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2A3DF6" w:rsidRDefault="009B1AC0" w:rsidP="00BC7040">
      <w:pPr>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-457200</wp:posOffset>
                </wp:positionV>
                <wp:extent cx="7823835" cy="1945640"/>
                <wp:effectExtent l="0" t="0" r="5715" b="0"/>
                <wp:wrapThrough wrapText="bothSides">
                  <wp:wrapPolygon edited="0">
                    <wp:start x="0" y="0"/>
                    <wp:lineTo x="0" y="21360"/>
                    <wp:lineTo x="21563" y="21360"/>
                    <wp:lineTo x="21563" y="0"/>
                    <wp:lineTo x="0" y="0"/>
                  </wp:wrapPolygon>
                </wp:wrapThrough>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C93D4B" w:rsidRDefault="00C93D4B" w:rsidP="00BC7040"/>
                          <w:p w:rsidR="00C93D4B" w:rsidRPr="00230E53" w:rsidRDefault="00670F2B" w:rsidP="00C9450B">
                            <w:pPr>
                              <w:pStyle w:val="MassDOHHeader"/>
                              <w:spacing w:after="120"/>
                              <w:rPr>
                                <w:b/>
                                <w:sz w:val="20"/>
                                <w:szCs w:val="20"/>
                              </w:rPr>
                            </w:pPr>
                            <w:r>
                              <w:rPr>
                                <w:rFonts w:ascii="Arial Bold" w:hAnsi="Arial Bold"/>
                                <w:b/>
                                <w:sz w:val="20"/>
                              </w:rPr>
                              <w:t>Departamento de Salud Pública de Massachusetts | Oficina de Salud Ambiental</w:t>
                            </w:r>
                          </w:p>
                          <w:p w:rsidR="00EC49E6" w:rsidRPr="00C9450B" w:rsidRDefault="00EC49E6" w:rsidP="00EB29F2">
                            <w:pPr>
                              <w:jc w:val="center"/>
                              <w:rPr>
                                <w:rFonts w:ascii="Georgia" w:hAnsi="Georgia"/>
                                <w:color w:val="FFFFFF" w:themeColor="background1"/>
                                <w:spacing w:val="20"/>
                                <w:sz w:val="64"/>
                                <w:szCs w:val="64"/>
                              </w:rPr>
                            </w:pPr>
                            <w:proofErr w:type="spellStart"/>
                            <w:r w:rsidRPr="00C9450B">
                              <w:rPr>
                                <w:rFonts w:ascii="Georgia" w:hAnsi="Georgia"/>
                                <w:color w:val="FFFFFF" w:themeColor="background1"/>
                                <w:spacing w:val="20"/>
                                <w:sz w:val="64"/>
                                <w:szCs w:val="64"/>
                              </w:rPr>
                              <w:t>Requisitos</w:t>
                            </w:r>
                            <w:proofErr w:type="spellEnd"/>
                            <w:r w:rsidRPr="00C9450B">
                              <w:rPr>
                                <w:rFonts w:ascii="Georgia" w:hAnsi="Georgia"/>
                                <w:color w:val="FFFFFF" w:themeColor="background1"/>
                                <w:spacing w:val="20"/>
                                <w:sz w:val="64"/>
                                <w:szCs w:val="64"/>
                              </w:rPr>
                              <w:t xml:space="preserve"> de </w:t>
                            </w:r>
                            <w:proofErr w:type="spellStart"/>
                            <w:r w:rsidRPr="00C9450B">
                              <w:rPr>
                                <w:rFonts w:ascii="Georgia" w:hAnsi="Georgia"/>
                                <w:color w:val="FFFFFF" w:themeColor="background1"/>
                                <w:spacing w:val="20"/>
                                <w:sz w:val="64"/>
                                <w:szCs w:val="64"/>
                              </w:rPr>
                              <w:t>vivienda</w:t>
                            </w:r>
                            <w:proofErr w:type="spellEnd"/>
                            <w:r w:rsidRPr="00C9450B">
                              <w:rPr>
                                <w:rFonts w:ascii="Georgia" w:hAnsi="Georgia"/>
                                <w:color w:val="FFFFFF" w:themeColor="background1"/>
                                <w:spacing w:val="20"/>
                                <w:sz w:val="64"/>
                                <w:szCs w:val="64"/>
                              </w:rPr>
                              <w:t xml:space="preserve"> </w:t>
                            </w:r>
                            <w:proofErr w:type="spellStart"/>
                            <w:r w:rsidRPr="00C9450B">
                              <w:rPr>
                                <w:rFonts w:ascii="Georgia" w:hAnsi="Georgia"/>
                                <w:color w:val="FFFFFF" w:themeColor="background1"/>
                                <w:spacing w:val="20"/>
                                <w:sz w:val="64"/>
                                <w:szCs w:val="64"/>
                              </w:rPr>
                              <w:t>en</w:t>
                            </w:r>
                            <w:proofErr w:type="spellEnd"/>
                            <w:r w:rsidRPr="00C9450B">
                              <w:rPr>
                                <w:rFonts w:ascii="Georgia" w:hAnsi="Georgia"/>
                                <w:color w:val="FFFFFF" w:themeColor="background1"/>
                                <w:spacing w:val="20"/>
                                <w:sz w:val="64"/>
                                <w:szCs w:val="64"/>
                              </w:rPr>
                              <w:t xml:space="preserve"> </w:t>
                            </w:r>
                            <w:proofErr w:type="spellStart"/>
                            <w:r w:rsidRPr="00C9450B">
                              <w:rPr>
                                <w:rFonts w:ascii="Georgia" w:hAnsi="Georgia"/>
                                <w:color w:val="FFFFFF" w:themeColor="background1"/>
                                <w:spacing w:val="20"/>
                                <w:sz w:val="64"/>
                                <w:szCs w:val="64"/>
                              </w:rPr>
                              <w:t>los</w:t>
                            </w:r>
                            <w:proofErr w:type="spellEnd"/>
                            <w:r w:rsidRPr="00C9450B">
                              <w:rPr>
                                <w:rFonts w:ascii="Georgia" w:hAnsi="Georgia"/>
                                <w:color w:val="FFFFFF" w:themeColor="background1"/>
                                <w:spacing w:val="20"/>
                                <w:sz w:val="64"/>
                                <w:szCs w:val="64"/>
                              </w:rPr>
                              <w:t xml:space="preserve"> </w:t>
                            </w:r>
                            <w:proofErr w:type="spellStart"/>
                            <w:r w:rsidRPr="00C9450B">
                              <w:rPr>
                                <w:rFonts w:ascii="Georgia" w:hAnsi="Georgia"/>
                                <w:color w:val="FFFFFF" w:themeColor="background1"/>
                                <w:spacing w:val="20"/>
                                <w:sz w:val="64"/>
                                <w:szCs w:val="64"/>
                              </w:rPr>
                              <w:t>campamentos</w:t>
                            </w:r>
                            <w:proofErr w:type="spellEnd"/>
                            <w:r w:rsidRPr="00C9450B">
                              <w:rPr>
                                <w:rFonts w:ascii="Georgia" w:hAnsi="Georgia"/>
                                <w:color w:val="FFFFFF" w:themeColor="background1"/>
                                <w:spacing w:val="20"/>
                                <w:sz w:val="64"/>
                                <w:szCs w:val="64"/>
                              </w:rPr>
                              <w:t xml:space="preserve"> </w:t>
                            </w:r>
                            <w:proofErr w:type="spellStart"/>
                            <w:r w:rsidRPr="00C9450B">
                              <w:rPr>
                                <w:rFonts w:ascii="Georgia" w:hAnsi="Georgia"/>
                                <w:color w:val="FFFFFF" w:themeColor="background1"/>
                                <w:spacing w:val="20"/>
                                <w:sz w:val="64"/>
                                <w:szCs w:val="64"/>
                              </w:rPr>
                              <w:t>agrícolas</w:t>
                            </w:r>
                            <w:proofErr w:type="spellEnd"/>
                            <w:r w:rsidRPr="00C9450B">
                              <w:rPr>
                                <w:rFonts w:ascii="Georgia" w:hAnsi="Georgia"/>
                                <w:color w:val="FFFFFF" w:themeColor="background1"/>
                                <w:spacing w:val="20"/>
                                <w:sz w:val="64"/>
                                <w:szCs w:val="64"/>
                              </w:rPr>
                              <w:t xml:space="preserve"> de Massachusetts</w:t>
                            </w:r>
                          </w:p>
                          <w:p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" fillcolor="#76923c [2406]" stroked="f">
                <v:path arrowok="t"/>
                <v:textbox>
                  <w:txbxContent>
                    <w:p w:rsidR="00C93D4B" w:rsidRDefault="00C93D4B" w:rsidP="00BC7040"/>
                    <w:p w:rsidR="00C93D4B" w:rsidRPr="00230E53" w:rsidRDefault="00670F2B" w:rsidP="00C9450B">
                      <w:pPr>
                        <w:pStyle w:val="MassDOHHeader"/>
                        <w:spacing w:after="120"/>
                        <w:rPr>
                          <w:b/>
                          <w:sz w:val="20"/>
                          <w:szCs w:val="20"/>
                        </w:rPr>
                      </w:pPr>
                      <w:r>
                        <w:rPr>
                          <w:rFonts w:ascii="Arial Bold" w:hAnsi="Arial Bold"/>
                          <w:b/>
                          <w:sz w:val="20"/>
                        </w:rPr>
                        <w:t>Departamento de Salud Pública de Massachusetts | Oficina de Salud Ambiental</w:t>
                      </w:r>
                    </w:p>
                    <w:p w:rsidR="00EC49E6" w:rsidRPr="00C9450B" w:rsidRDefault="00EC49E6" w:rsidP="00EB29F2">
                      <w:pPr>
                        <w:jc w:val="center"/>
                        <w:rPr>
                          <w:rFonts w:ascii="Georgia" w:hAnsi="Georgia"/>
                          <w:color w:val="FFFFFF" w:themeColor="background1"/>
                          <w:spacing w:val="20"/>
                          <w:sz w:val="64"/>
                          <w:szCs w:val="64"/>
                        </w:rPr>
                      </w:pPr>
                      <w:r w:rsidRPr="00C9450B">
                        <w:rPr>
                          <w:rFonts w:ascii="Georgia" w:hAnsi="Georgia"/>
                          <w:color w:val="FFFFFF" w:themeColor="background1"/>
                          <w:spacing w:val="20"/>
                          <w:sz w:val="64"/>
                          <w:szCs w:val="64"/>
                        </w:rPr>
                        <w:t>Requisitos de vivienda en los campamentos agrícolas de Massachusetts</w:t>
                      </w:r>
                    </w:p>
                    <w:p w:rsidR="00C93D4B" w:rsidRDefault="00C93D4B" w:rsidP="00BC7040"/>
                  </w:txbxContent>
                </v:textbox>
                <w10:wrap type="through"/>
              </v:rect>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-520065</wp:posOffset>
                </wp:positionH>
                <wp:positionV relativeFrom="paragraph">
                  <wp:posOffset>25399</wp:posOffset>
                </wp:positionV>
                <wp:extent cx="7877810" cy="0"/>
                <wp:effectExtent l="0" t="19050" r="27940" b="381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" strokecolor="#31859c" strokeweight="4.5pt">
                <o:lock v:ext="edit" shapetype="f"/>
              </v:line>
            </w:pict>
          </mc:Fallback>
        </mc:AlternateContent>
      </w:r>
      <w:r w:rsidR="00A70707">
        <w:rPr>
          <w:sz w:val="18"/>
        </w:rPr>
        <w:t xml:space="preserve"> </w:t>
      </w:r>
    </w:p>
    <w:p w:rsidR="002A3DF6" w:rsidRDefault="009B1AC0" w:rsidP="00BC7040">
      <w:pPr>
        <w:pStyle w:val="Header"/>
        <w:sectPr w:rsidR="002A3DF6" w:rsidSect="0066152C">
          <w:pgSz w:w="12240" w:h="15840"/>
          <w:pgMar w:top="720" w:right="720" w:bottom="720" w:left="720" w:header="720" w:footer="720" w:gutter="0"/>
          <w:cols w:space="720"/>
        </w:sectPr>
      </w:pPr>
      <w:r>
        <w:rPr>
          <w:noProof/>
        </w:rPr>
        <mc:AlternateContent>
          <mc:Choice Requires="wps">
            <w:drawing>
              <wp:anchor distT="0" distB="0" distL="114300" distR="114300" simplePos="0" relativeHeight="251670528" behindDoc="0" locked="0" layoutInCell="1" allowOverlap="1">
                <wp:simplePos x="0" y="0"/>
                <wp:positionH relativeFrom="column">
                  <wp:posOffset>5676900</wp:posOffset>
                </wp:positionH>
                <wp:positionV relativeFrom="paragraph">
                  <wp:posOffset>-626110</wp:posOffset>
                </wp:positionV>
                <wp:extent cx="1680845" cy="26924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86" w:rsidRPr="00D21137" w:rsidRDefault="00606586" w:rsidP="00606586">
                            <w:pPr>
                              <w:jc w:val="center"/>
                              <w:rPr>
                                <w:rFonts w:cs="Arial"/>
                                <w:smallCaps/>
                                <w:color w:val="FFFFFF" w:themeColor="background1"/>
                              </w:rPr>
                            </w:pPr>
                            <w:proofErr w:type="spellStart"/>
                            <w:r>
                              <w:rPr>
                                <w:rFonts w:cs="Arial"/>
                                <w:smallCaps/>
                                <w:color w:val="FFFFFF" w:themeColor="background1"/>
                              </w:rPr>
                              <w:t>spanish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447pt;margin-top:-49.3pt;width:132.35pt;height:2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ySuQIAAMA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" filled="f" stroked="f">
                <v:textbox>
                  <w:txbxContent>
                    <w:p w:rsidR="00606586" w:rsidRPr="00D21137" w:rsidRDefault="00606586" w:rsidP="00606586">
                      <w:pPr>
                        <w:jc w:val="center"/>
                        <w:rPr>
                          <w:rFonts w:cs="Arial"/>
                          <w:smallCaps/>
                          <w:color w:val="FFFFFF" w:themeColor="background1"/>
                        </w:rPr>
                      </w:pPr>
                      <w:r>
                        <w:rPr>
                          <w:rFonts w:cs="Arial"/>
                          <w:smallCaps/>
                          <w:color w:val="FFFFFF" w:themeColor="background1"/>
                        </w:rPr>
                        <w:t>spanish</w:t>
                      </w:r>
                    </w:p>
                  </w:txbxContent>
                </v:textbox>
              </v:shape>
            </w:pict>
          </mc:Fallback>
        </mc:AlternateContent>
      </w:r>
    </w:p>
    <w:p w:rsidR="006779D9" w:rsidRDefault="009B1AC0" w:rsidP="00BC7040">
      <w:pPr>
        <w:rPr>
          <w:color w:val="76923C" w:themeColor="accent3" w:themeShade="BF"/>
        </w:rPr>
      </w:pPr>
      <w:r>
        <w:rPr>
          <w:noProof/>
          <w:color w:val="76923C" w:themeColor="accent3" w:themeShade="BF"/>
        </w:rPr>
        <w:lastRenderedPageBreak/>
        <w:drawing>
          <wp:inline distT="0" distB="0" distL="0" distR="0">
            <wp:extent cx="3181350" cy="2106054"/>
            <wp:effectExtent l="0" t="0" r="0" b="8890"/>
            <wp:docPr id="2" name="Picture 2" descr="QUÉ ES UN CAMPAMENTO AGRÍCOLA?&#10;Un campamento agrícola (FLC, por sus siglas en inglés) en Massachusetts es, por lo general, un lugar donde se realizan actividades agrícolas y se ofrecen instalaciones para dormir a quienes trabajan allí.  Las actividades agrícolas incluyen muchas clases de trabajo, tales como cultivo, ganadería y otros trabajos necesarios para que una finca produzca alimentos o materiales.  Los campamentos agrícolas deben emplear dos o más trabajadores y proveer instalaciones para dormir como una de las condiciones de empleo.  Este folleto pretende resaltar cuáles son las normas mínimas de vivienda en los campamentos agrícolas en Massachusetts.  Para leer una definición completa de lo que es un campamento agrícola en Massachusetts, por favor consulte el reglamento CMR 105 420.000, Normas de vivienda e instalaciones sanitarias para campos agrícolas.&#10;" title="DEPARTAMENTO DE SALUD PÚBLICA DE MASSACHUSETTS | OFICINA DE SALUD 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 2.jpg"/>
                    <pic:cNvPicPr/>
                  </pic:nvPicPr>
                  <pic:blipFill>
                    <a:blip r:embed="rId9">
                      <a:extLst>
                        <a:ext uri="{28A0092B-C50C-407E-A947-70E740481C1C}">
                          <a14:useLocalDpi xmlns:a14="http://schemas.microsoft.com/office/drawing/2010/main" val="0"/>
                        </a:ext>
                      </a:extLst>
                    </a:blip>
                    <a:stretch>
                      <a:fillRect/>
                    </a:stretch>
                  </pic:blipFill>
                  <pic:spPr>
                    <a:xfrm>
                      <a:off x="0" y="0"/>
                      <a:ext cx="3181350" cy="2106054"/>
                    </a:xfrm>
                    <a:prstGeom prst="rect">
                      <a:avLst/>
                    </a:prstGeom>
                  </pic:spPr>
                </pic:pic>
              </a:graphicData>
            </a:graphic>
          </wp:inline>
        </w:drawing>
      </w:r>
    </w:p>
    <w:p w:rsidR="00EC49E6" w:rsidRPr="00C9450B" w:rsidRDefault="00EC49E6" w:rsidP="00EC49E6">
      <w:pPr>
        <w:pStyle w:val="Subtitle"/>
        <w:rPr>
          <w:sz w:val="21"/>
          <w:szCs w:val="21"/>
        </w:rPr>
      </w:pPr>
      <w:proofErr w:type="gramStart"/>
      <w:r w:rsidRPr="00C9450B">
        <w:rPr>
          <w:sz w:val="21"/>
          <w:szCs w:val="21"/>
        </w:rPr>
        <w:t>¿Qué es un campamento agrícola?</w:t>
      </w:r>
      <w:proofErr w:type="gramEnd"/>
    </w:p>
    <w:p w:rsidR="00EC49E6" w:rsidRPr="00C9450B" w:rsidRDefault="00EC49E6" w:rsidP="00EC49E6">
      <w:pPr>
        <w:pStyle w:val="Subtitle"/>
        <w:rPr>
          <w:rFonts w:cs="Arial"/>
          <w:sz w:val="21"/>
          <w:szCs w:val="21"/>
        </w:rPr>
      </w:pPr>
      <w:proofErr w:type="gramStart"/>
      <w:r w:rsidRPr="00C9450B">
        <w:rPr>
          <w:b w:val="0"/>
          <w:caps w:val="0"/>
          <w:sz w:val="21"/>
          <w:szCs w:val="21"/>
        </w:rPr>
        <w:t>Un</w:t>
      </w:r>
      <w:proofErr w:type="gramEnd"/>
      <w:r w:rsidRPr="00C9450B">
        <w:rPr>
          <w:b w:val="0"/>
          <w:caps w:val="0"/>
          <w:sz w:val="21"/>
          <w:szCs w:val="21"/>
        </w:rPr>
        <w:t xml:space="preserve"> </w:t>
      </w:r>
      <w:proofErr w:type="spellStart"/>
      <w:r w:rsidRPr="00C9450B">
        <w:rPr>
          <w:b w:val="0"/>
          <w:caps w:val="0"/>
          <w:sz w:val="21"/>
          <w:szCs w:val="21"/>
        </w:rPr>
        <w:t>campamento</w:t>
      </w:r>
      <w:proofErr w:type="spellEnd"/>
      <w:r w:rsidRPr="00C9450B">
        <w:rPr>
          <w:b w:val="0"/>
          <w:caps w:val="0"/>
          <w:sz w:val="21"/>
          <w:szCs w:val="21"/>
        </w:rPr>
        <w:t xml:space="preserve"> </w:t>
      </w:r>
      <w:proofErr w:type="spellStart"/>
      <w:r w:rsidRPr="00C9450B">
        <w:rPr>
          <w:b w:val="0"/>
          <w:caps w:val="0"/>
          <w:sz w:val="21"/>
          <w:szCs w:val="21"/>
        </w:rPr>
        <w:t>agrícola</w:t>
      </w:r>
      <w:proofErr w:type="spellEnd"/>
      <w:r w:rsidRPr="00C9450B">
        <w:rPr>
          <w:b w:val="0"/>
          <w:caps w:val="0"/>
          <w:sz w:val="21"/>
          <w:szCs w:val="21"/>
        </w:rPr>
        <w:t xml:space="preserve"> (FLC, </w:t>
      </w:r>
      <w:proofErr w:type="spellStart"/>
      <w:r w:rsidRPr="00C9450B">
        <w:rPr>
          <w:b w:val="0"/>
          <w:caps w:val="0"/>
          <w:sz w:val="21"/>
          <w:szCs w:val="21"/>
        </w:rPr>
        <w:t>por</w:t>
      </w:r>
      <w:proofErr w:type="spellEnd"/>
      <w:r w:rsidRPr="00C9450B">
        <w:rPr>
          <w:b w:val="0"/>
          <w:caps w:val="0"/>
          <w:sz w:val="21"/>
          <w:szCs w:val="21"/>
        </w:rPr>
        <w:t xml:space="preserve"> </w:t>
      </w:r>
      <w:proofErr w:type="spellStart"/>
      <w:r w:rsidRPr="00C9450B">
        <w:rPr>
          <w:b w:val="0"/>
          <w:caps w:val="0"/>
          <w:sz w:val="21"/>
          <w:szCs w:val="21"/>
        </w:rPr>
        <w:t>sus</w:t>
      </w:r>
      <w:proofErr w:type="spellEnd"/>
      <w:r w:rsidRPr="00C9450B">
        <w:rPr>
          <w:b w:val="0"/>
          <w:caps w:val="0"/>
          <w:sz w:val="21"/>
          <w:szCs w:val="21"/>
        </w:rPr>
        <w:t xml:space="preserve"> </w:t>
      </w:r>
      <w:proofErr w:type="spellStart"/>
      <w:r w:rsidRPr="00C9450B">
        <w:rPr>
          <w:b w:val="0"/>
          <w:caps w:val="0"/>
          <w:sz w:val="21"/>
          <w:szCs w:val="21"/>
        </w:rPr>
        <w:t>siglas</w:t>
      </w:r>
      <w:proofErr w:type="spellEnd"/>
      <w:r w:rsidRPr="00C9450B">
        <w:rPr>
          <w:b w:val="0"/>
          <w:caps w:val="0"/>
          <w:sz w:val="21"/>
          <w:szCs w:val="21"/>
        </w:rPr>
        <w:t xml:space="preserve"> </w:t>
      </w:r>
      <w:proofErr w:type="spellStart"/>
      <w:r w:rsidRPr="00C9450B">
        <w:rPr>
          <w:b w:val="0"/>
          <w:caps w:val="0"/>
          <w:sz w:val="21"/>
          <w:szCs w:val="21"/>
        </w:rPr>
        <w:t>en</w:t>
      </w:r>
      <w:proofErr w:type="spellEnd"/>
      <w:r w:rsidRPr="00C9450B">
        <w:rPr>
          <w:b w:val="0"/>
          <w:caps w:val="0"/>
          <w:sz w:val="21"/>
          <w:szCs w:val="21"/>
        </w:rPr>
        <w:t xml:space="preserve"> </w:t>
      </w:r>
      <w:proofErr w:type="spellStart"/>
      <w:r w:rsidRPr="00C9450B">
        <w:rPr>
          <w:b w:val="0"/>
          <w:caps w:val="0"/>
          <w:sz w:val="21"/>
          <w:szCs w:val="21"/>
        </w:rPr>
        <w:t>inglés</w:t>
      </w:r>
      <w:proofErr w:type="spellEnd"/>
      <w:r w:rsidRPr="00C9450B">
        <w:rPr>
          <w:b w:val="0"/>
          <w:caps w:val="0"/>
          <w:sz w:val="21"/>
          <w:szCs w:val="21"/>
        </w:rPr>
        <w:t xml:space="preserve">) </w:t>
      </w:r>
      <w:proofErr w:type="spellStart"/>
      <w:r w:rsidRPr="00C9450B">
        <w:rPr>
          <w:b w:val="0"/>
          <w:caps w:val="0"/>
          <w:sz w:val="21"/>
          <w:szCs w:val="21"/>
        </w:rPr>
        <w:t>en</w:t>
      </w:r>
      <w:proofErr w:type="spellEnd"/>
      <w:r w:rsidRPr="00C9450B">
        <w:rPr>
          <w:b w:val="0"/>
          <w:caps w:val="0"/>
          <w:sz w:val="21"/>
          <w:szCs w:val="21"/>
        </w:rPr>
        <w:t xml:space="preserve"> Massachusetts </w:t>
      </w:r>
      <w:proofErr w:type="spellStart"/>
      <w:r w:rsidRPr="00C9450B">
        <w:rPr>
          <w:b w:val="0"/>
          <w:caps w:val="0"/>
          <w:sz w:val="21"/>
          <w:szCs w:val="21"/>
        </w:rPr>
        <w:t>es</w:t>
      </w:r>
      <w:proofErr w:type="spellEnd"/>
      <w:r w:rsidRPr="00C9450B">
        <w:rPr>
          <w:b w:val="0"/>
          <w:caps w:val="0"/>
          <w:sz w:val="21"/>
          <w:szCs w:val="21"/>
        </w:rPr>
        <w:t xml:space="preserve">, </w:t>
      </w:r>
      <w:proofErr w:type="spellStart"/>
      <w:r w:rsidRPr="00C9450B">
        <w:rPr>
          <w:b w:val="0"/>
          <w:caps w:val="0"/>
          <w:sz w:val="21"/>
          <w:szCs w:val="21"/>
        </w:rPr>
        <w:t>por</w:t>
      </w:r>
      <w:proofErr w:type="spellEnd"/>
      <w:r w:rsidRPr="00C9450B">
        <w:rPr>
          <w:b w:val="0"/>
          <w:caps w:val="0"/>
          <w:sz w:val="21"/>
          <w:szCs w:val="21"/>
        </w:rPr>
        <w:t xml:space="preserve"> lo general, un </w:t>
      </w:r>
      <w:proofErr w:type="spellStart"/>
      <w:r w:rsidRPr="00C9450B">
        <w:rPr>
          <w:b w:val="0"/>
          <w:caps w:val="0"/>
          <w:sz w:val="21"/>
          <w:szCs w:val="21"/>
        </w:rPr>
        <w:t>lugar</w:t>
      </w:r>
      <w:proofErr w:type="spellEnd"/>
      <w:r w:rsidRPr="00C9450B">
        <w:rPr>
          <w:b w:val="0"/>
          <w:caps w:val="0"/>
          <w:sz w:val="21"/>
          <w:szCs w:val="21"/>
        </w:rPr>
        <w:t xml:space="preserve"> </w:t>
      </w:r>
      <w:proofErr w:type="spellStart"/>
      <w:r w:rsidRPr="00C9450B">
        <w:rPr>
          <w:b w:val="0"/>
          <w:caps w:val="0"/>
          <w:sz w:val="21"/>
          <w:szCs w:val="21"/>
        </w:rPr>
        <w:t>donde</w:t>
      </w:r>
      <w:proofErr w:type="spellEnd"/>
      <w:r w:rsidRPr="00C9450B">
        <w:rPr>
          <w:b w:val="0"/>
          <w:caps w:val="0"/>
          <w:sz w:val="21"/>
          <w:szCs w:val="21"/>
        </w:rPr>
        <w:t xml:space="preserve"> se </w:t>
      </w:r>
      <w:proofErr w:type="spellStart"/>
      <w:r w:rsidRPr="00C9450B">
        <w:rPr>
          <w:b w:val="0"/>
          <w:caps w:val="0"/>
          <w:sz w:val="21"/>
          <w:szCs w:val="21"/>
        </w:rPr>
        <w:t>realizan</w:t>
      </w:r>
      <w:proofErr w:type="spellEnd"/>
      <w:r w:rsidRPr="00C9450B">
        <w:rPr>
          <w:b w:val="0"/>
          <w:caps w:val="0"/>
          <w:sz w:val="21"/>
          <w:szCs w:val="21"/>
        </w:rPr>
        <w:t xml:space="preserve"> </w:t>
      </w:r>
      <w:proofErr w:type="spellStart"/>
      <w:r w:rsidRPr="00C9450B">
        <w:rPr>
          <w:b w:val="0"/>
          <w:caps w:val="0"/>
          <w:sz w:val="21"/>
          <w:szCs w:val="21"/>
        </w:rPr>
        <w:t>actividades</w:t>
      </w:r>
      <w:proofErr w:type="spellEnd"/>
      <w:r w:rsidRPr="00C9450B">
        <w:rPr>
          <w:b w:val="0"/>
          <w:caps w:val="0"/>
          <w:sz w:val="21"/>
          <w:szCs w:val="21"/>
        </w:rPr>
        <w:t xml:space="preserve"> </w:t>
      </w:r>
      <w:proofErr w:type="spellStart"/>
      <w:r w:rsidRPr="00C9450B">
        <w:rPr>
          <w:b w:val="0"/>
          <w:caps w:val="0"/>
          <w:sz w:val="21"/>
          <w:szCs w:val="21"/>
        </w:rPr>
        <w:t>agrícolas</w:t>
      </w:r>
      <w:proofErr w:type="spellEnd"/>
      <w:r w:rsidRPr="00C9450B">
        <w:rPr>
          <w:b w:val="0"/>
          <w:caps w:val="0"/>
          <w:sz w:val="21"/>
          <w:szCs w:val="21"/>
        </w:rPr>
        <w:t xml:space="preserve"> y se </w:t>
      </w:r>
      <w:proofErr w:type="spellStart"/>
      <w:r w:rsidRPr="00C9450B">
        <w:rPr>
          <w:b w:val="0"/>
          <w:caps w:val="0"/>
          <w:sz w:val="21"/>
          <w:szCs w:val="21"/>
        </w:rPr>
        <w:t>ofrecen</w:t>
      </w:r>
      <w:proofErr w:type="spellEnd"/>
      <w:r w:rsidRPr="00C9450B">
        <w:rPr>
          <w:b w:val="0"/>
          <w:caps w:val="0"/>
          <w:sz w:val="21"/>
          <w:szCs w:val="21"/>
        </w:rPr>
        <w:t xml:space="preserve"> </w:t>
      </w:r>
      <w:proofErr w:type="spellStart"/>
      <w:r w:rsidRPr="00C9450B">
        <w:rPr>
          <w:b w:val="0"/>
          <w:caps w:val="0"/>
          <w:sz w:val="21"/>
          <w:szCs w:val="21"/>
        </w:rPr>
        <w:t>instalaciones</w:t>
      </w:r>
      <w:proofErr w:type="spellEnd"/>
      <w:r w:rsidRPr="00C9450B">
        <w:rPr>
          <w:b w:val="0"/>
          <w:caps w:val="0"/>
          <w:sz w:val="21"/>
          <w:szCs w:val="21"/>
        </w:rPr>
        <w:t xml:space="preserve"> para </w:t>
      </w:r>
      <w:proofErr w:type="spellStart"/>
      <w:r w:rsidRPr="00C9450B">
        <w:rPr>
          <w:b w:val="0"/>
          <w:caps w:val="0"/>
          <w:sz w:val="21"/>
          <w:szCs w:val="21"/>
        </w:rPr>
        <w:t>dormir</w:t>
      </w:r>
      <w:proofErr w:type="spellEnd"/>
      <w:r w:rsidRPr="00C9450B">
        <w:rPr>
          <w:b w:val="0"/>
          <w:caps w:val="0"/>
          <w:sz w:val="21"/>
          <w:szCs w:val="21"/>
        </w:rPr>
        <w:t xml:space="preserve"> a </w:t>
      </w:r>
      <w:proofErr w:type="spellStart"/>
      <w:r w:rsidRPr="00C9450B">
        <w:rPr>
          <w:b w:val="0"/>
          <w:caps w:val="0"/>
          <w:sz w:val="21"/>
          <w:szCs w:val="21"/>
        </w:rPr>
        <w:t>quienes</w:t>
      </w:r>
      <w:proofErr w:type="spellEnd"/>
      <w:r w:rsidRPr="00C9450B">
        <w:rPr>
          <w:b w:val="0"/>
          <w:caps w:val="0"/>
          <w:sz w:val="21"/>
          <w:szCs w:val="21"/>
        </w:rPr>
        <w:t xml:space="preserve"> </w:t>
      </w:r>
      <w:proofErr w:type="spellStart"/>
      <w:r w:rsidRPr="00C9450B">
        <w:rPr>
          <w:b w:val="0"/>
          <w:caps w:val="0"/>
          <w:sz w:val="21"/>
          <w:szCs w:val="21"/>
        </w:rPr>
        <w:t>trabajan</w:t>
      </w:r>
      <w:proofErr w:type="spellEnd"/>
      <w:r w:rsidRPr="00C9450B">
        <w:rPr>
          <w:b w:val="0"/>
          <w:caps w:val="0"/>
          <w:sz w:val="21"/>
          <w:szCs w:val="21"/>
        </w:rPr>
        <w:t xml:space="preserve"> </w:t>
      </w:r>
      <w:proofErr w:type="spellStart"/>
      <w:r w:rsidRPr="00C9450B">
        <w:rPr>
          <w:b w:val="0"/>
          <w:caps w:val="0"/>
          <w:sz w:val="21"/>
          <w:szCs w:val="21"/>
        </w:rPr>
        <w:t>allí</w:t>
      </w:r>
      <w:proofErr w:type="spellEnd"/>
      <w:r w:rsidRPr="00C9450B">
        <w:rPr>
          <w:b w:val="0"/>
          <w:caps w:val="0"/>
          <w:sz w:val="21"/>
          <w:szCs w:val="21"/>
        </w:rPr>
        <w:t xml:space="preserve">.  Las </w:t>
      </w:r>
      <w:proofErr w:type="spellStart"/>
      <w:r w:rsidRPr="00C9450B">
        <w:rPr>
          <w:b w:val="0"/>
          <w:caps w:val="0"/>
          <w:sz w:val="21"/>
          <w:szCs w:val="21"/>
        </w:rPr>
        <w:t>actividades</w:t>
      </w:r>
      <w:proofErr w:type="spellEnd"/>
      <w:r w:rsidRPr="00C9450B">
        <w:rPr>
          <w:b w:val="0"/>
          <w:caps w:val="0"/>
          <w:sz w:val="21"/>
          <w:szCs w:val="21"/>
        </w:rPr>
        <w:t xml:space="preserve"> </w:t>
      </w:r>
      <w:proofErr w:type="spellStart"/>
      <w:r w:rsidRPr="00C9450B">
        <w:rPr>
          <w:b w:val="0"/>
          <w:caps w:val="0"/>
          <w:sz w:val="21"/>
          <w:szCs w:val="21"/>
        </w:rPr>
        <w:t>agrícolas</w:t>
      </w:r>
      <w:proofErr w:type="spellEnd"/>
      <w:r w:rsidRPr="00C9450B">
        <w:rPr>
          <w:b w:val="0"/>
          <w:caps w:val="0"/>
          <w:sz w:val="21"/>
          <w:szCs w:val="21"/>
        </w:rPr>
        <w:t xml:space="preserve"> </w:t>
      </w:r>
      <w:proofErr w:type="spellStart"/>
      <w:r w:rsidRPr="00C9450B">
        <w:rPr>
          <w:b w:val="0"/>
          <w:caps w:val="0"/>
          <w:sz w:val="21"/>
          <w:szCs w:val="21"/>
        </w:rPr>
        <w:t>incluyen</w:t>
      </w:r>
      <w:proofErr w:type="spellEnd"/>
      <w:r w:rsidRPr="00C9450B">
        <w:rPr>
          <w:b w:val="0"/>
          <w:caps w:val="0"/>
          <w:sz w:val="21"/>
          <w:szCs w:val="21"/>
        </w:rPr>
        <w:t xml:space="preserve"> </w:t>
      </w:r>
      <w:proofErr w:type="spellStart"/>
      <w:r w:rsidRPr="00C9450B">
        <w:rPr>
          <w:b w:val="0"/>
          <w:caps w:val="0"/>
          <w:sz w:val="21"/>
          <w:szCs w:val="21"/>
        </w:rPr>
        <w:t>muchas</w:t>
      </w:r>
      <w:proofErr w:type="spellEnd"/>
      <w:r w:rsidRPr="00C9450B">
        <w:rPr>
          <w:b w:val="0"/>
          <w:caps w:val="0"/>
          <w:sz w:val="21"/>
          <w:szCs w:val="21"/>
        </w:rPr>
        <w:t xml:space="preserve"> </w:t>
      </w:r>
      <w:proofErr w:type="spellStart"/>
      <w:r w:rsidRPr="00C9450B">
        <w:rPr>
          <w:b w:val="0"/>
          <w:caps w:val="0"/>
          <w:sz w:val="21"/>
          <w:szCs w:val="21"/>
        </w:rPr>
        <w:t>clases</w:t>
      </w:r>
      <w:proofErr w:type="spellEnd"/>
      <w:r w:rsidRPr="00C9450B">
        <w:rPr>
          <w:b w:val="0"/>
          <w:caps w:val="0"/>
          <w:sz w:val="21"/>
          <w:szCs w:val="21"/>
        </w:rPr>
        <w:t xml:space="preserve"> de </w:t>
      </w:r>
      <w:proofErr w:type="spellStart"/>
      <w:r w:rsidRPr="00C9450B">
        <w:rPr>
          <w:b w:val="0"/>
          <w:caps w:val="0"/>
          <w:sz w:val="21"/>
          <w:szCs w:val="21"/>
        </w:rPr>
        <w:t>trabajo</w:t>
      </w:r>
      <w:proofErr w:type="spellEnd"/>
      <w:r w:rsidRPr="00C9450B">
        <w:rPr>
          <w:b w:val="0"/>
          <w:caps w:val="0"/>
          <w:sz w:val="21"/>
          <w:szCs w:val="21"/>
        </w:rPr>
        <w:t xml:space="preserve">, tales </w:t>
      </w:r>
      <w:proofErr w:type="spellStart"/>
      <w:proofErr w:type="gramStart"/>
      <w:r w:rsidRPr="00C9450B">
        <w:rPr>
          <w:b w:val="0"/>
          <w:caps w:val="0"/>
          <w:sz w:val="21"/>
          <w:szCs w:val="21"/>
        </w:rPr>
        <w:t>como</w:t>
      </w:r>
      <w:proofErr w:type="spellEnd"/>
      <w:proofErr w:type="gramEnd"/>
      <w:r w:rsidRPr="00C9450B">
        <w:rPr>
          <w:b w:val="0"/>
          <w:caps w:val="0"/>
          <w:sz w:val="21"/>
          <w:szCs w:val="21"/>
        </w:rPr>
        <w:t xml:space="preserve"> </w:t>
      </w:r>
      <w:proofErr w:type="spellStart"/>
      <w:r w:rsidRPr="00C9450B">
        <w:rPr>
          <w:b w:val="0"/>
          <w:caps w:val="0"/>
          <w:sz w:val="21"/>
          <w:szCs w:val="21"/>
        </w:rPr>
        <w:t>cultivo</w:t>
      </w:r>
      <w:proofErr w:type="spellEnd"/>
      <w:r w:rsidRPr="00C9450B">
        <w:rPr>
          <w:b w:val="0"/>
          <w:caps w:val="0"/>
          <w:sz w:val="21"/>
          <w:szCs w:val="21"/>
        </w:rPr>
        <w:t xml:space="preserve">, </w:t>
      </w:r>
      <w:proofErr w:type="spellStart"/>
      <w:r w:rsidRPr="00C9450B">
        <w:rPr>
          <w:b w:val="0"/>
          <w:caps w:val="0"/>
          <w:sz w:val="21"/>
          <w:szCs w:val="21"/>
        </w:rPr>
        <w:t>ganadería</w:t>
      </w:r>
      <w:proofErr w:type="spellEnd"/>
      <w:r w:rsidRPr="00C9450B">
        <w:rPr>
          <w:b w:val="0"/>
          <w:caps w:val="0"/>
          <w:sz w:val="21"/>
          <w:szCs w:val="21"/>
        </w:rPr>
        <w:t xml:space="preserve"> y </w:t>
      </w:r>
      <w:proofErr w:type="spellStart"/>
      <w:r w:rsidRPr="00C9450B">
        <w:rPr>
          <w:b w:val="0"/>
          <w:caps w:val="0"/>
          <w:sz w:val="21"/>
          <w:szCs w:val="21"/>
        </w:rPr>
        <w:t>otros</w:t>
      </w:r>
      <w:proofErr w:type="spellEnd"/>
      <w:r w:rsidRPr="00C9450B">
        <w:rPr>
          <w:b w:val="0"/>
          <w:caps w:val="0"/>
          <w:sz w:val="21"/>
          <w:szCs w:val="21"/>
        </w:rPr>
        <w:t xml:space="preserve"> </w:t>
      </w:r>
      <w:proofErr w:type="spellStart"/>
      <w:r w:rsidRPr="00C9450B">
        <w:rPr>
          <w:b w:val="0"/>
          <w:caps w:val="0"/>
          <w:sz w:val="21"/>
          <w:szCs w:val="21"/>
        </w:rPr>
        <w:t>trabajos</w:t>
      </w:r>
      <w:proofErr w:type="spellEnd"/>
      <w:r w:rsidRPr="00C9450B">
        <w:rPr>
          <w:b w:val="0"/>
          <w:caps w:val="0"/>
          <w:sz w:val="21"/>
          <w:szCs w:val="21"/>
        </w:rPr>
        <w:t xml:space="preserve"> </w:t>
      </w:r>
      <w:proofErr w:type="spellStart"/>
      <w:r w:rsidRPr="00C9450B">
        <w:rPr>
          <w:b w:val="0"/>
          <w:caps w:val="0"/>
          <w:sz w:val="21"/>
          <w:szCs w:val="21"/>
        </w:rPr>
        <w:t>necesarios</w:t>
      </w:r>
      <w:proofErr w:type="spellEnd"/>
      <w:r w:rsidRPr="00C9450B">
        <w:rPr>
          <w:b w:val="0"/>
          <w:caps w:val="0"/>
          <w:sz w:val="21"/>
          <w:szCs w:val="21"/>
        </w:rPr>
        <w:t xml:space="preserve"> para que </w:t>
      </w:r>
      <w:proofErr w:type="spellStart"/>
      <w:r w:rsidRPr="00C9450B">
        <w:rPr>
          <w:b w:val="0"/>
          <w:caps w:val="0"/>
          <w:sz w:val="21"/>
          <w:szCs w:val="21"/>
        </w:rPr>
        <w:t>una</w:t>
      </w:r>
      <w:proofErr w:type="spellEnd"/>
      <w:r w:rsidRPr="00C9450B">
        <w:rPr>
          <w:b w:val="0"/>
          <w:caps w:val="0"/>
          <w:sz w:val="21"/>
          <w:szCs w:val="21"/>
        </w:rPr>
        <w:t xml:space="preserve"> </w:t>
      </w:r>
      <w:proofErr w:type="spellStart"/>
      <w:r w:rsidRPr="00C9450B">
        <w:rPr>
          <w:b w:val="0"/>
          <w:caps w:val="0"/>
          <w:sz w:val="21"/>
          <w:szCs w:val="21"/>
        </w:rPr>
        <w:t>finca</w:t>
      </w:r>
      <w:proofErr w:type="spellEnd"/>
      <w:r w:rsidRPr="00C9450B">
        <w:rPr>
          <w:b w:val="0"/>
          <w:caps w:val="0"/>
          <w:sz w:val="21"/>
          <w:szCs w:val="21"/>
        </w:rPr>
        <w:t xml:space="preserve"> </w:t>
      </w:r>
      <w:proofErr w:type="spellStart"/>
      <w:r w:rsidRPr="00C9450B">
        <w:rPr>
          <w:b w:val="0"/>
          <w:caps w:val="0"/>
          <w:sz w:val="21"/>
          <w:szCs w:val="21"/>
        </w:rPr>
        <w:t>produzca</w:t>
      </w:r>
      <w:proofErr w:type="spellEnd"/>
      <w:r w:rsidRPr="00C9450B">
        <w:rPr>
          <w:b w:val="0"/>
          <w:caps w:val="0"/>
          <w:sz w:val="21"/>
          <w:szCs w:val="21"/>
        </w:rPr>
        <w:t xml:space="preserve"> </w:t>
      </w:r>
      <w:proofErr w:type="spellStart"/>
      <w:r w:rsidRPr="00C9450B">
        <w:rPr>
          <w:b w:val="0"/>
          <w:caps w:val="0"/>
          <w:sz w:val="21"/>
          <w:szCs w:val="21"/>
        </w:rPr>
        <w:t>alimentos</w:t>
      </w:r>
      <w:proofErr w:type="spellEnd"/>
      <w:r w:rsidRPr="00C9450B">
        <w:rPr>
          <w:b w:val="0"/>
          <w:caps w:val="0"/>
          <w:sz w:val="21"/>
          <w:szCs w:val="21"/>
        </w:rPr>
        <w:t xml:space="preserve"> o </w:t>
      </w:r>
      <w:proofErr w:type="spellStart"/>
      <w:r w:rsidRPr="00C9450B">
        <w:rPr>
          <w:b w:val="0"/>
          <w:caps w:val="0"/>
          <w:sz w:val="21"/>
          <w:szCs w:val="21"/>
        </w:rPr>
        <w:t>materiales</w:t>
      </w:r>
      <w:proofErr w:type="spellEnd"/>
      <w:r w:rsidRPr="00C9450B">
        <w:rPr>
          <w:b w:val="0"/>
          <w:caps w:val="0"/>
          <w:sz w:val="21"/>
          <w:szCs w:val="21"/>
        </w:rPr>
        <w:t xml:space="preserve">.  Los </w:t>
      </w:r>
      <w:proofErr w:type="spellStart"/>
      <w:r w:rsidRPr="00C9450B">
        <w:rPr>
          <w:b w:val="0"/>
          <w:caps w:val="0"/>
          <w:sz w:val="21"/>
          <w:szCs w:val="21"/>
        </w:rPr>
        <w:t>campamentos</w:t>
      </w:r>
      <w:proofErr w:type="spellEnd"/>
      <w:r w:rsidRPr="00C9450B">
        <w:rPr>
          <w:b w:val="0"/>
          <w:caps w:val="0"/>
          <w:sz w:val="21"/>
          <w:szCs w:val="21"/>
        </w:rPr>
        <w:t xml:space="preserve"> </w:t>
      </w:r>
      <w:proofErr w:type="spellStart"/>
      <w:r w:rsidRPr="00C9450B">
        <w:rPr>
          <w:b w:val="0"/>
          <w:caps w:val="0"/>
          <w:sz w:val="21"/>
          <w:szCs w:val="21"/>
        </w:rPr>
        <w:t>agrícolas</w:t>
      </w:r>
      <w:proofErr w:type="spellEnd"/>
      <w:r w:rsidRPr="00C9450B">
        <w:rPr>
          <w:b w:val="0"/>
          <w:caps w:val="0"/>
          <w:sz w:val="21"/>
          <w:szCs w:val="21"/>
        </w:rPr>
        <w:t xml:space="preserve"> </w:t>
      </w:r>
      <w:proofErr w:type="spellStart"/>
      <w:r w:rsidRPr="00C9450B">
        <w:rPr>
          <w:b w:val="0"/>
          <w:caps w:val="0"/>
          <w:sz w:val="21"/>
          <w:szCs w:val="21"/>
        </w:rPr>
        <w:t>deben</w:t>
      </w:r>
      <w:proofErr w:type="spellEnd"/>
      <w:r w:rsidRPr="00C9450B">
        <w:rPr>
          <w:b w:val="0"/>
          <w:caps w:val="0"/>
          <w:sz w:val="21"/>
          <w:szCs w:val="21"/>
        </w:rPr>
        <w:t xml:space="preserve"> </w:t>
      </w:r>
      <w:proofErr w:type="spellStart"/>
      <w:r w:rsidRPr="00C9450B">
        <w:rPr>
          <w:b w:val="0"/>
          <w:caps w:val="0"/>
          <w:sz w:val="21"/>
          <w:szCs w:val="21"/>
        </w:rPr>
        <w:t>emplear</w:t>
      </w:r>
      <w:proofErr w:type="spellEnd"/>
      <w:r w:rsidRPr="00C9450B">
        <w:rPr>
          <w:b w:val="0"/>
          <w:caps w:val="0"/>
          <w:sz w:val="21"/>
          <w:szCs w:val="21"/>
        </w:rPr>
        <w:t xml:space="preserve"> dos o </w:t>
      </w:r>
      <w:proofErr w:type="spellStart"/>
      <w:r w:rsidRPr="00C9450B">
        <w:rPr>
          <w:b w:val="0"/>
          <w:caps w:val="0"/>
          <w:sz w:val="21"/>
          <w:szCs w:val="21"/>
        </w:rPr>
        <w:t>más</w:t>
      </w:r>
      <w:proofErr w:type="spellEnd"/>
      <w:r w:rsidRPr="00C9450B">
        <w:rPr>
          <w:b w:val="0"/>
          <w:caps w:val="0"/>
          <w:sz w:val="21"/>
          <w:szCs w:val="21"/>
        </w:rPr>
        <w:t xml:space="preserve"> </w:t>
      </w:r>
      <w:proofErr w:type="spellStart"/>
      <w:r w:rsidRPr="00C9450B">
        <w:rPr>
          <w:b w:val="0"/>
          <w:caps w:val="0"/>
          <w:sz w:val="21"/>
          <w:szCs w:val="21"/>
        </w:rPr>
        <w:t>trabajadores</w:t>
      </w:r>
      <w:proofErr w:type="spellEnd"/>
      <w:r w:rsidRPr="00C9450B">
        <w:rPr>
          <w:b w:val="0"/>
          <w:caps w:val="0"/>
          <w:sz w:val="21"/>
          <w:szCs w:val="21"/>
        </w:rPr>
        <w:t xml:space="preserve"> y </w:t>
      </w:r>
      <w:proofErr w:type="spellStart"/>
      <w:r w:rsidRPr="00C9450B">
        <w:rPr>
          <w:b w:val="0"/>
          <w:caps w:val="0"/>
          <w:sz w:val="21"/>
          <w:szCs w:val="21"/>
        </w:rPr>
        <w:t>proveer</w:t>
      </w:r>
      <w:proofErr w:type="spellEnd"/>
      <w:r w:rsidRPr="00C9450B">
        <w:rPr>
          <w:b w:val="0"/>
          <w:caps w:val="0"/>
          <w:sz w:val="21"/>
          <w:szCs w:val="21"/>
        </w:rPr>
        <w:t xml:space="preserve"> </w:t>
      </w:r>
      <w:proofErr w:type="spellStart"/>
      <w:r w:rsidRPr="00C9450B">
        <w:rPr>
          <w:b w:val="0"/>
          <w:caps w:val="0"/>
          <w:sz w:val="21"/>
          <w:szCs w:val="21"/>
        </w:rPr>
        <w:t>instalaciones</w:t>
      </w:r>
      <w:proofErr w:type="spellEnd"/>
      <w:r w:rsidRPr="00C9450B">
        <w:rPr>
          <w:b w:val="0"/>
          <w:caps w:val="0"/>
          <w:sz w:val="21"/>
          <w:szCs w:val="21"/>
        </w:rPr>
        <w:t xml:space="preserve"> para </w:t>
      </w:r>
      <w:proofErr w:type="spellStart"/>
      <w:r w:rsidRPr="00C9450B">
        <w:rPr>
          <w:b w:val="0"/>
          <w:caps w:val="0"/>
          <w:sz w:val="21"/>
          <w:szCs w:val="21"/>
        </w:rPr>
        <w:t>dormir</w:t>
      </w:r>
      <w:proofErr w:type="spellEnd"/>
      <w:r w:rsidRPr="00C9450B">
        <w:rPr>
          <w:b w:val="0"/>
          <w:caps w:val="0"/>
          <w:sz w:val="21"/>
          <w:szCs w:val="21"/>
        </w:rPr>
        <w:t xml:space="preserve"> </w:t>
      </w:r>
      <w:proofErr w:type="spellStart"/>
      <w:proofErr w:type="gramStart"/>
      <w:r w:rsidRPr="00C9450B">
        <w:rPr>
          <w:b w:val="0"/>
          <w:caps w:val="0"/>
          <w:sz w:val="21"/>
          <w:szCs w:val="21"/>
        </w:rPr>
        <w:t>como</w:t>
      </w:r>
      <w:proofErr w:type="spellEnd"/>
      <w:proofErr w:type="gramEnd"/>
      <w:r w:rsidRPr="00C9450B">
        <w:rPr>
          <w:b w:val="0"/>
          <w:caps w:val="0"/>
          <w:sz w:val="21"/>
          <w:szCs w:val="21"/>
        </w:rPr>
        <w:t xml:space="preserve"> </w:t>
      </w:r>
      <w:proofErr w:type="spellStart"/>
      <w:r w:rsidRPr="00C9450B">
        <w:rPr>
          <w:b w:val="0"/>
          <w:caps w:val="0"/>
          <w:sz w:val="21"/>
          <w:szCs w:val="21"/>
        </w:rPr>
        <w:t>una</w:t>
      </w:r>
      <w:proofErr w:type="spellEnd"/>
      <w:r w:rsidRPr="00C9450B">
        <w:rPr>
          <w:b w:val="0"/>
          <w:caps w:val="0"/>
          <w:sz w:val="21"/>
          <w:szCs w:val="21"/>
        </w:rPr>
        <w:t xml:space="preserve"> de las </w:t>
      </w:r>
      <w:proofErr w:type="spellStart"/>
      <w:r w:rsidRPr="00C9450B">
        <w:rPr>
          <w:b w:val="0"/>
          <w:caps w:val="0"/>
          <w:sz w:val="21"/>
          <w:szCs w:val="21"/>
        </w:rPr>
        <w:t>condiciones</w:t>
      </w:r>
      <w:proofErr w:type="spellEnd"/>
      <w:r w:rsidRPr="00C9450B">
        <w:rPr>
          <w:b w:val="0"/>
          <w:caps w:val="0"/>
          <w:sz w:val="21"/>
          <w:szCs w:val="21"/>
        </w:rPr>
        <w:t xml:space="preserve"> de </w:t>
      </w:r>
      <w:proofErr w:type="spellStart"/>
      <w:r w:rsidRPr="00C9450B">
        <w:rPr>
          <w:b w:val="0"/>
          <w:caps w:val="0"/>
          <w:sz w:val="21"/>
          <w:szCs w:val="21"/>
        </w:rPr>
        <w:t>empleo</w:t>
      </w:r>
      <w:proofErr w:type="spellEnd"/>
      <w:r w:rsidRPr="00C9450B">
        <w:rPr>
          <w:b w:val="0"/>
          <w:caps w:val="0"/>
          <w:sz w:val="21"/>
          <w:szCs w:val="21"/>
        </w:rPr>
        <w:t xml:space="preserve">.  Este </w:t>
      </w:r>
      <w:proofErr w:type="spellStart"/>
      <w:r w:rsidRPr="00C9450B">
        <w:rPr>
          <w:b w:val="0"/>
          <w:caps w:val="0"/>
          <w:sz w:val="21"/>
          <w:szCs w:val="21"/>
        </w:rPr>
        <w:t>folleto</w:t>
      </w:r>
      <w:proofErr w:type="spellEnd"/>
      <w:r w:rsidRPr="00C9450B">
        <w:rPr>
          <w:b w:val="0"/>
          <w:caps w:val="0"/>
          <w:sz w:val="21"/>
          <w:szCs w:val="21"/>
        </w:rPr>
        <w:t xml:space="preserve"> </w:t>
      </w:r>
      <w:proofErr w:type="spellStart"/>
      <w:r w:rsidRPr="00C9450B">
        <w:rPr>
          <w:b w:val="0"/>
          <w:caps w:val="0"/>
          <w:sz w:val="21"/>
          <w:szCs w:val="21"/>
        </w:rPr>
        <w:t>pretende</w:t>
      </w:r>
      <w:proofErr w:type="spellEnd"/>
      <w:r w:rsidRPr="00C9450B">
        <w:rPr>
          <w:b w:val="0"/>
          <w:caps w:val="0"/>
          <w:sz w:val="21"/>
          <w:szCs w:val="21"/>
        </w:rPr>
        <w:t xml:space="preserve"> </w:t>
      </w:r>
      <w:proofErr w:type="spellStart"/>
      <w:r w:rsidRPr="00C9450B">
        <w:rPr>
          <w:b w:val="0"/>
          <w:caps w:val="0"/>
          <w:sz w:val="21"/>
          <w:szCs w:val="21"/>
        </w:rPr>
        <w:t>resaltar</w:t>
      </w:r>
      <w:proofErr w:type="spellEnd"/>
      <w:r w:rsidRPr="00C9450B">
        <w:rPr>
          <w:b w:val="0"/>
          <w:caps w:val="0"/>
          <w:sz w:val="21"/>
          <w:szCs w:val="21"/>
        </w:rPr>
        <w:t xml:space="preserve"> </w:t>
      </w:r>
      <w:proofErr w:type="spellStart"/>
      <w:r w:rsidRPr="00C9450B">
        <w:rPr>
          <w:b w:val="0"/>
          <w:caps w:val="0"/>
          <w:sz w:val="21"/>
          <w:szCs w:val="21"/>
        </w:rPr>
        <w:t>cuáles</w:t>
      </w:r>
      <w:proofErr w:type="spellEnd"/>
      <w:r w:rsidRPr="00C9450B">
        <w:rPr>
          <w:b w:val="0"/>
          <w:caps w:val="0"/>
          <w:sz w:val="21"/>
          <w:szCs w:val="21"/>
        </w:rPr>
        <w:t xml:space="preserve"> son las </w:t>
      </w:r>
      <w:proofErr w:type="spellStart"/>
      <w:proofErr w:type="gramStart"/>
      <w:r w:rsidRPr="00C9450B">
        <w:rPr>
          <w:b w:val="0"/>
          <w:caps w:val="0"/>
          <w:sz w:val="21"/>
          <w:szCs w:val="21"/>
        </w:rPr>
        <w:t>normas</w:t>
      </w:r>
      <w:proofErr w:type="spellEnd"/>
      <w:proofErr w:type="gramEnd"/>
      <w:r w:rsidRPr="00C9450B">
        <w:rPr>
          <w:b w:val="0"/>
          <w:caps w:val="0"/>
          <w:sz w:val="21"/>
          <w:szCs w:val="21"/>
        </w:rPr>
        <w:t xml:space="preserve"> </w:t>
      </w:r>
      <w:proofErr w:type="spellStart"/>
      <w:r w:rsidRPr="00C9450B">
        <w:rPr>
          <w:b w:val="0"/>
          <w:caps w:val="0"/>
          <w:sz w:val="21"/>
          <w:szCs w:val="21"/>
        </w:rPr>
        <w:t>mínimas</w:t>
      </w:r>
      <w:proofErr w:type="spellEnd"/>
      <w:r w:rsidRPr="00C9450B">
        <w:rPr>
          <w:b w:val="0"/>
          <w:caps w:val="0"/>
          <w:sz w:val="21"/>
          <w:szCs w:val="21"/>
        </w:rPr>
        <w:t xml:space="preserve"> de </w:t>
      </w:r>
      <w:proofErr w:type="spellStart"/>
      <w:r w:rsidRPr="00C9450B">
        <w:rPr>
          <w:b w:val="0"/>
          <w:caps w:val="0"/>
          <w:sz w:val="21"/>
          <w:szCs w:val="21"/>
        </w:rPr>
        <w:t>vivienda</w:t>
      </w:r>
      <w:proofErr w:type="spellEnd"/>
      <w:r w:rsidRPr="00C9450B">
        <w:rPr>
          <w:b w:val="0"/>
          <w:caps w:val="0"/>
          <w:sz w:val="21"/>
          <w:szCs w:val="21"/>
        </w:rPr>
        <w:t xml:space="preserve"> </w:t>
      </w:r>
      <w:proofErr w:type="spellStart"/>
      <w:r w:rsidRPr="00C9450B">
        <w:rPr>
          <w:b w:val="0"/>
          <w:caps w:val="0"/>
          <w:sz w:val="21"/>
          <w:szCs w:val="21"/>
        </w:rPr>
        <w:t>en</w:t>
      </w:r>
      <w:proofErr w:type="spellEnd"/>
      <w:r w:rsidRPr="00C9450B">
        <w:rPr>
          <w:b w:val="0"/>
          <w:caps w:val="0"/>
          <w:sz w:val="21"/>
          <w:szCs w:val="21"/>
        </w:rPr>
        <w:t xml:space="preserve"> </w:t>
      </w:r>
      <w:proofErr w:type="spellStart"/>
      <w:r w:rsidRPr="00C9450B">
        <w:rPr>
          <w:b w:val="0"/>
          <w:caps w:val="0"/>
          <w:sz w:val="21"/>
          <w:szCs w:val="21"/>
        </w:rPr>
        <w:t>los</w:t>
      </w:r>
      <w:proofErr w:type="spellEnd"/>
      <w:r w:rsidRPr="00C9450B">
        <w:rPr>
          <w:b w:val="0"/>
          <w:caps w:val="0"/>
          <w:sz w:val="21"/>
          <w:szCs w:val="21"/>
        </w:rPr>
        <w:t xml:space="preserve"> </w:t>
      </w:r>
      <w:proofErr w:type="spellStart"/>
      <w:r w:rsidRPr="00C9450B">
        <w:rPr>
          <w:b w:val="0"/>
          <w:caps w:val="0"/>
          <w:sz w:val="21"/>
          <w:szCs w:val="21"/>
        </w:rPr>
        <w:t>campamentos</w:t>
      </w:r>
      <w:proofErr w:type="spellEnd"/>
      <w:r w:rsidRPr="00C9450B">
        <w:rPr>
          <w:b w:val="0"/>
          <w:caps w:val="0"/>
          <w:sz w:val="21"/>
          <w:szCs w:val="21"/>
        </w:rPr>
        <w:t xml:space="preserve"> </w:t>
      </w:r>
      <w:proofErr w:type="spellStart"/>
      <w:r w:rsidRPr="00C9450B">
        <w:rPr>
          <w:b w:val="0"/>
          <w:caps w:val="0"/>
          <w:sz w:val="21"/>
          <w:szCs w:val="21"/>
        </w:rPr>
        <w:t>agrícolas</w:t>
      </w:r>
      <w:proofErr w:type="spellEnd"/>
      <w:r w:rsidRPr="00C9450B">
        <w:rPr>
          <w:b w:val="0"/>
          <w:caps w:val="0"/>
          <w:sz w:val="21"/>
          <w:szCs w:val="21"/>
        </w:rPr>
        <w:t xml:space="preserve"> </w:t>
      </w:r>
      <w:proofErr w:type="spellStart"/>
      <w:r w:rsidRPr="00C9450B">
        <w:rPr>
          <w:b w:val="0"/>
          <w:caps w:val="0"/>
          <w:sz w:val="21"/>
          <w:szCs w:val="21"/>
        </w:rPr>
        <w:t>en</w:t>
      </w:r>
      <w:proofErr w:type="spellEnd"/>
      <w:r w:rsidRPr="00C9450B">
        <w:rPr>
          <w:b w:val="0"/>
          <w:caps w:val="0"/>
          <w:sz w:val="21"/>
          <w:szCs w:val="21"/>
        </w:rPr>
        <w:t xml:space="preserve"> Massachusetts.  Para leer </w:t>
      </w:r>
      <w:proofErr w:type="spellStart"/>
      <w:r w:rsidRPr="00C9450B">
        <w:rPr>
          <w:b w:val="0"/>
          <w:caps w:val="0"/>
          <w:sz w:val="21"/>
          <w:szCs w:val="21"/>
        </w:rPr>
        <w:t>una</w:t>
      </w:r>
      <w:proofErr w:type="spellEnd"/>
      <w:r w:rsidRPr="00C9450B">
        <w:rPr>
          <w:b w:val="0"/>
          <w:caps w:val="0"/>
          <w:sz w:val="21"/>
          <w:szCs w:val="21"/>
        </w:rPr>
        <w:t xml:space="preserve"> </w:t>
      </w:r>
      <w:proofErr w:type="spellStart"/>
      <w:r w:rsidRPr="00C9450B">
        <w:rPr>
          <w:b w:val="0"/>
          <w:caps w:val="0"/>
          <w:sz w:val="21"/>
          <w:szCs w:val="21"/>
        </w:rPr>
        <w:t>definición</w:t>
      </w:r>
      <w:proofErr w:type="spellEnd"/>
      <w:r w:rsidRPr="00C9450B">
        <w:rPr>
          <w:b w:val="0"/>
          <w:caps w:val="0"/>
          <w:sz w:val="21"/>
          <w:szCs w:val="21"/>
        </w:rPr>
        <w:t xml:space="preserve"> </w:t>
      </w:r>
      <w:proofErr w:type="spellStart"/>
      <w:r w:rsidRPr="00C9450B">
        <w:rPr>
          <w:b w:val="0"/>
          <w:caps w:val="0"/>
          <w:sz w:val="21"/>
          <w:szCs w:val="21"/>
        </w:rPr>
        <w:t>completa</w:t>
      </w:r>
      <w:proofErr w:type="spellEnd"/>
      <w:r w:rsidRPr="00C9450B">
        <w:rPr>
          <w:b w:val="0"/>
          <w:caps w:val="0"/>
          <w:sz w:val="21"/>
          <w:szCs w:val="21"/>
        </w:rPr>
        <w:t xml:space="preserve"> de lo que </w:t>
      </w:r>
      <w:proofErr w:type="spellStart"/>
      <w:r w:rsidRPr="00C9450B">
        <w:rPr>
          <w:b w:val="0"/>
          <w:caps w:val="0"/>
          <w:sz w:val="21"/>
          <w:szCs w:val="21"/>
        </w:rPr>
        <w:t>es</w:t>
      </w:r>
      <w:proofErr w:type="spellEnd"/>
      <w:r w:rsidRPr="00C9450B">
        <w:rPr>
          <w:b w:val="0"/>
          <w:caps w:val="0"/>
          <w:sz w:val="21"/>
          <w:szCs w:val="21"/>
        </w:rPr>
        <w:t xml:space="preserve"> </w:t>
      </w:r>
      <w:proofErr w:type="gramStart"/>
      <w:r w:rsidRPr="00C9450B">
        <w:rPr>
          <w:b w:val="0"/>
          <w:caps w:val="0"/>
          <w:sz w:val="21"/>
          <w:szCs w:val="21"/>
        </w:rPr>
        <w:t>un</w:t>
      </w:r>
      <w:proofErr w:type="gramEnd"/>
      <w:r w:rsidRPr="00C9450B">
        <w:rPr>
          <w:b w:val="0"/>
          <w:caps w:val="0"/>
          <w:sz w:val="21"/>
          <w:szCs w:val="21"/>
        </w:rPr>
        <w:t xml:space="preserve"> </w:t>
      </w:r>
      <w:proofErr w:type="spellStart"/>
      <w:r w:rsidRPr="00C9450B">
        <w:rPr>
          <w:b w:val="0"/>
          <w:caps w:val="0"/>
          <w:sz w:val="21"/>
          <w:szCs w:val="21"/>
        </w:rPr>
        <w:t>campamento</w:t>
      </w:r>
      <w:proofErr w:type="spellEnd"/>
      <w:r w:rsidRPr="00C9450B">
        <w:rPr>
          <w:b w:val="0"/>
          <w:caps w:val="0"/>
          <w:sz w:val="21"/>
          <w:szCs w:val="21"/>
        </w:rPr>
        <w:t xml:space="preserve"> </w:t>
      </w:r>
      <w:proofErr w:type="spellStart"/>
      <w:r w:rsidRPr="00C9450B">
        <w:rPr>
          <w:b w:val="0"/>
          <w:caps w:val="0"/>
          <w:sz w:val="21"/>
          <w:szCs w:val="21"/>
        </w:rPr>
        <w:t>agrícola</w:t>
      </w:r>
      <w:proofErr w:type="spellEnd"/>
      <w:r w:rsidRPr="00C9450B">
        <w:rPr>
          <w:b w:val="0"/>
          <w:caps w:val="0"/>
          <w:sz w:val="21"/>
          <w:szCs w:val="21"/>
        </w:rPr>
        <w:t xml:space="preserve"> </w:t>
      </w:r>
      <w:proofErr w:type="spellStart"/>
      <w:r w:rsidRPr="00C9450B">
        <w:rPr>
          <w:b w:val="0"/>
          <w:caps w:val="0"/>
          <w:sz w:val="21"/>
          <w:szCs w:val="21"/>
        </w:rPr>
        <w:t>en</w:t>
      </w:r>
      <w:proofErr w:type="spellEnd"/>
      <w:r w:rsidRPr="00C9450B">
        <w:rPr>
          <w:b w:val="0"/>
          <w:caps w:val="0"/>
          <w:sz w:val="21"/>
          <w:szCs w:val="21"/>
        </w:rPr>
        <w:t xml:space="preserve"> Massachusetts, </w:t>
      </w:r>
      <w:proofErr w:type="spellStart"/>
      <w:r w:rsidRPr="00C9450B">
        <w:rPr>
          <w:b w:val="0"/>
          <w:caps w:val="0"/>
          <w:sz w:val="21"/>
          <w:szCs w:val="21"/>
        </w:rPr>
        <w:t>por</w:t>
      </w:r>
      <w:proofErr w:type="spellEnd"/>
      <w:r w:rsidRPr="00C9450B">
        <w:rPr>
          <w:b w:val="0"/>
          <w:caps w:val="0"/>
          <w:sz w:val="21"/>
          <w:szCs w:val="21"/>
        </w:rPr>
        <w:t xml:space="preserve"> favor </w:t>
      </w:r>
      <w:proofErr w:type="spellStart"/>
      <w:r w:rsidRPr="00C9450B">
        <w:rPr>
          <w:b w:val="0"/>
          <w:caps w:val="0"/>
          <w:sz w:val="21"/>
          <w:szCs w:val="21"/>
        </w:rPr>
        <w:t>consulte</w:t>
      </w:r>
      <w:proofErr w:type="spellEnd"/>
      <w:r w:rsidRPr="00C9450B">
        <w:rPr>
          <w:b w:val="0"/>
          <w:caps w:val="0"/>
          <w:sz w:val="21"/>
          <w:szCs w:val="21"/>
        </w:rPr>
        <w:t xml:space="preserve"> el </w:t>
      </w:r>
      <w:proofErr w:type="spellStart"/>
      <w:r w:rsidRPr="00C9450B">
        <w:rPr>
          <w:b w:val="0"/>
          <w:caps w:val="0"/>
          <w:sz w:val="21"/>
          <w:szCs w:val="21"/>
        </w:rPr>
        <w:t>reglamento</w:t>
      </w:r>
      <w:proofErr w:type="spellEnd"/>
      <w:r w:rsidRPr="00C9450B">
        <w:rPr>
          <w:b w:val="0"/>
          <w:caps w:val="0"/>
          <w:sz w:val="21"/>
          <w:szCs w:val="21"/>
        </w:rPr>
        <w:t xml:space="preserve"> CMR 105 420.000, </w:t>
      </w:r>
      <w:proofErr w:type="spellStart"/>
      <w:r w:rsidRPr="00C9450B">
        <w:rPr>
          <w:b w:val="0"/>
          <w:caps w:val="0"/>
          <w:sz w:val="21"/>
          <w:szCs w:val="21"/>
        </w:rPr>
        <w:t>Normas</w:t>
      </w:r>
      <w:proofErr w:type="spellEnd"/>
      <w:r w:rsidRPr="00C9450B">
        <w:rPr>
          <w:b w:val="0"/>
          <w:caps w:val="0"/>
          <w:sz w:val="21"/>
          <w:szCs w:val="21"/>
        </w:rPr>
        <w:t xml:space="preserve"> de </w:t>
      </w:r>
      <w:proofErr w:type="spellStart"/>
      <w:r w:rsidRPr="00C9450B">
        <w:rPr>
          <w:b w:val="0"/>
          <w:caps w:val="0"/>
          <w:sz w:val="21"/>
          <w:szCs w:val="21"/>
        </w:rPr>
        <w:t>vivienda</w:t>
      </w:r>
      <w:proofErr w:type="spellEnd"/>
      <w:r w:rsidRPr="00C9450B">
        <w:rPr>
          <w:b w:val="0"/>
          <w:caps w:val="0"/>
          <w:sz w:val="21"/>
          <w:szCs w:val="21"/>
        </w:rPr>
        <w:t xml:space="preserve"> e </w:t>
      </w:r>
      <w:proofErr w:type="spellStart"/>
      <w:r w:rsidRPr="00C9450B">
        <w:rPr>
          <w:b w:val="0"/>
          <w:caps w:val="0"/>
          <w:sz w:val="21"/>
          <w:szCs w:val="21"/>
        </w:rPr>
        <w:t>instalaciones</w:t>
      </w:r>
      <w:proofErr w:type="spellEnd"/>
      <w:r w:rsidRPr="00C9450B">
        <w:rPr>
          <w:b w:val="0"/>
          <w:caps w:val="0"/>
          <w:sz w:val="21"/>
          <w:szCs w:val="21"/>
        </w:rPr>
        <w:t xml:space="preserve"> </w:t>
      </w:r>
      <w:proofErr w:type="spellStart"/>
      <w:r w:rsidRPr="00C9450B">
        <w:rPr>
          <w:b w:val="0"/>
          <w:caps w:val="0"/>
          <w:sz w:val="21"/>
          <w:szCs w:val="21"/>
        </w:rPr>
        <w:t>sanitarias</w:t>
      </w:r>
      <w:proofErr w:type="spellEnd"/>
      <w:r w:rsidRPr="00C9450B">
        <w:rPr>
          <w:b w:val="0"/>
          <w:caps w:val="0"/>
          <w:sz w:val="21"/>
          <w:szCs w:val="21"/>
        </w:rPr>
        <w:t xml:space="preserve"> para </w:t>
      </w:r>
      <w:proofErr w:type="spellStart"/>
      <w:r w:rsidRPr="00C9450B">
        <w:rPr>
          <w:b w:val="0"/>
          <w:caps w:val="0"/>
          <w:sz w:val="21"/>
          <w:szCs w:val="21"/>
        </w:rPr>
        <w:t>campos</w:t>
      </w:r>
      <w:proofErr w:type="spellEnd"/>
      <w:r w:rsidRPr="00C9450B">
        <w:rPr>
          <w:b w:val="0"/>
          <w:caps w:val="0"/>
          <w:sz w:val="21"/>
          <w:szCs w:val="21"/>
        </w:rPr>
        <w:t xml:space="preserve"> </w:t>
      </w:r>
      <w:proofErr w:type="spellStart"/>
      <w:r w:rsidRPr="00C9450B">
        <w:rPr>
          <w:b w:val="0"/>
          <w:caps w:val="0"/>
          <w:sz w:val="21"/>
          <w:szCs w:val="21"/>
        </w:rPr>
        <w:t>agrícolas</w:t>
      </w:r>
      <w:proofErr w:type="spellEnd"/>
      <w:r w:rsidRPr="00C9450B">
        <w:rPr>
          <w:b w:val="0"/>
          <w:caps w:val="0"/>
          <w:sz w:val="21"/>
          <w:szCs w:val="21"/>
        </w:rPr>
        <w:t>.</w:t>
      </w:r>
    </w:p>
    <w:p w:rsidR="00EC49E6" w:rsidRPr="00C9450B" w:rsidRDefault="00EC49E6" w:rsidP="00C9450B">
      <w:pPr>
        <w:spacing w:after="0"/>
        <w:rPr>
          <w:rFonts w:cs="Arial"/>
          <w:sz w:val="21"/>
          <w:szCs w:val="21"/>
        </w:rPr>
      </w:pPr>
    </w:p>
    <w:p w:rsidR="00823471" w:rsidRPr="00C9450B" w:rsidRDefault="00823471" w:rsidP="00823471">
      <w:pPr>
        <w:spacing w:after="0"/>
        <w:rPr>
          <w:b/>
          <w:caps/>
          <w:sz w:val="21"/>
          <w:szCs w:val="21"/>
        </w:rPr>
      </w:pPr>
      <w:proofErr w:type="gramStart"/>
      <w:r w:rsidRPr="00C9450B">
        <w:rPr>
          <w:b/>
          <w:caps/>
          <w:sz w:val="21"/>
          <w:szCs w:val="21"/>
        </w:rPr>
        <w:t>¿Por qué es importante conocer sus derechos?</w:t>
      </w:r>
      <w:proofErr w:type="gramEnd"/>
    </w:p>
    <w:p w:rsidR="00823471" w:rsidRPr="00C9450B" w:rsidRDefault="00823471" w:rsidP="00823471">
      <w:pPr>
        <w:spacing w:after="0"/>
        <w:rPr>
          <w:sz w:val="21"/>
          <w:szCs w:val="21"/>
        </w:rPr>
      </w:pPr>
      <w:proofErr w:type="spellStart"/>
      <w:r w:rsidRPr="00C9450B">
        <w:rPr>
          <w:sz w:val="21"/>
          <w:szCs w:val="21"/>
        </w:rPr>
        <w:t>Es</w:t>
      </w:r>
      <w:proofErr w:type="spellEnd"/>
      <w:r w:rsidRPr="00C9450B">
        <w:rPr>
          <w:sz w:val="21"/>
          <w:szCs w:val="21"/>
        </w:rPr>
        <w:t xml:space="preserve"> </w:t>
      </w:r>
      <w:proofErr w:type="spellStart"/>
      <w:r w:rsidRPr="00C9450B">
        <w:rPr>
          <w:sz w:val="21"/>
          <w:szCs w:val="21"/>
        </w:rPr>
        <w:t>importante</w:t>
      </w:r>
      <w:proofErr w:type="spellEnd"/>
      <w:r w:rsidRPr="00C9450B">
        <w:rPr>
          <w:sz w:val="21"/>
          <w:szCs w:val="21"/>
        </w:rPr>
        <w:t xml:space="preserve"> que </w:t>
      </w:r>
      <w:proofErr w:type="spellStart"/>
      <w:r w:rsidRPr="00C9450B">
        <w:rPr>
          <w:sz w:val="21"/>
          <w:szCs w:val="21"/>
        </w:rPr>
        <w:t>entienda</w:t>
      </w:r>
      <w:proofErr w:type="spellEnd"/>
      <w:r w:rsidRPr="00C9450B">
        <w:rPr>
          <w:sz w:val="21"/>
          <w:szCs w:val="21"/>
        </w:rPr>
        <w:t xml:space="preserve"> </w:t>
      </w:r>
      <w:proofErr w:type="spellStart"/>
      <w:r w:rsidRPr="00C9450B">
        <w:rPr>
          <w:sz w:val="21"/>
          <w:szCs w:val="21"/>
        </w:rPr>
        <w:t>cuáles</w:t>
      </w:r>
      <w:proofErr w:type="spellEnd"/>
      <w:r w:rsidRPr="00C9450B">
        <w:rPr>
          <w:sz w:val="21"/>
          <w:szCs w:val="21"/>
        </w:rPr>
        <w:t xml:space="preserve"> son </w:t>
      </w:r>
      <w:proofErr w:type="spellStart"/>
      <w:r w:rsidRPr="00C9450B">
        <w:rPr>
          <w:sz w:val="21"/>
          <w:szCs w:val="21"/>
        </w:rPr>
        <w:t>sus</w:t>
      </w:r>
      <w:proofErr w:type="spellEnd"/>
      <w:r w:rsidRPr="00C9450B">
        <w:rPr>
          <w:sz w:val="21"/>
          <w:szCs w:val="21"/>
        </w:rPr>
        <w:t xml:space="preserve"> derechos al </w:t>
      </w:r>
      <w:proofErr w:type="spellStart"/>
      <w:r w:rsidRPr="00C9450B">
        <w:rPr>
          <w:sz w:val="21"/>
          <w:szCs w:val="21"/>
        </w:rPr>
        <w:t>trabajar</w:t>
      </w:r>
      <w:proofErr w:type="spellEnd"/>
      <w:r w:rsidRPr="00C9450B">
        <w:rPr>
          <w:sz w:val="21"/>
          <w:szCs w:val="21"/>
        </w:rPr>
        <w:t xml:space="preserve"> </w:t>
      </w:r>
      <w:proofErr w:type="spellStart"/>
      <w:r w:rsidRPr="00C9450B">
        <w:rPr>
          <w:sz w:val="21"/>
          <w:szCs w:val="21"/>
        </w:rPr>
        <w:t>en</w:t>
      </w:r>
      <w:proofErr w:type="spellEnd"/>
      <w:r w:rsidRPr="00C9450B">
        <w:rPr>
          <w:sz w:val="21"/>
          <w:szCs w:val="21"/>
        </w:rPr>
        <w:t xml:space="preserve"> </w:t>
      </w:r>
      <w:proofErr w:type="gramStart"/>
      <w:r w:rsidRPr="00C9450B">
        <w:rPr>
          <w:sz w:val="21"/>
          <w:szCs w:val="21"/>
        </w:rPr>
        <w:t>un</w:t>
      </w:r>
      <w:proofErr w:type="gramEnd"/>
      <w:r w:rsidRPr="00C9450B">
        <w:rPr>
          <w:sz w:val="21"/>
          <w:szCs w:val="21"/>
        </w:rPr>
        <w:t xml:space="preserve"> </w:t>
      </w:r>
      <w:proofErr w:type="spellStart"/>
      <w:r w:rsidRPr="00C9450B">
        <w:rPr>
          <w:sz w:val="21"/>
          <w:szCs w:val="21"/>
        </w:rPr>
        <w:t>campamento</w:t>
      </w:r>
      <w:proofErr w:type="spellEnd"/>
      <w:r w:rsidRPr="00C9450B">
        <w:rPr>
          <w:sz w:val="21"/>
          <w:szCs w:val="21"/>
        </w:rPr>
        <w:t xml:space="preserve"> </w:t>
      </w:r>
      <w:proofErr w:type="spellStart"/>
      <w:r w:rsidRPr="00C9450B">
        <w:rPr>
          <w:sz w:val="21"/>
          <w:szCs w:val="21"/>
        </w:rPr>
        <w:t>agrícola</w:t>
      </w:r>
      <w:proofErr w:type="spellEnd"/>
      <w:r w:rsidRPr="00C9450B">
        <w:rPr>
          <w:sz w:val="21"/>
          <w:szCs w:val="21"/>
        </w:rPr>
        <w:t xml:space="preserve">. </w:t>
      </w:r>
      <w:proofErr w:type="spellStart"/>
      <w:r w:rsidRPr="00C9450B">
        <w:rPr>
          <w:sz w:val="21"/>
          <w:szCs w:val="21"/>
        </w:rPr>
        <w:t>Estos</w:t>
      </w:r>
      <w:proofErr w:type="spellEnd"/>
      <w:r w:rsidRPr="00C9450B">
        <w:rPr>
          <w:sz w:val="21"/>
          <w:szCs w:val="21"/>
        </w:rPr>
        <w:t xml:space="preserve"> derechos </w:t>
      </w:r>
      <w:proofErr w:type="spellStart"/>
      <w:r w:rsidRPr="00C9450B">
        <w:rPr>
          <w:sz w:val="21"/>
          <w:szCs w:val="21"/>
        </w:rPr>
        <w:t>los</w:t>
      </w:r>
      <w:proofErr w:type="spellEnd"/>
      <w:r w:rsidRPr="00C9450B">
        <w:rPr>
          <w:sz w:val="21"/>
          <w:szCs w:val="21"/>
        </w:rPr>
        <w:t xml:space="preserve"> </w:t>
      </w:r>
      <w:proofErr w:type="spellStart"/>
      <w:r w:rsidRPr="00C9450B">
        <w:rPr>
          <w:sz w:val="21"/>
          <w:szCs w:val="21"/>
        </w:rPr>
        <w:t>establecen</w:t>
      </w:r>
      <w:proofErr w:type="spellEnd"/>
      <w:r w:rsidRPr="00C9450B">
        <w:rPr>
          <w:sz w:val="21"/>
          <w:szCs w:val="21"/>
        </w:rPr>
        <w:t xml:space="preserve"> las </w:t>
      </w:r>
      <w:proofErr w:type="spellStart"/>
      <w:r w:rsidRPr="00C9450B">
        <w:rPr>
          <w:sz w:val="21"/>
          <w:szCs w:val="21"/>
        </w:rPr>
        <w:t>leyes</w:t>
      </w:r>
      <w:proofErr w:type="spellEnd"/>
      <w:r w:rsidRPr="00C9450B">
        <w:rPr>
          <w:sz w:val="21"/>
          <w:szCs w:val="21"/>
        </w:rPr>
        <w:t xml:space="preserve"> que </w:t>
      </w:r>
      <w:proofErr w:type="spellStart"/>
      <w:r w:rsidRPr="00C9450B">
        <w:rPr>
          <w:sz w:val="21"/>
          <w:szCs w:val="21"/>
        </w:rPr>
        <w:t>los</w:t>
      </w:r>
      <w:proofErr w:type="spellEnd"/>
      <w:r w:rsidRPr="00C9450B">
        <w:rPr>
          <w:sz w:val="21"/>
          <w:szCs w:val="21"/>
        </w:rPr>
        <w:t xml:space="preserve"> </w:t>
      </w:r>
      <w:proofErr w:type="spellStart"/>
      <w:r w:rsidRPr="00C9450B">
        <w:rPr>
          <w:sz w:val="21"/>
          <w:szCs w:val="21"/>
        </w:rPr>
        <w:t>operadores</w:t>
      </w:r>
      <w:proofErr w:type="spellEnd"/>
      <w:r w:rsidRPr="00C9450B">
        <w:rPr>
          <w:sz w:val="21"/>
          <w:szCs w:val="21"/>
        </w:rPr>
        <w:t xml:space="preserve"> de </w:t>
      </w:r>
      <w:proofErr w:type="spellStart"/>
      <w:r w:rsidRPr="00C9450B">
        <w:rPr>
          <w:sz w:val="21"/>
          <w:szCs w:val="21"/>
        </w:rPr>
        <w:t>campamentos</w:t>
      </w:r>
      <w:proofErr w:type="spellEnd"/>
      <w:r w:rsidRPr="00C9450B">
        <w:rPr>
          <w:sz w:val="21"/>
          <w:szCs w:val="21"/>
        </w:rPr>
        <w:t xml:space="preserve"> </w:t>
      </w:r>
      <w:proofErr w:type="spellStart"/>
      <w:r w:rsidRPr="00C9450B">
        <w:rPr>
          <w:sz w:val="21"/>
          <w:szCs w:val="21"/>
        </w:rPr>
        <w:t>agrícolas</w:t>
      </w:r>
      <w:proofErr w:type="spellEnd"/>
      <w:r w:rsidRPr="00C9450B">
        <w:rPr>
          <w:sz w:val="21"/>
          <w:szCs w:val="21"/>
        </w:rPr>
        <w:t xml:space="preserve"> </w:t>
      </w:r>
      <w:proofErr w:type="spellStart"/>
      <w:r w:rsidRPr="00C9450B">
        <w:rPr>
          <w:sz w:val="21"/>
          <w:szCs w:val="21"/>
        </w:rPr>
        <w:t>deben</w:t>
      </w:r>
      <w:proofErr w:type="spellEnd"/>
      <w:r w:rsidRPr="00C9450B">
        <w:rPr>
          <w:sz w:val="21"/>
          <w:szCs w:val="21"/>
        </w:rPr>
        <w:t xml:space="preserve"> </w:t>
      </w:r>
      <w:proofErr w:type="spellStart"/>
      <w:r w:rsidRPr="00C9450B">
        <w:rPr>
          <w:sz w:val="21"/>
          <w:szCs w:val="21"/>
        </w:rPr>
        <w:t>seguir</w:t>
      </w:r>
      <w:proofErr w:type="spellEnd"/>
      <w:r w:rsidRPr="00C9450B">
        <w:rPr>
          <w:sz w:val="21"/>
          <w:szCs w:val="21"/>
        </w:rPr>
        <w:t>.</w:t>
      </w:r>
    </w:p>
    <w:p w:rsidR="00823471" w:rsidRPr="00C9450B" w:rsidRDefault="00823471" w:rsidP="00823471">
      <w:pPr>
        <w:spacing w:after="0"/>
        <w:rPr>
          <w:rFonts w:cs="Arial"/>
          <w:b/>
          <w:bCs/>
          <w:sz w:val="21"/>
          <w:szCs w:val="21"/>
        </w:rPr>
      </w:pPr>
    </w:p>
    <w:p w:rsidR="00EC49E6" w:rsidRPr="00C9450B" w:rsidRDefault="00EC49E6" w:rsidP="00EC49E6">
      <w:pPr>
        <w:widowControl w:val="0"/>
        <w:spacing w:after="20"/>
        <w:rPr>
          <w:rFonts w:cs="Arial"/>
          <w:sz w:val="21"/>
          <w:szCs w:val="21"/>
        </w:rPr>
      </w:pPr>
      <w:proofErr w:type="spellStart"/>
      <w:proofErr w:type="gramStart"/>
      <w:r w:rsidRPr="00C9450B">
        <w:rPr>
          <w:b/>
          <w:sz w:val="21"/>
          <w:szCs w:val="21"/>
        </w:rPr>
        <w:t>Normas</w:t>
      </w:r>
      <w:proofErr w:type="spellEnd"/>
      <w:proofErr w:type="gramEnd"/>
      <w:r w:rsidRPr="00C9450B">
        <w:rPr>
          <w:b/>
          <w:sz w:val="21"/>
          <w:szCs w:val="21"/>
        </w:rPr>
        <w:t xml:space="preserve"> </w:t>
      </w:r>
      <w:proofErr w:type="spellStart"/>
      <w:r w:rsidRPr="00C9450B">
        <w:rPr>
          <w:b/>
          <w:sz w:val="21"/>
          <w:szCs w:val="21"/>
        </w:rPr>
        <w:t>mínimas</w:t>
      </w:r>
      <w:proofErr w:type="spellEnd"/>
      <w:r w:rsidRPr="00C9450B">
        <w:rPr>
          <w:b/>
          <w:sz w:val="21"/>
          <w:szCs w:val="21"/>
        </w:rPr>
        <w:t xml:space="preserve"> de </w:t>
      </w:r>
      <w:proofErr w:type="spellStart"/>
      <w:r w:rsidRPr="00C9450B">
        <w:rPr>
          <w:b/>
          <w:sz w:val="21"/>
          <w:szCs w:val="21"/>
        </w:rPr>
        <w:t>vivienda</w:t>
      </w:r>
      <w:proofErr w:type="spellEnd"/>
    </w:p>
    <w:p w:rsidR="00EC49E6" w:rsidRPr="00C9450B" w:rsidRDefault="00EC49E6" w:rsidP="00823471">
      <w:pPr>
        <w:pStyle w:val="ListParagraph"/>
        <w:widowControl w:val="0"/>
        <w:numPr>
          <w:ilvl w:val="0"/>
          <w:numId w:val="4"/>
        </w:numPr>
        <w:spacing w:after="0" w:line="240" w:lineRule="auto"/>
        <w:ind w:left="360"/>
        <w:rPr>
          <w:color w:val="auto"/>
          <w:sz w:val="21"/>
          <w:szCs w:val="21"/>
        </w:rPr>
      </w:pPr>
      <w:proofErr w:type="spellStart"/>
      <w:r w:rsidRPr="00C9450B">
        <w:rPr>
          <w:color w:val="auto"/>
          <w:sz w:val="21"/>
          <w:szCs w:val="21"/>
        </w:rPr>
        <w:t>Todos</w:t>
      </w:r>
      <w:proofErr w:type="spellEnd"/>
      <w:r w:rsidRPr="00C9450B">
        <w:rPr>
          <w:color w:val="auto"/>
          <w:sz w:val="21"/>
          <w:szCs w:val="21"/>
        </w:rPr>
        <w:t xml:space="preserve"> las </w:t>
      </w:r>
      <w:proofErr w:type="spellStart"/>
      <w:r w:rsidRPr="00C9450B">
        <w:rPr>
          <w:color w:val="auto"/>
          <w:sz w:val="21"/>
          <w:szCs w:val="21"/>
        </w:rPr>
        <w:t>edificaciones</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estar</w:t>
      </w:r>
      <w:proofErr w:type="spellEnd"/>
      <w:r w:rsidRPr="00C9450B">
        <w:rPr>
          <w:color w:val="auto"/>
          <w:sz w:val="21"/>
          <w:szCs w:val="21"/>
        </w:rPr>
        <w:t xml:space="preserve"> </w:t>
      </w:r>
      <w:proofErr w:type="spellStart"/>
      <w:r w:rsidRPr="00C9450B">
        <w:rPr>
          <w:color w:val="auto"/>
          <w:sz w:val="21"/>
          <w:szCs w:val="21"/>
        </w:rPr>
        <w:t>limpias</w:t>
      </w:r>
      <w:proofErr w:type="spellEnd"/>
      <w:r w:rsidRPr="00C9450B">
        <w:rPr>
          <w:color w:val="auto"/>
          <w:sz w:val="21"/>
          <w:szCs w:val="21"/>
        </w:rPr>
        <w:t xml:space="preserve">, </w:t>
      </w:r>
      <w:proofErr w:type="spellStart"/>
      <w:r w:rsidRPr="00C9450B">
        <w:rPr>
          <w:color w:val="auto"/>
          <w:sz w:val="21"/>
          <w:szCs w:val="21"/>
        </w:rPr>
        <w:t>ser</w:t>
      </w:r>
      <w:proofErr w:type="spellEnd"/>
      <w:r w:rsidRPr="00C9450B">
        <w:rPr>
          <w:color w:val="auto"/>
          <w:sz w:val="21"/>
          <w:szCs w:val="21"/>
        </w:rPr>
        <w:t xml:space="preserve"> </w:t>
      </w:r>
      <w:proofErr w:type="spellStart"/>
      <w:r w:rsidRPr="00C9450B">
        <w:rPr>
          <w:color w:val="auto"/>
          <w:sz w:val="21"/>
          <w:szCs w:val="21"/>
        </w:rPr>
        <w:t>resistentes</w:t>
      </w:r>
      <w:proofErr w:type="spellEnd"/>
      <w:r w:rsidRPr="00C9450B">
        <w:rPr>
          <w:color w:val="auto"/>
          <w:sz w:val="21"/>
          <w:szCs w:val="21"/>
        </w:rPr>
        <w:t xml:space="preserve"> a la </w:t>
      </w:r>
      <w:proofErr w:type="spellStart"/>
      <w:r w:rsidRPr="00C9450B">
        <w:rPr>
          <w:color w:val="auto"/>
          <w:sz w:val="21"/>
          <w:szCs w:val="21"/>
        </w:rPr>
        <w:t>intemperie</w:t>
      </w:r>
      <w:proofErr w:type="spellEnd"/>
      <w:r w:rsidRPr="00C9450B">
        <w:rPr>
          <w:color w:val="auto"/>
          <w:sz w:val="21"/>
          <w:szCs w:val="21"/>
        </w:rPr>
        <w:t xml:space="preserve">, </w:t>
      </w:r>
      <w:proofErr w:type="spellStart"/>
      <w:r w:rsidRPr="00C9450B">
        <w:rPr>
          <w:color w:val="auto"/>
          <w:sz w:val="21"/>
          <w:szCs w:val="21"/>
        </w:rPr>
        <w:t>estructuralmente</w:t>
      </w:r>
      <w:proofErr w:type="spellEnd"/>
      <w:r w:rsidRPr="00C9450B">
        <w:rPr>
          <w:color w:val="auto"/>
          <w:sz w:val="21"/>
          <w:szCs w:val="21"/>
        </w:rPr>
        <w:t xml:space="preserve"> </w:t>
      </w:r>
      <w:proofErr w:type="spellStart"/>
      <w:proofErr w:type="gramStart"/>
      <w:r w:rsidRPr="00C9450B">
        <w:rPr>
          <w:color w:val="auto"/>
          <w:sz w:val="21"/>
          <w:szCs w:val="21"/>
        </w:rPr>
        <w:t>fuertes</w:t>
      </w:r>
      <w:proofErr w:type="spellEnd"/>
      <w:proofErr w:type="gramEnd"/>
      <w:r w:rsidRPr="00C9450B">
        <w:rPr>
          <w:color w:val="auto"/>
          <w:sz w:val="21"/>
          <w:szCs w:val="21"/>
        </w:rPr>
        <w:t xml:space="preserve"> y </w:t>
      </w:r>
      <w:proofErr w:type="spellStart"/>
      <w:r w:rsidRPr="00C9450B">
        <w:rPr>
          <w:color w:val="auto"/>
          <w:sz w:val="21"/>
          <w:szCs w:val="21"/>
        </w:rPr>
        <w:t>libres</w:t>
      </w:r>
      <w:proofErr w:type="spellEnd"/>
      <w:r w:rsidRPr="00C9450B">
        <w:rPr>
          <w:color w:val="auto"/>
          <w:sz w:val="21"/>
          <w:szCs w:val="21"/>
        </w:rPr>
        <w:t xml:space="preserve"> de </w:t>
      </w:r>
      <w:proofErr w:type="spellStart"/>
      <w:r w:rsidRPr="00C9450B">
        <w:rPr>
          <w:color w:val="auto"/>
          <w:sz w:val="21"/>
          <w:szCs w:val="21"/>
        </w:rPr>
        <w:t>desechos</w:t>
      </w:r>
      <w:proofErr w:type="spellEnd"/>
      <w:r w:rsidRPr="00C9450B">
        <w:rPr>
          <w:color w:val="auto"/>
          <w:sz w:val="21"/>
          <w:szCs w:val="21"/>
        </w:rPr>
        <w:t xml:space="preserve"> y </w:t>
      </w:r>
      <w:proofErr w:type="spellStart"/>
      <w:r w:rsidRPr="00C9450B">
        <w:rPr>
          <w:color w:val="auto"/>
          <w:sz w:val="21"/>
          <w:szCs w:val="21"/>
        </w:rPr>
        <w:t>residuos</w:t>
      </w:r>
      <w:proofErr w:type="spellEnd"/>
      <w:r w:rsidRPr="00C9450B">
        <w:rPr>
          <w:color w:val="auto"/>
          <w:sz w:val="21"/>
          <w:szCs w:val="21"/>
        </w:rPr>
        <w:t xml:space="preserve"> </w:t>
      </w:r>
      <w:proofErr w:type="spellStart"/>
      <w:r w:rsidRPr="00C9450B">
        <w:rPr>
          <w:color w:val="auto"/>
          <w:sz w:val="21"/>
          <w:szCs w:val="21"/>
        </w:rPr>
        <w:t>tóxicos</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proofErr w:type="spellStart"/>
      <w:r w:rsidRPr="00C9450B">
        <w:rPr>
          <w:color w:val="auto"/>
          <w:sz w:val="21"/>
          <w:szCs w:val="21"/>
        </w:rPr>
        <w:t>Todas</w:t>
      </w:r>
      <w:proofErr w:type="spellEnd"/>
      <w:r w:rsidRPr="00C9450B">
        <w:rPr>
          <w:color w:val="auto"/>
          <w:sz w:val="21"/>
          <w:szCs w:val="21"/>
        </w:rPr>
        <w:t xml:space="preserve"> las </w:t>
      </w:r>
      <w:proofErr w:type="spellStart"/>
      <w:r w:rsidRPr="00C9450B">
        <w:rPr>
          <w:color w:val="auto"/>
          <w:sz w:val="21"/>
          <w:szCs w:val="21"/>
        </w:rPr>
        <w:t>habitaciones</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tener</w:t>
      </w:r>
      <w:proofErr w:type="spellEnd"/>
      <w:r w:rsidRPr="00C9450B">
        <w:rPr>
          <w:color w:val="auto"/>
          <w:sz w:val="21"/>
          <w:szCs w:val="21"/>
        </w:rPr>
        <w:t xml:space="preserve"> </w:t>
      </w:r>
      <w:proofErr w:type="spellStart"/>
      <w:r w:rsidRPr="00C9450B">
        <w:rPr>
          <w:color w:val="auto"/>
          <w:sz w:val="21"/>
          <w:szCs w:val="21"/>
        </w:rPr>
        <w:t>dispositivos</w:t>
      </w:r>
      <w:proofErr w:type="spellEnd"/>
      <w:r w:rsidRPr="00C9450B">
        <w:rPr>
          <w:color w:val="auto"/>
          <w:sz w:val="21"/>
          <w:szCs w:val="21"/>
        </w:rPr>
        <w:t xml:space="preserve"> de </w:t>
      </w:r>
      <w:proofErr w:type="spellStart"/>
      <w:r w:rsidRPr="00C9450B">
        <w:rPr>
          <w:color w:val="auto"/>
          <w:sz w:val="21"/>
          <w:szCs w:val="21"/>
        </w:rPr>
        <w:t>calefacción</w:t>
      </w:r>
      <w:proofErr w:type="spellEnd"/>
      <w:r w:rsidRPr="00C9450B">
        <w:rPr>
          <w:color w:val="auto"/>
          <w:sz w:val="21"/>
          <w:szCs w:val="21"/>
        </w:rPr>
        <w:t xml:space="preserve"> </w:t>
      </w:r>
      <w:proofErr w:type="spellStart"/>
      <w:r w:rsidRPr="00C9450B">
        <w:rPr>
          <w:color w:val="auto"/>
          <w:sz w:val="21"/>
          <w:szCs w:val="21"/>
        </w:rPr>
        <w:t>adecuados</w:t>
      </w:r>
      <w:proofErr w:type="spellEnd"/>
      <w:r w:rsidRPr="00C9450B">
        <w:rPr>
          <w:color w:val="auto"/>
          <w:sz w:val="21"/>
          <w:szCs w:val="21"/>
        </w:rPr>
        <w:t xml:space="preserve"> </w:t>
      </w:r>
      <w:proofErr w:type="spellStart"/>
      <w:r w:rsidRPr="00C9450B">
        <w:rPr>
          <w:color w:val="auto"/>
          <w:sz w:val="21"/>
          <w:szCs w:val="21"/>
        </w:rPr>
        <w:t>cuando</w:t>
      </w:r>
      <w:proofErr w:type="spellEnd"/>
      <w:r w:rsidRPr="00C9450B">
        <w:rPr>
          <w:color w:val="auto"/>
          <w:sz w:val="21"/>
          <w:szCs w:val="21"/>
        </w:rPr>
        <w:t xml:space="preserve"> sea </w:t>
      </w:r>
      <w:proofErr w:type="spellStart"/>
      <w:r w:rsidRPr="00C9450B">
        <w:rPr>
          <w:color w:val="auto"/>
          <w:sz w:val="21"/>
          <w:szCs w:val="21"/>
        </w:rPr>
        <w:t>necesario</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lastRenderedPageBreak/>
        <w:t xml:space="preserve">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brindar</w:t>
      </w:r>
      <w:proofErr w:type="spellEnd"/>
      <w:r w:rsidRPr="00C9450B">
        <w:rPr>
          <w:color w:val="auto"/>
          <w:sz w:val="21"/>
          <w:szCs w:val="21"/>
        </w:rPr>
        <w:t xml:space="preserve"> </w:t>
      </w:r>
      <w:proofErr w:type="spellStart"/>
      <w:r w:rsidRPr="00C9450B">
        <w:rPr>
          <w:color w:val="auto"/>
          <w:sz w:val="21"/>
          <w:szCs w:val="21"/>
        </w:rPr>
        <w:t>baños</w:t>
      </w:r>
      <w:proofErr w:type="spellEnd"/>
      <w:r w:rsidRPr="00C9450B">
        <w:rPr>
          <w:color w:val="auto"/>
          <w:sz w:val="21"/>
          <w:szCs w:val="21"/>
        </w:rPr>
        <w:t xml:space="preserve"> e </w:t>
      </w:r>
      <w:proofErr w:type="spellStart"/>
      <w:r w:rsidRPr="00C9450B">
        <w:rPr>
          <w:color w:val="auto"/>
          <w:sz w:val="21"/>
          <w:szCs w:val="21"/>
        </w:rPr>
        <w:t>instalaciones</w:t>
      </w:r>
      <w:proofErr w:type="spellEnd"/>
      <w:r w:rsidRPr="00C9450B">
        <w:rPr>
          <w:color w:val="auto"/>
          <w:sz w:val="21"/>
          <w:szCs w:val="21"/>
        </w:rPr>
        <w:t xml:space="preserve"> </w:t>
      </w:r>
      <w:proofErr w:type="spellStart"/>
      <w:r w:rsidRPr="00C9450B">
        <w:rPr>
          <w:color w:val="auto"/>
          <w:sz w:val="21"/>
          <w:szCs w:val="21"/>
        </w:rPr>
        <w:t>sanitarias</w:t>
      </w:r>
      <w:proofErr w:type="spellEnd"/>
      <w:r w:rsidRPr="00C9450B">
        <w:rPr>
          <w:color w:val="auto"/>
          <w:sz w:val="21"/>
          <w:szCs w:val="21"/>
        </w:rPr>
        <w:t xml:space="preserve"> </w:t>
      </w:r>
      <w:proofErr w:type="spellStart"/>
      <w:r w:rsidRPr="00C9450B">
        <w:rPr>
          <w:color w:val="auto"/>
          <w:sz w:val="21"/>
          <w:szCs w:val="21"/>
        </w:rPr>
        <w:t>adecuadas</w:t>
      </w:r>
      <w:proofErr w:type="spellEnd"/>
      <w:r w:rsidRPr="00C9450B">
        <w:rPr>
          <w:color w:val="auto"/>
          <w:sz w:val="21"/>
          <w:szCs w:val="21"/>
        </w:rPr>
        <w:t xml:space="preserve"> para ambos </w:t>
      </w:r>
      <w:proofErr w:type="spellStart"/>
      <w:r w:rsidRPr="00C9450B">
        <w:rPr>
          <w:color w:val="auto"/>
          <w:sz w:val="21"/>
          <w:szCs w:val="21"/>
        </w:rPr>
        <w:t>sexos</w:t>
      </w:r>
      <w:proofErr w:type="spellEnd"/>
      <w:r w:rsidRPr="00C9450B">
        <w:rPr>
          <w:color w:val="auto"/>
          <w:sz w:val="21"/>
          <w:szCs w:val="21"/>
        </w:rPr>
        <w:t xml:space="preserve"> </w:t>
      </w:r>
      <w:proofErr w:type="spellStart"/>
      <w:r w:rsidRPr="00C9450B">
        <w:rPr>
          <w:color w:val="auto"/>
          <w:sz w:val="21"/>
          <w:szCs w:val="21"/>
        </w:rPr>
        <w:t>dentro</w:t>
      </w:r>
      <w:proofErr w:type="spellEnd"/>
      <w:r w:rsidRPr="00C9450B">
        <w:rPr>
          <w:color w:val="auto"/>
          <w:sz w:val="21"/>
          <w:szCs w:val="21"/>
        </w:rPr>
        <w:t xml:space="preserve"> </w:t>
      </w:r>
      <w:proofErr w:type="gramStart"/>
      <w:r w:rsidRPr="00C9450B">
        <w:rPr>
          <w:color w:val="auto"/>
          <w:sz w:val="21"/>
          <w:szCs w:val="21"/>
        </w:rPr>
        <w:t>del</w:t>
      </w:r>
      <w:proofErr w:type="gramEnd"/>
      <w:r w:rsidRPr="00C9450B">
        <w:rPr>
          <w:color w:val="auto"/>
          <w:sz w:val="21"/>
          <w:szCs w:val="21"/>
        </w:rPr>
        <w:t xml:space="preserve"> </w:t>
      </w:r>
      <w:proofErr w:type="spellStart"/>
      <w:r w:rsidRPr="00C9450B">
        <w:rPr>
          <w:color w:val="auto"/>
          <w:sz w:val="21"/>
          <w:szCs w:val="21"/>
        </w:rPr>
        <w:t>área</w:t>
      </w:r>
      <w:proofErr w:type="spellEnd"/>
      <w:r w:rsidRPr="00C9450B">
        <w:rPr>
          <w:color w:val="auto"/>
          <w:sz w:val="21"/>
          <w:szCs w:val="21"/>
        </w:rPr>
        <w:t xml:space="preserve"> de 200 pies de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dormitorios</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proofErr w:type="spellStart"/>
      <w:r w:rsidRPr="00C9450B">
        <w:rPr>
          <w:color w:val="auto"/>
          <w:sz w:val="21"/>
          <w:szCs w:val="21"/>
        </w:rPr>
        <w:t>Cada</w:t>
      </w:r>
      <w:proofErr w:type="spellEnd"/>
      <w:r w:rsidRPr="00C9450B">
        <w:rPr>
          <w:color w:val="auto"/>
          <w:sz w:val="21"/>
          <w:szCs w:val="21"/>
        </w:rPr>
        <w:t xml:space="preserve"> persona </w:t>
      </w:r>
      <w:proofErr w:type="spellStart"/>
      <w:r w:rsidRPr="00C9450B">
        <w:rPr>
          <w:color w:val="auto"/>
          <w:sz w:val="21"/>
          <w:szCs w:val="21"/>
        </w:rPr>
        <w:t>tiene</w:t>
      </w:r>
      <w:proofErr w:type="spellEnd"/>
      <w:r w:rsidRPr="00C9450B">
        <w:rPr>
          <w:color w:val="auto"/>
          <w:sz w:val="21"/>
          <w:szCs w:val="21"/>
        </w:rPr>
        <w:t xml:space="preserve"> derecho a </w:t>
      </w:r>
      <w:proofErr w:type="spellStart"/>
      <w:r w:rsidRPr="00C9450B">
        <w:rPr>
          <w:color w:val="auto"/>
          <w:sz w:val="21"/>
          <w:szCs w:val="21"/>
        </w:rPr>
        <w:t>por</w:t>
      </w:r>
      <w:proofErr w:type="spellEnd"/>
      <w:r w:rsidRPr="00C9450B">
        <w:rPr>
          <w:color w:val="auto"/>
          <w:sz w:val="21"/>
          <w:szCs w:val="21"/>
        </w:rPr>
        <w:t xml:space="preserve"> lo </w:t>
      </w:r>
      <w:proofErr w:type="spellStart"/>
      <w:r w:rsidRPr="00C9450B">
        <w:rPr>
          <w:color w:val="auto"/>
          <w:sz w:val="21"/>
          <w:szCs w:val="21"/>
        </w:rPr>
        <w:t>menos</w:t>
      </w:r>
      <w:proofErr w:type="spellEnd"/>
      <w:r w:rsidRPr="00C9450B">
        <w:rPr>
          <w:color w:val="auto"/>
          <w:sz w:val="21"/>
          <w:szCs w:val="21"/>
        </w:rPr>
        <w:t xml:space="preserve"> 50 pies</w:t>
      </w:r>
      <w:r w:rsidRPr="00C9450B">
        <w:rPr>
          <w:color w:val="auto"/>
          <w:sz w:val="21"/>
          <w:szCs w:val="21"/>
          <w:vertAlign w:val="superscript"/>
        </w:rPr>
        <w:t xml:space="preserve">2, </w:t>
      </w:r>
      <w:proofErr w:type="spellStart"/>
      <w:r w:rsidRPr="00C9450B">
        <w:rPr>
          <w:color w:val="auto"/>
          <w:sz w:val="21"/>
          <w:szCs w:val="21"/>
        </w:rPr>
        <w:t>dentro</w:t>
      </w:r>
      <w:proofErr w:type="spellEnd"/>
      <w:r w:rsidRPr="00C9450B">
        <w:rPr>
          <w:color w:val="auto"/>
          <w:sz w:val="21"/>
          <w:szCs w:val="21"/>
        </w:rPr>
        <w:t xml:space="preserve"> de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dormitorios</w:t>
      </w:r>
      <w:proofErr w:type="spellEnd"/>
      <w:r w:rsidRPr="00C9450B">
        <w:rPr>
          <w:color w:val="auto"/>
          <w:sz w:val="21"/>
          <w:szCs w:val="21"/>
        </w:rPr>
        <w:t>.</w:t>
      </w:r>
    </w:p>
    <w:p w:rsidR="00EC49E6" w:rsidRPr="00C9450B" w:rsidRDefault="00EC49E6" w:rsidP="00823471">
      <w:pPr>
        <w:pStyle w:val="ListParagraph"/>
        <w:widowControl w:val="0"/>
        <w:numPr>
          <w:ilvl w:val="0"/>
          <w:numId w:val="3"/>
        </w:numPr>
        <w:spacing w:after="0" w:line="240" w:lineRule="auto"/>
        <w:ind w:left="360"/>
        <w:rPr>
          <w:color w:val="auto"/>
          <w:sz w:val="21"/>
          <w:szCs w:val="21"/>
        </w:rPr>
      </w:pPr>
      <w:proofErr w:type="spellStart"/>
      <w:r w:rsidRPr="00C9450B">
        <w:rPr>
          <w:color w:val="auto"/>
          <w:sz w:val="21"/>
          <w:szCs w:val="21"/>
        </w:rPr>
        <w:t>Cada</w:t>
      </w:r>
      <w:proofErr w:type="spellEnd"/>
      <w:r w:rsidRPr="00C9450B">
        <w:rPr>
          <w:color w:val="auto"/>
          <w:sz w:val="21"/>
          <w:szCs w:val="21"/>
        </w:rPr>
        <w:t xml:space="preserve"> </w:t>
      </w:r>
      <w:proofErr w:type="spellStart"/>
      <w:r w:rsidRPr="00C9450B">
        <w:rPr>
          <w:color w:val="auto"/>
          <w:sz w:val="21"/>
          <w:szCs w:val="21"/>
        </w:rPr>
        <w:t>habitación</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tener</w:t>
      </w:r>
      <w:proofErr w:type="spellEnd"/>
      <w:r w:rsidRPr="00C9450B">
        <w:rPr>
          <w:color w:val="auto"/>
          <w:sz w:val="21"/>
          <w:szCs w:val="21"/>
        </w:rPr>
        <w:t xml:space="preserve"> </w:t>
      </w:r>
      <w:proofErr w:type="spellStart"/>
      <w:r w:rsidRPr="00C9450B">
        <w:rPr>
          <w:color w:val="auto"/>
          <w:sz w:val="21"/>
          <w:szCs w:val="21"/>
        </w:rPr>
        <w:t>por</w:t>
      </w:r>
      <w:proofErr w:type="spellEnd"/>
      <w:r w:rsidRPr="00C9450B">
        <w:rPr>
          <w:color w:val="auto"/>
          <w:sz w:val="21"/>
          <w:szCs w:val="21"/>
        </w:rPr>
        <w:t xml:space="preserve"> lo </w:t>
      </w:r>
      <w:proofErr w:type="spellStart"/>
      <w:r w:rsidRPr="00C9450B">
        <w:rPr>
          <w:color w:val="auto"/>
          <w:sz w:val="21"/>
          <w:szCs w:val="21"/>
        </w:rPr>
        <w:t>menos</w:t>
      </w:r>
      <w:proofErr w:type="spell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(1) </w:t>
      </w:r>
      <w:proofErr w:type="spellStart"/>
      <w:r w:rsidRPr="00C9450B">
        <w:rPr>
          <w:color w:val="auto"/>
          <w:sz w:val="21"/>
          <w:szCs w:val="21"/>
        </w:rPr>
        <w:t>ventana</w:t>
      </w:r>
      <w:proofErr w:type="spellEnd"/>
      <w:r w:rsidRPr="00C9450B">
        <w:rPr>
          <w:color w:val="auto"/>
          <w:sz w:val="21"/>
          <w:szCs w:val="21"/>
        </w:rPr>
        <w:t xml:space="preserve">, </w:t>
      </w:r>
      <w:proofErr w:type="gramStart"/>
      <w:r w:rsidRPr="00C9450B">
        <w:rPr>
          <w:color w:val="auto"/>
          <w:sz w:val="21"/>
          <w:szCs w:val="21"/>
        </w:rPr>
        <w:t>un</w:t>
      </w:r>
      <w:proofErr w:type="gramEnd"/>
      <w:r w:rsidRPr="00C9450B">
        <w:rPr>
          <w:color w:val="auto"/>
          <w:sz w:val="21"/>
          <w:szCs w:val="21"/>
        </w:rPr>
        <w:t xml:space="preserve"> (1) </w:t>
      </w:r>
      <w:proofErr w:type="spellStart"/>
      <w:r w:rsidRPr="00C9450B">
        <w:rPr>
          <w:color w:val="auto"/>
          <w:sz w:val="21"/>
          <w:szCs w:val="21"/>
        </w:rPr>
        <w:t>dispositivo</w:t>
      </w:r>
      <w:proofErr w:type="spellEnd"/>
      <w:r w:rsidRPr="00C9450B">
        <w:rPr>
          <w:color w:val="auto"/>
          <w:sz w:val="21"/>
          <w:szCs w:val="21"/>
        </w:rPr>
        <w:t xml:space="preserve"> de luz y un (1) </w:t>
      </w:r>
      <w:proofErr w:type="spellStart"/>
      <w:r w:rsidRPr="00C9450B">
        <w:rPr>
          <w:color w:val="auto"/>
          <w:sz w:val="21"/>
          <w:szCs w:val="21"/>
        </w:rPr>
        <w:t>toma</w:t>
      </w:r>
      <w:proofErr w:type="spellEnd"/>
      <w:r w:rsidRPr="00C9450B">
        <w:rPr>
          <w:color w:val="auto"/>
          <w:sz w:val="21"/>
          <w:szCs w:val="21"/>
        </w:rPr>
        <w:t xml:space="preserve"> </w:t>
      </w:r>
      <w:proofErr w:type="spellStart"/>
      <w:r w:rsidRPr="00C9450B">
        <w:rPr>
          <w:color w:val="auto"/>
          <w:sz w:val="21"/>
          <w:szCs w:val="21"/>
        </w:rPr>
        <w:t>corriente</w:t>
      </w:r>
      <w:proofErr w:type="spellEnd"/>
      <w:r w:rsidRPr="00C9450B">
        <w:rPr>
          <w:color w:val="auto"/>
          <w:sz w:val="21"/>
          <w:szCs w:val="21"/>
        </w:rPr>
        <w:t xml:space="preserve"> de pared. </w:t>
      </w:r>
    </w:p>
    <w:p w:rsidR="00EC49E6" w:rsidRPr="00C9450B" w:rsidRDefault="00EC49E6" w:rsidP="00823471">
      <w:pPr>
        <w:pStyle w:val="ListParagraph"/>
        <w:widowControl w:val="0"/>
        <w:numPr>
          <w:ilvl w:val="0"/>
          <w:numId w:val="3"/>
        </w:numPr>
        <w:spacing w:after="0" w:line="240" w:lineRule="auto"/>
        <w:ind w:left="360"/>
        <w:rPr>
          <w:color w:val="auto"/>
          <w:sz w:val="21"/>
          <w:szCs w:val="21"/>
        </w:rPr>
      </w:pPr>
      <w:r w:rsidRPr="00C9450B">
        <w:rPr>
          <w:color w:val="auto"/>
          <w:sz w:val="21"/>
          <w:szCs w:val="21"/>
        </w:rPr>
        <w:t xml:space="preserve">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brindar</w:t>
      </w:r>
      <w:proofErr w:type="spellEnd"/>
      <w:r w:rsidRPr="00C9450B">
        <w:rPr>
          <w:color w:val="auto"/>
          <w:sz w:val="21"/>
          <w:szCs w:val="21"/>
        </w:rPr>
        <w:t xml:space="preserve"> a </w:t>
      </w:r>
      <w:proofErr w:type="spellStart"/>
      <w:r w:rsidRPr="00C9450B">
        <w:rPr>
          <w:color w:val="auto"/>
          <w:sz w:val="21"/>
          <w:szCs w:val="21"/>
        </w:rPr>
        <w:t>cada</w:t>
      </w:r>
      <w:proofErr w:type="spellEnd"/>
      <w:r w:rsidRPr="00C9450B">
        <w:rPr>
          <w:color w:val="auto"/>
          <w:sz w:val="21"/>
          <w:szCs w:val="21"/>
        </w:rPr>
        <w:t xml:space="preserve"> persona </w:t>
      </w:r>
      <w:proofErr w:type="spellStart"/>
      <w:r w:rsidRPr="00C9450B">
        <w:rPr>
          <w:color w:val="auto"/>
          <w:sz w:val="21"/>
          <w:szCs w:val="21"/>
        </w:rPr>
        <w:t>su</w:t>
      </w:r>
      <w:proofErr w:type="spellEnd"/>
      <w:r w:rsidRPr="00C9450B">
        <w:rPr>
          <w:color w:val="auto"/>
          <w:sz w:val="21"/>
          <w:szCs w:val="21"/>
        </w:rPr>
        <w:t xml:space="preserve"> </w:t>
      </w:r>
      <w:proofErr w:type="spellStart"/>
      <w:r w:rsidRPr="00C9450B">
        <w:rPr>
          <w:color w:val="auto"/>
          <w:sz w:val="21"/>
          <w:szCs w:val="21"/>
        </w:rPr>
        <w:t>espacio</w:t>
      </w:r>
      <w:proofErr w:type="spellEnd"/>
      <w:r w:rsidRPr="00C9450B">
        <w:rPr>
          <w:color w:val="auto"/>
          <w:sz w:val="21"/>
          <w:szCs w:val="21"/>
        </w:rPr>
        <w:t xml:space="preserve"> de </w:t>
      </w:r>
      <w:proofErr w:type="spellStart"/>
      <w:r w:rsidRPr="00C9450B">
        <w:rPr>
          <w:color w:val="auto"/>
          <w:sz w:val="21"/>
          <w:szCs w:val="21"/>
        </w:rPr>
        <w:t>almacenamiento</w:t>
      </w:r>
      <w:proofErr w:type="spellEnd"/>
      <w:r w:rsidRPr="00C9450B">
        <w:rPr>
          <w:color w:val="auto"/>
          <w:sz w:val="21"/>
          <w:szCs w:val="21"/>
        </w:rPr>
        <w:t xml:space="preserve"> personal y </w:t>
      </w:r>
      <w:proofErr w:type="spellStart"/>
      <w:r w:rsidRPr="00C9450B">
        <w:rPr>
          <w:color w:val="auto"/>
          <w:sz w:val="21"/>
          <w:szCs w:val="21"/>
        </w:rPr>
        <w:t>seguro</w:t>
      </w:r>
      <w:proofErr w:type="spellEnd"/>
      <w:r w:rsidRPr="00C9450B">
        <w:rPr>
          <w:color w:val="auto"/>
          <w:sz w:val="21"/>
          <w:szCs w:val="21"/>
        </w:rPr>
        <w:t xml:space="preserve">. </w:t>
      </w:r>
    </w:p>
    <w:p w:rsidR="00EC49E6" w:rsidRPr="00C9450B" w:rsidRDefault="00EC49E6" w:rsidP="00823471">
      <w:pPr>
        <w:pStyle w:val="ListParagraph"/>
        <w:widowControl w:val="0"/>
        <w:numPr>
          <w:ilvl w:val="0"/>
          <w:numId w:val="3"/>
        </w:numPr>
        <w:spacing w:after="0" w:line="240" w:lineRule="auto"/>
        <w:ind w:left="360"/>
        <w:rPr>
          <w:color w:val="auto"/>
          <w:sz w:val="21"/>
          <w:szCs w:val="21"/>
        </w:rPr>
      </w:pPr>
      <w:r w:rsidRPr="00C9450B">
        <w:rPr>
          <w:color w:val="auto"/>
          <w:sz w:val="21"/>
          <w:szCs w:val="21"/>
        </w:rPr>
        <w:t xml:space="preserve">Los </w:t>
      </w:r>
      <w:proofErr w:type="spellStart"/>
      <w:r w:rsidRPr="00C9450B">
        <w:rPr>
          <w:color w:val="auto"/>
          <w:sz w:val="21"/>
          <w:szCs w:val="21"/>
        </w:rPr>
        <w:t>dormitorios</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estar</w:t>
      </w:r>
      <w:proofErr w:type="spellEnd"/>
      <w:r w:rsidRPr="00C9450B">
        <w:rPr>
          <w:color w:val="auto"/>
          <w:sz w:val="21"/>
          <w:szCs w:val="21"/>
        </w:rPr>
        <w:t xml:space="preserve"> </w:t>
      </w:r>
      <w:proofErr w:type="spellStart"/>
      <w:r w:rsidRPr="00C9450B">
        <w:rPr>
          <w:color w:val="auto"/>
          <w:sz w:val="21"/>
          <w:szCs w:val="21"/>
        </w:rPr>
        <w:t>separados</w:t>
      </w:r>
      <w:proofErr w:type="spellEnd"/>
      <w:r w:rsidRPr="00C9450B">
        <w:rPr>
          <w:color w:val="auto"/>
          <w:sz w:val="21"/>
          <w:szCs w:val="21"/>
        </w:rPr>
        <w:t xml:space="preserve"> para hombres y </w:t>
      </w:r>
      <w:proofErr w:type="spellStart"/>
      <w:r w:rsidRPr="00C9450B">
        <w:rPr>
          <w:color w:val="auto"/>
          <w:sz w:val="21"/>
          <w:szCs w:val="21"/>
        </w:rPr>
        <w:t>mujeres</w:t>
      </w:r>
      <w:proofErr w:type="spellEnd"/>
      <w:r w:rsidRPr="00C9450B">
        <w:rPr>
          <w:color w:val="auto"/>
          <w:sz w:val="21"/>
          <w:szCs w:val="21"/>
        </w:rPr>
        <w:t xml:space="preserve">, </w:t>
      </w:r>
      <w:proofErr w:type="spellStart"/>
      <w:r w:rsidRPr="00C9450B">
        <w:rPr>
          <w:color w:val="auto"/>
          <w:sz w:val="21"/>
          <w:szCs w:val="21"/>
        </w:rPr>
        <w:t>excepto</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casos</w:t>
      </w:r>
      <w:proofErr w:type="spellEnd"/>
      <w:r w:rsidRPr="00C9450B">
        <w:rPr>
          <w:color w:val="auto"/>
          <w:sz w:val="21"/>
          <w:szCs w:val="21"/>
        </w:rPr>
        <w:t xml:space="preserve"> de las </w:t>
      </w:r>
      <w:proofErr w:type="spellStart"/>
      <w:r w:rsidRPr="00C9450B">
        <w:rPr>
          <w:color w:val="auto"/>
          <w:sz w:val="21"/>
          <w:szCs w:val="21"/>
        </w:rPr>
        <w:t>viviendas</w:t>
      </w:r>
      <w:proofErr w:type="spellEnd"/>
      <w:r w:rsidRPr="00C9450B">
        <w:rPr>
          <w:color w:val="auto"/>
          <w:sz w:val="21"/>
          <w:szCs w:val="21"/>
        </w:rPr>
        <w:t xml:space="preserve"> </w:t>
      </w:r>
      <w:proofErr w:type="spellStart"/>
      <w:r w:rsidRPr="00C9450B">
        <w:rPr>
          <w:color w:val="auto"/>
          <w:sz w:val="21"/>
          <w:szCs w:val="21"/>
        </w:rPr>
        <w:t>familiares</w:t>
      </w:r>
      <w:proofErr w:type="spellEnd"/>
      <w:r w:rsidRPr="00C9450B">
        <w:rPr>
          <w:color w:val="auto"/>
          <w:sz w:val="21"/>
          <w:szCs w:val="21"/>
        </w:rPr>
        <w:t xml:space="preserve">, que son </w:t>
      </w:r>
      <w:proofErr w:type="spellStart"/>
      <w:r w:rsidRPr="00C9450B">
        <w:rPr>
          <w:color w:val="auto"/>
          <w:sz w:val="21"/>
          <w:szCs w:val="21"/>
        </w:rPr>
        <w:t>independientes</w:t>
      </w:r>
      <w:proofErr w:type="spellEnd"/>
      <w:r w:rsidRPr="00C9450B">
        <w:rPr>
          <w:color w:val="auto"/>
          <w:sz w:val="21"/>
          <w:szCs w:val="21"/>
        </w:rPr>
        <w:t xml:space="preserve"> de las </w:t>
      </w:r>
      <w:proofErr w:type="spellStart"/>
      <w:r w:rsidRPr="00C9450B">
        <w:rPr>
          <w:color w:val="auto"/>
          <w:sz w:val="21"/>
          <w:szCs w:val="21"/>
        </w:rPr>
        <w:t>demás</w:t>
      </w:r>
      <w:proofErr w:type="spellEnd"/>
      <w:r w:rsidRPr="00C9450B">
        <w:rPr>
          <w:color w:val="auto"/>
          <w:sz w:val="21"/>
          <w:szCs w:val="21"/>
        </w:rPr>
        <w:t>.</w:t>
      </w:r>
    </w:p>
    <w:p w:rsidR="00823471" w:rsidRPr="00C9450B" w:rsidRDefault="00823471" w:rsidP="00EC49E6">
      <w:pPr>
        <w:widowControl w:val="0"/>
        <w:spacing w:after="20"/>
        <w:rPr>
          <w:rFonts w:cs="Arial"/>
          <w:b/>
          <w:bCs/>
          <w:sz w:val="21"/>
          <w:szCs w:val="21"/>
        </w:rPr>
      </w:pPr>
    </w:p>
    <w:p w:rsidR="00EC49E6" w:rsidRPr="00C9450B" w:rsidRDefault="00EC49E6" w:rsidP="00EC49E6">
      <w:pPr>
        <w:widowControl w:val="0"/>
        <w:spacing w:after="20"/>
        <w:rPr>
          <w:rFonts w:cs="Arial"/>
          <w:b/>
          <w:bCs/>
          <w:sz w:val="21"/>
          <w:szCs w:val="21"/>
        </w:rPr>
      </w:pPr>
      <w:proofErr w:type="spellStart"/>
      <w:r w:rsidRPr="00C9450B">
        <w:rPr>
          <w:b/>
          <w:sz w:val="21"/>
          <w:szCs w:val="21"/>
        </w:rPr>
        <w:t>Visitas</w:t>
      </w:r>
      <w:proofErr w:type="spellEnd"/>
      <w:r w:rsidRPr="00C9450B">
        <w:rPr>
          <w:b/>
          <w:sz w:val="21"/>
          <w:szCs w:val="21"/>
        </w:rPr>
        <w:t xml:space="preserve"> </w:t>
      </w:r>
    </w:p>
    <w:p w:rsidR="00EC49E6" w:rsidRPr="00C9450B" w:rsidRDefault="00EC49E6" w:rsidP="00EC49E6">
      <w:pPr>
        <w:pStyle w:val="ListParagraph"/>
        <w:widowControl w:val="0"/>
        <w:numPr>
          <w:ilvl w:val="0"/>
          <w:numId w:val="3"/>
        </w:numPr>
        <w:spacing w:after="0" w:line="240" w:lineRule="auto"/>
        <w:ind w:left="360"/>
        <w:rPr>
          <w:color w:val="auto"/>
          <w:sz w:val="21"/>
          <w:szCs w:val="21"/>
        </w:rPr>
      </w:pPr>
      <w:r w:rsidRPr="00C9450B">
        <w:rPr>
          <w:color w:val="auto"/>
          <w:sz w:val="21"/>
          <w:szCs w:val="21"/>
        </w:rPr>
        <w:t xml:space="preserve">Las </w:t>
      </w:r>
      <w:proofErr w:type="spellStart"/>
      <w:r w:rsidRPr="00C9450B">
        <w:rPr>
          <w:color w:val="auto"/>
          <w:sz w:val="21"/>
          <w:szCs w:val="21"/>
        </w:rPr>
        <w:t>visitas</w:t>
      </w:r>
      <w:proofErr w:type="spellEnd"/>
      <w:r w:rsidRPr="00C9450B">
        <w:rPr>
          <w:color w:val="auto"/>
          <w:sz w:val="21"/>
          <w:szCs w:val="21"/>
        </w:rPr>
        <w:t xml:space="preserve"> se </w:t>
      </w:r>
      <w:proofErr w:type="spellStart"/>
      <w:r w:rsidRPr="00C9450B">
        <w:rPr>
          <w:color w:val="auto"/>
          <w:sz w:val="21"/>
          <w:szCs w:val="21"/>
        </w:rPr>
        <w:t>permiten</w:t>
      </w:r>
      <w:proofErr w:type="spellEnd"/>
      <w:r w:rsidRPr="00C9450B">
        <w:rPr>
          <w:color w:val="auto"/>
          <w:sz w:val="21"/>
          <w:szCs w:val="21"/>
        </w:rPr>
        <w:t xml:space="preserve"> de 6 p.m. o al final de la </w:t>
      </w:r>
      <w:proofErr w:type="spellStart"/>
      <w:r w:rsidRPr="00C9450B">
        <w:rPr>
          <w:color w:val="auto"/>
          <w:sz w:val="21"/>
          <w:szCs w:val="21"/>
        </w:rPr>
        <w:t>jornada</w:t>
      </w:r>
      <w:proofErr w:type="spellEnd"/>
      <w:r w:rsidRPr="00C9450B">
        <w:rPr>
          <w:color w:val="auto"/>
          <w:sz w:val="21"/>
          <w:szCs w:val="21"/>
        </w:rPr>
        <w:t xml:space="preserve"> de </w:t>
      </w:r>
      <w:proofErr w:type="spellStart"/>
      <w:r w:rsidRPr="00C9450B">
        <w:rPr>
          <w:color w:val="auto"/>
          <w:sz w:val="21"/>
          <w:szCs w:val="21"/>
        </w:rPr>
        <w:t>trabajo</w:t>
      </w:r>
      <w:proofErr w:type="spellEnd"/>
      <w:r w:rsidRPr="00C9450B">
        <w:rPr>
          <w:color w:val="auto"/>
          <w:sz w:val="21"/>
          <w:szCs w:val="21"/>
        </w:rPr>
        <w:t xml:space="preserve"> hasta las 10:30 p.m.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días</w:t>
      </w:r>
      <w:proofErr w:type="spellEnd"/>
      <w:r w:rsidRPr="00C9450B">
        <w:rPr>
          <w:color w:val="auto"/>
          <w:sz w:val="21"/>
          <w:szCs w:val="21"/>
        </w:rPr>
        <w:t xml:space="preserve"> </w:t>
      </w:r>
      <w:proofErr w:type="spellStart"/>
      <w:r w:rsidRPr="00C9450B">
        <w:rPr>
          <w:color w:val="auto"/>
          <w:sz w:val="21"/>
          <w:szCs w:val="21"/>
        </w:rPr>
        <w:t>laborales</w:t>
      </w:r>
      <w:proofErr w:type="spellEnd"/>
      <w:r w:rsidRPr="00C9450B">
        <w:rPr>
          <w:color w:val="auto"/>
          <w:sz w:val="21"/>
          <w:szCs w:val="21"/>
        </w:rPr>
        <w:t xml:space="preserve"> y de 10 a.m. a 10:30 p.m.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días</w:t>
      </w:r>
      <w:proofErr w:type="spellEnd"/>
      <w:r w:rsidRPr="00C9450B">
        <w:rPr>
          <w:color w:val="auto"/>
          <w:sz w:val="21"/>
          <w:szCs w:val="21"/>
        </w:rPr>
        <w:t xml:space="preserve"> no </w:t>
      </w:r>
      <w:proofErr w:type="spellStart"/>
      <w:r w:rsidRPr="00C9450B">
        <w:rPr>
          <w:color w:val="auto"/>
          <w:sz w:val="21"/>
          <w:szCs w:val="21"/>
        </w:rPr>
        <w:t>laborables</w:t>
      </w:r>
      <w:proofErr w:type="spellEnd"/>
      <w:r w:rsidRPr="00C9450B">
        <w:rPr>
          <w:color w:val="auto"/>
          <w:sz w:val="21"/>
          <w:szCs w:val="21"/>
        </w:rPr>
        <w:t>.</w:t>
      </w:r>
    </w:p>
    <w:p w:rsidR="00EC49E6" w:rsidRPr="00C9450B" w:rsidRDefault="00EC49E6" w:rsidP="00EC49E6">
      <w:pPr>
        <w:pStyle w:val="ListParagraph"/>
        <w:widowControl w:val="0"/>
        <w:numPr>
          <w:ilvl w:val="0"/>
          <w:numId w:val="3"/>
        </w:numPr>
        <w:spacing w:after="0" w:line="240" w:lineRule="auto"/>
        <w:ind w:left="360"/>
        <w:rPr>
          <w:color w:val="auto"/>
          <w:sz w:val="21"/>
          <w:szCs w:val="21"/>
        </w:rPr>
      </w:pPr>
      <w:r w:rsidRPr="00C9450B">
        <w:rPr>
          <w:color w:val="auto"/>
          <w:sz w:val="21"/>
          <w:szCs w:val="21"/>
        </w:rPr>
        <w:t xml:space="preserve">No </w:t>
      </w:r>
      <w:proofErr w:type="spellStart"/>
      <w:r w:rsidRPr="00C9450B">
        <w:rPr>
          <w:color w:val="auto"/>
          <w:sz w:val="21"/>
          <w:szCs w:val="21"/>
        </w:rPr>
        <w:t>es</w:t>
      </w:r>
      <w:proofErr w:type="spellEnd"/>
      <w:r w:rsidRPr="00C9450B">
        <w:rPr>
          <w:color w:val="auto"/>
          <w:sz w:val="21"/>
          <w:szCs w:val="21"/>
        </w:rPr>
        <w:t xml:space="preserve"> </w:t>
      </w:r>
      <w:proofErr w:type="spellStart"/>
      <w:r w:rsidRPr="00C9450B">
        <w:rPr>
          <w:color w:val="auto"/>
          <w:sz w:val="21"/>
          <w:szCs w:val="21"/>
        </w:rPr>
        <w:t>necesario</w:t>
      </w:r>
      <w:proofErr w:type="spellEnd"/>
      <w:r w:rsidRPr="00C9450B">
        <w:rPr>
          <w:color w:val="auto"/>
          <w:sz w:val="21"/>
          <w:szCs w:val="21"/>
        </w:rPr>
        <w:t xml:space="preserve"> que las </w:t>
      </w:r>
      <w:proofErr w:type="spellStart"/>
      <w:r w:rsidRPr="00C9450B">
        <w:rPr>
          <w:color w:val="auto"/>
          <w:sz w:val="21"/>
          <w:szCs w:val="21"/>
        </w:rPr>
        <w:t>visitas</w:t>
      </w:r>
      <w:proofErr w:type="spellEnd"/>
      <w:r w:rsidRPr="00C9450B">
        <w:rPr>
          <w:color w:val="auto"/>
          <w:sz w:val="21"/>
          <w:szCs w:val="21"/>
        </w:rPr>
        <w:t xml:space="preserve"> </w:t>
      </w:r>
      <w:proofErr w:type="spellStart"/>
      <w:proofErr w:type="gramStart"/>
      <w:r w:rsidRPr="00C9450B">
        <w:rPr>
          <w:color w:val="auto"/>
          <w:sz w:val="21"/>
          <w:szCs w:val="21"/>
        </w:rPr>
        <w:t>sean</w:t>
      </w:r>
      <w:proofErr w:type="spellEnd"/>
      <w:proofErr w:type="gramEnd"/>
      <w:r w:rsidRPr="00C9450B">
        <w:rPr>
          <w:color w:val="auto"/>
          <w:sz w:val="21"/>
          <w:szCs w:val="21"/>
        </w:rPr>
        <w:t xml:space="preserve"> </w:t>
      </w:r>
      <w:proofErr w:type="spellStart"/>
      <w:r w:rsidRPr="00C9450B">
        <w:rPr>
          <w:color w:val="auto"/>
          <w:sz w:val="21"/>
          <w:szCs w:val="21"/>
        </w:rPr>
        <w:t>aprobadas</w:t>
      </w:r>
      <w:proofErr w:type="spellEnd"/>
      <w:r w:rsidRPr="00C9450B">
        <w:rPr>
          <w:color w:val="auto"/>
          <w:sz w:val="21"/>
          <w:szCs w:val="21"/>
        </w:rPr>
        <w:t xml:space="preserve"> </w:t>
      </w:r>
      <w:proofErr w:type="spellStart"/>
      <w:r w:rsidRPr="00C9450B">
        <w:rPr>
          <w:color w:val="auto"/>
          <w:sz w:val="21"/>
          <w:szCs w:val="21"/>
        </w:rPr>
        <w:t>previamente</w:t>
      </w:r>
      <w:proofErr w:type="spellEnd"/>
      <w:r w:rsidRPr="00C9450B">
        <w:rPr>
          <w:color w:val="auto"/>
          <w:sz w:val="21"/>
          <w:szCs w:val="21"/>
        </w:rPr>
        <w:t xml:space="preserve"> </w:t>
      </w:r>
      <w:proofErr w:type="spellStart"/>
      <w:r w:rsidRPr="00C9450B">
        <w:rPr>
          <w:color w:val="auto"/>
          <w:sz w:val="21"/>
          <w:szCs w:val="21"/>
        </w:rPr>
        <w:t>por</w:t>
      </w:r>
      <w:proofErr w:type="spellEnd"/>
      <w:r w:rsidRPr="00C9450B">
        <w:rPr>
          <w:color w:val="auto"/>
          <w:sz w:val="21"/>
          <w:szCs w:val="21"/>
        </w:rPr>
        <w:t xml:space="preserv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operadores</w:t>
      </w:r>
      <w:proofErr w:type="spellEnd"/>
      <w:r w:rsidRPr="00C9450B">
        <w:rPr>
          <w:color w:val="auto"/>
          <w:sz w:val="21"/>
          <w:szCs w:val="21"/>
        </w:rPr>
        <w:t xml:space="preserve"> </w:t>
      </w:r>
      <w:proofErr w:type="spellStart"/>
      <w:r w:rsidRPr="00C9450B">
        <w:rPr>
          <w:color w:val="auto"/>
          <w:sz w:val="21"/>
          <w:szCs w:val="21"/>
        </w:rPr>
        <w:t>agrícolas</w:t>
      </w:r>
      <w:proofErr w:type="spellEnd"/>
      <w:r w:rsidRPr="00C9450B">
        <w:rPr>
          <w:color w:val="auto"/>
          <w:sz w:val="21"/>
          <w:szCs w:val="21"/>
        </w:rPr>
        <w:t>.</w:t>
      </w:r>
    </w:p>
    <w:p w:rsidR="00EC49E6" w:rsidRPr="00C9450B" w:rsidRDefault="00EC49E6" w:rsidP="00EC49E6">
      <w:pPr>
        <w:pStyle w:val="ListParagraph"/>
        <w:widowControl w:val="0"/>
        <w:numPr>
          <w:ilvl w:val="0"/>
          <w:numId w:val="3"/>
        </w:numPr>
        <w:spacing w:after="0" w:line="240" w:lineRule="auto"/>
        <w:ind w:left="360"/>
        <w:rPr>
          <w:color w:val="auto"/>
          <w:sz w:val="21"/>
          <w:szCs w:val="21"/>
        </w:rPr>
      </w:pPr>
      <w:proofErr w:type="spellStart"/>
      <w:r w:rsidRPr="00C9450B">
        <w:rPr>
          <w:color w:val="auto"/>
          <w:sz w:val="21"/>
          <w:szCs w:val="21"/>
        </w:rPr>
        <w:t>Estas</w:t>
      </w:r>
      <w:proofErr w:type="spellEnd"/>
      <w:r w:rsidRPr="00C9450B">
        <w:rPr>
          <w:color w:val="auto"/>
          <w:sz w:val="21"/>
          <w:szCs w:val="21"/>
        </w:rPr>
        <w:t xml:space="preserve"> horas de </w:t>
      </w:r>
      <w:proofErr w:type="spellStart"/>
      <w:r w:rsidRPr="00C9450B">
        <w:rPr>
          <w:color w:val="auto"/>
          <w:sz w:val="21"/>
          <w:szCs w:val="21"/>
        </w:rPr>
        <w:t>visita</w:t>
      </w:r>
      <w:proofErr w:type="spellEnd"/>
      <w:r w:rsidRPr="00C9450B">
        <w:rPr>
          <w:color w:val="auto"/>
          <w:sz w:val="21"/>
          <w:szCs w:val="21"/>
        </w:rPr>
        <w:t xml:space="preserve"> no se </w:t>
      </w:r>
      <w:proofErr w:type="spellStart"/>
      <w:r w:rsidRPr="00C9450B">
        <w:rPr>
          <w:color w:val="auto"/>
          <w:sz w:val="21"/>
          <w:szCs w:val="21"/>
        </w:rPr>
        <w:t>aplicarán</w:t>
      </w:r>
      <w:proofErr w:type="spellEnd"/>
      <w:r w:rsidRPr="00C9450B">
        <w:rPr>
          <w:color w:val="auto"/>
          <w:sz w:val="21"/>
          <w:szCs w:val="21"/>
        </w:rPr>
        <w:t xml:space="preserve"> a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agentes</w:t>
      </w:r>
      <w:proofErr w:type="spellEnd"/>
      <w:r w:rsidRPr="00C9450B">
        <w:rPr>
          <w:color w:val="auto"/>
          <w:sz w:val="21"/>
          <w:szCs w:val="21"/>
        </w:rPr>
        <w:t xml:space="preserve"> </w:t>
      </w:r>
      <w:proofErr w:type="gramStart"/>
      <w:r w:rsidRPr="00C9450B">
        <w:rPr>
          <w:color w:val="auto"/>
          <w:sz w:val="21"/>
          <w:szCs w:val="21"/>
        </w:rPr>
        <w:t>del</w:t>
      </w:r>
      <w:proofErr w:type="gramEnd"/>
      <w:r w:rsidRPr="00C9450B">
        <w:rPr>
          <w:color w:val="auto"/>
          <w:sz w:val="21"/>
          <w:szCs w:val="21"/>
        </w:rPr>
        <w:t xml:space="preserve"> </w:t>
      </w:r>
      <w:proofErr w:type="spellStart"/>
      <w:r w:rsidRPr="00C9450B">
        <w:rPr>
          <w:color w:val="auto"/>
          <w:sz w:val="21"/>
          <w:szCs w:val="21"/>
        </w:rPr>
        <w:t>gobierno</w:t>
      </w:r>
      <w:proofErr w:type="spellEnd"/>
      <w:r w:rsidRPr="00C9450B">
        <w:rPr>
          <w:color w:val="auto"/>
          <w:sz w:val="21"/>
          <w:szCs w:val="21"/>
        </w:rPr>
        <w:t xml:space="preserve">, </w:t>
      </w:r>
      <w:proofErr w:type="spellStart"/>
      <w:r w:rsidRPr="00C9450B">
        <w:rPr>
          <w:color w:val="auto"/>
          <w:sz w:val="21"/>
          <w:szCs w:val="21"/>
        </w:rPr>
        <w:t>miembros</w:t>
      </w:r>
      <w:proofErr w:type="spellEnd"/>
      <w:r w:rsidRPr="00C9450B">
        <w:rPr>
          <w:color w:val="auto"/>
          <w:sz w:val="21"/>
          <w:szCs w:val="21"/>
        </w:rPr>
        <w:t xml:space="preserve"> del </w:t>
      </w:r>
      <w:proofErr w:type="spellStart"/>
      <w:r w:rsidRPr="00C9450B">
        <w:rPr>
          <w:color w:val="auto"/>
          <w:sz w:val="21"/>
          <w:szCs w:val="21"/>
        </w:rPr>
        <w:t>clero</w:t>
      </w:r>
      <w:proofErr w:type="spellEnd"/>
      <w:r w:rsidRPr="00C9450B">
        <w:rPr>
          <w:color w:val="auto"/>
          <w:sz w:val="21"/>
          <w:szCs w:val="21"/>
        </w:rPr>
        <w:t xml:space="preserve">, </w:t>
      </w:r>
      <w:proofErr w:type="spellStart"/>
      <w:r w:rsidRPr="00C9450B">
        <w:rPr>
          <w:color w:val="auto"/>
          <w:sz w:val="21"/>
          <w:szCs w:val="21"/>
        </w:rPr>
        <w:t>servicios</w:t>
      </w:r>
      <w:proofErr w:type="spellEnd"/>
      <w:r w:rsidRPr="00C9450B">
        <w:rPr>
          <w:color w:val="auto"/>
          <w:sz w:val="21"/>
          <w:szCs w:val="21"/>
        </w:rPr>
        <w:t xml:space="preserve"> </w:t>
      </w:r>
      <w:proofErr w:type="spellStart"/>
      <w:r w:rsidRPr="00C9450B">
        <w:rPr>
          <w:color w:val="auto"/>
          <w:sz w:val="21"/>
          <w:szCs w:val="21"/>
        </w:rPr>
        <w:t>jurídicos</w:t>
      </w:r>
      <w:proofErr w:type="spellEnd"/>
      <w:r w:rsidRPr="00C9450B">
        <w:rPr>
          <w:color w:val="auto"/>
          <w:sz w:val="21"/>
          <w:szCs w:val="21"/>
        </w:rPr>
        <w:t xml:space="preserve">, personal </w:t>
      </w:r>
      <w:proofErr w:type="spellStart"/>
      <w:r w:rsidRPr="00C9450B">
        <w:rPr>
          <w:color w:val="auto"/>
          <w:sz w:val="21"/>
          <w:szCs w:val="21"/>
        </w:rPr>
        <w:t>médico</w:t>
      </w:r>
      <w:proofErr w:type="spellEnd"/>
      <w:r w:rsidRPr="00C9450B">
        <w:rPr>
          <w:color w:val="auto"/>
          <w:sz w:val="21"/>
          <w:szCs w:val="21"/>
        </w:rPr>
        <w:t xml:space="preserve"> </w:t>
      </w:r>
      <w:proofErr w:type="spellStart"/>
      <w:r w:rsidRPr="00C9450B">
        <w:rPr>
          <w:color w:val="auto"/>
          <w:sz w:val="21"/>
          <w:szCs w:val="21"/>
        </w:rPr>
        <w:t>ni</w:t>
      </w:r>
      <w:proofErr w:type="spellEnd"/>
      <w:r w:rsidRPr="00C9450B">
        <w:rPr>
          <w:color w:val="auto"/>
          <w:sz w:val="21"/>
          <w:szCs w:val="21"/>
        </w:rPr>
        <w:t xml:space="preserve"> a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miembros</w:t>
      </w:r>
      <w:proofErr w:type="spellEnd"/>
      <w:r w:rsidRPr="00C9450B">
        <w:rPr>
          <w:color w:val="auto"/>
          <w:sz w:val="21"/>
          <w:szCs w:val="21"/>
        </w:rPr>
        <w:t xml:space="preserve"> de la </w:t>
      </w:r>
      <w:proofErr w:type="spellStart"/>
      <w:r w:rsidRPr="00C9450B">
        <w:rPr>
          <w:color w:val="auto"/>
          <w:sz w:val="21"/>
          <w:szCs w:val="21"/>
        </w:rPr>
        <w:t>prensa</w:t>
      </w:r>
      <w:proofErr w:type="spellEnd"/>
      <w:r w:rsidRPr="00C9450B">
        <w:rPr>
          <w:color w:val="auto"/>
          <w:sz w:val="21"/>
          <w:szCs w:val="21"/>
        </w:rPr>
        <w:t xml:space="preserve">. </w:t>
      </w:r>
    </w:p>
    <w:p w:rsidR="00EC49E6" w:rsidRPr="00C9450B" w:rsidRDefault="00EC49E6" w:rsidP="00EC49E6">
      <w:pPr>
        <w:widowControl w:val="0"/>
        <w:spacing w:after="20"/>
        <w:rPr>
          <w:rFonts w:cs="Arial"/>
          <w:b/>
          <w:bCs/>
          <w:sz w:val="21"/>
          <w:szCs w:val="21"/>
        </w:rPr>
      </w:pPr>
    </w:p>
    <w:p w:rsidR="00EC49E6" w:rsidRPr="00C9450B" w:rsidRDefault="00EC49E6" w:rsidP="00EC49E6">
      <w:pPr>
        <w:widowControl w:val="0"/>
        <w:spacing w:after="20"/>
        <w:rPr>
          <w:rFonts w:cs="Arial"/>
          <w:b/>
          <w:bCs/>
          <w:sz w:val="21"/>
          <w:szCs w:val="21"/>
        </w:rPr>
      </w:pPr>
      <w:proofErr w:type="spellStart"/>
      <w:r w:rsidRPr="00C9450B">
        <w:rPr>
          <w:b/>
          <w:sz w:val="21"/>
          <w:szCs w:val="21"/>
        </w:rPr>
        <w:t>Necesidades</w:t>
      </w:r>
      <w:proofErr w:type="spellEnd"/>
      <w:r w:rsidRPr="00C9450B">
        <w:rPr>
          <w:b/>
          <w:sz w:val="21"/>
          <w:szCs w:val="21"/>
        </w:rPr>
        <w:t xml:space="preserve"> de </w:t>
      </w:r>
      <w:proofErr w:type="spellStart"/>
      <w:r w:rsidRPr="00C9450B">
        <w:rPr>
          <w:b/>
          <w:sz w:val="21"/>
          <w:szCs w:val="21"/>
        </w:rPr>
        <w:t>suministro</w:t>
      </w:r>
      <w:proofErr w:type="spellEnd"/>
      <w:r w:rsidRPr="00C9450B">
        <w:rPr>
          <w:b/>
          <w:sz w:val="21"/>
          <w:szCs w:val="21"/>
        </w:rPr>
        <w:t xml:space="preserve"> de </w:t>
      </w:r>
      <w:proofErr w:type="spellStart"/>
      <w:r w:rsidRPr="00C9450B">
        <w:rPr>
          <w:b/>
          <w:sz w:val="21"/>
          <w:szCs w:val="21"/>
        </w:rPr>
        <w:t>agua</w:t>
      </w:r>
      <w:proofErr w:type="spellEnd"/>
      <w:r w:rsidRPr="00C9450B">
        <w:rPr>
          <w:b/>
          <w:sz w:val="21"/>
          <w:szCs w:val="21"/>
        </w:rPr>
        <w:t xml:space="preserve"> potable</w:t>
      </w:r>
    </w:p>
    <w:p w:rsidR="00EC49E6" w:rsidRPr="00C9450B" w:rsidRDefault="00EC49E6" w:rsidP="00EC49E6">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El </w:t>
      </w:r>
      <w:proofErr w:type="spellStart"/>
      <w:r w:rsidRPr="00C9450B">
        <w:rPr>
          <w:color w:val="auto"/>
          <w:sz w:val="21"/>
          <w:szCs w:val="21"/>
        </w:rPr>
        <w:t>operador</w:t>
      </w:r>
      <w:proofErr w:type="spellEnd"/>
      <w:r w:rsidRPr="00C9450B">
        <w:rPr>
          <w:color w:val="auto"/>
          <w:sz w:val="21"/>
          <w:szCs w:val="21"/>
        </w:rPr>
        <w:t xml:space="preserve"> de la </w:t>
      </w:r>
      <w:proofErr w:type="spellStart"/>
      <w:r w:rsidRPr="00C9450B">
        <w:rPr>
          <w:color w:val="auto"/>
          <w:sz w:val="21"/>
          <w:szCs w:val="21"/>
        </w:rPr>
        <w:t>finca</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proveer</w:t>
      </w:r>
      <w:proofErr w:type="spellEnd"/>
      <w:r w:rsidRPr="00C9450B">
        <w:rPr>
          <w:color w:val="auto"/>
          <w:sz w:val="21"/>
          <w:szCs w:val="21"/>
        </w:rPr>
        <w:t xml:space="preserve"> </w:t>
      </w:r>
      <w:proofErr w:type="gramStart"/>
      <w:r w:rsidRPr="00C9450B">
        <w:rPr>
          <w:color w:val="auto"/>
          <w:sz w:val="21"/>
          <w:szCs w:val="21"/>
        </w:rPr>
        <w:t>un</w:t>
      </w:r>
      <w:proofErr w:type="gramEnd"/>
      <w:r w:rsidRPr="00C9450B">
        <w:rPr>
          <w:color w:val="auto"/>
          <w:sz w:val="21"/>
          <w:szCs w:val="21"/>
        </w:rPr>
        <w:t xml:space="preserve"> </w:t>
      </w:r>
      <w:proofErr w:type="spellStart"/>
      <w:r w:rsidRPr="00C9450B">
        <w:rPr>
          <w:color w:val="auto"/>
          <w:sz w:val="21"/>
          <w:szCs w:val="21"/>
        </w:rPr>
        <w:t>suministro</w:t>
      </w:r>
      <w:proofErr w:type="spellEnd"/>
      <w:r w:rsidRPr="00C9450B">
        <w:rPr>
          <w:color w:val="auto"/>
          <w:sz w:val="21"/>
          <w:szCs w:val="21"/>
        </w:rPr>
        <w:t xml:space="preserve"> </w:t>
      </w:r>
      <w:proofErr w:type="spellStart"/>
      <w:r w:rsidRPr="00C9450B">
        <w:rPr>
          <w:color w:val="auto"/>
          <w:sz w:val="21"/>
          <w:szCs w:val="21"/>
        </w:rPr>
        <w:t>adecuado</w:t>
      </w:r>
      <w:proofErr w:type="spellEnd"/>
      <w:r w:rsidRPr="00C9450B">
        <w:rPr>
          <w:color w:val="auto"/>
          <w:sz w:val="21"/>
          <w:szCs w:val="21"/>
        </w:rPr>
        <w:t xml:space="preserve"> de </w:t>
      </w:r>
      <w:proofErr w:type="spellStart"/>
      <w:r w:rsidRPr="00C9450B">
        <w:rPr>
          <w:color w:val="auto"/>
          <w:sz w:val="21"/>
          <w:szCs w:val="21"/>
        </w:rPr>
        <w:t>agua</w:t>
      </w:r>
      <w:proofErr w:type="spellEnd"/>
      <w:r w:rsidRPr="00C9450B">
        <w:rPr>
          <w:color w:val="auto"/>
          <w:sz w:val="21"/>
          <w:szCs w:val="21"/>
        </w:rPr>
        <w:t xml:space="preserve"> potable. </w:t>
      </w:r>
    </w:p>
    <w:p w:rsidR="00EC49E6" w:rsidRPr="00C9450B" w:rsidRDefault="00EC49E6" w:rsidP="00EC49E6">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Si el </w:t>
      </w:r>
      <w:proofErr w:type="spellStart"/>
      <w:r w:rsidRPr="00C9450B">
        <w:rPr>
          <w:color w:val="auto"/>
          <w:sz w:val="21"/>
          <w:szCs w:val="21"/>
        </w:rPr>
        <w:t>agua</w:t>
      </w:r>
      <w:proofErr w:type="spellEnd"/>
      <w:r w:rsidRPr="00C9450B">
        <w:rPr>
          <w:color w:val="auto"/>
          <w:sz w:val="21"/>
          <w:szCs w:val="21"/>
        </w:rPr>
        <w:t xml:space="preserve"> </w:t>
      </w:r>
      <w:proofErr w:type="spellStart"/>
      <w:r w:rsidRPr="00C9450B">
        <w:rPr>
          <w:color w:val="auto"/>
          <w:sz w:val="21"/>
          <w:szCs w:val="21"/>
        </w:rPr>
        <w:t>proviene</w:t>
      </w:r>
      <w:proofErr w:type="spellEnd"/>
      <w:r w:rsidRPr="00C9450B">
        <w:rPr>
          <w:color w:val="auto"/>
          <w:sz w:val="21"/>
          <w:szCs w:val="21"/>
        </w:rPr>
        <w:t xml:space="preserve"> de </w:t>
      </w:r>
      <w:proofErr w:type="gramStart"/>
      <w:r w:rsidRPr="00C9450B">
        <w:rPr>
          <w:color w:val="auto"/>
          <w:sz w:val="21"/>
          <w:szCs w:val="21"/>
        </w:rPr>
        <w:t>un</w:t>
      </w:r>
      <w:proofErr w:type="gramEnd"/>
      <w:r w:rsidRPr="00C9450B">
        <w:rPr>
          <w:color w:val="auto"/>
          <w:sz w:val="21"/>
          <w:szCs w:val="21"/>
        </w:rPr>
        <w:t xml:space="preserve"> </w:t>
      </w:r>
      <w:proofErr w:type="spellStart"/>
      <w:r w:rsidRPr="00C9450B">
        <w:rPr>
          <w:color w:val="auto"/>
          <w:sz w:val="21"/>
          <w:szCs w:val="21"/>
        </w:rPr>
        <w:t>pozo</w:t>
      </w:r>
      <w:proofErr w:type="spellEnd"/>
      <w:r w:rsidRPr="00C9450B">
        <w:rPr>
          <w:color w:val="auto"/>
          <w:sz w:val="21"/>
          <w:szCs w:val="21"/>
        </w:rPr>
        <w:t xml:space="preserve"> </w:t>
      </w:r>
      <w:proofErr w:type="spellStart"/>
      <w:r w:rsidRPr="00C9450B">
        <w:rPr>
          <w:color w:val="auto"/>
          <w:sz w:val="21"/>
          <w:szCs w:val="21"/>
        </w:rPr>
        <w:t>privado</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probarse</w:t>
      </w:r>
      <w:proofErr w:type="spellEnd"/>
      <w:r w:rsidRPr="00C9450B">
        <w:rPr>
          <w:color w:val="auto"/>
          <w:sz w:val="21"/>
          <w:szCs w:val="21"/>
        </w:rPr>
        <w:t xml:space="preserve"> </w:t>
      </w:r>
      <w:proofErr w:type="spellStart"/>
      <w:r w:rsidRPr="00C9450B">
        <w:rPr>
          <w:color w:val="auto"/>
          <w:sz w:val="21"/>
          <w:szCs w:val="21"/>
        </w:rPr>
        <w:t>anualmente</w:t>
      </w:r>
      <w:proofErr w:type="spellEnd"/>
      <w:r w:rsidRPr="00C9450B">
        <w:rPr>
          <w:color w:val="auto"/>
          <w:sz w:val="21"/>
          <w:szCs w:val="21"/>
        </w:rPr>
        <w:t xml:space="preserve"> y </w:t>
      </w:r>
      <w:proofErr w:type="spellStart"/>
      <w:r w:rsidRPr="00C9450B">
        <w:rPr>
          <w:color w:val="auto"/>
          <w:sz w:val="21"/>
          <w:szCs w:val="21"/>
        </w:rPr>
        <w:t>ser</w:t>
      </w:r>
      <w:proofErr w:type="spellEnd"/>
      <w:r w:rsidRPr="00C9450B">
        <w:rPr>
          <w:color w:val="auto"/>
          <w:sz w:val="21"/>
          <w:szCs w:val="21"/>
        </w:rPr>
        <w:t xml:space="preserve"> </w:t>
      </w:r>
      <w:proofErr w:type="spellStart"/>
      <w:r w:rsidRPr="00C9450B">
        <w:rPr>
          <w:color w:val="auto"/>
          <w:sz w:val="21"/>
          <w:szCs w:val="21"/>
        </w:rPr>
        <w:t>recolectada</w:t>
      </w:r>
      <w:proofErr w:type="spellEnd"/>
      <w:r w:rsidRPr="00C9450B">
        <w:rPr>
          <w:color w:val="auto"/>
          <w:sz w:val="21"/>
          <w:szCs w:val="21"/>
        </w:rPr>
        <w:t xml:space="preserve"> </w:t>
      </w:r>
      <w:proofErr w:type="spellStart"/>
      <w:r w:rsidRPr="00C9450B">
        <w:rPr>
          <w:color w:val="auto"/>
          <w:sz w:val="21"/>
          <w:szCs w:val="21"/>
        </w:rPr>
        <w:t>por</w:t>
      </w:r>
      <w:proofErr w:type="spell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entidad</w:t>
      </w:r>
      <w:proofErr w:type="spellEnd"/>
      <w:r w:rsidRPr="00C9450B">
        <w:rPr>
          <w:color w:val="auto"/>
          <w:sz w:val="21"/>
          <w:szCs w:val="21"/>
        </w:rPr>
        <w:t xml:space="preserve"> </w:t>
      </w:r>
      <w:proofErr w:type="spellStart"/>
      <w:r w:rsidRPr="00C9450B">
        <w:rPr>
          <w:color w:val="auto"/>
          <w:sz w:val="21"/>
          <w:szCs w:val="21"/>
        </w:rPr>
        <w:t>externa</w:t>
      </w:r>
      <w:proofErr w:type="spellEnd"/>
      <w:r w:rsidRPr="00C9450B">
        <w:rPr>
          <w:color w:val="auto"/>
          <w:sz w:val="21"/>
          <w:szCs w:val="21"/>
        </w:rPr>
        <w:t xml:space="preserve"> que no sea el </w:t>
      </w:r>
      <w:proofErr w:type="spellStart"/>
      <w:r w:rsidRPr="00C9450B">
        <w:rPr>
          <w:color w:val="auto"/>
          <w:sz w:val="21"/>
          <w:szCs w:val="21"/>
        </w:rPr>
        <w:t>operador</w:t>
      </w:r>
      <w:proofErr w:type="spellEnd"/>
      <w:r w:rsidRPr="00C9450B">
        <w:rPr>
          <w:color w:val="auto"/>
          <w:sz w:val="21"/>
          <w:szCs w:val="21"/>
        </w:rPr>
        <w:t>.</w:t>
      </w:r>
    </w:p>
    <w:p w:rsidR="00EC49E6" w:rsidRPr="00C9450B" w:rsidRDefault="00EC49E6" w:rsidP="00EC49E6">
      <w:pPr>
        <w:pStyle w:val="ListParagraph"/>
        <w:widowControl w:val="0"/>
        <w:numPr>
          <w:ilvl w:val="0"/>
          <w:numId w:val="4"/>
        </w:numPr>
        <w:spacing w:after="0" w:line="240" w:lineRule="auto"/>
        <w:ind w:left="360"/>
        <w:rPr>
          <w:color w:val="auto"/>
          <w:sz w:val="21"/>
          <w:szCs w:val="21"/>
        </w:rPr>
      </w:pPr>
      <w:proofErr w:type="spellStart"/>
      <w:r w:rsidRPr="00C9450B">
        <w:rPr>
          <w:color w:val="auto"/>
          <w:sz w:val="21"/>
          <w:szCs w:val="21"/>
        </w:rPr>
        <w:t>Todas</w:t>
      </w:r>
      <w:proofErr w:type="spellEnd"/>
      <w:r w:rsidRPr="00C9450B">
        <w:rPr>
          <w:color w:val="auto"/>
          <w:sz w:val="21"/>
          <w:szCs w:val="21"/>
        </w:rPr>
        <w:t xml:space="preserve"> las </w:t>
      </w:r>
      <w:proofErr w:type="spellStart"/>
      <w:r w:rsidRPr="00C9450B">
        <w:rPr>
          <w:color w:val="auto"/>
          <w:sz w:val="21"/>
          <w:szCs w:val="21"/>
        </w:rPr>
        <w:t>pruebas</w:t>
      </w:r>
      <w:proofErr w:type="spellEnd"/>
      <w:r w:rsidRPr="00C9450B">
        <w:rPr>
          <w:color w:val="auto"/>
          <w:sz w:val="21"/>
          <w:szCs w:val="21"/>
        </w:rPr>
        <w:t xml:space="preserve"> de </w:t>
      </w:r>
      <w:proofErr w:type="spellStart"/>
      <w:r w:rsidRPr="00C9450B">
        <w:rPr>
          <w:color w:val="auto"/>
          <w:sz w:val="21"/>
          <w:szCs w:val="21"/>
        </w:rPr>
        <w:t>análisis</w:t>
      </w:r>
      <w:proofErr w:type="spellEnd"/>
      <w:r w:rsidRPr="00C9450B">
        <w:rPr>
          <w:color w:val="auto"/>
          <w:sz w:val="21"/>
          <w:szCs w:val="21"/>
        </w:rPr>
        <w:t xml:space="preserve"> </w:t>
      </w:r>
      <w:proofErr w:type="gramStart"/>
      <w:r w:rsidRPr="00C9450B">
        <w:rPr>
          <w:color w:val="auto"/>
          <w:sz w:val="21"/>
          <w:szCs w:val="21"/>
        </w:rPr>
        <w:t>del</w:t>
      </w:r>
      <w:proofErr w:type="gramEnd"/>
      <w:r w:rsidRPr="00C9450B">
        <w:rPr>
          <w:color w:val="auto"/>
          <w:sz w:val="21"/>
          <w:szCs w:val="21"/>
        </w:rPr>
        <w:t xml:space="preserve"> </w:t>
      </w:r>
      <w:proofErr w:type="spellStart"/>
      <w:r w:rsidRPr="00C9450B">
        <w:rPr>
          <w:color w:val="auto"/>
          <w:sz w:val="21"/>
          <w:szCs w:val="21"/>
        </w:rPr>
        <w:t>agua</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realizarlas</w:t>
      </w:r>
      <w:proofErr w:type="spellEnd"/>
      <w:r w:rsidRPr="00C9450B">
        <w:rPr>
          <w:color w:val="auto"/>
          <w:sz w:val="21"/>
          <w:szCs w:val="21"/>
        </w:rPr>
        <w:t xml:space="preserve"> un </w:t>
      </w:r>
      <w:proofErr w:type="spellStart"/>
      <w:r w:rsidRPr="00C9450B">
        <w:rPr>
          <w:color w:val="auto"/>
          <w:sz w:val="21"/>
          <w:szCs w:val="21"/>
        </w:rPr>
        <w:t>laboratorio</w:t>
      </w:r>
      <w:proofErr w:type="spellEnd"/>
      <w:r w:rsidRPr="00C9450B">
        <w:rPr>
          <w:color w:val="auto"/>
          <w:sz w:val="21"/>
          <w:szCs w:val="21"/>
        </w:rPr>
        <w:t xml:space="preserve"> </w:t>
      </w:r>
      <w:proofErr w:type="spellStart"/>
      <w:r w:rsidRPr="00C9450B">
        <w:rPr>
          <w:color w:val="auto"/>
          <w:sz w:val="21"/>
          <w:szCs w:val="21"/>
        </w:rPr>
        <w:t>certificado</w:t>
      </w:r>
      <w:proofErr w:type="spellEnd"/>
      <w:r w:rsidRPr="00C9450B">
        <w:rPr>
          <w:color w:val="auto"/>
          <w:sz w:val="21"/>
          <w:szCs w:val="21"/>
        </w:rPr>
        <w:t xml:space="preserve"> </w:t>
      </w:r>
      <w:proofErr w:type="spellStart"/>
      <w:r w:rsidRPr="00C9450B">
        <w:rPr>
          <w:color w:val="auto"/>
          <w:sz w:val="21"/>
          <w:szCs w:val="21"/>
        </w:rPr>
        <w:t>por</w:t>
      </w:r>
      <w:proofErr w:type="spellEnd"/>
      <w:r w:rsidRPr="00C9450B">
        <w:rPr>
          <w:color w:val="auto"/>
          <w:sz w:val="21"/>
          <w:szCs w:val="21"/>
        </w:rPr>
        <w:t xml:space="preserve"> la </w:t>
      </w:r>
      <w:proofErr w:type="spellStart"/>
      <w:r w:rsidRPr="00C9450B">
        <w:rPr>
          <w:color w:val="auto"/>
          <w:sz w:val="21"/>
          <w:szCs w:val="21"/>
        </w:rPr>
        <w:t>Agencia</w:t>
      </w:r>
      <w:proofErr w:type="spellEnd"/>
      <w:r w:rsidRPr="00C9450B">
        <w:rPr>
          <w:color w:val="auto"/>
          <w:sz w:val="21"/>
          <w:szCs w:val="21"/>
        </w:rPr>
        <w:t xml:space="preserve"> de </w:t>
      </w:r>
      <w:proofErr w:type="spellStart"/>
      <w:r w:rsidRPr="00C9450B">
        <w:rPr>
          <w:color w:val="auto"/>
          <w:sz w:val="21"/>
          <w:szCs w:val="21"/>
        </w:rPr>
        <w:t>Protección</w:t>
      </w:r>
      <w:proofErr w:type="spellEnd"/>
      <w:r w:rsidRPr="00C9450B">
        <w:rPr>
          <w:color w:val="auto"/>
          <w:sz w:val="21"/>
          <w:szCs w:val="21"/>
        </w:rPr>
        <w:t xml:space="preserve"> </w:t>
      </w:r>
      <w:proofErr w:type="spellStart"/>
      <w:r w:rsidRPr="00C9450B">
        <w:rPr>
          <w:color w:val="auto"/>
          <w:sz w:val="21"/>
          <w:szCs w:val="21"/>
        </w:rPr>
        <w:t>Ambiental</w:t>
      </w:r>
      <w:proofErr w:type="spellEnd"/>
      <w:r w:rsidRPr="00C9450B">
        <w:rPr>
          <w:color w:val="auto"/>
          <w:sz w:val="21"/>
          <w:szCs w:val="21"/>
        </w:rPr>
        <w:t xml:space="preserve"> (EPA).</w:t>
      </w:r>
    </w:p>
    <w:p w:rsidR="00EC49E6" w:rsidRPr="00C9450B" w:rsidRDefault="00EC49E6" w:rsidP="00EC49E6">
      <w:pPr>
        <w:widowControl w:val="0"/>
        <w:spacing w:after="0"/>
        <w:rPr>
          <w:rFonts w:cs="Arial"/>
          <w:b/>
          <w:bCs/>
          <w:sz w:val="21"/>
          <w:szCs w:val="21"/>
        </w:rPr>
      </w:pPr>
    </w:p>
    <w:p w:rsidR="00EC49E6" w:rsidRPr="00C9450B" w:rsidRDefault="00EC49E6" w:rsidP="00EC49E6">
      <w:pPr>
        <w:widowControl w:val="0"/>
        <w:spacing w:after="20"/>
        <w:rPr>
          <w:rFonts w:cs="Arial"/>
          <w:b/>
          <w:bCs/>
          <w:sz w:val="21"/>
          <w:szCs w:val="21"/>
        </w:rPr>
      </w:pPr>
      <w:proofErr w:type="spellStart"/>
      <w:r w:rsidRPr="00C9450B">
        <w:rPr>
          <w:b/>
          <w:sz w:val="21"/>
          <w:szCs w:val="21"/>
        </w:rPr>
        <w:t>Ropa</w:t>
      </w:r>
      <w:proofErr w:type="spellEnd"/>
      <w:r w:rsidRPr="00C9450B">
        <w:rPr>
          <w:b/>
          <w:sz w:val="21"/>
          <w:szCs w:val="21"/>
        </w:rPr>
        <w:t xml:space="preserve"> de </w:t>
      </w:r>
      <w:proofErr w:type="spellStart"/>
      <w:r w:rsidRPr="00C9450B">
        <w:rPr>
          <w:b/>
          <w:sz w:val="21"/>
          <w:szCs w:val="21"/>
        </w:rPr>
        <w:t>cama</w:t>
      </w:r>
      <w:proofErr w:type="spellEnd"/>
      <w:r w:rsidRPr="00C9450B">
        <w:rPr>
          <w:b/>
          <w:sz w:val="21"/>
          <w:szCs w:val="21"/>
        </w:rPr>
        <w:t xml:space="preserve">, </w:t>
      </w:r>
      <w:proofErr w:type="spellStart"/>
      <w:r w:rsidRPr="00C9450B">
        <w:rPr>
          <w:b/>
          <w:sz w:val="21"/>
          <w:szCs w:val="21"/>
        </w:rPr>
        <w:t>sábanas</w:t>
      </w:r>
      <w:proofErr w:type="spellEnd"/>
      <w:r w:rsidRPr="00C9450B">
        <w:rPr>
          <w:b/>
          <w:sz w:val="21"/>
          <w:szCs w:val="21"/>
        </w:rPr>
        <w:t xml:space="preserve"> y </w:t>
      </w:r>
      <w:proofErr w:type="spellStart"/>
      <w:r w:rsidRPr="00C9450B">
        <w:rPr>
          <w:b/>
          <w:sz w:val="21"/>
          <w:szCs w:val="21"/>
        </w:rPr>
        <w:t>necesidades</w:t>
      </w:r>
      <w:proofErr w:type="spellEnd"/>
      <w:r w:rsidRPr="00C9450B">
        <w:rPr>
          <w:b/>
          <w:sz w:val="21"/>
          <w:szCs w:val="21"/>
        </w:rPr>
        <w:t xml:space="preserve"> de </w:t>
      </w:r>
      <w:proofErr w:type="spellStart"/>
      <w:r w:rsidRPr="00C9450B">
        <w:rPr>
          <w:b/>
          <w:sz w:val="21"/>
          <w:szCs w:val="21"/>
        </w:rPr>
        <w:t>lavandería</w:t>
      </w:r>
      <w:proofErr w:type="spellEnd"/>
    </w:p>
    <w:p w:rsidR="00EC49E6" w:rsidRPr="00C9450B" w:rsidRDefault="00EC49E6" w:rsidP="00EC49E6">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El </w:t>
      </w:r>
      <w:proofErr w:type="spellStart"/>
      <w:r w:rsidRPr="00C9450B">
        <w:rPr>
          <w:color w:val="auto"/>
          <w:sz w:val="21"/>
          <w:szCs w:val="21"/>
        </w:rPr>
        <w:t>operador</w:t>
      </w:r>
      <w:proofErr w:type="spellEnd"/>
      <w:r w:rsidRPr="00C9450B">
        <w:rPr>
          <w:color w:val="auto"/>
          <w:sz w:val="21"/>
          <w:szCs w:val="21"/>
        </w:rPr>
        <w:t xml:space="preserve"> de la </w:t>
      </w:r>
      <w:proofErr w:type="spellStart"/>
      <w:r w:rsidRPr="00C9450B">
        <w:rPr>
          <w:color w:val="auto"/>
          <w:sz w:val="21"/>
          <w:szCs w:val="21"/>
        </w:rPr>
        <w:t>finca</w:t>
      </w:r>
      <w:proofErr w:type="spellEnd"/>
      <w:r w:rsidRPr="00C9450B">
        <w:rPr>
          <w:color w:val="auto"/>
          <w:sz w:val="21"/>
          <w:szCs w:val="21"/>
        </w:rPr>
        <w:t xml:space="preserve"> </w:t>
      </w:r>
      <w:proofErr w:type="spellStart"/>
      <w:r w:rsidRPr="00C9450B">
        <w:rPr>
          <w:color w:val="auto"/>
          <w:sz w:val="21"/>
          <w:szCs w:val="21"/>
        </w:rPr>
        <w:t>está</w:t>
      </w:r>
      <w:proofErr w:type="spellEnd"/>
      <w:r w:rsidRPr="00C9450B">
        <w:rPr>
          <w:color w:val="auto"/>
          <w:sz w:val="21"/>
          <w:szCs w:val="21"/>
        </w:rPr>
        <w:t xml:space="preserve"> </w:t>
      </w:r>
      <w:proofErr w:type="spellStart"/>
      <w:r w:rsidRPr="00C9450B">
        <w:rPr>
          <w:color w:val="auto"/>
          <w:sz w:val="21"/>
          <w:szCs w:val="21"/>
        </w:rPr>
        <w:t>obligado</w:t>
      </w:r>
      <w:proofErr w:type="spellEnd"/>
      <w:r w:rsidRPr="00C9450B">
        <w:rPr>
          <w:color w:val="auto"/>
          <w:sz w:val="21"/>
          <w:szCs w:val="21"/>
        </w:rPr>
        <w:t xml:space="preserve"> a </w:t>
      </w:r>
      <w:proofErr w:type="spellStart"/>
      <w:r w:rsidRPr="00C9450B">
        <w:rPr>
          <w:color w:val="auto"/>
          <w:sz w:val="21"/>
          <w:szCs w:val="21"/>
        </w:rPr>
        <w:t>proporcionar</w:t>
      </w:r>
      <w:proofErr w:type="spellEnd"/>
      <w:r w:rsidRPr="00C9450B">
        <w:rPr>
          <w:color w:val="auto"/>
          <w:sz w:val="21"/>
          <w:szCs w:val="21"/>
        </w:rPr>
        <w:t xml:space="preserve"> al </w:t>
      </w:r>
      <w:proofErr w:type="spellStart"/>
      <w:r w:rsidRPr="00C9450B">
        <w:rPr>
          <w:color w:val="auto"/>
          <w:sz w:val="21"/>
          <w:szCs w:val="21"/>
        </w:rPr>
        <w:t>menos</w:t>
      </w:r>
      <w:proofErr w:type="spellEnd"/>
      <w:r w:rsidRPr="00C9450B">
        <w:rPr>
          <w:color w:val="auto"/>
          <w:sz w:val="21"/>
          <w:szCs w:val="21"/>
        </w:rPr>
        <w:t xml:space="preserve"> un (1) </w:t>
      </w:r>
      <w:proofErr w:type="spellStart"/>
      <w:r w:rsidRPr="00C9450B">
        <w:rPr>
          <w:color w:val="auto"/>
          <w:sz w:val="21"/>
          <w:szCs w:val="21"/>
        </w:rPr>
        <w:t>colchón</w:t>
      </w:r>
      <w:proofErr w:type="spellEnd"/>
      <w:r w:rsidRPr="00C9450B">
        <w:rPr>
          <w:color w:val="auto"/>
          <w:sz w:val="21"/>
          <w:szCs w:val="21"/>
        </w:rPr>
        <w:t xml:space="preserve"> </w:t>
      </w:r>
      <w:proofErr w:type="spellStart"/>
      <w:r w:rsidRPr="00C9450B">
        <w:rPr>
          <w:color w:val="auto"/>
          <w:sz w:val="21"/>
          <w:szCs w:val="21"/>
        </w:rPr>
        <w:t>limpio</w:t>
      </w:r>
      <w:proofErr w:type="spell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(1) </w:t>
      </w:r>
      <w:proofErr w:type="spellStart"/>
      <w:r w:rsidRPr="00C9450B">
        <w:rPr>
          <w:color w:val="auto"/>
          <w:sz w:val="21"/>
          <w:szCs w:val="21"/>
        </w:rPr>
        <w:t>almohada</w:t>
      </w:r>
      <w:proofErr w:type="spellEnd"/>
      <w:r w:rsidRPr="00C9450B">
        <w:rPr>
          <w:color w:val="auto"/>
          <w:sz w:val="21"/>
          <w:szCs w:val="21"/>
        </w:rPr>
        <w:t xml:space="preserve">, dos (2) </w:t>
      </w:r>
      <w:proofErr w:type="spellStart"/>
      <w:r w:rsidRPr="00C9450B">
        <w:rPr>
          <w:color w:val="auto"/>
          <w:sz w:val="21"/>
          <w:szCs w:val="21"/>
        </w:rPr>
        <w:t>sábanas</w:t>
      </w:r>
      <w:proofErr w:type="spellEnd"/>
      <w:r w:rsidRPr="00C9450B">
        <w:rPr>
          <w:color w:val="auto"/>
          <w:sz w:val="21"/>
          <w:szCs w:val="21"/>
        </w:rPr>
        <w:t xml:space="preserve"> </w:t>
      </w:r>
      <w:proofErr w:type="spellStart"/>
      <w:r w:rsidRPr="00C9450B">
        <w:rPr>
          <w:color w:val="auto"/>
          <w:sz w:val="21"/>
          <w:szCs w:val="21"/>
        </w:rPr>
        <w:t>limpias</w:t>
      </w:r>
      <w:proofErr w:type="spellEnd"/>
      <w:r w:rsidRPr="00C9450B">
        <w:rPr>
          <w:color w:val="auto"/>
          <w:sz w:val="21"/>
          <w:szCs w:val="21"/>
        </w:rPr>
        <w:t xml:space="preserve"> y </w:t>
      </w:r>
      <w:proofErr w:type="spellStart"/>
      <w:r w:rsidRPr="00C9450B">
        <w:rPr>
          <w:color w:val="auto"/>
          <w:sz w:val="21"/>
          <w:szCs w:val="21"/>
        </w:rPr>
        <w:t>una</w:t>
      </w:r>
      <w:proofErr w:type="spellEnd"/>
      <w:r w:rsidRPr="00C9450B">
        <w:rPr>
          <w:color w:val="auto"/>
          <w:sz w:val="21"/>
          <w:szCs w:val="21"/>
        </w:rPr>
        <w:t xml:space="preserve"> (1) </w:t>
      </w:r>
      <w:proofErr w:type="spellStart"/>
      <w:r w:rsidRPr="00C9450B">
        <w:rPr>
          <w:color w:val="auto"/>
          <w:sz w:val="21"/>
          <w:szCs w:val="21"/>
        </w:rPr>
        <w:t>toalla</w:t>
      </w:r>
      <w:proofErr w:type="spellEnd"/>
      <w:r w:rsidRPr="00C9450B">
        <w:rPr>
          <w:color w:val="auto"/>
          <w:sz w:val="21"/>
          <w:szCs w:val="21"/>
        </w:rPr>
        <w:t xml:space="preserve"> de </w:t>
      </w:r>
      <w:proofErr w:type="spellStart"/>
      <w:r w:rsidRPr="00C9450B">
        <w:rPr>
          <w:color w:val="auto"/>
          <w:sz w:val="21"/>
          <w:szCs w:val="21"/>
        </w:rPr>
        <w:t>baño</w:t>
      </w:r>
      <w:proofErr w:type="spellEnd"/>
      <w:r w:rsidRPr="00C9450B">
        <w:rPr>
          <w:color w:val="auto"/>
          <w:sz w:val="21"/>
          <w:szCs w:val="21"/>
        </w:rPr>
        <w:t>.</w:t>
      </w:r>
    </w:p>
    <w:p w:rsidR="00EC49E6" w:rsidRPr="00C9450B" w:rsidRDefault="00EC49E6" w:rsidP="00EC49E6">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El </w:t>
      </w:r>
      <w:proofErr w:type="spellStart"/>
      <w:r w:rsidRPr="00C9450B">
        <w:rPr>
          <w:color w:val="auto"/>
          <w:sz w:val="21"/>
          <w:szCs w:val="21"/>
        </w:rPr>
        <w:t>operador</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proporcionar</w:t>
      </w:r>
      <w:proofErr w:type="spellEnd"/>
      <w:r w:rsidRPr="00C9450B">
        <w:rPr>
          <w:color w:val="auto"/>
          <w:sz w:val="21"/>
          <w:szCs w:val="21"/>
        </w:rPr>
        <w:t xml:space="preserve"> </w:t>
      </w:r>
      <w:proofErr w:type="gramStart"/>
      <w:r w:rsidRPr="00C9450B">
        <w:rPr>
          <w:color w:val="auto"/>
          <w:sz w:val="21"/>
          <w:szCs w:val="21"/>
        </w:rPr>
        <w:t>un</w:t>
      </w:r>
      <w:proofErr w:type="gramEnd"/>
      <w:r w:rsidRPr="00C9450B">
        <w:rPr>
          <w:color w:val="auto"/>
          <w:sz w:val="21"/>
          <w:szCs w:val="21"/>
        </w:rPr>
        <w:t xml:space="preserve"> </w:t>
      </w:r>
      <w:proofErr w:type="spellStart"/>
      <w:r w:rsidRPr="00C9450B">
        <w:rPr>
          <w:color w:val="auto"/>
          <w:sz w:val="21"/>
          <w:szCs w:val="21"/>
        </w:rPr>
        <w:t>medio</w:t>
      </w:r>
      <w:proofErr w:type="spellEnd"/>
      <w:r w:rsidRPr="00C9450B">
        <w:rPr>
          <w:color w:val="auto"/>
          <w:sz w:val="21"/>
          <w:szCs w:val="21"/>
        </w:rPr>
        <w:t xml:space="preserve"> para </w:t>
      </w:r>
      <w:proofErr w:type="spellStart"/>
      <w:r w:rsidRPr="00C9450B">
        <w:rPr>
          <w:color w:val="auto"/>
          <w:sz w:val="21"/>
          <w:szCs w:val="21"/>
        </w:rPr>
        <w:t>lavar</w:t>
      </w:r>
      <w:proofErr w:type="spellEnd"/>
      <w:r w:rsidRPr="00C9450B">
        <w:rPr>
          <w:color w:val="auto"/>
          <w:sz w:val="21"/>
          <w:szCs w:val="21"/>
        </w:rPr>
        <w:t xml:space="preserve"> y </w:t>
      </w:r>
      <w:proofErr w:type="spellStart"/>
      <w:r w:rsidRPr="00C9450B">
        <w:rPr>
          <w:color w:val="auto"/>
          <w:sz w:val="21"/>
          <w:szCs w:val="21"/>
        </w:rPr>
        <w:t>secar</w:t>
      </w:r>
      <w:proofErr w:type="spellEnd"/>
      <w:r w:rsidRPr="00C9450B">
        <w:rPr>
          <w:color w:val="auto"/>
          <w:sz w:val="21"/>
          <w:szCs w:val="21"/>
        </w:rPr>
        <w:t xml:space="preserve"> la </w:t>
      </w:r>
      <w:proofErr w:type="spellStart"/>
      <w:r w:rsidRPr="00C9450B">
        <w:rPr>
          <w:color w:val="auto"/>
          <w:sz w:val="21"/>
          <w:szCs w:val="21"/>
        </w:rPr>
        <w:t>ropa</w:t>
      </w:r>
      <w:proofErr w:type="spellEnd"/>
      <w:r w:rsidRPr="00C9450B">
        <w:rPr>
          <w:color w:val="auto"/>
          <w:sz w:val="21"/>
          <w:szCs w:val="21"/>
        </w:rPr>
        <w:t xml:space="preserve">. Si no hay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lavandería</w:t>
      </w:r>
      <w:proofErr w:type="spellEnd"/>
      <w:r w:rsidRPr="00C9450B">
        <w:rPr>
          <w:color w:val="auto"/>
          <w:sz w:val="21"/>
          <w:szCs w:val="21"/>
        </w:rPr>
        <w:t xml:space="preserve">, 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brindar</w:t>
      </w:r>
      <w:proofErr w:type="spellEnd"/>
      <w:r w:rsidRPr="00C9450B">
        <w:rPr>
          <w:color w:val="auto"/>
          <w:sz w:val="21"/>
          <w:szCs w:val="21"/>
        </w:rPr>
        <w:t xml:space="preserve"> </w:t>
      </w:r>
      <w:proofErr w:type="spellStart"/>
      <w:r w:rsidRPr="00C9450B">
        <w:rPr>
          <w:color w:val="auto"/>
          <w:sz w:val="21"/>
          <w:szCs w:val="21"/>
        </w:rPr>
        <w:t>transporte</w:t>
      </w:r>
      <w:proofErr w:type="spellEnd"/>
      <w:r w:rsidRPr="00C9450B">
        <w:rPr>
          <w:color w:val="auto"/>
          <w:sz w:val="21"/>
          <w:szCs w:val="21"/>
        </w:rPr>
        <w:t xml:space="preserve"> y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compensación</w:t>
      </w:r>
      <w:proofErr w:type="spellEnd"/>
      <w:r w:rsidRPr="00C9450B">
        <w:rPr>
          <w:color w:val="auto"/>
          <w:sz w:val="21"/>
          <w:szCs w:val="21"/>
        </w:rPr>
        <w:t xml:space="preserve"> para </w:t>
      </w:r>
      <w:proofErr w:type="spellStart"/>
      <w:r w:rsidRPr="00C9450B">
        <w:rPr>
          <w:color w:val="auto"/>
          <w:sz w:val="21"/>
          <w:szCs w:val="21"/>
        </w:rPr>
        <w:t>utilizar</w:t>
      </w:r>
      <w:proofErr w:type="spell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lavandería</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otro</w:t>
      </w:r>
      <w:proofErr w:type="spellEnd"/>
      <w:r w:rsidRPr="00C9450B">
        <w:rPr>
          <w:color w:val="auto"/>
          <w:sz w:val="21"/>
          <w:szCs w:val="21"/>
        </w:rPr>
        <w:t xml:space="preserve"> </w:t>
      </w:r>
      <w:proofErr w:type="spellStart"/>
      <w:r w:rsidRPr="00C9450B">
        <w:rPr>
          <w:color w:val="auto"/>
          <w:sz w:val="21"/>
          <w:szCs w:val="21"/>
        </w:rPr>
        <w:t>lugar</w:t>
      </w:r>
      <w:proofErr w:type="spellEnd"/>
      <w:r w:rsidRPr="00C9450B">
        <w:rPr>
          <w:color w:val="auto"/>
          <w:sz w:val="21"/>
          <w:szCs w:val="21"/>
        </w:rPr>
        <w:t>.</w:t>
      </w:r>
    </w:p>
    <w:p w:rsidR="00EC49E6" w:rsidRPr="00C9450B" w:rsidRDefault="00EC49E6" w:rsidP="00C9450B">
      <w:pPr>
        <w:widowControl w:val="0"/>
        <w:spacing w:after="0"/>
        <w:rPr>
          <w:rFonts w:cs="Arial"/>
          <w:sz w:val="21"/>
          <w:szCs w:val="21"/>
        </w:rPr>
      </w:pPr>
      <w:r w:rsidRPr="00C9450B">
        <w:rPr>
          <w:sz w:val="21"/>
          <w:szCs w:val="21"/>
        </w:rPr>
        <w:lastRenderedPageBreak/>
        <w:t> </w:t>
      </w:r>
      <w:proofErr w:type="spellStart"/>
      <w:r w:rsidRPr="00C9450B">
        <w:rPr>
          <w:b/>
          <w:sz w:val="21"/>
          <w:szCs w:val="21"/>
        </w:rPr>
        <w:t>Arreglos</w:t>
      </w:r>
      <w:proofErr w:type="spellEnd"/>
      <w:r w:rsidRPr="00C9450B">
        <w:rPr>
          <w:b/>
          <w:sz w:val="21"/>
          <w:szCs w:val="21"/>
        </w:rPr>
        <w:t xml:space="preserve"> para </w:t>
      </w:r>
      <w:proofErr w:type="spellStart"/>
      <w:r w:rsidRPr="00C9450B">
        <w:rPr>
          <w:b/>
          <w:sz w:val="21"/>
          <w:szCs w:val="21"/>
        </w:rPr>
        <w:t>cocinar</w:t>
      </w:r>
      <w:proofErr w:type="spellEnd"/>
      <w:r w:rsidRPr="00C9450B">
        <w:rPr>
          <w:b/>
          <w:sz w:val="21"/>
          <w:szCs w:val="21"/>
        </w:rPr>
        <w:t xml:space="preserve"> y comer</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El </w:t>
      </w:r>
      <w:proofErr w:type="spellStart"/>
      <w:r w:rsidRPr="00C9450B">
        <w:rPr>
          <w:color w:val="auto"/>
          <w:sz w:val="21"/>
          <w:szCs w:val="21"/>
        </w:rPr>
        <w:t>operador</w:t>
      </w:r>
      <w:proofErr w:type="spellEnd"/>
      <w:r w:rsidRPr="00C9450B">
        <w:rPr>
          <w:color w:val="auto"/>
          <w:sz w:val="21"/>
          <w:szCs w:val="21"/>
        </w:rPr>
        <w:t xml:space="preserve"> de la </w:t>
      </w:r>
      <w:proofErr w:type="spellStart"/>
      <w:r w:rsidRPr="00C9450B">
        <w:rPr>
          <w:color w:val="auto"/>
          <w:sz w:val="21"/>
          <w:szCs w:val="21"/>
        </w:rPr>
        <w:t>finca</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proporcionar</w:t>
      </w:r>
      <w:proofErr w:type="spellEnd"/>
      <w:r w:rsidRPr="00C9450B">
        <w:rPr>
          <w:color w:val="auto"/>
          <w:sz w:val="21"/>
          <w:szCs w:val="21"/>
        </w:rPr>
        <w:t xml:space="preserve"> </w:t>
      </w:r>
      <w:proofErr w:type="gramStart"/>
      <w:r w:rsidRPr="00C9450B">
        <w:rPr>
          <w:color w:val="auto"/>
          <w:sz w:val="21"/>
          <w:szCs w:val="21"/>
        </w:rPr>
        <w:t>un</w:t>
      </w:r>
      <w:proofErr w:type="gramEnd"/>
      <w:r w:rsidRPr="00C9450B">
        <w:rPr>
          <w:color w:val="auto"/>
          <w:sz w:val="21"/>
          <w:szCs w:val="21"/>
        </w:rPr>
        <w:t xml:space="preserve"> </w:t>
      </w:r>
      <w:proofErr w:type="spellStart"/>
      <w:r w:rsidRPr="00C9450B">
        <w:rPr>
          <w:color w:val="auto"/>
          <w:sz w:val="21"/>
          <w:szCs w:val="21"/>
        </w:rPr>
        <w:t>espacio</w:t>
      </w:r>
      <w:proofErr w:type="spellEnd"/>
      <w:r w:rsidRPr="00C9450B">
        <w:rPr>
          <w:color w:val="auto"/>
          <w:sz w:val="21"/>
          <w:szCs w:val="21"/>
        </w:rPr>
        <w:t xml:space="preserve"> </w:t>
      </w:r>
      <w:proofErr w:type="spellStart"/>
      <w:r w:rsidRPr="00C9450B">
        <w:rPr>
          <w:color w:val="auto"/>
          <w:sz w:val="21"/>
          <w:szCs w:val="21"/>
        </w:rPr>
        <w:t>limpio</w:t>
      </w:r>
      <w:proofErr w:type="spellEnd"/>
      <w:r w:rsidRPr="00C9450B">
        <w:rPr>
          <w:color w:val="auto"/>
          <w:sz w:val="21"/>
          <w:szCs w:val="21"/>
        </w:rPr>
        <w:t xml:space="preserve"> para comer, </w:t>
      </w:r>
      <w:proofErr w:type="spellStart"/>
      <w:r w:rsidRPr="00C9450B">
        <w:rPr>
          <w:color w:val="auto"/>
          <w:sz w:val="21"/>
          <w:szCs w:val="21"/>
        </w:rPr>
        <w:t>así</w:t>
      </w:r>
      <w:proofErr w:type="spellEnd"/>
      <w:r w:rsidRPr="00C9450B">
        <w:rPr>
          <w:color w:val="auto"/>
          <w:sz w:val="21"/>
          <w:szCs w:val="21"/>
        </w:rPr>
        <w:t xml:space="preserve"> </w:t>
      </w:r>
      <w:proofErr w:type="spellStart"/>
      <w:r w:rsidRPr="00C9450B">
        <w:rPr>
          <w:color w:val="auto"/>
          <w:sz w:val="21"/>
          <w:szCs w:val="21"/>
        </w:rPr>
        <w:t>como</w:t>
      </w:r>
      <w:proofErr w:type="spell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cocina</w:t>
      </w:r>
      <w:proofErr w:type="spellEnd"/>
      <w:r w:rsidRPr="00C9450B">
        <w:rPr>
          <w:color w:val="auto"/>
          <w:sz w:val="21"/>
          <w:szCs w:val="21"/>
        </w:rPr>
        <w:t xml:space="preserve">. </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Si no hay </w:t>
      </w:r>
      <w:proofErr w:type="spellStart"/>
      <w:r w:rsidRPr="00C9450B">
        <w:rPr>
          <w:color w:val="auto"/>
          <w:sz w:val="21"/>
          <w:szCs w:val="21"/>
        </w:rPr>
        <w:t>cocina</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proofErr w:type="gramStart"/>
      <w:r w:rsidRPr="00C9450B">
        <w:rPr>
          <w:color w:val="auto"/>
          <w:sz w:val="21"/>
          <w:szCs w:val="21"/>
        </w:rPr>
        <w:t>haber</w:t>
      </w:r>
      <w:proofErr w:type="spellEnd"/>
      <w:proofErr w:type="gramEnd"/>
      <w:r w:rsidRPr="00C9450B">
        <w:rPr>
          <w:color w:val="auto"/>
          <w:sz w:val="21"/>
          <w:szCs w:val="21"/>
        </w:rPr>
        <w:t xml:space="preserve"> </w:t>
      </w:r>
      <w:proofErr w:type="spellStart"/>
      <w:r w:rsidRPr="00C9450B">
        <w:rPr>
          <w:color w:val="auto"/>
          <w:sz w:val="21"/>
          <w:szCs w:val="21"/>
        </w:rPr>
        <w:t>acceso</w:t>
      </w:r>
      <w:proofErr w:type="spellEnd"/>
      <w:r w:rsidRPr="00C9450B">
        <w:rPr>
          <w:color w:val="auto"/>
          <w:sz w:val="21"/>
          <w:szCs w:val="21"/>
        </w:rPr>
        <w:t xml:space="preserve"> a </w:t>
      </w:r>
      <w:proofErr w:type="spellStart"/>
      <w:r w:rsidRPr="00C9450B">
        <w:rPr>
          <w:color w:val="auto"/>
          <w:sz w:val="21"/>
          <w:szCs w:val="21"/>
        </w:rPr>
        <w:t>alimentos</w:t>
      </w:r>
      <w:proofErr w:type="spellEnd"/>
      <w:r w:rsidRPr="00C9450B">
        <w:rPr>
          <w:color w:val="auto"/>
          <w:sz w:val="21"/>
          <w:szCs w:val="21"/>
        </w:rPr>
        <w:t xml:space="preserve"> </w:t>
      </w:r>
      <w:proofErr w:type="spellStart"/>
      <w:r w:rsidRPr="00C9450B">
        <w:rPr>
          <w:color w:val="auto"/>
          <w:sz w:val="21"/>
          <w:szCs w:val="21"/>
        </w:rPr>
        <w:t>preparados</w:t>
      </w:r>
      <w:proofErr w:type="spellEnd"/>
      <w:r w:rsidRPr="00C9450B">
        <w:rPr>
          <w:color w:val="auto"/>
          <w:sz w:val="21"/>
          <w:szCs w:val="21"/>
        </w:rPr>
        <w:t xml:space="preserve">. </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proveer</w:t>
      </w:r>
      <w:proofErr w:type="spellEnd"/>
      <w:r w:rsidRPr="00C9450B">
        <w:rPr>
          <w:color w:val="auto"/>
          <w:sz w:val="21"/>
          <w:szCs w:val="21"/>
        </w:rPr>
        <w:t xml:space="preserve"> </w:t>
      </w:r>
      <w:proofErr w:type="spellStart"/>
      <w:r w:rsidRPr="00C9450B">
        <w:rPr>
          <w:color w:val="auto"/>
          <w:sz w:val="21"/>
          <w:szCs w:val="21"/>
        </w:rPr>
        <w:t>suficiente</w:t>
      </w:r>
      <w:proofErr w:type="spellEnd"/>
      <w:r w:rsidRPr="00C9450B">
        <w:rPr>
          <w:color w:val="auto"/>
          <w:sz w:val="21"/>
          <w:szCs w:val="21"/>
        </w:rPr>
        <w:t xml:space="preserve"> </w:t>
      </w:r>
      <w:proofErr w:type="spellStart"/>
      <w:r w:rsidRPr="00C9450B">
        <w:rPr>
          <w:color w:val="auto"/>
          <w:sz w:val="21"/>
          <w:szCs w:val="21"/>
        </w:rPr>
        <w:t>espacio</w:t>
      </w:r>
      <w:proofErr w:type="spellEnd"/>
      <w:r w:rsidRPr="00C9450B">
        <w:rPr>
          <w:color w:val="auto"/>
          <w:sz w:val="21"/>
          <w:szCs w:val="21"/>
        </w:rPr>
        <w:t xml:space="preserve"> para el </w:t>
      </w:r>
      <w:proofErr w:type="spellStart"/>
      <w:r w:rsidRPr="00C9450B">
        <w:rPr>
          <w:color w:val="auto"/>
          <w:sz w:val="21"/>
          <w:szCs w:val="21"/>
        </w:rPr>
        <w:t>almacenamiento</w:t>
      </w:r>
      <w:proofErr w:type="spellEnd"/>
      <w:r w:rsidRPr="00C9450B">
        <w:rPr>
          <w:color w:val="auto"/>
          <w:sz w:val="21"/>
          <w:szCs w:val="21"/>
        </w:rPr>
        <w:t xml:space="preserve"> de </w:t>
      </w:r>
      <w:proofErr w:type="spellStart"/>
      <w:r w:rsidRPr="00C9450B">
        <w:rPr>
          <w:color w:val="auto"/>
          <w:sz w:val="21"/>
          <w:szCs w:val="21"/>
        </w:rPr>
        <w:t>alimentos</w:t>
      </w:r>
      <w:proofErr w:type="spellEnd"/>
      <w:r w:rsidRPr="00C9450B">
        <w:rPr>
          <w:color w:val="auto"/>
          <w:sz w:val="21"/>
          <w:szCs w:val="21"/>
        </w:rPr>
        <w:t xml:space="preserve">, </w:t>
      </w:r>
      <w:proofErr w:type="spellStart"/>
      <w:r w:rsidRPr="00C9450B">
        <w:rPr>
          <w:color w:val="auto"/>
          <w:sz w:val="21"/>
          <w:szCs w:val="21"/>
        </w:rPr>
        <w:t>separado</w:t>
      </w:r>
      <w:proofErr w:type="spellEnd"/>
      <w:r w:rsidRPr="00C9450B">
        <w:rPr>
          <w:color w:val="auto"/>
          <w:sz w:val="21"/>
          <w:szCs w:val="21"/>
        </w:rPr>
        <w:t xml:space="preserve"> de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dormitorios</w:t>
      </w:r>
      <w:proofErr w:type="spellEnd"/>
      <w:r w:rsidRPr="00C9450B">
        <w:rPr>
          <w:color w:val="auto"/>
          <w:sz w:val="21"/>
          <w:szCs w:val="21"/>
        </w:rPr>
        <w:t>.</w:t>
      </w:r>
    </w:p>
    <w:p w:rsidR="00823471" w:rsidRPr="00C9450B" w:rsidRDefault="00823471" w:rsidP="00C9450B">
      <w:pPr>
        <w:spacing w:after="0"/>
        <w:rPr>
          <w:rFonts w:cs="Arial"/>
          <w:sz w:val="21"/>
          <w:szCs w:val="21"/>
        </w:rPr>
      </w:pPr>
    </w:p>
    <w:p w:rsidR="00EC49E6" w:rsidRPr="00C9450B" w:rsidRDefault="00EC49E6" w:rsidP="00823471">
      <w:pPr>
        <w:spacing w:after="0"/>
        <w:rPr>
          <w:sz w:val="21"/>
          <w:szCs w:val="21"/>
        </w:rPr>
      </w:pPr>
      <w:proofErr w:type="spellStart"/>
      <w:r w:rsidRPr="00C9450B">
        <w:rPr>
          <w:b/>
          <w:sz w:val="21"/>
          <w:szCs w:val="21"/>
        </w:rPr>
        <w:t>Medidas</w:t>
      </w:r>
      <w:proofErr w:type="spellEnd"/>
      <w:r w:rsidRPr="00C9450B">
        <w:rPr>
          <w:b/>
          <w:sz w:val="21"/>
          <w:szCs w:val="21"/>
        </w:rPr>
        <w:t xml:space="preserve"> </w:t>
      </w:r>
      <w:proofErr w:type="spellStart"/>
      <w:r w:rsidRPr="00C9450B">
        <w:rPr>
          <w:b/>
          <w:sz w:val="21"/>
          <w:szCs w:val="21"/>
        </w:rPr>
        <w:t>sanitarias</w:t>
      </w:r>
      <w:proofErr w:type="spellEnd"/>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Los </w:t>
      </w:r>
      <w:proofErr w:type="spellStart"/>
      <w:r w:rsidRPr="00C9450B">
        <w:rPr>
          <w:color w:val="auto"/>
          <w:sz w:val="21"/>
          <w:szCs w:val="21"/>
        </w:rPr>
        <w:t>contenedores</w:t>
      </w:r>
      <w:proofErr w:type="spellEnd"/>
      <w:r w:rsidRPr="00C9450B">
        <w:rPr>
          <w:color w:val="auto"/>
          <w:sz w:val="21"/>
          <w:szCs w:val="21"/>
        </w:rPr>
        <w:t xml:space="preserve"> de </w:t>
      </w:r>
      <w:proofErr w:type="spellStart"/>
      <w:r w:rsidRPr="00C9450B">
        <w:rPr>
          <w:color w:val="auto"/>
          <w:sz w:val="21"/>
          <w:szCs w:val="21"/>
        </w:rPr>
        <w:t>basura</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estar</w:t>
      </w:r>
      <w:proofErr w:type="spellEnd"/>
      <w:r w:rsidRPr="00C9450B">
        <w:rPr>
          <w:color w:val="auto"/>
          <w:sz w:val="21"/>
          <w:szCs w:val="21"/>
        </w:rPr>
        <w:t xml:space="preserve"> </w:t>
      </w:r>
      <w:proofErr w:type="spellStart"/>
      <w:r w:rsidRPr="00C9450B">
        <w:rPr>
          <w:color w:val="auto"/>
          <w:sz w:val="21"/>
          <w:szCs w:val="21"/>
        </w:rPr>
        <w:t>cubiertos</w:t>
      </w:r>
      <w:proofErr w:type="spellEnd"/>
      <w:r w:rsidRPr="00C9450B">
        <w:rPr>
          <w:color w:val="auto"/>
          <w:sz w:val="21"/>
          <w:szCs w:val="21"/>
        </w:rPr>
        <w:t xml:space="preserve"> y </w:t>
      </w:r>
      <w:proofErr w:type="spellStart"/>
      <w:r w:rsidRPr="00C9450B">
        <w:rPr>
          <w:color w:val="auto"/>
          <w:sz w:val="21"/>
          <w:szCs w:val="21"/>
        </w:rPr>
        <w:t>vaciarse</w:t>
      </w:r>
      <w:proofErr w:type="spellEnd"/>
      <w:r w:rsidRPr="00C9450B">
        <w:rPr>
          <w:color w:val="auto"/>
          <w:sz w:val="21"/>
          <w:szCs w:val="21"/>
        </w:rPr>
        <w:t xml:space="preserve"> </w:t>
      </w:r>
      <w:proofErr w:type="spellStart"/>
      <w:r w:rsidRPr="00C9450B">
        <w:rPr>
          <w:color w:val="auto"/>
          <w:sz w:val="21"/>
          <w:szCs w:val="21"/>
        </w:rPr>
        <w:t>por</w:t>
      </w:r>
      <w:proofErr w:type="spellEnd"/>
      <w:r w:rsidRPr="00C9450B">
        <w:rPr>
          <w:color w:val="auto"/>
          <w:sz w:val="21"/>
          <w:szCs w:val="21"/>
        </w:rPr>
        <w:t xml:space="preserve"> lo </w:t>
      </w:r>
      <w:proofErr w:type="spellStart"/>
      <w:r w:rsidRPr="00C9450B">
        <w:rPr>
          <w:color w:val="auto"/>
          <w:sz w:val="21"/>
          <w:szCs w:val="21"/>
        </w:rPr>
        <w:t>menos</w:t>
      </w:r>
      <w:proofErr w:type="spellEnd"/>
      <w:r w:rsidRPr="00C9450B">
        <w:rPr>
          <w:color w:val="auto"/>
          <w:sz w:val="21"/>
          <w:szCs w:val="21"/>
        </w:rPr>
        <w:t xml:space="preserve"> dos </w:t>
      </w:r>
      <w:proofErr w:type="spellStart"/>
      <w:r w:rsidRPr="00C9450B">
        <w:rPr>
          <w:color w:val="auto"/>
          <w:sz w:val="21"/>
          <w:szCs w:val="21"/>
        </w:rPr>
        <w:t>veces</w:t>
      </w:r>
      <w:proofErr w:type="spellEnd"/>
      <w:r w:rsidRPr="00C9450B">
        <w:rPr>
          <w:color w:val="auto"/>
          <w:sz w:val="21"/>
          <w:szCs w:val="21"/>
        </w:rPr>
        <w:t xml:space="preserve"> a la </w:t>
      </w:r>
      <w:proofErr w:type="spellStart"/>
      <w:r w:rsidRPr="00C9450B">
        <w:rPr>
          <w:color w:val="auto"/>
          <w:sz w:val="21"/>
          <w:szCs w:val="21"/>
        </w:rPr>
        <w:t>semana</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proofErr w:type="spellStart"/>
      <w:r w:rsidRPr="00C9450B">
        <w:rPr>
          <w:color w:val="auto"/>
          <w:sz w:val="21"/>
          <w:szCs w:val="21"/>
        </w:rPr>
        <w:t>Cada</w:t>
      </w:r>
      <w:proofErr w:type="spellEnd"/>
      <w:r w:rsidRPr="00C9450B">
        <w:rPr>
          <w:color w:val="auto"/>
          <w:sz w:val="21"/>
          <w:szCs w:val="21"/>
        </w:rPr>
        <w:t xml:space="preserve"> </w:t>
      </w:r>
      <w:proofErr w:type="spellStart"/>
      <w:r w:rsidRPr="00C9450B">
        <w:rPr>
          <w:color w:val="auto"/>
          <w:sz w:val="21"/>
          <w:szCs w:val="21"/>
        </w:rPr>
        <w:t>edificación</w:t>
      </w:r>
      <w:proofErr w:type="spellEnd"/>
      <w:r w:rsidRPr="00C9450B">
        <w:rPr>
          <w:color w:val="auto"/>
          <w:sz w:val="21"/>
          <w:szCs w:val="21"/>
        </w:rPr>
        <w:t xml:space="preserv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disponer</w:t>
      </w:r>
      <w:proofErr w:type="spellEnd"/>
      <w:r w:rsidRPr="00C9450B">
        <w:rPr>
          <w:color w:val="auto"/>
          <w:sz w:val="21"/>
          <w:szCs w:val="21"/>
        </w:rPr>
        <w:t xml:space="preserve"> de </w:t>
      </w:r>
      <w:proofErr w:type="spellStart"/>
      <w:r w:rsidRPr="00C9450B">
        <w:rPr>
          <w:color w:val="auto"/>
          <w:sz w:val="21"/>
          <w:szCs w:val="21"/>
        </w:rPr>
        <w:t>métodos</w:t>
      </w:r>
      <w:proofErr w:type="spellEnd"/>
      <w:r w:rsidRPr="00C9450B">
        <w:rPr>
          <w:color w:val="auto"/>
          <w:sz w:val="21"/>
          <w:szCs w:val="21"/>
        </w:rPr>
        <w:t xml:space="preserve"> para </w:t>
      </w:r>
      <w:proofErr w:type="spellStart"/>
      <w:r w:rsidRPr="00C9450B">
        <w:rPr>
          <w:color w:val="auto"/>
          <w:sz w:val="21"/>
          <w:szCs w:val="21"/>
        </w:rPr>
        <w:t>prevenir</w:t>
      </w:r>
      <w:proofErr w:type="spellEnd"/>
      <w:r w:rsidRPr="00C9450B">
        <w:rPr>
          <w:color w:val="auto"/>
          <w:sz w:val="21"/>
          <w:szCs w:val="21"/>
        </w:rPr>
        <w:t xml:space="preserve"> la </w:t>
      </w:r>
      <w:proofErr w:type="spellStart"/>
      <w:r w:rsidRPr="00C9450B">
        <w:rPr>
          <w:color w:val="auto"/>
          <w:sz w:val="21"/>
          <w:szCs w:val="21"/>
        </w:rPr>
        <w:t>infestación</w:t>
      </w:r>
      <w:proofErr w:type="spellEnd"/>
      <w:r w:rsidRPr="00C9450B">
        <w:rPr>
          <w:color w:val="auto"/>
          <w:sz w:val="21"/>
          <w:szCs w:val="21"/>
        </w:rPr>
        <w:t xml:space="preserve"> de </w:t>
      </w:r>
      <w:proofErr w:type="spellStart"/>
      <w:r w:rsidRPr="00C9450B">
        <w:rPr>
          <w:color w:val="auto"/>
          <w:sz w:val="21"/>
          <w:szCs w:val="21"/>
        </w:rPr>
        <w:t>insectos</w:t>
      </w:r>
      <w:proofErr w:type="spellEnd"/>
      <w:r w:rsidRPr="00C9450B">
        <w:rPr>
          <w:color w:val="auto"/>
          <w:sz w:val="21"/>
          <w:szCs w:val="21"/>
        </w:rPr>
        <w:t xml:space="preserve"> y </w:t>
      </w:r>
      <w:proofErr w:type="spellStart"/>
      <w:r w:rsidRPr="00C9450B">
        <w:rPr>
          <w:color w:val="auto"/>
          <w:sz w:val="21"/>
          <w:szCs w:val="21"/>
        </w:rPr>
        <w:t>roedores</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Para </w:t>
      </w:r>
      <w:proofErr w:type="spellStart"/>
      <w:r w:rsidRPr="00C9450B">
        <w:rPr>
          <w:color w:val="auto"/>
          <w:sz w:val="21"/>
          <w:szCs w:val="21"/>
        </w:rPr>
        <w:t>garantizar</w:t>
      </w:r>
      <w:proofErr w:type="spellEnd"/>
      <w:r w:rsidRPr="00C9450B">
        <w:rPr>
          <w:color w:val="auto"/>
          <w:sz w:val="21"/>
          <w:szCs w:val="21"/>
        </w:rPr>
        <w:t xml:space="preserve"> la </w:t>
      </w:r>
      <w:proofErr w:type="spellStart"/>
      <w:r w:rsidRPr="00C9450B">
        <w:rPr>
          <w:color w:val="auto"/>
          <w:sz w:val="21"/>
          <w:szCs w:val="21"/>
        </w:rPr>
        <w:t>seguridad</w:t>
      </w:r>
      <w:proofErr w:type="spellEnd"/>
      <w:r w:rsidRPr="00C9450B">
        <w:rPr>
          <w:color w:val="auto"/>
          <w:sz w:val="21"/>
          <w:szCs w:val="21"/>
        </w:rPr>
        <w:t xml:space="preserve"> y la </w:t>
      </w:r>
      <w:proofErr w:type="spellStart"/>
      <w:r w:rsidRPr="00C9450B">
        <w:rPr>
          <w:color w:val="auto"/>
          <w:sz w:val="21"/>
          <w:szCs w:val="21"/>
        </w:rPr>
        <w:t>salud</w:t>
      </w:r>
      <w:proofErr w:type="spellEnd"/>
      <w:r w:rsidRPr="00C9450B">
        <w:rPr>
          <w:color w:val="auto"/>
          <w:sz w:val="21"/>
          <w:szCs w:val="21"/>
        </w:rPr>
        <w:t xml:space="preserv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operadores</w:t>
      </w:r>
      <w:proofErr w:type="spellEnd"/>
      <w:r w:rsidRPr="00C9450B">
        <w:rPr>
          <w:color w:val="auto"/>
          <w:sz w:val="21"/>
          <w:szCs w:val="21"/>
        </w:rPr>
        <w:t xml:space="preserve"> </w:t>
      </w:r>
      <w:proofErr w:type="spellStart"/>
      <w:r w:rsidRPr="00C9450B">
        <w:rPr>
          <w:color w:val="auto"/>
          <w:sz w:val="21"/>
          <w:szCs w:val="21"/>
        </w:rPr>
        <w:t>tienen</w:t>
      </w:r>
      <w:proofErr w:type="spellEnd"/>
      <w:r w:rsidRPr="00C9450B">
        <w:rPr>
          <w:color w:val="auto"/>
          <w:sz w:val="21"/>
          <w:szCs w:val="21"/>
        </w:rPr>
        <w:t xml:space="preserve"> </w:t>
      </w:r>
      <w:proofErr w:type="spellStart"/>
      <w:r w:rsidRPr="00C9450B">
        <w:rPr>
          <w:color w:val="auto"/>
          <w:sz w:val="21"/>
          <w:szCs w:val="21"/>
        </w:rPr>
        <w:t>prohibido</w:t>
      </w:r>
      <w:proofErr w:type="spellEnd"/>
      <w:r w:rsidRPr="00C9450B">
        <w:rPr>
          <w:color w:val="auto"/>
          <w:sz w:val="21"/>
          <w:szCs w:val="21"/>
        </w:rPr>
        <w:t xml:space="preserve"> </w:t>
      </w:r>
      <w:proofErr w:type="spellStart"/>
      <w:r w:rsidRPr="00C9450B">
        <w:rPr>
          <w:color w:val="auto"/>
          <w:sz w:val="21"/>
          <w:szCs w:val="21"/>
        </w:rPr>
        <w:t>contratar</w:t>
      </w:r>
      <w:proofErr w:type="spellEnd"/>
      <w:r w:rsidRPr="00C9450B">
        <w:rPr>
          <w:color w:val="auto"/>
          <w:sz w:val="21"/>
          <w:szCs w:val="21"/>
        </w:rPr>
        <w:t xml:space="preserve"> </w:t>
      </w:r>
      <w:proofErr w:type="spellStart"/>
      <w:r w:rsidRPr="00C9450B">
        <w:rPr>
          <w:color w:val="auto"/>
          <w:sz w:val="21"/>
          <w:szCs w:val="21"/>
        </w:rPr>
        <w:t>trabajadores</w:t>
      </w:r>
      <w:proofErr w:type="spellEnd"/>
      <w:r w:rsidRPr="00C9450B">
        <w:rPr>
          <w:color w:val="auto"/>
          <w:sz w:val="21"/>
          <w:szCs w:val="21"/>
        </w:rPr>
        <w:t xml:space="preserve"> con </w:t>
      </w:r>
      <w:proofErr w:type="spellStart"/>
      <w:r w:rsidRPr="00C9450B">
        <w:rPr>
          <w:color w:val="auto"/>
          <w:sz w:val="21"/>
          <w:szCs w:val="21"/>
        </w:rPr>
        <w:t>enfermedades</w:t>
      </w:r>
      <w:proofErr w:type="spellEnd"/>
      <w:r w:rsidRPr="00C9450B">
        <w:rPr>
          <w:color w:val="auto"/>
          <w:sz w:val="21"/>
          <w:szCs w:val="21"/>
        </w:rPr>
        <w:t xml:space="preserve"> </w:t>
      </w:r>
      <w:proofErr w:type="spellStart"/>
      <w:r w:rsidRPr="00C9450B">
        <w:rPr>
          <w:color w:val="auto"/>
          <w:sz w:val="21"/>
          <w:szCs w:val="21"/>
        </w:rPr>
        <w:t>transmisibles</w:t>
      </w:r>
      <w:proofErr w:type="spellEnd"/>
      <w:r w:rsidRPr="00C9450B">
        <w:rPr>
          <w:color w:val="auto"/>
          <w:sz w:val="21"/>
          <w:szCs w:val="21"/>
        </w:rPr>
        <w:t xml:space="preserve"> pre-</w:t>
      </w:r>
      <w:proofErr w:type="spellStart"/>
      <w:r w:rsidRPr="00C9450B">
        <w:rPr>
          <w:color w:val="auto"/>
          <w:sz w:val="21"/>
          <w:szCs w:val="21"/>
        </w:rPr>
        <w:t>existentes</w:t>
      </w:r>
      <w:proofErr w:type="spellEnd"/>
      <w:r w:rsidRPr="00C9450B">
        <w:rPr>
          <w:color w:val="auto"/>
          <w:sz w:val="21"/>
          <w:szCs w:val="21"/>
        </w:rPr>
        <w:t>.</w:t>
      </w:r>
    </w:p>
    <w:p w:rsidR="00EC49E6" w:rsidRPr="00C9450B" w:rsidRDefault="00EC49E6" w:rsidP="00823471">
      <w:pPr>
        <w:pStyle w:val="ListParagraph"/>
        <w:widowControl w:val="0"/>
        <w:numPr>
          <w:ilvl w:val="0"/>
          <w:numId w:val="4"/>
        </w:numPr>
        <w:spacing w:after="0" w:line="240" w:lineRule="auto"/>
        <w:ind w:left="360"/>
        <w:rPr>
          <w:color w:val="auto"/>
          <w:sz w:val="21"/>
          <w:szCs w:val="21"/>
        </w:rPr>
      </w:pPr>
      <w:r w:rsidRPr="00C9450B">
        <w:rPr>
          <w:color w:val="auto"/>
          <w:sz w:val="21"/>
          <w:szCs w:val="21"/>
        </w:rPr>
        <w:t xml:space="preserve">Si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trabajadores</w:t>
      </w:r>
      <w:proofErr w:type="spellEnd"/>
      <w:r w:rsidRPr="00C9450B">
        <w:rPr>
          <w:color w:val="auto"/>
          <w:sz w:val="21"/>
          <w:szCs w:val="21"/>
        </w:rPr>
        <w:t xml:space="preserve"> o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miembros</w:t>
      </w:r>
      <w:proofErr w:type="spellEnd"/>
      <w:r w:rsidRPr="00C9450B">
        <w:rPr>
          <w:color w:val="auto"/>
          <w:sz w:val="21"/>
          <w:szCs w:val="21"/>
        </w:rPr>
        <w:t xml:space="preserve"> de </w:t>
      </w:r>
      <w:proofErr w:type="spellStart"/>
      <w:r w:rsidRPr="00C9450B">
        <w:rPr>
          <w:color w:val="auto"/>
          <w:sz w:val="21"/>
          <w:szCs w:val="21"/>
        </w:rPr>
        <w:t>su</w:t>
      </w:r>
      <w:proofErr w:type="spellEnd"/>
      <w:r w:rsidRPr="00C9450B">
        <w:rPr>
          <w:color w:val="auto"/>
          <w:sz w:val="21"/>
          <w:szCs w:val="21"/>
        </w:rPr>
        <w:t xml:space="preserve"> </w:t>
      </w:r>
      <w:proofErr w:type="spellStart"/>
      <w:r w:rsidRPr="00C9450B">
        <w:rPr>
          <w:color w:val="auto"/>
          <w:sz w:val="21"/>
          <w:szCs w:val="21"/>
        </w:rPr>
        <w:t>familia</w:t>
      </w:r>
      <w:proofErr w:type="spellEnd"/>
      <w:r w:rsidRPr="00C9450B">
        <w:rPr>
          <w:color w:val="auto"/>
          <w:sz w:val="21"/>
          <w:szCs w:val="21"/>
        </w:rPr>
        <w:t xml:space="preserve"> que </w:t>
      </w:r>
      <w:proofErr w:type="spellStart"/>
      <w:r w:rsidRPr="00C9450B">
        <w:rPr>
          <w:color w:val="auto"/>
          <w:sz w:val="21"/>
          <w:szCs w:val="21"/>
        </w:rPr>
        <w:t>viven</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el </w:t>
      </w:r>
      <w:proofErr w:type="spellStart"/>
      <w:r w:rsidRPr="00C9450B">
        <w:rPr>
          <w:color w:val="auto"/>
          <w:sz w:val="21"/>
          <w:szCs w:val="21"/>
        </w:rPr>
        <w:t>campamento</w:t>
      </w:r>
      <w:proofErr w:type="spellEnd"/>
      <w:r w:rsidRPr="00C9450B">
        <w:rPr>
          <w:color w:val="auto"/>
          <w:sz w:val="21"/>
          <w:szCs w:val="21"/>
        </w:rPr>
        <w:t xml:space="preserve"> </w:t>
      </w:r>
      <w:proofErr w:type="spellStart"/>
      <w:r w:rsidRPr="00C9450B">
        <w:rPr>
          <w:color w:val="auto"/>
          <w:sz w:val="21"/>
          <w:szCs w:val="21"/>
        </w:rPr>
        <w:t>agrícola</w:t>
      </w:r>
      <w:proofErr w:type="spellEnd"/>
      <w:r w:rsidRPr="00C9450B">
        <w:rPr>
          <w:color w:val="auto"/>
          <w:sz w:val="21"/>
          <w:szCs w:val="21"/>
        </w:rPr>
        <w:t xml:space="preserve"> no </w:t>
      </w:r>
      <w:proofErr w:type="spellStart"/>
      <w:r w:rsidRPr="00C9450B">
        <w:rPr>
          <w:color w:val="auto"/>
          <w:sz w:val="21"/>
          <w:szCs w:val="21"/>
        </w:rPr>
        <w:t>están</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buen</w:t>
      </w:r>
      <w:proofErr w:type="spellEnd"/>
      <w:r w:rsidRPr="00C9450B">
        <w:rPr>
          <w:color w:val="auto"/>
          <w:sz w:val="21"/>
          <w:szCs w:val="21"/>
        </w:rPr>
        <w:t xml:space="preserve"> </w:t>
      </w:r>
      <w:proofErr w:type="spellStart"/>
      <w:r w:rsidRPr="00C9450B">
        <w:rPr>
          <w:color w:val="auto"/>
          <w:sz w:val="21"/>
          <w:szCs w:val="21"/>
        </w:rPr>
        <w:t>estado</w:t>
      </w:r>
      <w:proofErr w:type="spellEnd"/>
      <w:r w:rsidRPr="00C9450B">
        <w:rPr>
          <w:color w:val="auto"/>
          <w:sz w:val="21"/>
          <w:szCs w:val="21"/>
        </w:rPr>
        <w:t xml:space="preserve"> de </w:t>
      </w:r>
      <w:proofErr w:type="spellStart"/>
      <w:r w:rsidRPr="00C9450B">
        <w:rPr>
          <w:color w:val="auto"/>
          <w:sz w:val="21"/>
          <w:szCs w:val="21"/>
        </w:rPr>
        <w:t>salud</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buscar</w:t>
      </w:r>
      <w:proofErr w:type="spellEnd"/>
      <w:r w:rsidRPr="00C9450B">
        <w:rPr>
          <w:color w:val="auto"/>
          <w:sz w:val="21"/>
          <w:szCs w:val="21"/>
        </w:rPr>
        <w:t xml:space="preserve"> </w:t>
      </w:r>
      <w:proofErr w:type="spellStart"/>
      <w:r w:rsidRPr="00C9450B">
        <w:rPr>
          <w:color w:val="auto"/>
          <w:sz w:val="21"/>
          <w:szCs w:val="21"/>
        </w:rPr>
        <w:t>atención</w:t>
      </w:r>
      <w:proofErr w:type="spellEnd"/>
      <w:r w:rsidRPr="00C9450B">
        <w:rPr>
          <w:color w:val="auto"/>
          <w:sz w:val="21"/>
          <w:szCs w:val="21"/>
        </w:rPr>
        <w:t xml:space="preserve"> </w:t>
      </w:r>
      <w:proofErr w:type="spellStart"/>
      <w:r w:rsidRPr="00C9450B">
        <w:rPr>
          <w:color w:val="auto"/>
          <w:sz w:val="21"/>
          <w:szCs w:val="21"/>
        </w:rPr>
        <w:t>médica</w:t>
      </w:r>
      <w:proofErr w:type="spellEnd"/>
      <w:r w:rsidRPr="00C9450B">
        <w:rPr>
          <w:color w:val="auto"/>
          <w:sz w:val="21"/>
          <w:szCs w:val="21"/>
        </w:rPr>
        <w:t xml:space="preserve"> y 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notificar</w:t>
      </w:r>
      <w:proofErr w:type="spellEnd"/>
      <w:r w:rsidRPr="00C9450B">
        <w:rPr>
          <w:color w:val="auto"/>
          <w:sz w:val="21"/>
          <w:szCs w:val="21"/>
        </w:rPr>
        <w:t xml:space="preserve"> al </w:t>
      </w:r>
      <w:proofErr w:type="spellStart"/>
      <w:r w:rsidRPr="00C9450B">
        <w:rPr>
          <w:color w:val="auto"/>
          <w:sz w:val="21"/>
          <w:szCs w:val="21"/>
        </w:rPr>
        <w:t>Departamento</w:t>
      </w:r>
      <w:proofErr w:type="spellEnd"/>
      <w:r w:rsidRPr="00C9450B">
        <w:rPr>
          <w:color w:val="auto"/>
          <w:sz w:val="21"/>
          <w:szCs w:val="21"/>
        </w:rPr>
        <w:t xml:space="preserve"> de </w:t>
      </w:r>
      <w:proofErr w:type="spellStart"/>
      <w:r w:rsidRPr="00C9450B">
        <w:rPr>
          <w:color w:val="auto"/>
          <w:sz w:val="21"/>
          <w:szCs w:val="21"/>
        </w:rPr>
        <w:t>Salud</w:t>
      </w:r>
      <w:proofErr w:type="spellEnd"/>
      <w:r w:rsidRPr="00C9450B">
        <w:rPr>
          <w:color w:val="auto"/>
          <w:sz w:val="21"/>
          <w:szCs w:val="21"/>
        </w:rPr>
        <w:t xml:space="preserve"> </w:t>
      </w:r>
      <w:proofErr w:type="spellStart"/>
      <w:r w:rsidRPr="00C9450B">
        <w:rPr>
          <w:color w:val="auto"/>
          <w:sz w:val="21"/>
          <w:szCs w:val="21"/>
        </w:rPr>
        <w:t>Pública</w:t>
      </w:r>
      <w:proofErr w:type="spellEnd"/>
      <w:r w:rsidRPr="00C9450B">
        <w:rPr>
          <w:color w:val="auto"/>
          <w:sz w:val="21"/>
          <w:szCs w:val="21"/>
        </w:rPr>
        <w:t>.</w:t>
      </w:r>
    </w:p>
    <w:p w:rsidR="00EC49E6" w:rsidRPr="00C9450B" w:rsidRDefault="00EC49E6" w:rsidP="00EC49E6">
      <w:pPr>
        <w:widowControl w:val="0"/>
        <w:spacing w:after="0"/>
        <w:rPr>
          <w:sz w:val="21"/>
          <w:szCs w:val="21"/>
        </w:rPr>
      </w:pPr>
      <w:r w:rsidRPr="00C9450B">
        <w:rPr>
          <w:sz w:val="21"/>
          <w:szCs w:val="21"/>
        </w:rPr>
        <w:t> </w:t>
      </w:r>
    </w:p>
    <w:p w:rsidR="00EC49E6" w:rsidRPr="00C9450B" w:rsidRDefault="00EC49E6" w:rsidP="00EC49E6">
      <w:pPr>
        <w:widowControl w:val="0"/>
        <w:spacing w:after="20"/>
        <w:rPr>
          <w:b/>
          <w:bCs/>
          <w:sz w:val="21"/>
          <w:szCs w:val="21"/>
        </w:rPr>
      </w:pPr>
      <w:proofErr w:type="spellStart"/>
      <w:r w:rsidRPr="00C9450B">
        <w:rPr>
          <w:b/>
          <w:sz w:val="21"/>
          <w:szCs w:val="21"/>
        </w:rPr>
        <w:t>Medidas</w:t>
      </w:r>
      <w:proofErr w:type="spellEnd"/>
      <w:r w:rsidRPr="00C9450B">
        <w:rPr>
          <w:b/>
          <w:sz w:val="21"/>
          <w:szCs w:val="21"/>
        </w:rPr>
        <w:t xml:space="preserve"> </w:t>
      </w:r>
      <w:proofErr w:type="spellStart"/>
      <w:r w:rsidRPr="00C9450B">
        <w:rPr>
          <w:b/>
          <w:sz w:val="21"/>
          <w:szCs w:val="21"/>
        </w:rPr>
        <w:t>sanitarias</w:t>
      </w:r>
      <w:proofErr w:type="spellEnd"/>
      <w:r w:rsidRPr="00C9450B">
        <w:rPr>
          <w:b/>
          <w:sz w:val="21"/>
          <w:szCs w:val="21"/>
        </w:rPr>
        <w:t xml:space="preserve">, de </w:t>
      </w:r>
      <w:proofErr w:type="spellStart"/>
      <w:r w:rsidRPr="00C9450B">
        <w:rPr>
          <w:b/>
          <w:sz w:val="21"/>
          <w:szCs w:val="21"/>
        </w:rPr>
        <w:t>seguridad</w:t>
      </w:r>
      <w:proofErr w:type="spellEnd"/>
      <w:r w:rsidRPr="00C9450B">
        <w:rPr>
          <w:b/>
          <w:sz w:val="21"/>
          <w:szCs w:val="21"/>
        </w:rPr>
        <w:t xml:space="preserve"> y de </w:t>
      </w:r>
      <w:proofErr w:type="spellStart"/>
      <w:r w:rsidRPr="00C9450B">
        <w:rPr>
          <w:b/>
          <w:sz w:val="21"/>
          <w:szCs w:val="21"/>
        </w:rPr>
        <w:t>prevención</w:t>
      </w:r>
      <w:proofErr w:type="spellEnd"/>
      <w:r w:rsidRPr="00C9450B">
        <w:rPr>
          <w:b/>
          <w:sz w:val="21"/>
          <w:szCs w:val="21"/>
        </w:rPr>
        <w:t xml:space="preserve"> de </w:t>
      </w:r>
      <w:proofErr w:type="spellStart"/>
      <w:r w:rsidRPr="00C9450B">
        <w:rPr>
          <w:b/>
          <w:sz w:val="21"/>
          <w:szCs w:val="21"/>
        </w:rPr>
        <w:t>incendios</w:t>
      </w:r>
      <w:proofErr w:type="spellEnd"/>
      <w:r w:rsidRPr="00C9450B">
        <w:rPr>
          <w:b/>
          <w:sz w:val="21"/>
          <w:szCs w:val="21"/>
        </w:rPr>
        <w:t xml:space="preserve"> </w:t>
      </w:r>
    </w:p>
    <w:p w:rsidR="00EC49E6" w:rsidRPr="00C9450B" w:rsidRDefault="00EC49E6" w:rsidP="00EC49E6">
      <w:pPr>
        <w:pStyle w:val="ListParagraph"/>
        <w:widowControl w:val="0"/>
        <w:numPr>
          <w:ilvl w:val="0"/>
          <w:numId w:val="6"/>
        </w:numPr>
        <w:spacing w:after="0" w:line="240" w:lineRule="auto"/>
        <w:ind w:left="360"/>
        <w:rPr>
          <w:color w:val="auto"/>
          <w:sz w:val="21"/>
          <w:szCs w:val="21"/>
        </w:rPr>
      </w:pPr>
      <w:proofErr w:type="spellStart"/>
      <w:r w:rsidRPr="00C9450B">
        <w:rPr>
          <w:color w:val="auto"/>
          <w:sz w:val="21"/>
          <w:szCs w:val="21"/>
        </w:rPr>
        <w:t>Todos</w:t>
      </w:r>
      <w:proofErr w:type="spellEnd"/>
      <w:r w:rsidRPr="00C9450B">
        <w:rPr>
          <w:color w:val="auto"/>
          <w:sz w:val="21"/>
          <w:szCs w:val="21"/>
        </w:rPr>
        <w:t xml:space="preserv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edificios</w:t>
      </w:r>
      <w:proofErr w:type="spellEnd"/>
      <w:r w:rsidRPr="00C9450B">
        <w:rPr>
          <w:color w:val="auto"/>
          <w:sz w:val="21"/>
          <w:szCs w:val="21"/>
        </w:rPr>
        <w:t xml:space="preserve"> </w:t>
      </w:r>
      <w:proofErr w:type="spellStart"/>
      <w:r w:rsidRPr="00C9450B">
        <w:rPr>
          <w:color w:val="auto"/>
          <w:sz w:val="21"/>
          <w:szCs w:val="21"/>
        </w:rPr>
        <w:t>deben</w:t>
      </w:r>
      <w:proofErr w:type="spellEnd"/>
      <w:r w:rsidRPr="00C9450B">
        <w:rPr>
          <w:color w:val="auto"/>
          <w:sz w:val="21"/>
          <w:szCs w:val="21"/>
        </w:rPr>
        <w:t xml:space="preserve"> </w:t>
      </w:r>
      <w:proofErr w:type="spellStart"/>
      <w:r w:rsidRPr="00C9450B">
        <w:rPr>
          <w:color w:val="auto"/>
          <w:sz w:val="21"/>
          <w:szCs w:val="21"/>
        </w:rPr>
        <w:t>cumplir</w:t>
      </w:r>
      <w:proofErr w:type="spellEnd"/>
      <w:r w:rsidRPr="00C9450B">
        <w:rPr>
          <w:color w:val="auto"/>
          <w:sz w:val="21"/>
          <w:szCs w:val="21"/>
        </w:rPr>
        <w:t xml:space="preserve"> con las </w:t>
      </w:r>
      <w:proofErr w:type="spellStart"/>
      <w:r w:rsidRPr="00C9450B">
        <w:rPr>
          <w:color w:val="auto"/>
          <w:sz w:val="21"/>
          <w:szCs w:val="21"/>
        </w:rPr>
        <w:t>leyes</w:t>
      </w:r>
      <w:proofErr w:type="spellEnd"/>
      <w:r w:rsidRPr="00C9450B">
        <w:rPr>
          <w:color w:val="auto"/>
          <w:sz w:val="21"/>
          <w:szCs w:val="21"/>
        </w:rPr>
        <w:t xml:space="preserve"> </w:t>
      </w:r>
      <w:proofErr w:type="spellStart"/>
      <w:r w:rsidRPr="00C9450B">
        <w:rPr>
          <w:color w:val="auto"/>
          <w:sz w:val="21"/>
          <w:szCs w:val="21"/>
        </w:rPr>
        <w:t>estatales</w:t>
      </w:r>
      <w:proofErr w:type="spellEnd"/>
      <w:r w:rsidRPr="00C9450B">
        <w:rPr>
          <w:color w:val="auto"/>
          <w:sz w:val="21"/>
          <w:szCs w:val="21"/>
        </w:rPr>
        <w:t xml:space="preserve"> y locales de </w:t>
      </w:r>
      <w:proofErr w:type="spellStart"/>
      <w:r w:rsidRPr="00C9450B">
        <w:rPr>
          <w:color w:val="auto"/>
          <w:sz w:val="21"/>
          <w:szCs w:val="21"/>
        </w:rPr>
        <w:t>seguridad</w:t>
      </w:r>
      <w:proofErr w:type="spellEnd"/>
      <w:r w:rsidRPr="00C9450B">
        <w:rPr>
          <w:color w:val="auto"/>
          <w:sz w:val="21"/>
          <w:szCs w:val="21"/>
        </w:rPr>
        <w:t xml:space="preserve"> y de </w:t>
      </w:r>
      <w:proofErr w:type="spellStart"/>
      <w:r w:rsidRPr="00C9450B">
        <w:rPr>
          <w:color w:val="auto"/>
          <w:sz w:val="21"/>
          <w:szCs w:val="21"/>
        </w:rPr>
        <w:t>protección</w:t>
      </w:r>
      <w:proofErr w:type="spellEnd"/>
      <w:r w:rsidRPr="00C9450B">
        <w:rPr>
          <w:color w:val="auto"/>
          <w:sz w:val="21"/>
          <w:szCs w:val="21"/>
        </w:rPr>
        <w:t xml:space="preserve"> contra </w:t>
      </w:r>
      <w:proofErr w:type="spellStart"/>
      <w:r w:rsidRPr="00C9450B">
        <w:rPr>
          <w:color w:val="auto"/>
          <w:sz w:val="21"/>
          <w:szCs w:val="21"/>
        </w:rPr>
        <w:t>incendios</w:t>
      </w:r>
      <w:proofErr w:type="spellEnd"/>
      <w:r w:rsidRPr="00C9450B">
        <w:rPr>
          <w:color w:val="auto"/>
          <w:sz w:val="21"/>
          <w:szCs w:val="21"/>
        </w:rPr>
        <w:t>.</w:t>
      </w:r>
    </w:p>
    <w:p w:rsidR="00EC49E6" w:rsidRPr="00C9450B" w:rsidRDefault="00EC49E6" w:rsidP="00EC49E6">
      <w:pPr>
        <w:pStyle w:val="ListParagraph"/>
        <w:widowControl w:val="0"/>
        <w:numPr>
          <w:ilvl w:val="0"/>
          <w:numId w:val="6"/>
        </w:numPr>
        <w:spacing w:after="0" w:line="240" w:lineRule="auto"/>
        <w:ind w:left="360"/>
        <w:rPr>
          <w:color w:val="auto"/>
          <w:sz w:val="21"/>
          <w:szCs w:val="21"/>
        </w:rPr>
      </w:pPr>
      <w:proofErr w:type="spellStart"/>
      <w:r w:rsidRPr="00C9450B">
        <w:rPr>
          <w:color w:val="auto"/>
          <w:sz w:val="21"/>
          <w:szCs w:val="21"/>
        </w:rPr>
        <w:t>Cada</w:t>
      </w:r>
      <w:proofErr w:type="spellEnd"/>
      <w:r w:rsidRPr="00C9450B">
        <w:rPr>
          <w:color w:val="auto"/>
          <w:sz w:val="21"/>
          <w:szCs w:val="21"/>
        </w:rPr>
        <w:t xml:space="preserve"> planta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tener</w:t>
      </w:r>
      <w:proofErr w:type="spellEnd"/>
      <w:r w:rsidRPr="00C9450B">
        <w:rPr>
          <w:color w:val="auto"/>
          <w:sz w:val="21"/>
          <w:szCs w:val="21"/>
        </w:rPr>
        <w:t xml:space="preserve"> dos (2) </w:t>
      </w:r>
      <w:proofErr w:type="spellStart"/>
      <w:r w:rsidRPr="00C9450B">
        <w:rPr>
          <w:color w:val="auto"/>
          <w:sz w:val="21"/>
          <w:szCs w:val="21"/>
        </w:rPr>
        <w:t>salidas</w:t>
      </w:r>
      <w:proofErr w:type="spellEnd"/>
      <w:r w:rsidRPr="00C9450B">
        <w:rPr>
          <w:color w:val="auto"/>
          <w:sz w:val="21"/>
          <w:szCs w:val="21"/>
        </w:rPr>
        <w:t xml:space="preserve"> al exterior (las </w:t>
      </w:r>
      <w:proofErr w:type="spellStart"/>
      <w:r w:rsidRPr="00C9450B">
        <w:rPr>
          <w:color w:val="auto"/>
          <w:sz w:val="21"/>
          <w:szCs w:val="21"/>
        </w:rPr>
        <w:t>ventanas</w:t>
      </w:r>
      <w:proofErr w:type="spellEnd"/>
      <w:r w:rsidRPr="00C9450B">
        <w:rPr>
          <w:color w:val="auto"/>
          <w:sz w:val="21"/>
          <w:szCs w:val="21"/>
        </w:rPr>
        <w:t xml:space="preserve"> de </w:t>
      </w:r>
      <w:proofErr w:type="spellStart"/>
      <w:r w:rsidRPr="00C9450B">
        <w:rPr>
          <w:color w:val="auto"/>
          <w:sz w:val="21"/>
          <w:szCs w:val="21"/>
        </w:rPr>
        <w:t>tamaño</w:t>
      </w:r>
      <w:proofErr w:type="spellEnd"/>
      <w:r w:rsidRPr="00C9450B">
        <w:rPr>
          <w:color w:val="auto"/>
          <w:sz w:val="21"/>
          <w:szCs w:val="21"/>
        </w:rPr>
        <w:t xml:space="preserve"> </w:t>
      </w:r>
      <w:proofErr w:type="spellStart"/>
      <w:r w:rsidRPr="00C9450B">
        <w:rPr>
          <w:color w:val="auto"/>
          <w:sz w:val="21"/>
          <w:szCs w:val="21"/>
        </w:rPr>
        <w:t>adecuado</w:t>
      </w:r>
      <w:proofErr w:type="spellEnd"/>
      <w:r w:rsidRPr="00C9450B">
        <w:rPr>
          <w:color w:val="auto"/>
          <w:sz w:val="21"/>
          <w:szCs w:val="21"/>
        </w:rPr>
        <w:t xml:space="preserve"> </w:t>
      </w:r>
      <w:proofErr w:type="spellStart"/>
      <w:r w:rsidRPr="00C9450B">
        <w:rPr>
          <w:color w:val="auto"/>
          <w:sz w:val="21"/>
          <w:szCs w:val="21"/>
        </w:rPr>
        <w:t>pueden</w:t>
      </w:r>
      <w:proofErr w:type="spellEnd"/>
      <w:r w:rsidRPr="00C9450B">
        <w:rPr>
          <w:color w:val="auto"/>
          <w:sz w:val="21"/>
          <w:szCs w:val="21"/>
        </w:rPr>
        <w:t xml:space="preserve"> </w:t>
      </w:r>
      <w:proofErr w:type="spellStart"/>
      <w:r w:rsidRPr="00C9450B">
        <w:rPr>
          <w:color w:val="auto"/>
          <w:sz w:val="21"/>
          <w:szCs w:val="21"/>
        </w:rPr>
        <w:t>servir</w:t>
      </w:r>
      <w:proofErr w:type="spellEnd"/>
      <w:r w:rsidRPr="00C9450B">
        <w:rPr>
          <w:color w:val="auto"/>
          <w:sz w:val="21"/>
          <w:szCs w:val="21"/>
        </w:rPr>
        <w:t xml:space="preserve"> </w:t>
      </w:r>
      <w:proofErr w:type="spellStart"/>
      <w:proofErr w:type="gramStart"/>
      <w:r w:rsidRPr="00C9450B">
        <w:rPr>
          <w:color w:val="auto"/>
          <w:sz w:val="21"/>
          <w:szCs w:val="21"/>
        </w:rPr>
        <w:t>como</w:t>
      </w:r>
      <w:proofErr w:type="spellEnd"/>
      <w:proofErr w:type="gramEnd"/>
      <w:r w:rsidRPr="00C9450B">
        <w:rPr>
          <w:color w:val="auto"/>
          <w:sz w:val="21"/>
          <w:szCs w:val="21"/>
        </w:rPr>
        <w:t xml:space="preserve"> </w:t>
      </w:r>
      <w:proofErr w:type="spellStart"/>
      <w:r w:rsidRPr="00C9450B">
        <w:rPr>
          <w:color w:val="auto"/>
          <w:sz w:val="21"/>
          <w:szCs w:val="21"/>
        </w:rPr>
        <w:t>una</w:t>
      </w:r>
      <w:proofErr w:type="spellEnd"/>
      <w:r w:rsidRPr="00C9450B">
        <w:rPr>
          <w:color w:val="auto"/>
          <w:sz w:val="21"/>
          <w:szCs w:val="21"/>
        </w:rPr>
        <w:t xml:space="preserve"> </w:t>
      </w:r>
      <w:proofErr w:type="spellStart"/>
      <w:r w:rsidRPr="00C9450B">
        <w:rPr>
          <w:color w:val="auto"/>
          <w:sz w:val="21"/>
          <w:szCs w:val="21"/>
        </w:rPr>
        <w:t>salida</w:t>
      </w:r>
      <w:proofErr w:type="spellEnd"/>
      <w:r w:rsidRPr="00C9450B">
        <w:rPr>
          <w:color w:val="auto"/>
          <w:sz w:val="21"/>
          <w:szCs w:val="21"/>
        </w:rPr>
        <w:t>).</w:t>
      </w:r>
    </w:p>
    <w:p w:rsidR="00EC49E6" w:rsidRPr="00C9450B" w:rsidRDefault="00EC49E6" w:rsidP="00EC49E6">
      <w:pPr>
        <w:pStyle w:val="ListParagraph"/>
        <w:widowControl w:val="0"/>
        <w:numPr>
          <w:ilvl w:val="0"/>
          <w:numId w:val="6"/>
        </w:numPr>
        <w:spacing w:after="0" w:line="240" w:lineRule="auto"/>
        <w:ind w:left="360"/>
        <w:rPr>
          <w:color w:val="auto"/>
          <w:sz w:val="21"/>
          <w:szCs w:val="21"/>
        </w:rPr>
      </w:pPr>
      <w:r w:rsidRPr="00C9450B">
        <w:rPr>
          <w:color w:val="auto"/>
          <w:sz w:val="21"/>
          <w:szCs w:val="21"/>
        </w:rPr>
        <w:lastRenderedPageBreak/>
        <w:t xml:space="preserve">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colocar</w:t>
      </w:r>
      <w:proofErr w:type="spellEnd"/>
      <w:r w:rsidRPr="00C9450B">
        <w:rPr>
          <w:color w:val="auto"/>
          <w:sz w:val="21"/>
          <w:szCs w:val="21"/>
        </w:rPr>
        <w:t xml:space="preserve"> </w:t>
      </w:r>
      <w:proofErr w:type="spellStart"/>
      <w:r w:rsidRPr="00C9450B">
        <w:rPr>
          <w:color w:val="auto"/>
          <w:sz w:val="21"/>
          <w:szCs w:val="21"/>
        </w:rPr>
        <w:t>afiches</w:t>
      </w:r>
      <w:proofErr w:type="spellEnd"/>
      <w:r w:rsidRPr="00C9450B">
        <w:rPr>
          <w:color w:val="auto"/>
          <w:sz w:val="21"/>
          <w:szCs w:val="21"/>
        </w:rPr>
        <w:t xml:space="preserve"> de </w:t>
      </w:r>
      <w:proofErr w:type="spellStart"/>
      <w:r w:rsidRPr="00C9450B">
        <w:rPr>
          <w:color w:val="auto"/>
          <w:sz w:val="21"/>
          <w:szCs w:val="21"/>
        </w:rPr>
        <w:t>prevención</w:t>
      </w:r>
      <w:proofErr w:type="spellEnd"/>
      <w:r w:rsidRPr="00C9450B">
        <w:rPr>
          <w:color w:val="auto"/>
          <w:sz w:val="21"/>
          <w:szCs w:val="21"/>
        </w:rPr>
        <w:t xml:space="preserve"> de </w:t>
      </w:r>
      <w:proofErr w:type="spellStart"/>
      <w:r w:rsidRPr="00C9450B">
        <w:rPr>
          <w:color w:val="auto"/>
          <w:sz w:val="21"/>
          <w:szCs w:val="21"/>
        </w:rPr>
        <w:t>incendios</w:t>
      </w:r>
      <w:proofErr w:type="spellEnd"/>
      <w:r w:rsidRPr="00C9450B">
        <w:rPr>
          <w:color w:val="auto"/>
          <w:sz w:val="21"/>
          <w:szCs w:val="21"/>
        </w:rPr>
        <w:t xml:space="preserve"> y planes de escape con </w:t>
      </w:r>
      <w:proofErr w:type="spellStart"/>
      <w:r w:rsidRPr="00C9450B">
        <w:rPr>
          <w:color w:val="auto"/>
          <w:sz w:val="21"/>
          <w:szCs w:val="21"/>
        </w:rPr>
        <w:t>instrucciones</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inglés</w:t>
      </w:r>
      <w:proofErr w:type="spellEnd"/>
      <w:r w:rsidRPr="00C9450B">
        <w:rPr>
          <w:color w:val="auto"/>
          <w:sz w:val="21"/>
          <w:szCs w:val="21"/>
        </w:rPr>
        <w:t xml:space="preserve"> y </w:t>
      </w:r>
      <w:proofErr w:type="spellStart"/>
      <w:r w:rsidRPr="00C9450B">
        <w:rPr>
          <w:color w:val="auto"/>
          <w:sz w:val="21"/>
          <w:szCs w:val="21"/>
        </w:rPr>
        <w:t>en</w:t>
      </w:r>
      <w:proofErr w:type="spellEnd"/>
      <w:r w:rsidRPr="00C9450B">
        <w:rPr>
          <w:color w:val="auto"/>
          <w:sz w:val="21"/>
          <w:szCs w:val="21"/>
        </w:rPr>
        <w:t xml:space="preserve"> el </w:t>
      </w:r>
      <w:proofErr w:type="spellStart"/>
      <w:r w:rsidRPr="00C9450B">
        <w:rPr>
          <w:color w:val="auto"/>
          <w:sz w:val="21"/>
          <w:szCs w:val="21"/>
        </w:rPr>
        <w:t>idioma</w:t>
      </w:r>
      <w:proofErr w:type="spellEnd"/>
      <w:r w:rsidRPr="00C9450B">
        <w:rPr>
          <w:color w:val="auto"/>
          <w:sz w:val="21"/>
          <w:szCs w:val="21"/>
        </w:rPr>
        <w:t xml:space="preserve"> </w:t>
      </w:r>
      <w:proofErr w:type="spellStart"/>
      <w:r w:rsidRPr="00C9450B">
        <w:rPr>
          <w:color w:val="auto"/>
          <w:sz w:val="21"/>
          <w:szCs w:val="21"/>
        </w:rPr>
        <w:t>nativo</w:t>
      </w:r>
      <w:proofErr w:type="spellEnd"/>
      <w:r w:rsidRPr="00C9450B">
        <w:rPr>
          <w:color w:val="auto"/>
          <w:sz w:val="21"/>
          <w:szCs w:val="21"/>
        </w:rPr>
        <w:t xml:space="preserve"> de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trabajadores</w:t>
      </w:r>
      <w:proofErr w:type="spellEnd"/>
      <w:r w:rsidRPr="00C9450B">
        <w:rPr>
          <w:color w:val="auto"/>
          <w:sz w:val="21"/>
          <w:szCs w:val="21"/>
        </w:rPr>
        <w:t xml:space="preserve"> </w:t>
      </w:r>
      <w:proofErr w:type="spellStart"/>
      <w:r w:rsidRPr="00C9450B">
        <w:rPr>
          <w:color w:val="auto"/>
          <w:sz w:val="21"/>
          <w:szCs w:val="21"/>
        </w:rPr>
        <w:t>en</w:t>
      </w:r>
      <w:proofErr w:type="spellEnd"/>
      <w:r w:rsidRPr="00C9450B">
        <w:rPr>
          <w:color w:val="auto"/>
          <w:sz w:val="21"/>
          <w:szCs w:val="21"/>
        </w:rPr>
        <w:t xml:space="preserve"> </w:t>
      </w:r>
      <w:proofErr w:type="spellStart"/>
      <w:r w:rsidRPr="00C9450B">
        <w:rPr>
          <w:color w:val="auto"/>
          <w:sz w:val="21"/>
          <w:szCs w:val="21"/>
        </w:rPr>
        <w:t>lugares</w:t>
      </w:r>
      <w:proofErr w:type="spellEnd"/>
      <w:r w:rsidRPr="00C9450B">
        <w:rPr>
          <w:color w:val="auto"/>
          <w:sz w:val="21"/>
          <w:szCs w:val="21"/>
        </w:rPr>
        <w:t xml:space="preserve"> </w:t>
      </w:r>
      <w:proofErr w:type="spellStart"/>
      <w:r w:rsidRPr="00C9450B">
        <w:rPr>
          <w:color w:val="auto"/>
          <w:sz w:val="21"/>
          <w:szCs w:val="21"/>
        </w:rPr>
        <w:t>donde</w:t>
      </w:r>
      <w:proofErr w:type="spellEnd"/>
      <w:r w:rsidRPr="00C9450B">
        <w:rPr>
          <w:color w:val="auto"/>
          <w:sz w:val="21"/>
          <w:szCs w:val="21"/>
        </w:rPr>
        <w:t xml:space="preserve"> se </w:t>
      </w:r>
      <w:proofErr w:type="spellStart"/>
      <w:r w:rsidRPr="00C9450B">
        <w:rPr>
          <w:color w:val="auto"/>
          <w:sz w:val="21"/>
          <w:szCs w:val="21"/>
        </w:rPr>
        <w:t>puedan</w:t>
      </w:r>
      <w:proofErr w:type="spellEnd"/>
      <w:r w:rsidRPr="00C9450B">
        <w:rPr>
          <w:color w:val="auto"/>
          <w:sz w:val="21"/>
          <w:szCs w:val="21"/>
        </w:rPr>
        <w:t xml:space="preserve"> </w:t>
      </w:r>
      <w:proofErr w:type="spellStart"/>
      <w:r w:rsidRPr="00C9450B">
        <w:rPr>
          <w:color w:val="auto"/>
          <w:sz w:val="21"/>
          <w:szCs w:val="21"/>
        </w:rPr>
        <w:t>ver</w:t>
      </w:r>
      <w:proofErr w:type="spellEnd"/>
      <w:r w:rsidRPr="00C9450B">
        <w:rPr>
          <w:color w:val="auto"/>
          <w:sz w:val="21"/>
          <w:szCs w:val="21"/>
        </w:rPr>
        <w:t xml:space="preserve"> </w:t>
      </w:r>
      <w:proofErr w:type="spellStart"/>
      <w:r w:rsidRPr="00C9450B">
        <w:rPr>
          <w:color w:val="auto"/>
          <w:sz w:val="21"/>
          <w:szCs w:val="21"/>
        </w:rPr>
        <w:t>fácilmente</w:t>
      </w:r>
      <w:proofErr w:type="spellEnd"/>
      <w:r w:rsidRPr="00C9450B">
        <w:rPr>
          <w:color w:val="auto"/>
          <w:sz w:val="21"/>
          <w:szCs w:val="21"/>
        </w:rPr>
        <w:t>.</w:t>
      </w:r>
    </w:p>
    <w:p w:rsidR="00EC49E6" w:rsidRPr="00C9450B" w:rsidRDefault="00EC49E6" w:rsidP="00EC49E6">
      <w:pPr>
        <w:pStyle w:val="ListParagraph"/>
        <w:widowControl w:val="0"/>
        <w:numPr>
          <w:ilvl w:val="0"/>
          <w:numId w:val="6"/>
        </w:numPr>
        <w:spacing w:after="0" w:line="240" w:lineRule="auto"/>
        <w:ind w:left="360"/>
        <w:rPr>
          <w:color w:val="auto"/>
          <w:sz w:val="21"/>
          <w:szCs w:val="21"/>
        </w:rPr>
      </w:pPr>
      <w:r w:rsidRPr="00C9450B">
        <w:rPr>
          <w:color w:val="auto"/>
          <w:sz w:val="21"/>
          <w:szCs w:val="21"/>
        </w:rPr>
        <w:t xml:space="preserve">Se </w:t>
      </w:r>
      <w:proofErr w:type="spellStart"/>
      <w:r w:rsidRPr="00C9450B">
        <w:rPr>
          <w:color w:val="auto"/>
          <w:sz w:val="21"/>
          <w:szCs w:val="21"/>
        </w:rPr>
        <w:t>debe</w:t>
      </w:r>
      <w:proofErr w:type="spellEnd"/>
      <w:r w:rsidRPr="00C9450B">
        <w:rPr>
          <w:color w:val="auto"/>
          <w:sz w:val="21"/>
          <w:szCs w:val="21"/>
        </w:rPr>
        <w:t xml:space="preserve"> </w:t>
      </w:r>
      <w:proofErr w:type="spellStart"/>
      <w:r w:rsidRPr="00C9450B">
        <w:rPr>
          <w:color w:val="auto"/>
          <w:sz w:val="21"/>
          <w:szCs w:val="21"/>
        </w:rPr>
        <w:t>colocar</w:t>
      </w:r>
      <w:proofErr w:type="spellEnd"/>
      <w:r w:rsidRPr="00C9450B">
        <w:rPr>
          <w:color w:val="auto"/>
          <w:sz w:val="21"/>
          <w:szCs w:val="21"/>
        </w:rPr>
        <w:t xml:space="preserve"> </w:t>
      </w:r>
      <w:proofErr w:type="gramStart"/>
      <w:r w:rsidRPr="00C9450B">
        <w:rPr>
          <w:color w:val="auto"/>
          <w:sz w:val="21"/>
          <w:szCs w:val="21"/>
        </w:rPr>
        <w:t>un</w:t>
      </w:r>
      <w:proofErr w:type="gramEnd"/>
      <w:r w:rsidRPr="00C9450B">
        <w:rPr>
          <w:color w:val="auto"/>
          <w:sz w:val="21"/>
          <w:szCs w:val="21"/>
        </w:rPr>
        <w:t xml:space="preserve"> </w:t>
      </w:r>
      <w:proofErr w:type="spellStart"/>
      <w:r w:rsidRPr="00C9450B">
        <w:rPr>
          <w:color w:val="auto"/>
          <w:sz w:val="21"/>
          <w:szCs w:val="21"/>
        </w:rPr>
        <w:t>botiquín</w:t>
      </w:r>
      <w:proofErr w:type="spellEnd"/>
      <w:r w:rsidRPr="00C9450B">
        <w:rPr>
          <w:color w:val="auto"/>
          <w:sz w:val="21"/>
          <w:szCs w:val="21"/>
        </w:rPr>
        <w:t xml:space="preserve"> de </w:t>
      </w:r>
      <w:proofErr w:type="spellStart"/>
      <w:r w:rsidRPr="00C9450B">
        <w:rPr>
          <w:color w:val="auto"/>
          <w:sz w:val="21"/>
          <w:szCs w:val="21"/>
        </w:rPr>
        <w:t>primeros</w:t>
      </w:r>
      <w:proofErr w:type="spellEnd"/>
      <w:r w:rsidRPr="00C9450B">
        <w:rPr>
          <w:color w:val="auto"/>
          <w:sz w:val="21"/>
          <w:szCs w:val="21"/>
        </w:rPr>
        <w:t xml:space="preserve"> </w:t>
      </w:r>
      <w:proofErr w:type="spellStart"/>
      <w:r w:rsidRPr="00C9450B">
        <w:rPr>
          <w:color w:val="auto"/>
          <w:sz w:val="21"/>
          <w:szCs w:val="21"/>
        </w:rPr>
        <w:t>auxilios</w:t>
      </w:r>
      <w:proofErr w:type="spellEnd"/>
      <w:r w:rsidRPr="00C9450B">
        <w:rPr>
          <w:color w:val="auto"/>
          <w:sz w:val="21"/>
          <w:szCs w:val="21"/>
        </w:rPr>
        <w:t xml:space="preserve"> </w:t>
      </w:r>
      <w:proofErr w:type="spellStart"/>
      <w:r w:rsidRPr="00C9450B">
        <w:rPr>
          <w:color w:val="auto"/>
          <w:sz w:val="21"/>
          <w:szCs w:val="21"/>
        </w:rPr>
        <w:t>totalmente</w:t>
      </w:r>
      <w:proofErr w:type="spellEnd"/>
      <w:r w:rsidRPr="00C9450B">
        <w:rPr>
          <w:color w:val="auto"/>
          <w:sz w:val="21"/>
          <w:szCs w:val="21"/>
        </w:rPr>
        <w:t xml:space="preserve"> </w:t>
      </w:r>
      <w:proofErr w:type="spellStart"/>
      <w:r w:rsidRPr="00C9450B">
        <w:rPr>
          <w:color w:val="auto"/>
          <w:sz w:val="21"/>
          <w:szCs w:val="21"/>
        </w:rPr>
        <w:t>equipado</w:t>
      </w:r>
      <w:proofErr w:type="spellEnd"/>
      <w:r w:rsidRPr="00C9450B">
        <w:rPr>
          <w:color w:val="auto"/>
          <w:sz w:val="21"/>
          <w:szCs w:val="21"/>
        </w:rPr>
        <w:t xml:space="preserve"> </w:t>
      </w:r>
      <w:proofErr w:type="spellStart"/>
      <w:r w:rsidRPr="00C9450B">
        <w:rPr>
          <w:color w:val="auto"/>
          <w:sz w:val="21"/>
          <w:szCs w:val="21"/>
        </w:rPr>
        <w:t>cerca</w:t>
      </w:r>
      <w:proofErr w:type="spellEnd"/>
      <w:r w:rsidRPr="00C9450B">
        <w:rPr>
          <w:color w:val="auto"/>
          <w:sz w:val="21"/>
          <w:szCs w:val="21"/>
        </w:rPr>
        <w:t xml:space="preserve"> de </w:t>
      </w:r>
      <w:proofErr w:type="spellStart"/>
      <w:r w:rsidRPr="00C9450B">
        <w:rPr>
          <w:color w:val="auto"/>
          <w:sz w:val="21"/>
          <w:szCs w:val="21"/>
        </w:rPr>
        <w:t>los</w:t>
      </w:r>
      <w:proofErr w:type="spellEnd"/>
      <w:r w:rsidRPr="00C9450B">
        <w:rPr>
          <w:color w:val="auto"/>
          <w:sz w:val="21"/>
          <w:szCs w:val="21"/>
        </w:rPr>
        <w:t xml:space="preserve"> </w:t>
      </w:r>
      <w:proofErr w:type="spellStart"/>
      <w:r w:rsidRPr="00C9450B">
        <w:rPr>
          <w:color w:val="auto"/>
          <w:sz w:val="21"/>
          <w:szCs w:val="21"/>
        </w:rPr>
        <w:t>dormitorios</w:t>
      </w:r>
      <w:proofErr w:type="spellEnd"/>
      <w:r w:rsidRPr="00C9450B">
        <w:rPr>
          <w:color w:val="auto"/>
          <w:sz w:val="21"/>
          <w:szCs w:val="21"/>
        </w:rPr>
        <w:t xml:space="preserve"> y </w:t>
      </w:r>
      <w:proofErr w:type="spellStart"/>
      <w:r w:rsidRPr="00C9450B">
        <w:rPr>
          <w:color w:val="auto"/>
          <w:sz w:val="21"/>
          <w:szCs w:val="21"/>
        </w:rPr>
        <w:t>bajo</w:t>
      </w:r>
      <w:proofErr w:type="spellEnd"/>
      <w:r w:rsidRPr="00C9450B">
        <w:rPr>
          <w:color w:val="auto"/>
          <w:sz w:val="21"/>
          <w:szCs w:val="21"/>
        </w:rPr>
        <w:t xml:space="preserve"> el </w:t>
      </w:r>
      <w:proofErr w:type="spellStart"/>
      <w:r w:rsidRPr="00C9450B">
        <w:rPr>
          <w:color w:val="auto"/>
          <w:sz w:val="21"/>
          <w:szCs w:val="21"/>
        </w:rPr>
        <w:t>cuidado</w:t>
      </w:r>
      <w:proofErr w:type="spellEnd"/>
      <w:r w:rsidRPr="00C9450B">
        <w:rPr>
          <w:color w:val="auto"/>
          <w:sz w:val="21"/>
          <w:szCs w:val="21"/>
        </w:rPr>
        <w:t xml:space="preserve"> de </w:t>
      </w:r>
      <w:proofErr w:type="spellStart"/>
      <w:r w:rsidRPr="00C9450B">
        <w:rPr>
          <w:color w:val="auto"/>
          <w:sz w:val="21"/>
          <w:szCs w:val="21"/>
        </w:rPr>
        <w:t>una</w:t>
      </w:r>
      <w:proofErr w:type="spellEnd"/>
      <w:r w:rsidRPr="00C9450B">
        <w:rPr>
          <w:color w:val="auto"/>
          <w:sz w:val="21"/>
          <w:szCs w:val="21"/>
        </w:rPr>
        <w:t xml:space="preserve"> persona </w:t>
      </w:r>
      <w:proofErr w:type="spellStart"/>
      <w:r w:rsidRPr="00C9450B">
        <w:rPr>
          <w:color w:val="auto"/>
          <w:sz w:val="21"/>
          <w:szCs w:val="21"/>
        </w:rPr>
        <w:t>responsable</w:t>
      </w:r>
      <w:proofErr w:type="spellEnd"/>
      <w:r w:rsidRPr="00C9450B">
        <w:rPr>
          <w:color w:val="auto"/>
          <w:sz w:val="21"/>
          <w:szCs w:val="21"/>
        </w:rPr>
        <w:t>.</w:t>
      </w:r>
    </w:p>
    <w:p w:rsidR="00EC49E6" w:rsidRPr="003D4093" w:rsidRDefault="00EC49E6" w:rsidP="00EC49E6">
      <w:pPr>
        <w:rPr>
          <w:sz w:val="22"/>
          <w:szCs w:val="22"/>
        </w:rPr>
      </w:pPr>
    </w:p>
    <w:p w:rsidR="001332F0" w:rsidRPr="003D4093" w:rsidRDefault="009B1AC0" w:rsidP="00936CEB">
      <w:pPr>
        <w:rPr>
          <w:sz w:val="22"/>
          <w:szCs w:val="22"/>
        </w:rPr>
      </w:pP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411480</wp:posOffset>
                </wp:positionH>
                <wp:positionV relativeFrom="paragraph">
                  <wp:posOffset>161290</wp:posOffset>
                </wp:positionV>
                <wp:extent cx="2818130" cy="1849120"/>
                <wp:effectExtent l="0" t="0" r="228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849120"/>
                        </a:xfrm>
                        <a:prstGeom prst="rect">
                          <a:avLst/>
                        </a:prstGeom>
                        <a:solidFill>
                          <a:srgbClr val="FFFFFF"/>
                        </a:solidFill>
                        <a:ln w="9525">
                          <a:solidFill>
                            <a:srgbClr val="000000"/>
                          </a:solidFill>
                          <a:miter lim="800000"/>
                          <a:headEnd/>
                          <a:tailEnd/>
                        </a:ln>
                      </wps:spPr>
                      <wps:txbx>
                        <w:txbxContent>
                          <w:p w:rsidR="00FA6790" w:rsidRPr="00823471" w:rsidRDefault="00FA6790" w:rsidP="00FA6790">
                            <w:pPr>
                              <w:pStyle w:val="AdditionalInformation"/>
                              <w:tabs>
                                <w:tab w:val="left" w:pos="0"/>
                              </w:tabs>
                              <w:spacing w:after="0"/>
                              <w:ind w:left="0"/>
                              <w:rPr>
                                <w:b/>
                                <w:color w:val="auto"/>
                                <w:sz w:val="22"/>
                                <w:szCs w:val="22"/>
                              </w:rPr>
                            </w:pPr>
                            <w:proofErr w:type="spellStart"/>
                            <w:r>
                              <w:rPr>
                                <w:b/>
                                <w:color w:val="auto"/>
                                <w:sz w:val="22"/>
                              </w:rPr>
                              <w:t>Leyes</w:t>
                            </w:r>
                            <w:proofErr w:type="spellEnd"/>
                            <w:r>
                              <w:rPr>
                                <w:b/>
                                <w:color w:val="auto"/>
                                <w:sz w:val="22"/>
                              </w:rPr>
                              <w:t xml:space="preserve"> y </w:t>
                            </w:r>
                            <w:proofErr w:type="spellStart"/>
                            <w:r>
                              <w:rPr>
                                <w:b/>
                                <w:color w:val="auto"/>
                                <w:sz w:val="22"/>
                              </w:rPr>
                              <w:t>reglamentos</w:t>
                            </w:r>
                            <w:proofErr w:type="spellEnd"/>
                            <w:r>
                              <w:rPr>
                                <w:b/>
                                <w:color w:val="auto"/>
                                <w:sz w:val="22"/>
                              </w:rPr>
                              <w:t xml:space="preserve"> de Massachusetts: </w:t>
                            </w:r>
                            <w:proofErr w:type="spellStart"/>
                            <w:r>
                              <w:rPr>
                                <w:b/>
                                <w:color w:val="auto"/>
                                <w:sz w:val="22"/>
                              </w:rPr>
                              <w:t>Normas</w:t>
                            </w:r>
                            <w:proofErr w:type="spellEnd"/>
                            <w:r>
                              <w:rPr>
                                <w:b/>
                                <w:color w:val="auto"/>
                                <w:sz w:val="22"/>
                              </w:rPr>
                              <w:t xml:space="preserve"> de </w:t>
                            </w:r>
                            <w:proofErr w:type="spellStart"/>
                            <w:r>
                              <w:rPr>
                                <w:b/>
                                <w:color w:val="auto"/>
                                <w:sz w:val="22"/>
                              </w:rPr>
                              <w:t>vivienda</w:t>
                            </w:r>
                            <w:proofErr w:type="spellEnd"/>
                            <w:r>
                              <w:rPr>
                                <w:b/>
                                <w:color w:val="auto"/>
                                <w:sz w:val="22"/>
                              </w:rPr>
                              <w:t xml:space="preserve"> e </w:t>
                            </w:r>
                            <w:proofErr w:type="spellStart"/>
                            <w:r>
                              <w:rPr>
                                <w:b/>
                                <w:color w:val="auto"/>
                                <w:sz w:val="22"/>
                              </w:rPr>
                              <w:t>instalaciones</w:t>
                            </w:r>
                            <w:proofErr w:type="spellEnd"/>
                            <w:r>
                              <w:rPr>
                                <w:b/>
                                <w:color w:val="auto"/>
                                <w:sz w:val="22"/>
                              </w:rPr>
                              <w:t xml:space="preserve"> </w:t>
                            </w:r>
                            <w:proofErr w:type="spellStart"/>
                            <w:r>
                              <w:rPr>
                                <w:b/>
                                <w:color w:val="auto"/>
                                <w:sz w:val="22"/>
                              </w:rPr>
                              <w:t>sanitarias</w:t>
                            </w:r>
                            <w:proofErr w:type="spellEnd"/>
                            <w:r>
                              <w:rPr>
                                <w:b/>
                                <w:color w:val="auto"/>
                                <w:sz w:val="22"/>
                              </w:rPr>
                              <w:t xml:space="preserve"> </w:t>
                            </w:r>
                          </w:p>
                          <w:p w:rsidR="00FA6790" w:rsidRDefault="00FA6790" w:rsidP="00FA6790">
                            <w:pPr>
                              <w:pStyle w:val="AdditionalInformation"/>
                              <w:tabs>
                                <w:tab w:val="left" w:pos="0"/>
                              </w:tabs>
                              <w:spacing w:after="0"/>
                              <w:ind w:left="0"/>
                              <w:jc w:val="center"/>
                              <w:rPr>
                                <w:color w:val="auto"/>
                                <w:sz w:val="22"/>
                                <w:szCs w:val="22"/>
                              </w:rPr>
                            </w:pPr>
                            <w:r>
                              <w:rPr>
                                <w:color w:val="auto"/>
                                <w:sz w:val="22"/>
                              </w:rPr>
                              <w:t xml:space="preserve">M.G.L. c. 111, § </w:t>
                            </w:r>
                            <w:proofErr w:type="gramStart"/>
                            <w:r>
                              <w:rPr>
                                <w:color w:val="auto"/>
                                <w:sz w:val="22"/>
                              </w:rPr>
                              <w:t>3 ,</w:t>
                            </w:r>
                            <w:proofErr w:type="gramEnd"/>
                            <w:r>
                              <w:rPr>
                                <w:color w:val="auto"/>
                                <w:sz w:val="22"/>
                              </w:rPr>
                              <w:t xml:space="preserve"> 127A y 105 CMR 420.000</w:t>
                            </w:r>
                          </w:p>
                          <w:p w:rsidR="00FA6790" w:rsidRDefault="00FA6790" w:rsidP="00FA6790">
                            <w:pPr>
                              <w:pStyle w:val="AdditionalInformation"/>
                              <w:tabs>
                                <w:tab w:val="left" w:pos="0"/>
                              </w:tabs>
                              <w:spacing w:after="0"/>
                              <w:ind w:left="0"/>
                              <w:jc w:val="center"/>
                              <w:rPr>
                                <w:color w:val="auto"/>
                                <w:sz w:val="22"/>
                                <w:szCs w:val="22"/>
                              </w:rPr>
                            </w:pPr>
                          </w:p>
                          <w:p w:rsidR="00FA6790" w:rsidRPr="00823471" w:rsidRDefault="00FA6790" w:rsidP="00FA6790">
                            <w:pPr>
                              <w:pStyle w:val="AdditionalInformation"/>
                              <w:tabs>
                                <w:tab w:val="left" w:pos="0"/>
                              </w:tabs>
                              <w:spacing w:after="0"/>
                              <w:ind w:left="0"/>
                              <w:jc w:val="center"/>
                              <w:rPr>
                                <w:b/>
                                <w:color w:val="auto"/>
                                <w:sz w:val="22"/>
                                <w:szCs w:val="22"/>
                              </w:rPr>
                            </w:pPr>
                            <w:r>
                              <w:rPr>
                                <w:b/>
                                <w:color w:val="auto"/>
                                <w:sz w:val="22"/>
                              </w:rPr>
                              <w:t xml:space="preserve">Derechos de </w:t>
                            </w:r>
                            <w:proofErr w:type="spellStart"/>
                            <w:r>
                              <w:rPr>
                                <w:b/>
                                <w:color w:val="auto"/>
                                <w:sz w:val="22"/>
                              </w:rPr>
                              <w:t>visita</w:t>
                            </w:r>
                            <w:proofErr w:type="spellEnd"/>
                            <w:r>
                              <w:rPr>
                                <w:b/>
                                <w:color w:val="auto"/>
                                <w:sz w:val="22"/>
                              </w:rPr>
                              <w:t xml:space="preserve"> </w:t>
                            </w:r>
                          </w:p>
                          <w:p w:rsidR="00FA6790" w:rsidRPr="003D4093" w:rsidRDefault="00FA6790" w:rsidP="00FA6790">
                            <w:pPr>
                              <w:pStyle w:val="AdditionalInformation"/>
                              <w:tabs>
                                <w:tab w:val="left" w:pos="0"/>
                              </w:tabs>
                              <w:spacing w:after="0"/>
                              <w:ind w:left="0"/>
                              <w:jc w:val="center"/>
                              <w:rPr>
                                <w:color w:val="auto"/>
                                <w:sz w:val="22"/>
                                <w:szCs w:val="22"/>
                              </w:rPr>
                            </w:pPr>
                            <w:r>
                              <w:rPr>
                                <w:color w:val="auto"/>
                                <w:sz w:val="22"/>
                              </w:rPr>
                              <w:t>M.G.L. c.111, § 3, 127A y 105 CMR 425.000</w:t>
                            </w:r>
                          </w:p>
                          <w:p w:rsidR="00FA6790" w:rsidRDefault="00FA679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32.4pt;margin-top:12.7pt;width:221.9pt;height:145.6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">
                <v:textbox style="mso-fit-shape-to-text:t">
                  <w:txbxContent>
                    <w:p w:rsidR="00FA6790" w:rsidRPr="00823471" w:rsidRDefault="00FA6790" w:rsidP="00FA6790">
                      <w:pPr>
                        <w:pStyle w:val="AdditionalInformation"/>
                        <w:tabs>
                          <w:tab w:val="left" w:pos="0"/>
                        </w:tabs>
                        <w:spacing w:after="0"/>
                        <w:ind w:left="0"/>
                        <w:rPr>
                          <w:b/>
                          <w:color w:val="auto"/>
                          <w:sz w:val="22"/>
                          <w:szCs w:val="22"/>
                        </w:rPr>
                      </w:pPr>
                      <w:r>
                        <w:rPr>
                          <w:b/>
                          <w:color w:val="auto"/>
                          <w:sz w:val="22"/>
                        </w:rPr>
                        <w:t xml:space="preserve">Leyes y reglamentos de Massachusetts: Normas de vivienda e instalaciones sanitarias </w:t>
                      </w:r>
                    </w:p>
                    <w:p w:rsidR="00FA6790" w:rsidRDefault="00FA6790" w:rsidP="00FA6790">
                      <w:pPr>
                        <w:pStyle w:val="AdditionalInformation"/>
                        <w:tabs>
                          <w:tab w:val="left" w:pos="0"/>
                        </w:tabs>
                        <w:spacing w:after="0"/>
                        <w:ind w:left="0"/>
                        <w:jc w:val="center"/>
                        <w:rPr>
                          <w:color w:val="auto"/>
                          <w:sz w:val="22"/>
                          <w:szCs w:val="22"/>
                        </w:rPr>
                      </w:pPr>
                      <w:r>
                        <w:rPr>
                          <w:color w:val="auto"/>
                          <w:sz w:val="22"/>
                        </w:rPr>
                        <w:t>M.G.L. c. 111, § 3 , 127A y 105 CMR 420.000</w:t>
                      </w:r>
                    </w:p>
                    <w:p w:rsidR="00FA6790" w:rsidRDefault="00FA6790" w:rsidP="00FA6790">
                      <w:pPr>
                        <w:pStyle w:val="AdditionalInformation"/>
                        <w:tabs>
                          <w:tab w:val="left" w:pos="0"/>
                        </w:tabs>
                        <w:spacing w:after="0"/>
                        <w:ind w:left="0"/>
                        <w:jc w:val="center"/>
                        <w:rPr>
                          <w:color w:val="auto"/>
                          <w:sz w:val="22"/>
                          <w:szCs w:val="22"/>
                        </w:rPr>
                      </w:pPr>
                    </w:p>
                    <w:p w:rsidR="00FA6790" w:rsidRPr="00823471" w:rsidRDefault="00FA6790" w:rsidP="00FA6790">
                      <w:pPr>
                        <w:pStyle w:val="AdditionalInformation"/>
                        <w:tabs>
                          <w:tab w:val="left" w:pos="0"/>
                        </w:tabs>
                        <w:spacing w:after="0"/>
                        <w:ind w:left="0"/>
                        <w:jc w:val="center"/>
                        <w:rPr>
                          <w:b/>
                          <w:color w:val="auto"/>
                          <w:sz w:val="22"/>
                          <w:szCs w:val="22"/>
                        </w:rPr>
                      </w:pPr>
                      <w:r>
                        <w:rPr>
                          <w:b/>
                          <w:color w:val="auto"/>
                          <w:sz w:val="22"/>
                        </w:rPr>
                        <w:t xml:space="preserve">Derechos de visita </w:t>
                      </w:r>
                    </w:p>
                    <w:p w:rsidR="00FA6790" w:rsidRPr="003D4093" w:rsidRDefault="00FA6790" w:rsidP="00FA6790">
                      <w:pPr>
                        <w:pStyle w:val="AdditionalInformation"/>
                        <w:tabs>
                          <w:tab w:val="left" w:pos="0"/>
                        </w:tabs>
                        <w:spacing w:after="0"/>
                        <w:ind w:left="0"/>
                        <w:jc w:val="center"/>
                        <w:rPr>
                          <w:color w:val="auto"/>
                          <w:sz w:val="22"/>
                          <w:szCs w:val="22"/>
                        </w:rPr>
                      </w:pPr>
                      <w:r>
                        <w:rPr>
                          <w:color w:val="auto"/>
                          <w:sz w:val="22"/>
                        </w:rPr>
                        <w:t>M.G.L. c.111, § 3, 127A y 105 CMR 425.000</w:t>
                      </w:r>
                    </w:p>
                    <w:p w:rsidR="00FA6790" w:rsidRDefault="00FA6790"/>
                  </w:txbxContent>
                </v:textbox>
              </v:shape>
            </w:pict>
          </mc:Fallback>
        </mc:AlternateContent>
      </w:r>
    </w:p>
    <w:p w:rsidR="00936CEB" w:rsidRPr="003D4093" w:rsidRDefault="00936CEB" w:rsidP="001332F0">
      <w:pPr>
        <w:pStyle w:val="AdditionalInformation"/>
        <w:tabs>
          <w:tab w:val="left" w:pos="0"/>
        </w:tabs>
        <w:spacing w:before="600"/>
        <w:ind w:left="0"/>
        <w:rPr>
          <w:color w:val="auto"/>
          <w:sz w:val="22"/>
          <w:szCs w:val="22"/>
        </w:rPr>
      </w:pPr>
    </w:p>
    <w:p w:rsidR="00823471" w:rsidRDefault="00823471" w:rsidP="001332F0">
      <w:pPr>
        <w:pStyle w:val="AdditionalInformation"/>
        <w:tabs>
          <w:tab w:val="left" w:pos="0"/>
        </w:tabs>
        <w:spacing w:before="600"/>
        <w:ind w:left="0"/>
        <w:rPr>
          <w:color w:val="auto"/>
          <w:sz w:val="22"/>
          <w:szCs w:val="22"/>
        </w:rPr>
      </w:pPr>
    </w:p>
    <w:p w:rsidR="00823471" w:rsidRDefault="00823471" w:rsidP="001332F0">
      <w:pPr>
        <w:pStyle w:val="AdditionalInformation"/>
        <w:tabs>
          <w:tab w:val="left" w:pos="0"/>
        </w:tabs>
        <w:spacing w:before="600"/>
        <w:ind w:left="0"/>
        <w:rPr>
          <w:color w:val="auto"/>
          <w:sz w:val="22"/>
          <w:szCs w:val="22"/>
        </w:rPr>
      </w:pPr>
    </w:p>
    <w:p w:rsidR="00EC49E6" w:rsidRPr="003D4093" w:rsidRDefault="00EC49E6" w:rsidP="001332F0">
      <w:pPr>
        <w:pStyle w:val="AdditionalInformation"/>
        <w:tabs>
          <w:tab w:val="left" w:pos="0"/>
        </w:tabs>
        <w:spacing w:before="600"/>
        <w:ind w:left="0"/>
        <w:rPr>
          <w:color w:val="auto"/>
          <w:sz w:val="22"/>
          <w:szCs w:val="22"/>
        </w:rPr>
      </w:pPr>
    </w:p>
    <w:p w:rsidR="00EC49E6" w:rsidRPr="003D4093" w:rsidRDefault="00EC49E6" w:rsidP="001332F0">
      <w:pPr>
        <w:pStyle w:val="AdditionalInformation"/>
        <w:tabs>
          <w:tab w:val="left" w:pos="0"/>
        </w:tabs>
        <w:spacing w:before="600"/>
        <w:ind w:left="0"/>
        <w:rPr>
          <w:color w:val="auto"/>
          <w:sz w:val="22"/>
          <w:szCs w:val="22"/>
        </w:rPr>
      </w:pPr>
    </w:p>
    <w:p w:rsidR="00EC49E6" w:rsidRDefault="00EC49E6" w:rsidP="001332F0">
      <w:pPr>
        <w:pStyle w:val="AdditionalInformation"/>
        <w:tabs>
          <w:tab w:val="left" w:pos="0"/>
        </w:tabs>
        <w:spacing w:before="600"/>
        <w:ind w:left="0"/>
      </w:pPr>
    </w:p>
    <w:p w:rsidR="00EC49E6" w:rsidRDefault="00EC49E6" w:rsidP="001332F0">
      <w:pPr>
        <w:pStyle w:val="AdditionalInformation"/>
        <w:tabs>
          <w:tab w:val="left" w:pos="0"/>
        </w:tabs>
        <w:spacing w:before="600"/>
        <w:ind w:left="0"/>
        <w:sectPr w:rsidR="00EC49E6" w:rsidSect="00AC13AA">
          <w:footerReference w:type="default" r:id="rId10"/>
          <w:type w:val="continuous"/>
          <w:pgSz w:w="12240" w:h="15840"/>
          <w:pgMar w:top="619" w:right="540" w:bottom="720" w:left="540" w:header="720" w:footer="784" w:gutter="0"/>
          <w:cols w:num="2" w:space="720"/>
        </w:sectPr>
      </w:pPr>
    </w:p>
    <w:p w:rsidR="00823471" w:rsidRDefault="00823471" w:rsidP="00823471">
      <w:pPr>
        <w:pStyle w:val="AdditionalInformation"/>
        <w:tabs>
          <w:tab w:val="left" w:pos="0"/>
        </w:tabs>
        <w:spacing w:after="0"/>
        <w:ind w:left="0"/>
        <w:jc w:val="center"/>
        <w:rPr>
          <w:color w:val="auto"/>
          <w:sz w:val="22"/>
          <w:szCs w:val="22"/>
        </w:rPr>
      </w:pPr>
    </w:p>
    <w:p w:rsidR="00823471" w:rsidRPr="009323E7" w:rsidRDefault="00823471" w:rsidP="009323E7">
      <w:pPr>
        <w:pStyle w:val="AdditionalInformation"/>
        <w:tabs>
          <w:tab w:val="left" w:pos="0"/>
        </w:tabs>
        <w:spacing w:after="0"/>
        <w:ind w:left="0"/>
        <w:rPr>
          <w:color w:val="auto"/>
          <w:sz w:val="22"/>
          <w:szCs w:val="22"/>
        </w:rPr>
        <w:sectPr w:rsidR="00823471" w:rsidRPr="009323E7" w:rsidSect="00936CEB">
          <w:type w:val="continuous"/>
          <w:pgSz w:w="12240" w:h="15840"/>
          <w:pgMar w:top="619" w:right="720" w:bottom="720" w:left="720" w:header="720" w:footer="784" w:gutter="0"/>
          <w:cols w:space="720"/>
        </w:sectPr>
      </w:pPr>
    </w:p>
    <w:p w:rsidR="00CD4683" w:rsidRDefault="009B1AC0" w:rsidP="00D3016A">
      <w:pPr>
        <w:sectPr w:rsidR="00CD4683" w:rsidSect="00CC34FF">
          <w:type w:val="continuous"/>
          <w:pgSz w:w="12240" w:h="15840"/>
          <w:pgMar w:top="619" w:right="720" w:bottom="720" w:left="720" w:header="720" w:footer="784" w:gutter="0"/>
          <w:cols w:num="2" w:space="720"/>
        </w:sectPr>
      </w:pPr>
      <w:r>
        <w:rPr>
          <w:noProof/>
        </w:rPr>
        <w:lastRenderedPageBreak/>
        <mc:AlternateContent>
          <mc:Choice Requires="wps">
            <w:drawing>
              <wp:anchor distT="0" distB="0" distL="114300" distR="114300" simplePos="0" relativeHeight="251665408" behindDoc="0" locked="0" layoutInCell="1" allowOverlap="1" wp14:anchorId="5BD36FFA" wp14:editId="597BB305">
                <wp:simplePos x="0" y="0"/>
                <wp:positionH relativeFrom="column">
                  <wp:posOffset>-457200</wp:posOffset>
                </wp:positionH>
                <wp:positionV relativeFrom="paragraph">
                  <wp:posOffset>424180</wp:posOffset>
                </wp:positionV>
                <wp:extent cx="7823835" cy="177165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835" cy="17716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A6790" w:rsidRDefault="00C93D4B" w:rsidP="00823471">
                            <w:pPr>
                              <w:spacing w:after="0"/>
                              <w:rPr>
                                <w:rFonts w:cs="Arial"/>
                                <w:bCs/>
                                <w:sz w:val="28"/>
                                <w:szCs w:val="28"/>
                              </w:rPr>
                            </w:pPr>
                            <w:r>
                              <w:rPr>
                                <w:rFonts w:cs="Arial"/>
                                <w:bCs/>
                                <w:noProof/>
                                <w:sz w:val="28"/>
                                <w:szCs w:val="28"/>
                              </w:rPr>
                              <w:drawing>
                                <wp:inline distT="0" distB="0" distL="0" distR="0" wp14:anchorId="6521EC6F" wp14:editId="61783D8E">
                                  <wp:extent cx="7589520" cy="22633"/>
                                  <wp:effectExtent l="0" t="0" r="0" b="317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C93D4B" w:rsidRPr="00823471" w:rsidRDefault="00C93D4B" w:rsidP="00EE56FE">
                            <w:pPr>
                              <w:spacing w:after="0"/>
                              <w:ind w:firstLine="432"/>
                              <w:rPr>
                                <w:rFonts w:cs="Arial"/>
                                <w:bCs/>
                                <w:sz w:val="28"/>
                                <w:szCs w:val="28"/>
                              </w:rPr>
                            </w:pPr>
                            <w:proofErr w:type="gramStart"/>
                            <w:r>
                              <w:rPr>
                                <w:sz w:val="28"/>
                              </w:rPr>
                              <w:t xml:space="preserve">¿A </w:t>
                            </w:r>
                            <w:proofErr w:type="spellStart"/>
                            <w:r>
                              <w:rPr>
                                <w:sz w:val="28"/>
                              </w:rPr>
                              <w:t>quién</w:t>
                            </w:r>
                            <w:proofErr w:type="spellEnd"/>
                            <w:r>
                              <w:rPr>
                                <w:sz w:val="28"/>
                              </w:rPr>
                              <w:t xml:space="preserve"> </w:t>
                            </w:r>
                            <w:proofErr w:type="spellStart"/>
                            <w:r>
                              <w:rPr>
                                <w:sz w:val="28"/>
                              </w:rPr>
                              <w:t>puedo</w:t>
                            </w:r>
                            <w:proofErr w:type="spellEnd"/>
                            <w:r>
                              <w:rPr>
                                <w:sz w:val="28"/>
                              </w:rPr>
                              <w:t xml:space="preserve"> </w:t>
                            </w:r>
                            <w:proofErr w:type="spellStart"/>
                            <w:r>
                              <w:rPr>
                                <w:sz w:val="28"/>
                              </w:rPr>
                              <w:t>contactar</w:t>
                            </w:r>
                            <w:proofErr w:type="spellEnd"/>
                            <w:r>
                              <w:rPr>
                                <w:sz w:val="28"/>
                              </w:rPr>
                              <w:t xml:space="preserve"> para </w:t>
                            </w:r>
                            <w:proofErr w:type="spellStart"/>
                            <w:r>
                              <w:rPr>
                                <w:sz w:val="28"/>
                              </w:rPr>
                              <w:t>obtener</w:t>
                            </w:r>
                            <w:proofErr w:type="spellEnd"/>
                            <w:r>
                              <w:rPr>
                                <w:sz w:val="28"/>
                              </w:rPr>
                              <w:t xml:space="preserve"> </w:t>
                            </w:r>
                            <w:proofErr w:type="spellStart"/>
                            <w:r>
                              <w:rPr>
                                <w:sz w:val="28"/>
                              </w:rPr>
                              <w:t>información</w:t>
                            </w:r>
                            <w:proofErr w:type="spellEnd"/>
                            <w:r>
                              <w:rPr>
                                <w:sz w:val="28"/>
                              </w:rPr>
                              <w:t xml:space="preserve"> </w:t>
                            </w:r>
                            <w:proofErr w:type="spellStart"/>
                            <w:r>
                              <w:rPr>
                                <w:sz w:val="28"/>
                              </w:rPr>
                              <w:t>adicional</w:t>
                            </w:r>
                            <w:proofErr w:type="spellEnd"/>
                            <w:r>
                              <w:rPr>
                                <w:sz w:val="28"/>
                              </w:rPr>
                              <w:t>?</w:t>
                            </w:r>
                            <w:proofErr w:type="gramEnd"/>
                            <w:r>
                              <w:rPr>
                                <w:color w:val="BA517E"/>
                                <w:sz w:val="28"/>
                              </w:rPr>
                              <w:t xml:space="preserve"> </w:t>
                            </w:r>
                          </w:p>
                          <w:p w:rsidR="009323E7" w:rsidRDefault="009323E7" w:rsidP="003D4093">
                            <w:pPr>
                              <w:spacing w:after="0"/>
                              <w:ind w:left="432"/>
                              <w:rPr>
                                <w:sz w:val="22"/>
                                <w:szCs w:val="22"/>
                              </w:rPr>
                            </w:pPr>
                            <w:proofErr w:type="spellStart"/>
                            <w:r>
                              <w:rPr>
                                <w:sz w:val="22"/>
                              </w:rPr>
                              <w:t>Departamento</w:t>
                            </w:r>
                            <w:proofErr w:type="spellEnd"/>
                            <w:r>
                              <w:rPr>
                                <w:sz w:val="22"/>
                              </w:rPr>
                              <w:t xml:space="preserve"> de </w:t>
                            </w:r>
                            <w:proofErr w:type="spellStart"/>
                            <w:r>
                              <w:rPr>
                                <w:sz w:val="22"/>
                              </w:rPr>
                              <w:t>Salud</w:t>
                            </w:r>
                            <w:proofErr w:type="spellEnd"/>
                            <w:r>
                              <w:rPr>
                                <w:sz w:val="22"/>
                              </w:rPr>
                              <w:t xml:space="preserve"> </w:t>
                            </w:r>
                            <w:proofErr w:type="spellStart"/>
                            <w:r>
                              <w:rPr>
                                <w:sz w:val="22"/>
                              </w:rPr>
                              <w:t>Pública</w:t>
                            </w:r>
                            <w:proofErr w:type="spellEnd"/>
                            <w:r>
                              <w:rPr>
                                <w:sz w:val="22"/>
                              </w:rPr>
                              <w:t xml:space="preserve"> de Massachusetts  </w:t>
                            </w:r>
                          </w:p>
                          <w:p w:rsidR="009323E7" w:rsidRDefault="009323E7" w:rsidP="003D4093">
                            <w:pPr>
                              <w:spacing w:after="0"/>
                              <w:ind w:left="432"/>
                              <w:rPr>
                                <w:sz w:val="22"/>
                                <w:szCs w:val="22"/>
                              </w:rPr>
                            </w:pPr>
                            <w:proofErr w:type="spellStart"/>
                            <w:r>
                              <w:rPr>
                                <w:sz w:val="22"/>
                              </w:rPr>
                              <w:t>Programa</w:t>
                            </w:r>
                            <w:proofErr w:type="spellEnd"/>
                            <w:r>
                              <w:rPr>
                                <w:sz w:val="22"/>
                              </w:rPr>
                              <w:t xml:space="preserve"> de </w:t>
                            </w:r>
                            <w:proofErr w:type="spellStart"/>
                            <w:r>
                              <w:rPr>
                                <w:sz w:val="22"/>
                              </w:rPr>
                              <w:t>saneamiento</w:t>
                            </w:r>
                            <w:proofErr w:type="spellEnd"/>
                            <w:r>
                              <w:rPr>
                                <w:sz w:val="22"/>
                              </w:rPr>
                              <w:t xml:space="preserve"> </w:t>
                            </w:r>
                            <w:proofErr w:type="spellStart"/>
                            <w:r>
                              <w:rPr>
                                <w:sz w:val="22"/>
                              </w:rPr>
                              <w:t>comunitario</w:t>
                            </w:r>
                            <w:proofErr w:type="spellEnd"/>
                            <w:r>
                              <w:rPr>
                                <w:sz w:val="22"/>
                              </w:rPr>
                              <w:t xml:space="preserve"> </w:t>
                            </w:r>
                          </w:p>
                          <w:p w:rsidR="009323E7" w:rsidRDefault="009323E7" w:rsidP="009323E7">
                            <w:pPr>
                              <w:spacing w:after="0"/>
                              <w:ind w:left="432"/>
                              <w:rPr>
                                <w:sz w:val="22"/>
                                <w:szCs w:val="22"/>
                              </w:rPr>
                            </w:pPr>
                            <w:r>
                              <w:rPr>
                                <w:sz w:val="22"/>
                              </w:rPr>
                              <w:t>1-617-624-5757</w:t>
                            </w:r>
                          </w:p>
                          <w:p w:rsidR="009323E7" w:rsidRDefault="009323E7" w:rsidP="009323E7">
                            <w:pPr>
                              <w:spacing w:after="0"/>
                              <w:ind w:left="432"/>
                              <w:rPr>
                                <w:sz w:val="22"/>
                                <w:szCs w:val="22"/>
                              </w:rPr>
                            </w:pPr>
                            <w:r>
                              <w:rPr>
                                <w:sz w:val="22"/>
                              </w:rPr>
                              <w:t>www.mass.gov/dph/dcs</w:t>
                            </w:r>
                          </w:p>
                          <w:p w:rsidR="009323E7" w:rsidRDefault="009323E7" w:rsidP="003D4093">
                            <w:pPr>
                              <w:spacing w:after="0"/>
                              <w:ind w:left="432"/>
                              <w:rPr>
                                <w:sz w:val="22"/>
                                <w:szCs w:val="22"/>
                              </w:rPr>
                            </w:pPr>
                          </w:p>
                          <w:p w:rsidR="003D4093" w:rsidRPr="00FA6790" w:rsidRDefault="003D4093" w:rsidP="009323E7">
                            <w:pPr>
                              <w:spacing w:after="0"/>
                              <w:ind w:left="432"/>
                              <w:rPr>
                                <w:rFonts w:cs="Arial"/>
                                <w:sz w:val="22"/>
                                <w:szCs w:val="22"/>
                              </w:rPr>
                            </w:pPr>
                            <w:r>
                              <w:rPr>
                                <w:rStyle w:val="Heading3Char"/>
                                <w:color w:val="000000" w:themeColor="text1"/>
                                <w:sz w:val="22"/>
                                <w:szCs w:val="22"/>
                              </w:rPr>
                              <w:br/>
                            </w:r>
                          </w:p>
                          <w:p w:rsidR="00C93D4B" w:rsidRPr="00FA6790" w:rsidRDefault="00C93D4B" w:rsidP="00D301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36pt;margin-top:33.4pt;width:616.05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" filled="f" stroked="f">
                <v:path arrowok="t"/>
                <v:textbox>
                  <w:txbxContent>
                    <w:p w:rsidR="00FA6790" w:rsidRDefault="00C93D4B" w:rsidP="00823471">
                      <w:pPr>
                        <w:spacing w:after="0"/>
                        <w:rPr>
                          <w:rFonts w:cs="Arial"/>
                          <w:bCs/>
                          <w:sz w:val="28"/>
                          <w:szCs w:val="28"/>
                        </w:rPr>
                      </w:pPr>
                      <w:r>
                        <w:rPr>
                          <w:rFonts w:cs="Arial"/>
                          <w:bCs/>
                          <w:noProof/>
                          <w:sz w:val="28"/>
                          <w:szCs w:val="28"/>
                        </w:rPr>
                        <w:drawing>
                          <wp:inline distT="0" distB="0" distL="0" distR="0">
                            <wp:extent cx="7589520" cy="22633"/>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C93D4B" w:rsidRPr="00823471" w:rsidRDefault="00C93D4B" w:rsidP="00EE56FE">
                      <w:pPr>
                        <w:spacing w:after="0"/>
                        <w:ind w:firstLine="432"/>
                        <w:rPr>
                          <w:rFonts w:cs="Arial"/>
                          <w:bCs/>
                          <w:sz w:val="28"/>
                          <w:szCs w:val="28"/>
                        </w:rPr>
                      </w:pPr>
                      <w:r>
                        <w:rPr>
                          <w:sz w:val="28"/>
                        </w:rPr>
                        <w:t>¿A quién puedo contactar para obtener información adicional?</w:t>
                      </w:r>
                      <w:r>
                        <w:rPr>
                          <w:color w:val="BA517E"/>
                          <w:sz w:val="28"/>
                        </w:rPr>
                        <w:t xml:space="preserve"> </w:t>
                      </w:r>
                    </w:p>
                    <w:p w:rsidR="009323E7" w:rsidRDefault="009323E7" w:rsidP="003D4093">
                      <w:pPr>
                        <w:spacing w:after="0"/>
                        <w:ind w:left="432"/>
                        <w:rPr>
                          <w:sz w:val="22"/>
                          <w:szCs w:val="22"/>
                        </w:rPr>
                      </w:pPr>
                      <w:r>
                        <w:rPr>
                          <w:sz w:val="22"/>
                        </w:rPr>
                        <w:t xml:space="preserve">Departamento de Salud Pública de Massachusetts  </w:t>
                      </w:r>
                    </w:p>
                    <w:p w:rsidR="009323E7" w:rsidRDefault="009323E7" w:rsidP="003D4093">
                      <w:pPr>
                        <w:spacing w:after="0"/>
                        <w:ind w:left="432"/>
                        <w:rPr>
                          <w:sz w:val="22"/>
                          <w:szCs w:val="22"/>
                        </w:rPr>
                      </w:pPr>
                      <w:r>
                        <w:rPr>
                          <w:sz w:val="22"/>
                        </w:rPr>
                        <w:t xml:space="preserve">Programa de saneamiento comunitario </w:t>
                      </w:r>
                    </w:p>
                    <w:p w:rsidR="009323E7" w:rsidRDefault="009323E7" w:rsidP="009323E7">
                      <w:pPr>
                        <w:spacing w:after="0"/>
                        <w:ind w:left="432"/>
                        <w:rPr>
                          <w:sz w:val="22"/>
                          <w:szCs w:val="22"/>
                        </w:rPr>
                      </w:pPr>
                      <w:r>
                        <w:rPr>
                          <w:sz w:val="22"/>
                        </w:rPr>
                        <w:t>1-617-624-5757</w:t>
                      </w:r>
                    </w:p>
                    <w:p w:rsidR="009323E7" w:rsidRDefault="009323E7" w:rsidP="009323E7">
                      <w:pPr>
                        <w:spacing w:after="0"/>
                        <w:ind w:left="432"/>
                        <w:rPr>
                          <w:sz w:val="22"/>
                          <w:szCs w:val="22"/>
                        </w:rPr>
                      </w:pPr>
                      <w:r>
                        <w:rPr>
                          <w:sz w:val="22"/>
                        </w:rPr>
                        <w:t>www.mass.gov/dph/dcs</w:t>
                      </w:r>
                    </w:p>
                    <w:p w:rsidR="009323E7" w:rsidRDefault="009323E7" w:rsidP="003D4093">
                      <w:pPr>
                        <w:spacing w:after="0"/>
                        <w:ind w:left="432"/>
                        <w:rPr>
                          <w:sz w:val="22"/>
                          <w:szCs w:val="22"/>
                        </w:rPr>
                      </w:pPr>
                    </w:p>
                    <w:p w:rsidR="003D4093" w:rsidRPr="00FA6790" w:rsidRDefault="003D4093" w:rsidP="009323E7">
                      <w:pPr>
                        <w:spacing w:after="0"/>
                        <w:ind w:left="432"/>
                        <w:rPr>
                          <w:rFonts w:cs="Arial"/>
                          <w:sz w:val="22"/>
                          <w:szCs w:val="22"/>
                        </w:rPr>
                      </w:pPr>
                      <w:r>
                        <w:rPr>
                          <w:rStyle w:val="Heading3Char"/>
                          <w:color w:val="000000" w:themeColor="text1"/>
                          <w:sz w:val="22"/>
                          <w:szCs w:val="22"/>
                        </w:rPr>
                        <w:br/>
                      </w:r>
                    </w:p>
                    <w:p w:rsidR="00C93D4B" w:rsidRPr="00FA6790" w:rsidRDefault="00C93D4B" w:rsidP="00D3016A">
                      <w:pPr>
                        <w:rPr>
                          <w:sz w:val="22"/>
                          <w:szCs w:val="22"/>
                        </w:rPr>
                      </w:pPr>
                    </w:p>
                  </w:txbxContent>
                </v:textbox>
                <w10:wrap type="square"/>
              </v:shape>
            </w:pict>
          </mc:Fallback>
        </mc:AlternateContent>
      </w:r>
    </w:p>
    <w:p w:rsidR="009323E7" w:rsidRDefault="00C9450B" w:rsidP="001A6244">
      <w:pPr>
        <w:tabs>
          <w:tab w:val="left" w:pos="2900"/>
        </w:tabs>
        <w:spacing w:after="0"/>
        <w:ind w:left="-1170"/>
      </w:pPr>
      <w:r w:rsidRPr="00FA6790">
        <w:rPr>
          <w:rStyle w:val="Heading3Char"/>
          <w:color w:val="000000" w:themeColor="text1"/>
          <w:sz w:val="22"/>
          <w:szCs w:val="22"/>
        </w:rPr>
        <w:t>M</w:t>
      </w:r>
      <w:r>
        <w:rPr>
          <w:rStyle w:val="Heading3Char"/>
          <w:color w:val="000000" w:themeColor="text1"/>
          <w:sz w:val="22"/>
          <w:szCs w:val="22"/>
        </w:rPr>
        <w:t>assachusetts</w:t>
      </w:r>
      <w:r w:rsidRPr="00FA6790">
        <w:rPr>
          <w:rStyle w:val="Heading3Char"/>
          <w:color w:val="000000" w:themeColor="text1"/>
          <w:sz w:val="22"/>
          <w:szCs w:val="22"/>
        </w:rPr>
        <w:t xml:space="preserve"> Department of Public Health</w:t>
      </w:r>
      <w:r>
        <w:rPr>
          <w:rStyle w:val="Heading3Char"/>
          <w:color w:val="000000" w:themeColor="text1"/>
          <w:sz w:val="22"/>
          <w:szCs w:val="22"/>
        </w:rPr>
        <w:t xml:space="preserve"> (</w:t>
      </w:r>
      <w:proofErr w:type="spellStart"/>
      <w:r w:rsidR="00A70707">
        <w:rPr>
          <w:rStyle w:val="Heading3Char"/>
          <w:color w:val="000000" w:themeColor="text1"/>
          <w:sz w:val="22"/>
        </w:rPr>
        <w:t>Departamento</w:t>
      </w:r>
      <w:proofErr w:type="spellEnd"/>
      <w:r w:rsidR="00A70707">
        <w:rPr>
          <w:rStyle w:val="Heading3Char"/>
          <w:color w:val="000000" w:themeColor="text1"/>
          <w:sz w:val="22"/>
        </w:rPr>
        <w:t xml:space="preserve"> de </w:t>
      </w:r>
      <w:proofErr w:type="spellStart"/>
      <w:r w:rsidR="00A70707">
        <w:rPr>
          <w:rStyle w:val="Heading3Char"/>
          <w:color w:val="000000" w:themeColor="text1"/>
          <w:sz w:val="22"/>
        </w:rPr>
        <w:t>Salud</w:t>
      </w:r>
      <w:proofErr w:type="spellEnd"/>
      <w:r w:rsidR="00A70707">
        <w:rPr>
          <w:rStyle w:val="Heading3Char"/>
          <w:color w:val="000000" w:themeColor="text1"/>
          <w:sz w:val="22"/>
        </w:rPr>
        <w:t xml:space="preserve"> </w:t>
      </w:r>
      <w:r>
        <w:rPr>
          <w:rStyle w:val="Heading3Char"/>
          <w:color w:val="000000" w:themeColor="text1"/>
          <w:sz w:val="22"/>
        </w:rPr>
        <w:br/>
      </w:r>
      <w:proofErr w:type="spellStart"/>
      <w:r w:rsidR="00A70707">
        <w:rPr>
          <w:rStyle w:val="Heading3Char"/>
          <w:color w:val="000000" w:themeColor="text1"/>
          <w:sz w:val="22"/>
        </w:rPr>
        <w:t>Pública</w:t>
      </w:r>
      <w:proofErr w:type="spellEnd"/>
      <w:r w:rsidR="00A70707">
        <w:rPr>
          <w:rStyle w:val="Heading3Char"/>
          <w:color w:val="000000" w:themeColor="text1"/>
          <w:sz w:val="22"/>
        </w:rPr>
        <w:t xml:space="preserve"> de Massachusetts</w:t>
      </w:r>
      <w:r>
        <w:rPr>
          <w:rStyle w:val="Heading3Char"/>
          <w:color w:val="000000" w:themeColor="text1"/>
          <w:sz w:val="22"/>
        </w:rPr>
        <w:t>)</w:t>
      </w:r>
      <w:r w:rsidR="00A70707">
        <w:rPr>
          <w:color w:val="000000" w:themeColor="text1"/>
          <w:sz w:val="22"/>
        </w:rPr>
        <w:t xml:space="preserve"> </w:t>
      </w:r>
    </w:p>
    <w:p w:rsidR="005120A9" w:rsidRDefault="009323E7" w:rsidP="001A6244">
      <w:pPr>
        <w:tabs>
          <w:tab w:val="left" w:pos="2900"/>
        </w:tabs>
        <w:ind w:left="-1170"/>
        <w:rPr>
          <w:rStyle w:val="Hyperlink"/>
          <w:sz w:val="22"/>
        </w:rPr>
      </w:pPr>
      <w:r>
        <w:rPr>
          <w:noProof/>
          <w:color w:val="8064A2"/>
          <w:sz w:val="18"/>
          <w:szCs w:val="18"/>
        </w:rPr>
        <w:drawing>
          <wp:anchor distT="0" distB="0" distL="114300" distR="114300" simplePos="0" relativeHeight="251667456" behindDoc="1" locked="0" layoutInCell="1" allowOverlap="1">
            <wp:simplePos x="0" y="0"/>
            <wp:positionH relativeFrom="column">
              <wp:posOffset>5436235</wp:posOffset>
            </wp:positionH>
            <wp:positionV relativeFrom="paragraph">
              <wp:posOffset>621030</wp:posOffset>
            </wp:positionV>
            <wp:extent cx="9017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anchor>
        </w:drawing>
      </w:r>
      <w:r>
        <w:rPr>
          <w:rStyle w:val="Heading3Char"/>
          <w:color w:val="000000" w:themeColor="text1"/>
          <w:sz w:val="22"/>
        </w:rPr>
        <w:t>Bureau of Environmental Health (</w:t>
      </w:r>
      <w:proofErr w:type="spellStart"/>
      <w:r>
        <w:rPr>
          <w:rStyle w:val="Heading3Char"/>
          <w:color w:val="000000" w:themeColor="text1"/>
          <w:sz w:val="22"/>
        </w:rPr>
        <w:t>Oficina</w:t>
      </w:r>
      <w:proofErr w:type="spellEnd"/>
      <w:r>
        <w:rPr>
          <w:rStyle w:val="Heading3Char"/>
          <w:color w:val="000000" w:themeColor="text1"/>
          <w:sz w:val="22"/>
        </w:rPr>
        <w:t xml:space="preserve"> de </w:t>
      </w:r>
      <w:proofErr w:type="spellStart"/>
      <w:r>
        <w:rPr>
          <w:rStyle w:val="Heading3Char"/>
          <w:color w:val="000000" w:themeColor="text1"/>
          <w:sz w:val="22"/>
        </w:rPr>
        <w:t>Salud</w:t>
      </w:r>
      <w:proofErr w:type="spellEnd"/>
      <w:r>
        <w:rPr>
          <w:rStyle w:val="Heading3Char"/>
          <w:color w:val="000000" w:themeColor="text1"/>
          <w:sz w:val="22"/>
        </w:rPr>
        <w:t xml:space="preserve"> </w:t>
      </w:r>
      <w:proofErr w:type="spellStart"/>
      <w:r>
        <w:rPr>
          <w:rStyle w:val="Heading3Char"/>
          <w:color w:val="000000" w:themeColor="text1"/>
          <w:sz w:val="22"/>
        </w:rPr>
        <w:t>Ambiental</w:t>
      </w:r>
      <w:proofErr w:type="spellEnd"/>
      <w:proofErr w:type="gramStart"/>
      <w:r>
        <w:rPr>
          <w:rStyle w:val="Heading3Char"/>
          <w:color w:val="000000" w:themeColor="text1"/>
          <w:sz w:val="22"/>
        </w:rPr>
        <w:t>)</w:t>
      </w:r>
      <w:proofErr w:type="gramEnd"/>
      <w:r>
        <w:rPr>
          <w:rFonts w:cs="Arial"/>
          <w:color w:val="000000" w:themeColor="text1"/>
          <w:sz w:val="22"/>
          <w:szCs w:val="22"/>
        </w:rPr>
        <w:br/>
      </w:r>
      <w:r>
        <w:rPr>
          <w:color w:val="000000" w:themeColor="text1"/>
          <w:sz w:val="22"/>
        </w:rPr>
        <w:t xml:space="preserve">250 Washington Street, 7th Floor, Boston, MA 02108 </w:t>
      </w:r>
      <w:r>
        <w:rPr>
          <w:rFonts w:cs="Arial"/>
          <w:color w:val="000000" w:themeColor="text1"/>
          <w:sz w:val="22"/>
          <w:szCs w:val="22"/>
        </w:rPr>
        <w:br/>
      </w:r>
      <w:proofErr w:type="spellStart"/>
      <w:r>
        <w:rPr>
          <w:color w:val="000000" w:themeColor="text1"/>
          <w:sz w:val="22"/>
        </w:rPr>
        <w:t>Teléfono</w:t>
      </w:r>
      <w:proofErr w:type="spellEnd"/>
      <w:r>
        <w:rPr>
          <w:color w:val="000000" w:themeColor="text1"/>
          <w:sz w:val="22"/>
        </w:rPr>
        <w:t xml:space="preserve">: 617-624-5757 | Fax: 617-624-5777 | </w:t>
      </w:r>
      <w:proofErr w:type="spellStart"/>
      <w:r>
        <w:rPr>
          <w:color w:val="000000" w:themeColor="text1"/>
          <w:sz w:val="22"/>
        </w:rPr>
        <w:t>Teléfono</w:t>
      </w:r>
      <w:proofErr w:type="spellEnd"/>
      <w:r>
        <w:rPr>
          <w:color w:val="000000" w:themeColor="text1"/>
          <w:sz w:val="22"/>
        </w:rPr>
        <w:t xml:space="preserve"> de </w:t>
      </w:r>
      <w:proofErr w:type="spellStart"/>
      <w:r>
        <w:rPr>
          <w:color w:val="000000" w:themeColor="text1"/>
          <w:sz w:val="22"/>
        </w:rPr>
        <w:t>texto</w:t>
      </w:r>
      <w:proofErr w:type="spellEnd"/>
      <w:r>
        <w:rPr>
          <w:color w:val="000000" w:themeColor="text1"/>
          <w:sz w:val="22"/>
        </w:rPr>
        <w:t xml:space="preserve"> TTY: 617-624-5286 </w:t>
      </w:r>
      <w:r>
        <w:rPr>
          <w:rFonts w:cs="Arial"/>
          <w:color w:val="000000" w:themeColor="text1"/>
          <w:sz w:val="22"/>
          <w:szCs w:val="22"/>
        </w:rPr>
        <w:br/>
      </w:r>
      <w:hyperlink r:id="rId14" w:history="1">
        <w:r w:rsidR="005120A9" w:rsidRPr="009203B7">
          <w:rPr>
            <w:rStyle w:val="Hyperlink"/>
            <w:sz w:val="22"/>
          </w:rPr>
          <w:t>www.mass.gov/dph/environmental_health</w:t>
        </w:r>
      </w:hyperlink>
    </w:p>
    <w:p w:rsidR="00931B92" w:rsidRDefault="00931B92" w:rsidP="001A6244">
      <w:pPr>
        <w:tabs>
          <w:tab w:val="left" w:pos="2900"/>
        </w:tabs>
        <w:ind w:left="-1170"/>
        <w:rPr>
          <w:sz w:val="22"/>
        </w:rPr>
      </w:pPr>
    </w:p>
    <w:p w:rsidR="00931B92" w:rsidRDefault="00931B92" w:rsidP="001A6244">
      <w:pPr>
        <w:tabs>
          <w:tab w:val="left" w:pos="2900"/>
        </w:tabs>
        <w:ind w:left="-1170"/>
        <w:rPr>
          <w:sz w:val="22"/>
        </w:rPr>
      </w:pPr>
      <w:r>
        <w:rPr>
          <w:sz w:val="22"/>
        </w:rPr>
        <w:t>2015</w:t>
      </w:r>
    </w:p>
    <w:p w:rsidR="009323E7" w:rsidRPr="009323E7" w:rsidRDefault="009323E7" w:rsidP="001A6244">
      <w:pPr>
        <w:tabs>
          <w:tab w:val="left" w:pos="2900"/>
        </w:tabs>
        <w:ind w:left="-1170"/>
      </w:pPr>
      <w:r>
        <w:rPr>
          <w:sz w:val="22"/>
        </w:rPr>
        <w:lastRenderedPageBreak/>
        <w:t xml:space="preserve"> </w:t>
      </w:r>
    </w:p>
    <w:p w:rsidR="009323E7" w:rsidRDefault="009323E7" w:rsidP="001A6244">
      <w:pPr>
        <w:tabs>
          <w:tab w:val="left" w:pos="2900"/>
        </w:tabs>
        <w:ind w:left="-1170"/>
      </w:pPr>
      <w:bookmarkStart w:id="0" w:name="_GoBack"/>
      <w:bookmarkEnd w:id="0"/>
    </w:p>
    <w:sectPr w:rsidR="009323E7" w:rsidSect="00CC34FF">
      <w:footerReference w:type="default" r:id="rId15"/>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4B" w:rsidRDefault="00C93D4B" w:rsidP="00BC7040">
      <w:r>
        <w:separator/>
      </w:r>
    </w:p>
  </w:endnote>
  <w:endnote w:type="continuationSeparator" w:id="0">
    <w:p w:rsidR="00C93D4B" w:rsidRDefault="00C93D4B"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B" w:rsidRPr="002D5490" w:rsidRDefault="00C93D4B" w:rsidP="00C93D4B">
    <w:pPr>
      <w:pStyle w:val="Footer"/>
      <w:tabs>
        <w:tab w:val="left" w:pos="84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41DF2B8CA9194F4EA09602AACF423352"/>
      </w:placeholder>
      <w:temporary/>
      <w:showingPlcHdr/>
    </w:sdtPr>
    <w:sdtEndPr/>
    <w:sdtContent>
      <w:p w:rsidR="009323E7" w:rsidRDefault="009323E7">
        <w:pPr>
          <w:pStyle w:val="Footer"/>
        </w:pPr>
        <w:r>
          <w:t>[Escriba el texto]</w:t>
        </w:r>
      </w:p>
    </w:sdtContent>
  </w:sdt>
  <w:p w:rsidR="00C93D4B" w:rsidRDefault="00C93D4B"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4B" w:rsidRDefault="00C93D4B" w:rsidP="00BC7040">
      <w:r>
        <w:separator/>
      </w:r>
    </w:p>
  </w:footnote>
  <w:footnote w:type="continuationSeparator" w:id="0">
    <w:p w:rsidR="00C93D4B" w:rsidRDefault="00C93D4B"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06A75480"/>
    <w:multiLevelType w:val="hybridMultilevel"/>
    <w:tmpl w:val="2A9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61FB7"/>
    <w:multiLevelType w:val="hybridMultilevel"/>
    <w:tmpl w:val="F17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2BF3B9A"/>
    <w:multiLevelType w:val="hybridMultilevel"/>
    <w:tmpl w:val="9B2C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7FA3"/>
    <w:multiLevelType w:val="hybridMultilevel"/>
    <w:tmpl w:val="D6FA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65943"/>
    <w:multiLevelType w:val="hybridMultilevel"/>
    <w:tmpl w:val="63F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01554"/>
    <w:multiLevelType w:val="hybridMultilevel"/>
    <w:tmpl w:val="E370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D7750"/>
    <w:multiLevelType w:val="hybridMultilevel"/>
    <w:tmpl w:val="2564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74730"/>
    <w:multiLevelType w:val="hybridMultilevel"/>
    <w:tmpl w:val="8AFC87BC"/>
    <w:lvl w:ilvl="0" w:tplc="4F6E953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E7D44"/>
    <w:multiLevelType w:val="hybridMultilevel"/>
    <w:tmpl w:val="415CBD2C"/>
    <w:lvl w:ilvl="0" w:tplc="0A40A2F6">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1"/>
  </w:num>
  <w:num w:numId="6">
    <w:abstractNumId w:val="8"/>
  </w:num>
  <w:num w:numId="7">
    <w:abstractNumId w:val="6"/>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15CC5"/>
    <w:rsid w:val="00027CE6"/>
    <w:rsid w:val="00055C23"/>
    <w:rsid w:val="00062E03"/>
    <w:rsid w:val="00063EDE"/>
    <w:rsid w:val="000A542A"/>
    <w:rsid w:val="000A71EB"/>
    <w:rsid w:val="000C0015"/>
    <w:rsid w:val="000D76C0"/>
    <w:rsid w:val="000E4733"/>
    <w:rsid w:val="0010760B"/>
    <w:rsid w:val="00120B64"/>
    <w:rsid w:val="001332F0"/>
    <w:rsid w:val="001440FC"/>
    <w:rsid w:val="00160838"/>
    <w:rsid w:val="001770EA"/>
    <w:rsid w:val="001A6244"/>
    <w:rsid w:val="001E25B2"/>
    <w:rsid w:val="001E3B14"/>
    <w:rsid w:val="001F1342"/>
    <w:rsid w:val="00220963"/>
    <w:rsid w:val="00230E53"/>
    <w:rsid w:val="00232265"/>
    <w:rsid w:val="00241D66"/>
    <w:rsid w:val="00243B0E"/>
    <w:rsid w:val="00270454"/>
    <w:rsid w:val="0028399A"/>
    <w:rsid w:val="002A3DF6"/>
    <w:rsid w:val="002C17C4"/>
    <w:rsid w:val="002C6E60"/>
    <w:rsid w:val="002D5490"/>
    <w:rsid w:val="0030062A"/>
    <w:rsid w:val="003273EA"/>
    <w:rsid w:val="003350FB"/>
    <w:rsid w:val="003954BA"/>
    <w:rsid w:val="003D1D53"/>
    <w:rsid w:val="003D4093"/>
    <w:rsid w:val="003E300A"/>
    <w:rsid w:val="00421EE3"/>
    <w:rsid w:val="00424FAD"/>
    <w:rsid w:val="00435CC9"/>
    <w:rsid w:val="00452869"/>
    <w:rsid w:val="00474FAE"/>
    <w:rsid w:val="00475CFE"/>
    <w:rsid w:val="004C34F0"/>
    <w:rsid w:val="004D39E7"/>
    <w:rsid w:val="00502486"/>
    <w:rsid w:val="00510F91"/>
    <w:rsid w:val="005120A9"/>
    <w:rsid w:val="005639F0"/>
    <w:rsid w:val="005A7065"/>
    <w:rsid w:val="005B2381"/>
    <w:rsid w:val="005C5DCB"/>
    <w:rsid w:val="005E7D5F"/>
    <w:rsid w:val="005F7ADF"/>
    <w:rsid w:val="00606586"/>
    <w:rsid w:val="00611672"/>
    <w:rsid w:val="00655957"/>
    <w:rsid w:val="0066152C"/>
    <w:rsid w:val="0066205D"/>
    <w:rsid w:val="00670F2B"/>
    <w:rsid w:val="0067698B"/>
    <w:rsid w:val="006779D9"/>
    <w:rsid w:val="006D2197"/>
    <w:rsid w:val="006E0AE3"/>
    <w:rsid w:val="00712DA4"/>
    <w:rsid w:val="007603A4"/>
    <w:rsid w:val="007671C3"/>
    <w:rsid w:val="00773A20"/>
    <w:rsid w:val="00780021"/>
    <w:rsid w:val="00797984"/>
    <w:rsid w:val="007C6125"/>
    <w:rsid w:val="007E31CF"/>
    <w:rsid w:val="00823471"/>
    <w:rsid w:val="008513CF"/>
    <w:rsid w:val="00856590"/>
    <w:rsid w:val="0086007E"/>
    <w:rsid w:val="008C6099"/>
    <w:rsid w:val="00902302"/>
    <w:rsid w:val="009226BD"/>
    <w:rsid w:val="009229CE"/>
    <w:rsid w:val="00930385"/>
    <w:rsid w:val="0093106F"/>
    <w:rsid w:val="00931B92"/>
    <w:rsid w:val="009323E7"/>
    <w:rsid w:val="00936CEB"/>
    <w:rsid w:val="00936D4E"/>
    <w:rsid w:val="00936E5D"/>
    <w:rsid w:val="00940CD9"/>
    <w:rsid w:val="00962449"/>
    <w:rsid w:val="009963FA"/>
    <w:rsid w:val="009B1AC0"/>
    <w:rsid w:val="009C5877"/>
    <w:rsid w:val="009C67B4"/>
    <w:rsid w:val="009E31F6"/>
    <w:rsid w:val="00A1217E"/>
    <w:rsid w:val="00A253D2"/>
    <w:rsid w:val="00A342C1"/>
    <w:rsid w:val="00A37490"/>
    <w:rsid w:val="00A5247F"/>
    <w:rsid w:val="00A55D9E"/>
    <w:rsid w:val="00A70707"/>
    <w:rsid w:val="00A719CC"/>
    <w:rsid w:val="00A74487"/>
    <w:rsid w:val="00A823A5"/>
    <w:rsid w:val="00A91254"/>
    <w:rsid w:val="00AB366F"/>
    <w:rsid w:val="00AC13AA"/>
    <w:rsid w:val="00AC34C9"/>
    <w:rsid w:val="00B2290B"/>
    <w:rsid w:val="00B2355C"/>
    <w:rsid w:val="00B539DB"/>
    <w:rsid w:val="00B94427"/>
    <w:rsid w:val="00BA7CB6"/>
    <w:rsid w:val="00BB5AB8"/>
    <w:rsid w:val="00BB7607"/>
    <w:rsid w:val="00BC32E0"/>
    <w:rsid w:val="00BC7040"/>
    <w:rsid w:val="00BD4642"/>
    <w:rsid w:val="00BF207B"/>
    <w:rsid w:val="00C3136A"/>
    <w:rsid w:val="00C315A1"/>
    <w:rsid w:val="00C66B7F"/>
    <w:rsid w:val="00C93D4B"/>
    <w:rsid w:val="00C9450B"/>
    <w:rsid w:val="00CC34FF"/>
    <w:rsid w:val="00CD4683"/>
    <w:rsid w:val="00CE5B65"/>
    <w:rsid w:val="00D02ECC"/>
    <w:rsid w:val="00D14832"/>
    <w:rsid w:val="00D2254E"/>
    <w:rsid w:val="00D3016A"/>
    <w:rsid w:val="00D31935"/>
    <w:rsid w:val="00D33592"/>
    <w:rsid w:val="00D378A4"/>
    <w:rsid w:val="00D64C31"/>
    <w:rsid w:val="00D7040A"/>
    <w:rsid w:val="00DA37BB"/>
    <w:rsid w:val="00DA6043"/>
    <w:rsid w:val="00DA7582"/>
    <w:rsid w:val="00DC3FE8"/>
    <w:rsid w:val="00DD021E"/>
    <w:rsid w:val="00DD699E"/>
    <w:rsid w:val="00DD7802"/>
    <w:rsid w:val="00E10C50"/>
    <w:rsid w:val="00E22809"/>
    <w:rsid w:val="00E35E3D"/>
    <w:rsid w:val="00E7315A"/>
    <w:rsid w:val="00E86A69"/>
    <w:rsid w:val="00EB29F2"/>
    <w:rsid w:val="00EC49E6"/>
    <w:rsid w:val="00EE56FE"/>
    <w:rsid w:val="00F01B7D"/>
    <w:rsid w:val="00F56A37"/>
    <w:rsid w:val="00F6304E"/>
    <w:rsid w:val="00F820EC"/>
    <w:rsid w:val="00F824F3"/>
    <w:rsid w:val="00FA0660"/>
    <w:rsid w:val="00FA679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ListParagraph">
    <w:name w:val="List Paragraph"/>
    <w:basedOn w:val="Normal"/>
    <w:uiPriority w:val="34"/>
    <w:qFormat/>
    <w:rsid w:val="00EC49E6"/>
    <w:pPr>
      <w:spacing w:line="300" w:lineRule="auto"/>
      <w:ind w:left="720"/>
      <w:contextualSpacing/>
    </w:pPr>
    <w:rPr>
      <w:rFonts w:eastAsia="Times New Roman" w:cs="Arial"/>
      <w:color w:val="4D4D4D"/>
      <w:kern w:val="28"/>
      <w:sz w:val="18"/>
      <w:szCs w:val="1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ListParagraph">
    <w:name w:val="List Paragraph"/>
    <w:basedOn w:val="Normal"/>
    <w:uiPriority w:val="34"/>
    <w:qFormat/>
    <w:rsid w:val="00EC49E6"/>
    <w:pPr>
      <w:spacing w:line="300" w:lineRule="auto"/>
      <w:ind w:left="720"/>
      <w:contextualSpacing/>
    </w:pPr>
    <w:rPr>
      <w:rFonts w:eastAsia="Times New Roman" w:cs="Arial"/>
      <w:color w:val="4D4D4D"/>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20.png"/>
  <Relationship Id="rId13" Type="http://schemas.openxmlformats.org/officeDocument/2006/relationships/image" Target="media/image3.emf"/>
  <Relationship Id="rId14" Type="http://schemas.openxmlformats.org/officeDocument/2006/relationships/hyperlink" TargetMode="External" Target="http://www.mass.gov/dph/environmental_health"/>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F2B8CA9194F4EA09602AACF423352"/>
        <w:category>
          <w:name w:val="General"/>
          <w:gallery w:val="placeholder"/>
        </w:category>
        <w:types>
          <w:type w:val="bbPlcHdr"/>
        </w:types>
        <w:behaviors>
          <w:behavior w:val="content"/>
        </w:behaviors>
        <w:guid w:val="{9118B31C-FDE6-4F46-A8AC-45A1F03D0E6B}"/>
      </w:docPartPr>
      <w:docPartBody>
        <w:p w:rsidR="001477EA" w:rsidRDefault="005451F7" w:rsidP="005451F7">
          <w:pPr>
            <w:pStyle w:val="41DF2B8CA9194F4EA09602AACF42335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5451F7"/>
    <w:rsid w:val="001477EA"/>
    <w:rsid w:val="005451F7"/>
    <w:rsid w:val="00651D2A"/>
    <w:rsid w:val="00853450"/>
    <w:rsid w:val="00A8622A"/>
    <w:rsid w:val="00BE6532"/>
    <w:rsid w:val="00EE1C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F2B8CA9194F4EA09602AACF423352">
    <w:name w:val="41DF2B8CA9194F4EA09602AACF423352"/>
    <w:rsid w:val="005451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7EEB-CB51-4B0B-99EF-CC5D8F42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4980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2015-08-11T19:09:00Z</dcterms:created>
  <dc:creator>Departamento de Salud Pública de Massachusetts | Oficina de Salud Ambiental</dc:creator>
  <dc:description>¿Qué es un campamento agrícola? Un campamento agrícola (FLC, por sus siglas en inglés) en Massachusetts es, por lo general, un lugar donde se realizan actividades agrícolas y se ofrecen instalaciones para dormir a quienes trabajan allí. Las actividades agrícolas incluyen muchas clases de trabajo, tales como cultivo, ganadería y otros trabajos necesarios para que una finca produzca alimentos o materiales. Los campamentos agrícolas deben emplear dos o más trabajadores y proveer instalaciones para dormir como una de las condiciones de empleo. Este folleto pretende resaltar cuáles son las normas mínimas de vivienda en los campamentos agrícolas en Massachusetts. Para leer una definición completa de lo que es un campamento agrícola en Massachusetts, por favor consulte el reglamento CMR 105 420.000, Normas de vivienda e instalaciones sanitarias para campos agrícolas.</dc:description>
  <keywords>¿Qué es un campamento agrícola?Un campamento agrícola (FLC, por sus siglas en inglés) en Massachusetts es, por lo general, un lugar donde se realizan actividades agrícolas y se ofrecen instalaciones para dormir a quienes trabajan allí. Las actividades agrícolas incluyen muchas clases de trabajo, tales como cultivo, ganadería y otros trabajos necesarios para que una finca produzca alimentos o materiales. Los campamentos agrícolas deben emplear dos o más trabajadores y proveer instalaciones para dormir como una de las condiciones de empleo. Este folleto pretende resaltar cuáles son las normas mínimas de vivienda en los campamentos agrícolas en Massachusetts. Para leer una definición completa de lo que es un campamento agrícola en Massachusetts, por favor consulte el reglamento CMR 105 420.000, Normas de vivienda e instalaciones sanitarias para campos agrícolas.</keywords>
  <lastModifiedBy>Pizzi, Susan (DPH)</lastModifiedBy>
  <dcterms:modified xsi:type="dcterms:W3CDTF">2015-09-08T17:00:00Z</dcterms:modified>
  <revision>6</revision>
  <dc:subject>Requisitos de vivienda en los campamentos agrícolas de Massachusetts</dc:subject>
  <dc:title>Requisitos de vivienda en los campamentos agrícolas de Massachusetts</dc:title>
</coreProperties>
</file>