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707263">
        <w:rPr>
          <w:rFonts w:ascii="Wingdings" w:hAnsi="Wingdings" w:cs="Wingdings"/>
          <w:sz w:val="28"/>
          <w:szCs w:val="28"/>
        </w:rPr>
      </w:r>
      <w:r w:rsidR="00707263">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707263">
        <w:rPr>
          <w:rFonts w:ascii="Wingdings" w:hAnsi="Wingdings" w:cs="Wingdings"/>
          <w:sz w:val="28"/>
          <w:szCs w:val="28"/>
        </w:rPr>
      </w:r>
      <w:r w:rsidR="00707263">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707263"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C2698C"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April 9</w:t>
            </w:r>
            <w:r w:rsidR="00B67D95">
              <w:rPr>
                <w:rFonts w:asciiTheme="minorHAnsi" w:hAnsiTheme="minorHAnsi" w:cstheme="minorHAnsi"/>
                <w:b/>
                <w:sz w:val="22"/>
                <w:szCs w:val="22"/>
              </w:rPr>
              <w:t>, 2015</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2C4BD8"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Zara Cisco </w:t>
            </w:r>
            <w:proofErr w:type="spellStart"/>
            <w:r>
              <w:rPr>
                <w:rFonts w:asciiTheme="minorHAnsi" w:hAnsiTheme="minorHAnsi" w:cstheme="minorHAnsi"/>
                <w:b/>
                <w:sz w:val="22"/>
                <w:szCs w:val="22"/>
              </w:rPr>
              <w:t>Brough</w:t>
            </w:r>
            <w:proofErr w:type="spellEnd"/>
            <w:r>
              <w:rPr>
                <w:rFonts w:asciiTheme="minorHAnsi" w:hAnsiTheme="minorHAnsi" w:cstheme="minorHAnsi"/>
                <w:b/>
                <w:sz w:val="22"/>
                <w:szCs w:val="22"/>
              </w:rPr>
              <w:t xml:space="preserve"> Princess White Flower Center</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6D7FDD">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p w:rsidR="006D7FDD" w:rsidRDefault="006D7FDD" w:rsidP="006D7FDD">
            <w:pPr>
              <w:pStyle w:val="NormalWeb"/>
              <w:spacing w:before="0" w:beforeAutospacing="0" w:after="0" w:afterAutospacing="0" w:line="276" w:lineRule="auto"/>
              <w:rPr>
                <w:rFonts w:asciiTheme="minorHAnsi" w:hAnsiTheme="minorHAnsi" w:cstheme="minorHAnsi"/>
                <w:b/>
                <w:sz w:val="22"/>
                <w:szCs w:val="22"/>
              </w:rPr>
            </w:pP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934108" w:rsidRDefault="00934108"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934108" w:rsidRPr="00934108">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E2580E" w:rsidP="00E2580E">
            <w:pPr>
              <w:pStyle w:val="NormalWeb"/>
              <w:rPr>
                <w:rFonts w:asciiTheme="minorHAnsi" w:hAnsiTheme="minorHAnsi" w:cstheme="minorHAnsi"/>
                <w:b/>
                <w:sz w:val="22"/>
                <w:szCs w:val="22"/>
              </w:rPr>
            </w:pPr>
            <w:r>
              <w:rPr>
                <w:rStyle w:val="Heading2Char"/>
                <w:rFonts w:asciiTheme="minorHAnsi" w:hAnsiTheme="minorHAnsi"/>
                <w:sz w:val="22"/>
                <w:szCs w:val="22"/>
              </w:rPr>
              <w:t>Title:  State-Wide PREA</w:t>
            </w:r>
            <w:r w:rsidR="00B67D95">
              <w:rPr>
                <w:rStyle w:val="Heading2Char"/>
                <w:rFonts w:asciiTheme="minorHAnsi" w:hAnsiTheme="minorHAnsi"/>
                <w:sz w:val="22"/>
                <w:szCs w:val="22"/>
              </w:rPr>
              <w:t xml:space="preserve">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934108" w:rsidRPr="00934108">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C2698C" w:rsidRPr="00C2698C">
        <w:rPr>
          <w:rFonts w:cstheme="minorHAnsi"/>
        </w:rPr>
        <w:t xml:space="preserve">Zara Cisco </w:t>
      </w:r>
      <w:proofErr w:type="spellStart"/>
      <w:r w:rsidR="00C2698C" w:rsidRPr="00C2698C">
        <w:rPr>
          <w:rFonts w:cstheme="minorHAnsi"/>
        </w:rPr>
        <w:t>Brough</w:t>
      </w:r>
      <w:proofErr w:type="spellEnd"/>
      <w:r w:rsidR="00C2698C" w:rsidRPr="00C2698C">
        <w:rPr>
          <w:rFonts w:cstheme="minorHAnsi"/>
        </w:rPr>
        <w:t xml:space="preserve"> Princess White Flower Center</w:t>
      </w:r>
      <w:r w:rsidR="00C2698C">
        <w:rPr>
          <w:rFonts w:cstheme="minorHAnsi"/>
        </w:rPr>
        <w:t xml:space="preserve"> (hereafter referred to as Zara Cisco)</w:t>
      </w:r>
      <w:r w:rsidR="00C2698C" w:rsidRPr="001F1540">
        <w:rPr>
          <w:rFonts w:cs="Times New Roman"/>
        </w:rPr>
        <w:t xml:space="preserve"> </w:t>
      </w:r>
      <w:r w:rsidRPr="001F1540">
        <w:rPr>
          <w:rFonts w:cs="Times New Roman"/>
        </w:rPr>
        <w:t xml:space="preserve">is a secure </w:t>
      </w:r>
      <w:r w:rsidR="00C2698C">
        <w:rPr>
          <w:rFonts w:cs="Times New Roman"/>
        </w:rPr>
        <w:t>46</w:t>
      </w:r>
      <w:r w:rsidRPr="001F1540">
        <w:rPr>
          <w:rFonts w:cs="Times New Roman"/>
        </w:rPr>
        <w:t xml:space="preserve"> bed facility</w:t>
      </w:r>
      <w:r>
        <w:rPr>
          <w:rFonts w:cs="Times New Roman"/>
        </w:rPr>
        <w:t xml:space="preserve"> </w:t>
      </w:r>
      <w:r w:rsidR="00961C9A">
        <w:rPr>
          <w:rFonts w:cs="Times New Roman"/>
        </w:rPr>
        <w:t xml:space="preserve">for </w:t>
      </w:r>
      <w:r w:rsidR="00C2698C">
        <w:rPr>
          <w:rFonts w:cs="Times New Roman"/>
        </w:rPr>
        <w:t>fe</w:t>
      </w:r>
      <w:r w:rsidR="00961C9A">
        <w:rPr>
          <w:rFonts w:cs="Times New Roman"/>
        </w:rPr>
        <w:t xml:space="preserve">male adolescents </w:t>
      </w:r>
      <w:r>
        <w:rPr>
          <w:rFonts w:cs="Times New Roman"/>
        </w:rPr>
        <w:t xml:space="preserve">operated </w:t>
      </w:r>
      <w:r w:rsidR="00C2698C">
        <w:rPr>
          <w:rFonts w:cs="Times New Roman"/>
        </w:rPr>
        <w:t xml:space="preserve">jointly </w:t>
      </w:r>
      <w:r>
        <w:rPr>
          <w:rFonts w:cs="Times New Roman"/>
        </w:rPr>
        <w:t xml:space="preserve">by </w:t>
      </w:r>
      <w:r w:rsidR="00B56C23">
        <w:rPr>
          <w:rFonts w:cs="Times New Roman"/>
        </w:rPr>
        <w:t xml:space="preserve">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00C2698C">
        <w:rPr>
          <w:rFonts w:cs="Times New Roman"/>
        </w:rPr>
        <w:t xml:space="preserve"> and the Robert F. Kennedy Children’s Action Corps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C2698C">
        <w:rPr>
          <w:rFonts w:cs="Times New Roman"/>
        </w:rPr>
        <w:t>April 9</w:t>
      </w:r>
      <w:r>
        <w:rPr>
          <w:rFonts w:cs="Times New Roman"/>
        </w:rPr>
        <w:t>, 2015</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C2698C">
        <w:rPr>
          <w:rFonts w:cs="Times New Roman"/>
        </w:rPr>
        <w:t>April 9, 2014 to April 9</w:t>
      </w:r>
      <w:r>
        <w:rPr>
          <w:rFonts w:cs="Times New Roman"/>
        </w:rPr>
        <w:t>, 2015</w:t>
      </w:r>
      <w:r w:rsidRPr="001F1540">
        <w:rPr>
          <w:rFonts w:cs="Times New Roman"/>
        </w:rPr>
        <w:t xml:space="preserve">.  On the morning of </w:t>
      </w:r>
      <w:r w:rsidR="00C2698C">
        <w:rPr>
          <w:rFonts w:cs="Times New Roman"/>
        </w:rPr>
        <w:t>April 9</w:t>
      </w:r>
      <w:r w:rsidR="003F79AB">
        <w:rPr>
          <w:rFonts w:cs="Times New Roman"/>
        </w:rPr>
        <w:t>, 2015</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C2698C">
        <w:rPr>
          <w:rFonts w:cs="Times New Roman"/>
        </w:rPr>
        <w:t>eight</w:t>
      </w:r>
      <w:r w:rsidRPr="001F1540">
        <w:rPr>
          <w:rFonts w:cs="Times New Roman"/>
        </w:rPr>
        <w:t xml:space="preserve"> of the current </w:t>
      </w:r>
      <w:r w:rsidR="00C2698C">
        <w:rPr>
          <w:rFonts w:cs="Times New Roman"/>
        </w:rPr>
        <w:t>14</w:t>
      </w:r>
      <w:r w:rsidRPr="001F1540">
        <w:rPr>
          <w:rFonts w:cs="Times New Roman"/>
        </w:rPr>
        <w:t xml:space="preserve"> </w:t>
      </w:r>
      <w:r w:rsidR="003F79AB">
        <w:rPr>
          <w:rFonts w:cs="Times New Roman"/>
        </w:rPr>
        <w:t>youth</w:t>
      </w:r>
      <w:r w:rsidRPr="001F1540">
        <w:rPr>
          <w:rFonts w:cs="Times New Roman"/>
        </w:rPr>
        <w:t xml:space="preserve">. </w:t>
      </w:r>
      <w:r w:rsidR="00AB21DC">
        <w:rPr>
          <w:rFonts w:cs="Times New Roman"/>
        </w:rPr>
        <w:t xml:space="preserve"> The </w:t>
      </w:r>
      <w:r w:rsidR="00AB21DC">
        <w:rPr>
          <w:rFonts w:cs="Times New Roman"/>
        </w:rPr>
        <w:lastRenderedPageBreak/>
        <w:t xml:space="preserve">youth interviewed were a representative sample from each of the </w:t>
      </w:r>
      <w:r w:rsidR="00EE0BD0">
        <w:rPr>
          <w:rFonts w:cs="Times New Roman"/>
        </w:rPr>
        <w:t>two</w:t>
      </w:r>
      <w:r w:rsidR="00AB21DC">
        <w:rPr>
          <w:rFonts w:cs="Times New Roman"/>
        </w:rPr>
        <w:t xml:space="preserve"> housing units. </w:t>
      </w:r>
      <w:r w:rsidRPr="001F1540">
        <w:rPr>
          <w:rFonts w:cs="Times New Roman"/>
        </w:rPr>
        <w:t xml:space="preserve"> </w:t>
      </w:r>
      <w:r w:rsidR="003F79AB">
        <w:rPr>
          <w:rFonts w:cs="Times New Roman"/>
        </w:rPr>
        <w:t>L</w:t>
      </w:r>
      <w:r w:rsidRPr="001F1540">
        <w:rPr>
          <w:rFonts w:cs="Times New Roman"/>
        </w:rPr>
        <w:t>ength of stay for those interviewed ranged from</w:t>
      </w:r>
      <w:r w:rsidR="003F79AB">
        <w:rPr>
          <w:rFonts w:cs="Times New Roman"/>
        </w:rPr>
        <w:t xml:space="preserve"> </w:t>
      </w:r>
      <w:r w:rsidR="00EE0BD0">
        <w:rPr>
          <w:rFonts w:cs="Times New Roman"/>
        </w:rPr>
        <w:t xml:space="preserve">one day to </w:t>
      </w:r>
      <w:r w:rsidR="00C2698C">
        <w:rPr>
          <w:rFonts w:cs="Times New Roman"/>
        </w:rPr>
        <w:t>9</w:t>
      </w:r>
      <w:r w:rsidR="003F79AB">
        <w:rPr>
          <w:rFonts w:cs="Times New Roman"/>
        </w:rPr>
        <w:t xml:space="preserve"> months.</w:t>
      </w:r>
      <w:r w:rsidRPr="001F1540">
        <w:rPr>
          <w:rFonts w:cs="Times New Roman"/>
        </w:rPr>
        <w:t xml:space="preserve">  </w:t>
      </w:r>
      <w:r w:rsidR="003F79AB">
        <w:rPr>
          <w:rFonts w:cs="Times New Roman"/>
        </w:rPr>
        <w:t xml:space="preserve">There were </w:t>
      </w:r>
      <w:r w:rsidR="00AB21DC">
        <w:rPr>
          <w:rFonts w:cs="Times New Roman"/>
        </w:rPr>
        <w:t>no</w:t>
      </w:r>
      <w:r w:rsidRPr="001F1540">
        <w:rPr>
          <w:rFonts w:cs="Times New Roman"/>
        </w:rPr>
        <w:t xml:space="preserve"> youth who identified themselves as lesbian, bisexual, gay, transgender or intersex </w:t>
      </w:r>
      <w:r w:rsidR="00AB21DC">
        <w:rPr>
          <w:rFonts w:cs="Times New Roman"/>
        </w:rPr>
        <w:t>and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r w:rsidR="00C2698C">
        <w:rPr>
          <w:rFonts w:cs="Times New Roman"/>
        </w:rPr>
        <w:t xml:space="preserve"> at the program</w:t>
      </w:r>
      <w:r w:rsidR="00AB21DC">
        <w:rPr>
          <w:rFonts w:cs="Times New Roman"/>
        </w:rPr>
        <w: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 xml:space="preserve">a room with </w:t>
      </w:r>
      <w:r w:rsidR="00EE0BD0">
        <w:rPr>
          <w:rFonts w:cs="Times New Roman"/>
        </w:rPr>
        <w:t>a large observation window</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or available during the audit.    The agency Executive Director had been previously interviewed </w:t>
      </w:r>
      <w:r w:rsidR="00AB21DC">
        <w:rPr>
          <w:rFonts w:cs="Times New Roman"/>
        </w:rPr>
        <w:t>by this auditor.</w:t>
      </w:r>
      <w:r w:rsidR="001F1540" w:rsidRPr="001F1540">
        <w:rPr>
          <w:b/>
          <w:bCs/>
        </w:rPr>
        <w:t xml:space="preserve"> </w:t>
      </w:r>
    </w:p>
    <w:p w:rsidR="007E09C2" w:rsidRDefault="00FE34A3" w:rsidP="00FE34A3">
      <w:pPr>
        <w:jc w:val="both"/>
        <w:rPr>
          <w:rFonts w:eastAsia="Times New Roman" w:cs="Arial"/>
          <w:bCs/>
        </w:rPr>
      </w:pPr>
      <w:r w:rsidRPr="00A35C9B">
        <w:rPr>
          <w:rFonts w:cstheme="minorHAnsi"/>
          <w:b/>
        </w:rPr>
        <w:t>DESCRIPTION OF FACILITY CHARACTERISTICS:</w:t>
      </w:r>
      <w:r w:rsidRPr="00A35C9B">
        <w:rPr>
          <w:b/>
        </w:rPr>
        <w:t xml:space="preserve">  </w:t>
      </w:r>
      <w:r w:rsidR="00C2698C">
        <w:rPr>
          <w:rFonts w:eastAsia="Times New Roman" w:cs="Arial"/>
          <w:bCs/>
        </w:rPr>
        <w:t>Zara Cisco</w:t>
      </w:r>
      <w:r w:rsidR="00EE0BD0" w:rsidRPr="001F1540">
        <w:rPr>
          <w:rFonts w:cs="Times New Roman"/>
        </w:rPr>
        <w:t xml:space="preserve"> </w:t>
      </w:r>
      <w:r>
        <w:rPr>
          <w:rFonts w:eastAsia="Times New Roman" w:cs="Arial"/>
          <w:bCs/>
        </w:rPr>
        <w:t xml:space="preserve">is a </w:t>
      </w:r>
      <w:r w:rsidR="00C2698C">
        <w:rPr>
          <w:rFonts w:eastAsia="Times New Roman" w:cs="Arial"/>
          <w:bCs/>
        </w:rPr>
        <w:t>46</w:t>
      </w:r>
      <w:r>
        <w:rPr>
          <w:rFonts w:eastAsia="Times New Roman" w:cs="Arial"/>
          <w:bCs/>
        </w:rPr>
        <w:t xml:space="preserve"> </w:t>
      </w:r>
      <w:r w:rsidR="00EE0BD0">
        <w:rPr>
          <w:rFonts w:eastAsia="Times New Roman" w:cs="Arial"/>
          <w:bCs/>
        </w:rPr>
        <w:t>bed secure juvenile</w:t>
      </w:r>
      <w:r>
        <w:rPr>
          <w:rFonts w:eastAsia="Times New Roman" w:cs="Arial"/>
          <w:bCs/>
        </w:rPr>
        <w:t xml:space="preserve"> facility operated </w:t>
      </w:r>
      <w:r w:rsidR="00C2698C">
        <w:rPr>
          <w:rFonts w:eastAsia="Times New Roman" w:cs="Arial"/>
          <w:bCs/>
        </w:rPr>
        <w:t xml:space="preserve">jointly </w:t>
      </w:r>
      <w:r>
        <w:rPr>
          <w:rFonts w:eastAsia="Times New Roman" w:cs="Arial"/>
          <w:bCs/>
        </w:rPr>
        <w:t xml:space="preserve">by the </w:t>
      </w:r>
      <w:r w:rsidR="004128E8">
        <w:rPr>
          <w:rFonts w:eastAsia="Times New Roman" w:cs="Arial"/>
          <w:bCs/>
        </w:rPr>
        <w:t xml:space="preserve">Massachusetts </w:t>
      </w:r>
      <w:r w:rsidR="00CE5586">
        <w:rPr>
          <w:rFonts w:eastAsia="Times New Roman" w:cs="Arial"/>
          <w:bCs/>
        </w:rPr>
        <w:t>Department</w:t>
      </w:r>
      <w:r w:rsidR="004128E8">
        <w:rPr>
          <w:rFonts w:eastAsia="Times New Roman" w:cs="Arial"/>
          <w:bCs/>
        </w:rPr>
        <w:t xml:space="preserve"> of Youth Services (DYS)</w:t>
      </w:r>
      <w:r w:rsidR="00C2698C">
        <w:rPr>
          <w:rFonts w:eastAsia="Times New Roman" w:cs="Arial"/>
          <w:bCs/>
        </w:rPr>
        <w:t xml:space="preserve"> </w:t>
      </w:r>
      <w:r w:rsidR="00C2698C">
        <w:rPr>
          <w:rFonts w:cs="Times New Roman"/>
        </w:rPr>
        <w:t>and the Robert F. Kennedy Children’s Action Corps</w:t>
      </w:r>
      <w:r>
        <w:rPr>
          <w:rFonts w:eastAsia="Times New Roman" w:cs="Arial"/>
          <w:bCs/>
        </w:rPr>
        <w:t xml:space="preserve">.  </w:t>
      </w:r>
      <w:r>
        <w:rPr>
          <w:color w:val="000000"/>
        </w:rPr>
        <w:t xml:space="preserve">The facility consists of </w:t>
      </w:r>
      <w:r w:rsidR="00C2698C">
        <w:rPr>
          <w:color w:val="000000"/>
        </w:rPr>
        <w:t>a single brick and mortar structure purpose-built as a secure juvenile facility</w:t>
      </w:r>
      <w:r>
        <w:rPr>
          <w:color w:val="000000"/>
        </w:rPr>
        <w:t xml:space="preserve">.  </w:t>
      </w:r>
      <w:r w:rsidR="000C4C09">
        <w:rPr>
          <w:rFonts w:eastAsia="Times New Roman" w:cs="Arial"/>
          <w:bCs/>
        </w:rPr>
        <w:t xml:space="preserve">There are </w:t>
      </w:r>
      <w:r w:rsidR="00EE0BD0">
        <w:rPr>
          <w:rFonts w:eastAsia="Times New Roman" w:cs="Arial"/>
          <w:bCs/>
        </w:rPr>
        <w:t>two</w:t>
      </w:r>
      <w:r w:rsidR="000C4C09">
        <w:rPr>
          <w:rFonts w:eastAsia="Times New Roman" w:cs="Arial"/>
          <w:bCs/>
        </w:rPr>
        <w:t xml:space="preserve"> distinct programs within the </w:t>
      </w:r>
      <w:r w:rsidR="00C2698C">
        <w:rPr>
          <w:rFonts w:cs="Times New Roman"/>
        </w:rPr>
        <w:t>Zara Cisco Center</w:t>
      </w:r>
      <w:r w:rsidR="00E24C44">
        <w:rPr>
          <w:rFonts w:eastAsia="Times New Roman" w:cs="Arial"/>
          <w:bCs/>
        </w:rPr>
        <w:t xml:space="preserve">; </w:t>
      </w:r>
      <w:r w:rsidR="00394BE0">
        <w:rPr>
          <w:rFonts w:eastAsia="Times New Roman" w:cs="Arial"/>
          <w:bCs/>
        </w:rPr>
        <w:t>the Pelletier Assessment Center</w:t>
      </w:r>
      <w:r w:rsidR="00840982">
        <w:rPr>
          <w:rFonts w:eastAsia="Times New Roman" w:cs="Arial"/>
          <w:bCs/>
        </w:rPr>
        <w:t xml:space="preserve"> </w:t>
      </w:r>
      <w:r w:rsidR="00BA2147">
        <w:rPr>
          <w:rFonts w:eastAsia="Times New Roman" w:cs="Arial"/>
          <w:bCs/>
        </w:rPr>
        <w:t xml:space="preserve">and </w:t>
      </w:r>
      <w:r w:rsidR="00394BE0">
        <w:rPr>
          <w:rFonts w:eastAsia="Times New Roman" w:cs="Arial"/>
          <w:bCs/>
        </w:rPr>
        <w:t>the Fay A. Rotenberg School</w:t>
      </w:r>
      <w:r w:rsidR="000C4C09">
        <w:rPr>
          <w:rFonts w:eastAsia="Times New Roman" w:cs="Arial"/>
          <w:bCs/>
        </w:rPr>
        <w:t>.</w:t>
      </w:r>
    </w:p>
    <w:p w:rsidR="00307DA4" w:rsidRPr="00307DA4" w:rsidRDefault="0034673C" w:rsidP="00307DA4">
      <w:pPr>
        <w:pStyle w:val="BodyText"/>
        <w:spacing w:before="9" w:line="276" w:lineRule="auto"/>
        <w:ind w:left="0" w:right="181" w:firstLine="0"/>
        <w:jc w:val="both"/>
        <w:rPr>
          <w:rFonts w:asciiTheme="minorHAnsi" w:hAnsiTheme="minorHAnsi"/>
          <w:sz w:val="22"/>
          <w:szCs w:val="22"/>
        </w:rPr>
      </w:pPr>
      <w:r w:rsidRPr="00307DA4">
        <w:rPr>
          <w:rFonts w:asciiTheme="minorHAnsi" w:hAnsiTheme="minorHAnsi"/>
          <w:sz w:val="22"/>
          <w:szCs w:val="22"/>
        </w:rPr>
        <w:t>The Pelletier Assessment Center is a 10-bed (current budgeted capacity) program for adolescent females who are newly committed to DYS.</w:t>
      </w:r>
      <w:r w:rsidR="00307DA4" w:rsidRPr="00307DA4">
        <w:rPr>
          <w:rFonts w:asciiTheme="minorHAnsi" w:hAnsiTheme="minorHAnsi"/>
          <w:sz w:val="22"/>
          <w:szCs w:val="22"/>
        </w:rPr>
        <w:t xml:space="preserve">  The</w:t>
      </w:r>
      <w:r w:rsidR="00307DA4" w:rsidRPr="00307DA4">
        <w:rPr>
          <w:rFonts w:asciiTheme="minorHAnsi" w:hAnsiTheme="minorHAnsi"/>
          <w:spacing w:val="-5"/>
          <w:sz w:val="22"/>
          <w:szCs w:val="22"/>
        </w:rPr>
        <w:t xml:space="preserve"> </w:t>
      </w:r>
      <w:r w:rsidR="00307DA4" w:rsidRPr="00307DA4">
        <w:rPr>
          <w:rFonts w:asciiTheme="minorHAnsi" w:hAnsiTheme="minorHAnsi"/>
          <w:sz w:val="22"/>
          <w:szCs w:val="22"/>
        </w:rPr>
        <w:t>mission</w:t>
      </w:r>
      <w:r w:rsidR="00307DA4" w:rsidRPr="00307DA4">
        <w:rPr>
          <w:rFonts w:asciiTheme="minorHAnsi" w:hAnsiTheme="minorHAnsi"/>
          <w:spacing w:val="24"/>
          <w:sz w:val="22"/>
          <w:szCs w:val="22"/>
        </w:rPr>
        <w:t xml:space="preserve"> </w:t>
      </w:r>
      <w:r w:rsidR="00307DA4" w:rsidRPr="00307DA4">
        <w:rPr>
          <w:rFonts w:asciiTheme="minorHAnsi" w:hAnsiTheme="minorHAnsi"/>
          <w:sz w:val="22"/>
          <w:szCs w:val="22"/>
        </w:rPr>
        <w:t>of</w:t>
      </w:r>
      <w:r w:rsidR="00307DA4" w:rsidRPr="00307DA4">
        <w:rPr>
          <w:rFonts w:asciiTheme="minorHAnsi" w:hAnsiTheme="minorHAnsi"/>
          <w:spacing w:val="-6"/>
          <w:sz w:val="22"/>
          <w:szCs w:val="22"/>
        </w:rPr>
        <w:t xml:space="preserve"> </w:t>
      </w:r>
      <w:r w:rsidR="00307DA4" w:rsidRPr="00307DA4">
        <w:rPr>
          <w:rFonts w:asciiTheme="minorHAnsi" w:hAnsiTheme="minorHAnsi"/>
          <w:sz w:val="22"/>
          <w:szCs w:val="22"/>
        </w:rPr>
        <w:t>the</w:t>
      </w:r>
      <w:r w:rsidR="00307DA4" w:rsidRPr="00307DA4">
        <w:rPr>
          <w:rFonts w:asciiTheme="minorHAnsi" w:hAnsiTheme="minorHAnsi"/>
          <w:spacing w:val="7"/>
          <w:sz w:val="22"/>
          <w:szCs w:val="22"/>
        </w:rPr>
        <w:t xml:space="preserve"> </w:t>
      </w:r>
      <w:r w:rsidR="00307DA4" w:rsidRPr="00307DA4">
        <w:rPr>
          <w:rFonts w:asciiTheme="minorHAnsi" w:hAnsiTheme="minorHAnsi"/>
          <w:sz w:val="22"/>
          <w:szCs w:val="22"/>
        </w:rPr>
        <w:t>Pelletier</w:t>
      </w:r>
      <w:r w:rsidR="00307DA4" w:rsidRPr="00307DA4">
        <w:rPr>
          <w:rFonts w:asciiTheme="minorHAnsi" w:hAnsiTheme="minorHAnsi"/>
          <w:spacing w:val="16"/>
          <w:sz w:val="22"/>
          <w:szCs w:val="22"/>
        </w:rPr>
        <w:t xml:space="preserve"> </w:t>
      </w:r>
      <w:r w:rsidR="00307DA4" w:rsidRPr="00307DA4">
        <w:rPr>
          <w:rFonts w:asciiTheme="minorHAnsi" w:hAnsiTheme="minorHAnsi"/>
          <w:sz w:val="22"/>
          <w:szCs w:val="22"/>
        </w:rPr>
        <w:t>Assessment</w:t>
      </w:r>
      <w:r w:rsidR="00307DA4" w:rsidRPr="00307DA4">
        <w:rPr>
          <w:rFonts w:asciiTheme="minorHAnsi" w:hAnsiTheme="minorHAnsi"/>
          <w:spacing w:val="36"/>
          <w:sz w:val="22"/>
          <w:szCs w:val="22"/>
        </w:rPr>
        <w:t xml:space="preserve"> </w:t>
      </w:r>
      <w:r w:rsidR="00307DA4" w:rsidRPr="00307DA4">
        <w:rPr>
          <w:rFonts w:asciiTheme="minorHAnsi" w:hAnsiTheme="minorHAnsi"/>
          <w:sz w:val="22"/>
          <w:szCs w:val="22"/>
        </w:rPr>
        <w:t>Center</w:t>
      </w:r>
      <w:r w:rsidR="00307DA4" w:rsidRPr="00307DA4">
        <w:rPr>
          <w:rFonts w:asciiTheme="minorHAnsi" w:hAnsiTheme="minorHAnsi"/>
          <w:spacing w:val="11"/>
          <w:sz w:val="22"/>
          <w:szCs w:val="22"/>
        </w:rPr>
        <w:t xml:space="preserve"> </w:t>
      </w:r>
      <w:r w:rsidR="00307DA4" w:rsidRPr="00307DA4">
        <w:rPr>
          <w:rFonts w:asciiTheme="minorHAnsi" w:hAnsiTheme="minorHAnsi"/>
          <w:sz w:val="22"/>
          <w:szCs w:val="22"/>
        </w:rPr>
        <w:t>is</w:t>
      </w:r>
      <w:r w:rsidR="00307DA4" w:rsidRPr="00307DA4">
        <w:rPr>
          <w:rFonts w:asciiTheme="minorHAnsi" w:hAnsiTheme="minorHAnsi"/>
          <w:spacing w:val="-2"/>
          <w:sz w:val="22"/>
          <w:szCs w:val="22"/>
        </w:rPr>
        <w:t xml:space="preserve"> </w:t>
      </w:r>
      <w:r w:rsidR="00307DA4" w:rsidRPr="00307DA4">
        <w:rPr>
          <w:rFonts w:asciiTheme="minorHAnsi" w:hAnsiTheme="minorHAnsi"/>
          <w:sz w:val="22"/>
          <w:szCs w:val="22"/>
        </w:rPr>
        <w:t>to</w:t>
      </w:r>
      <w:r w:rsidR="00307DA4" w:rsidRPr="00307DA4">
        <w:rPr>
          <w:rFonts w:asciiTheme="minorHAnsi" w:hAnsiTheme="minorHAnsi"/>
          <w:spacing w:val="-21"/>
          <w:sz w:val="22"/>
          <w:szCs w:val="22"/>
        </w:rPr>
        <w:t xml:space="preserve"> </w:t>
      </w:r>
      <w:r w:rsidR="00307DA4" w:rsidRPr="00307DA4">
        <w:rPr>
          <w:rFonts w:asciiTheme="minorHAnsi" w:hAnsiTheme="minorHAnsi"/>
          <w:sz w:val="22"/>
          <w:szCs w:val="22"/>
        </w:rPr>
        <w:t>provide</w:t>
      </w:r>
      <w:r w:rsidR="00307DA4" w:rsidRPr="00307DA4">
        <w:rPr>
          <w:rFonts w:asciiTheme="minorHAnsi" w:hAnsiTheme="minorHAnsi"/>
          <w:spacing w:val="29"/>
          <w:sz w:val="22"/>
          <w:szCs w:val="22"/>
        </w:rPr>
        <w:t xml:space="preserve"> </w:t>
      </w:r>
      <w:r w:rsidR="00307DA4" w:rsidRPr="00307DA4">
        <w:rPr>
          <w:rFonts w:asciiTheme="minorHAnsi" w:hAnsiTheme="minorHAnsi"/>
          <w:sz w:val="22"/>
          <w:szCs w:val="22"/>
        </w:rPr>
        <w:t>a</w:t>
      </w:r>
      <w:r w:rsidR="00307DA4" w:rsidRPr="00307DA4">
        <w:rPr>
          <w:rFonts w:asciiTheme="minorHAnsi" w:hAnsiTheme="minorHAnsi"/>
          <w:spacing w:val="3"/>
          <w:sz w:val="22"/>
          <w:szCs w:val="22"/>
        </w:rPr>
        <w:t xml:space="preserve"> </w:t>
      </w:r>
      <w:r w:rsidR="00307DA4" w:rsidRPr="00307DA4">
        <w:rPr>
          <w:rFonts w:asciiTheme="minorHAnsi" w:hAnsiTheme="minorHAnsi"/>
          <w:sz w:val="22"/>
          <w:szCs w:val="22"/>
        </w:rPr>
        <w:t>safe,</w:t>
      </w:r>
      <w:r w:rsidR="00307DA4" w:rsidRPr="00307DA4">
        <w:rPr>
          <w:rFonts w:asciiTheme="minorHAnsi" w:hAnsiTheme="minorHAnsi"/>
          <w:spacing w:val="10"/>
          <w:sz w:val="22"/>
          <w:szCs w:val="22"/>
        </w:rPr>
        <w:t xml:space="preserve"> </w:t>
      </w:r>
      <w:r w:rsidR="00307DA4" w:rsidRPr="00307DA4">
        <w:rPr>
          <w:rFonts w:asciiTheme="minorHAnsi" w:hAnsiTheme="minorHAnsi"/>
          <w:sz w:val="22"/>
          <w:szCs w:val="22"/>
        </w:rPr>
        <w:t>secure,</w:t>
      </w:r>
      <w:r w:rsidR="00307DA4" w:rsidRPr="00307DA4">
        <w:rPr>
          <w:rFonts w:asciiTheme="minorHAnsi" w:hAnsiTheme="minorHAnsi"/>
          <w:spacing w:val="14"/>
          <w:sz w:val="22"/>
          <w:szCs w:val="22"/>
        </w:rPr>
        <w:t xml:space="preserve"> </w:t>
      </w:r>
      <w:r w:rsidR="00307DA4" w:rsidRPr="00307DA4">
        <w:rPr>
          <w:rFonts w:asciiTheme="minorHAnsi" w:hAnsiTheme="minorHAnsi"/>
          <w:sz w:val="22"/>
          <w:szCs w:val="22"/>
        </w:rPr>
        <w:t>and</w:t>
      </w:r>
      <w:r w:rsidR="00307DA4" w:rsidRPr="00307DA4">
        <w:rPr>
          <w:rFonts w:asciiTheme="minorHAnsi" w:hAnsiTheme="minorHAnsi"/>
          <w:spacing w:val="9"/>
          <w:sz w:val="22"/>
          <w:szCs w:val="22"/>
        </w:rPr>
        <w:t xml:space="preserve"> </w:t>
      </w:r>
      <w:r w:rsidR="00307DA4" w:rsidRPr="00307DA4">
        <w:rPr>
          <w:rFonts w:asciiTheme="minorHAnsi" w:hAnsiTheme="minorHAnsi"/>
          <w:sz w:val="22"/>
          <w:szCs w:val="22"/>
        </w:rPr>
        <w:t>healthy</w:t>
      </w:r>
      <w:r w:rsidR="00307DA4" w:rsidRPr="00307DA4">
        <w:rPr>
          <w:rFonts w:asciiTheme="minorHAnsi" w:hAnsiTheme="minorHAnsi"/>
          <w:spacing w:val="18"/>
          <w:sz w:val="22"/>
          <w:szCs w:val="22"/>
        </w:rPr>
        <w:t xml:space="preserve"> </w:t>
      </w:r>
      <w:r w:rsidR="00307DA4" w:rsidRPr="00307DA4">
        <w:rPr>
          <w:rFonts w:asciiTheme="minorHAnsi" w:hAnsiTheme="minorHAnsi"/>
          <w:sz w:val="22"/>
          <w:szCs w:val="22"/>
        </w:rPr>
        <w:t>environment</w:t>
      </w:r>
      <w:r w:rsidR="00307DA4" w:rsidRPr="00307DA4">
        <w:rPr>
          <w:rFonts w:asciiTheme="minorHAnsi" w:hAnsiTheme="minorHAnsi"/>
          <w:spacing w:val="26"/>
          <w:sz w:val="22"/>
          <w:szCs w:val="22"/>
        </w:rPr>
        <w:t xml:space="preserve"> </w:t>
      </w:r>
      <w:r w:rsidR="00307DA4" w:rsidRPr="00307DA4">
        <w:rPr>
          <w:rFonts w:asciiTheme="minorHAnsi" w:hAnsiTheme="minorHAnsi"/>
          <w:sz w:val="22"/>
          <w:szCs w:val="22"/>
        </w:rPr>
        <w:t>for</w:t>
      </w:r>
      <w:r w:rsidR="00307DA4" w:rsidRPr="00307DA4">
        <w:rPr>
          <w:rFonts w:asciiTheme="minorHAnsi" w:hAnsiTheme="minorHAnsi"/>
          <w:spacing w:val="8"/>
          <w:sz w:val="22"/>
          <w:szCs w:val="22"/>
        </w:rPr>
        <w:t xml:space="preserve"> </w:t>
      </w:r>
      <w:r w:rsidR="00307DA4" w:rsidRPr="00307DA4">
        <w:rPr>
          <w:rFonts w:asciiTheme="minorHAnsi" w:hAnsiTheme="minorHAnsi"/>
          <w:sz w:val="22"/>
          <w:szCs w:val="22"/>
        </w:rPr>
        <w:t>all</w:t>
      </w:r>
      <w:r w:rsidR="00307DA4" w:rsidRPr="00307DA4">
        <w:rPr>
          <w:rFonts w:asciiTheme="minorHAnsi" w:hAnsiTheme="minorHAnsi"/>
          <w:spacing w:val="-6"/>
          <w:sz w:val="22"/>
          <w:szCs w:val="22"/>
        </w:rPr>
        <w:t xml:space="preserve"> </w:t>
      </w:r>
      <w:r w:rsidR="00307DA4" w:rsidRPr="00307DA4">
        <w:rPr>
          <w:rFonts w:asciiTheme="minorHAnsi" w:hAnsiTheme="minorHAnsi"/>
          <w:sz w:val="22"/>
          <w:szCs w:val="22"/>
        </w:rPr>
        <w:t>residents</w:t>
      </w:r>
      <w:r w:rsidR="00307DA4" w:rsidRPr="00307DA4">
        <w:rPr>
          <w:rFonts w:asciiTheme="minorHAnsi" w:hAnsiTheme="minorHAnsi"/>
          <w:spacing w:val="13"/>
          <w:sz w:val="22"/>
          <w:szCs w:val="22"/>
        </w:rPr>
        <w:t xml:space="preserve"> </w:t>
      </w:r>
      <w:r w:rsidR="00307DA4" w:rsidRPr="00307DA4">
        <w:rPr>
          <w:rFonts w:asciiTheme="minorHAnsi" w:hAnsiTheme="minorHAnsi"/>
          <w:sz w:val="22"/>
          <w:szCs w:val="22"/>
        </w:rPr>
        <w:t>while</w:t>
      </w:r>
      <w:r w:rsidR="00307DA4" w:rsidRPr="00307DA4">
        <w:rPr>
          <w:rFonts w:asciiTheme="minorHAnsi" w:hAnsiTheme="minorHAnsi"/>
          <w:spacing w:val="13"/>
          <w:sz w:val="22"/>
          <w:szCs w:val="22"/>
        </w:rPr>
        <w:t xml:space="preserve"> </w:t>
      </w:r>
      <w:r w:rsidR="00307DA4" w:rsidRPr="00307DA4">
        <w:rPr>
          <w:rFonts w:asciiTheme="minorHAnsi" w:hAnsiTheme="minorHAnsi"/>
          <w:sz w:val="22"/>
          <w:szCs w:val="22"/>
        </w:rPr>
        <w:t>building</w:t>
      </w:r>
      <w:r w:rsidR="00307DA4" w:rsidRPr="00307DA4">
        <w:rPr>
          <w:rFonts w:asciiTheme="minorHAnsi" w:hAnsiTheme="minorHAnsi"/>
          <w:spacing w:val="14"/>
          <w:sz w:val="22"/>
          <w:szCs w:val="22"/>
        </w:rPr>
        <w:t xml:space="preserve"> </w:t>
      </w:r>
      <w:r w:rsidR="00307DA4" w:rsidRPr="00307DA4">
        <w:rPr>
          <w:rFonts w:asciiTheme="minorHAnsi" w:hAnsiTheme="minorHAnsi"/>
          <w:sz w:val="22"/>
          <w:szCs w:val="22"/>
        </w:rPr>
        <w:t>knowledge,</w:t>
      </w:r>
      <w:r w:rsidR="00307DA4" w:rsidRPr="00307DA4">
        <w:rPr>
          <w:rFonts w:asciiTheme="minorHAnsi" w:hAnsiTheme="minorHAnsi"/>
          <w:spacing w:val="-31"/>
          <w:sz w:val="22"/>
          <w:szCs w:val="22"/>
        </w:rPr>
        <w:t xml:space="preserve"> </w:t>
      </w:r>
      <w:r w:rsidR="00307DA4" w:rsidRPr="00307DA4">
        <w:rPr>
          <w:rFonts w:asciiTheme="minorHAnsi" w:hAnsiTheme="minorHAnsi"/>
          <w:sz w:val="22"/>
          <w:szCs w:val="22"/>
        </w:rPr>
        <w:t>developing skills and promoting positive change for the youth in our care. The Pelletier</w:t>
      </w:r>
      <w:r w:rsidR="00307DA4" w:rsidRPr="00307DA4">
        <w:rPr>
          <w:rFonts w:asciiTheme="minorHAnsi" w:hAnsiTheme="minorHAnsi"/>
          <w:spacing w:val="3"/>
          <w:sz w:val="22"/>
          <w:szCs w:val="22"/>
        </w:rPr>
        <w:t xml:space="preserve"> </w:t>
      </w:r>
      <w:r w:rsidR="00307DA4" w:rsidRPr="00307DA4">
        <w:rPr>
          <w:rFonts w:asciiTheme="minorHAnsi" w:hAnsiTheme="minorHAnsi"/>
          <w:sz w:val="22"/>
          <w:szCs w:val="22"/>
        </w:rPr>
        <w:t>Assessment</w:t>
      </w:r>
      <w:r w:rsidR="00307DA4" w:rsidRPr="00307DA4">
        <w:rPr>
          <w:rFonts w:asciiTheme="minorHAnsi" w:hAnsiTheme="minorHAnsi"/>
          <w:spacing w:val="37"/>
          <w:sz w:val="22"/>
          <w:szCs w:val="22"/>
        </w:rPr>
        <w:t xml:space="preserve"> </w:t>
      </w:r>
      <w:r w:rsidR="00307DA4" w:rsidRPr="00307DA4">
        <w:rPr>
          <w:rFonts w:asciiTheme="minorHAnsi" w:hAnsiTheme="minorHAnsi"/>
          <w:sz w:val="22"/>
          <w:szCs w:val="22"/>
        </w:rPr>
        <w:t>Center</w:t>
      </w:r>
      <w:r w:rsidR="00307DA4" w:rsidRPr="00307DA4">
        <w:rPr>
          <w:rFonts w:asciiTheme="minorHAnsi" w:hAnsiTheme="minorHAnsi"/>
          <w:spacing w:val="12"/>
          <w:sz w:val="22"/>
          <w:szCs w:val="22"/>
        </w:rPr>
        <w:t xml:space="preserve"> </w:t>
      </w:r>
      <w:r w:rsidR="00307DA4">
        <w:rPr>
          <w:rFonts w:asciiTheme="minorHAnsi" w:hAnsiTheme="minorHAnsi"/>
          <w:sz w:val="22"/>
          <w:szCs w:val="22"/>
        </w:rPr>
        <w:t xml:space="preserve">was </w:t>
      </w:r>
      <w:r w:rsidR="00307DA4" w:rsidRPr="00307DA4">
        <w:rPr>
          <w:rFonts w:asciiTheme="minorHAnsi" w:hAnsiTheme="minorHAnsi"/>
          <w:sz w:val="22"/>
          <w:szCs w:val="22"/>
        </w:rPr>
        <w:t>designed</w:t>
      </w:r>
      <w:r w:rsidR="00307DA4" w:rsidRPr="00307DA4">
        <w:rPr>
          <w:rFonts w:asciiTheme="minorHAnsi" w:hAnsiTheme="minorHAnsi"/>
          <w:spacing w:val="14"/>
          <w:sz w:val="22"/>
          <w:szCs w:val="22"/>
        </w:rPr>
        <w:t xml:space="preserve"> </w:t>
      </w:r>
      <w:r w:rsidR="00307DA4" w:rsidRPr="00307DA4">
        <w:rPr>
          <w:rFonts w:asciiTheme="minorHAnsi" w:hAnsiTheme="minorHAnsi"/>
          <w:sz w:val="22"/>
          <w:szCs w:val="22"/>
        </w:rPr>
        <w:t>to</w:t>
      </w:r>
      <w:r w:rsidR="00307DA4" w:rsidRPr="00307DA4">
        <w:rPr>
          <w:rFonts w:asciiTheme="minorHAnsi" w:hAnsiTheme="minorHAnsi"/>
          <w:spacing w:val="3"/>
          <w:sz w:val="22"/>
          <w:szCs w:val="22"/>
        </w:rPr>
        <w:t xml:space="preserve"> </w:t>
      </w:r>
      <w:r w:rsidR="00307DA4" w:rsidRPr="00307DA4">
        <w:rPr>
          <w:rFonts w:asciiTheme="minorHAnsi" w:hAnsiTheme="minorHAnsi"/>
          <w:sz w:val="22"/>
          <w:szCs w:val="22"/>
        </w:rPr>
        <w:t>provide</w:t>
      </w:r>
      <w:r w:rsidR="00307DA4" w:rsidRPr="00307DA4">
        <w:rPr>
          <w:rFonts w:asciiTheme="minorHAnsi" w:hAnsiTheme="minorHAnsi"/>
          <w:spacing w:val="23"/>
          <w:sz w:val="22"/>
          <w:szCs w:val="22"/>
        </w:rPr>
        <w:t xml:space="preserve"> </w:t>
      </w:r>
      <w:r w:rsidR="00307DA4" w:rsidRPr="00307DA4">
        <w:rPr>
          <w:rFonts w:asciiTheme="minorHAnsi" w:hAnsiTheme="minorHAnsi"/>
          <w:sz w:val="22"/>
          <w:szCs w:val="22"/>
        </w:rPr>
        <w:t>an</w:t>
      </w:r>
      <w:r w:rsidR="00307DA4" w:rsidRPr="00307DA4">
        <w:rPr>
          <w:rFonts w:asciiTheme="minorHAnsi" w:hAnsiTheme="minorHAnsi"/>
          <w:spacing w:val="6"/>
          <w:sz w:val="22"/>
          <w:szCs w:val="22"/>
        </w:rPr>
        <w:t xml:space="preserve"> </w:t>
      </w:r>
      <w:r w:rsidR="00307DA4" w:rsidRPr="00307DA4">
        <w:rPr>
          <w:rFonts w:asciiTheme="minorHAnsi" w:hAnsiTheme="minorHAnsi"/>
          <w:sz w:val="22"/>
          <w:szCs w:val="22"/>
        </w:rPr>
        <w:t>atmosphere</w:t>
      </w:r>
      <w:r w:rsidR="00307DA4" w:rsidRPr="00307DA4">
        <w:rPr>
          <w:rFonts w:asciiTheme="minorHAnsi" w:hAnsiTheme="minorHAnsi"/>
          <w:spacing w:val="15"/>
          <w:sz w:val="22"/>
          <w:szCs w:val="22"/>
        </w:rPr>
        <w:t xml:space="preserve"> </w:t>
      </w:r>
      <w:r w:rsidR="00307DA4" w:rsidRPr="00307DA4">
        <w:rPr>
          <w:rFonts w:asciiTheme="minorHAnsi" w:hAnsiTheme="minorHAnsi"/>
          <w:sz w:val="22"/>
          <w:szCs w:val="22"/>
        </w:rPr>
        <w:t>which</w:t>
      </w:r>
      <w:r w:rsidR="00307DA4" w:rsidRPr="00307DA4">
        <w:rPr>
          <w:rFonts w:asciiTheme="minorHAnsi" w:hAnsiTheme="minorHAnsi"/>
          <w:spacing w:val="13"/>
          <w:sz w:val="22"/>
          <w:szCs w:val="22"/>
        </w:rPr>
        <w:t xml:space="preserve"> </w:t>
      </w:r>
      <w:r w:rsidR="00307DA4" w:rsidRPr="00307DA4">
        <w:rPr>
          <w:rFonts w:asciiTheme="minorHAnsi" w:hAnsiTheme="minorHAnsi"/>
          <w:sz w:val="22"/>
          <w:szCs w:val="22"/>
        </w:rPr>
        <w:t>is</w:t>
      </w:r>
      <w:r w:rsidR="00307DA4" w:rsidRPr="00307DA4">
        <w:rPr>
          <w:rFonts w:asciiTheme="minorHAnsi" w:hAnsiTheme="minorHAnsi"/>
          <w:spacing w:val="6"/>
          <w:sz w:val="22"/>
          <w:szCs w:val="22"/>
        </w:rPr>
        <w:t xml:space="preserve"> </w:t>
      </w:r>
      <w:r w:rsidR="00307DA4" w:rsidRPr="00307DA4">
        <w:rPr>
          <w:rFonts w:asciiTheme="minorHAnsi" w:hAnsiTheme="minorHAnsi"/>
          <w:sz w:val="22"/>
          <w:szCs w:val="22"/>
        </w:rPr>
        <w:t>female-focused</w:t>
      </w:r>
      <w:r w:rsidR="00307DA4" w:rsidRPr="00307DA4">
        <w:rPr>
          <w:rFonts w:asciiTheme="minorHAnsi" w:hAnsiTheme="minorHAnsi"/>
          <w:spacing w:val="37"/>
          <w:sz w:val="22"/>
          <w:szCs w:val="22"/>
        </w:rPr>
        <w:t xml:space="preserve"> </w:t>
      </w:r>
      <w:r w:rsidR="00307DA4" w:rsidRPr="00307DA4">
        <w:rPr>
          <w:rFonts w:asciiTheme="minorHAnsi" w:hAnsiTheme="minorHAnsi"/>
          <w:sz w:val="22"/>
          <w:szCs w:val="22"/>
        </w:rPr>
        <w:t>and</w:t>
      </w:r>
      <w:r w:rsidR="00307DA4" w:rsidRPr="00307DA4">
        <w:rPr>
          <w:rFonts w:asciiTheme="minorHAnsi" w:hAnsiTheme="minorHAnsi"/>
          <w:spacing w:val="10"/>
          <w:sz w:val="22"/>
          <w:szCs w:val="22"/>
        </w:rPr>
        <w:t xml:space="preserve"> </w:t>
      </w:r>
      <w:r w:rsidR="00307DA4" w:rsidRPr="00307DA4">
        <w:rPr>
          <w:rFonts w:asciiTheme="minorHAnsi" w:hAnsiTheme="minorHAnsi"/>
          <w:sz w:val="22"/>
          <w:szCs w:val="22"/>
        </w:rPr>
        <w:t>sensitive</w:t>
      </w:r>
      <w:r w:rsidR="00307DA4" w:rsidRPr="00307DA4">
        <w:rPr>
          <w:rFonts w:asciiTheme="minorHAnsi" w:hAnsiTheme="minorHAnsi"/>
          <w:spacing w:val="-51"/>
          <w:sz w:val="22"/>
          <w:szCs w:val="22"/>
        </w:rPr>
        <w:t xml:space="preserve"> </w:t>
      </w:r>
      <w:r w:rsidR="00307DA4" w:rsidRPr="00307DA4">
        <w:rPr>
          <w:rFonts w:asciiTheme="minorHAnsi" w:hAnsiTheme="minorHAnsi"/>
          <w:sz w:val="22"/>
          <w:szCs w:val="22"/>
        </w:rPr>
        <w:t xml:space="preserve">to the individual needs of the </w:t>
      </w:r>
      <w:r w:rsidR="00307DA4">
        <w:rPr>
          <w:rFonts w:asciiTheme="minorHAnsi" w:hAnsiTheme="minorHAnsi"/>
          <w:sz w:val="22"/>
          <w:szCs w:val="22"/>
        </w:rPr>
        <w:t xml:space="preserve">youth </w:t>
      </w:r>
      <w:r w:rsidR="00307DA4" w:rsidRPr="00307DA4">
        <w:rPr>
          <w:rFonts w:asciiTheme="minorHAnsi" w:hAnsiTheme="minorHAnsi"/>
          <w:sz w:val="22"/>
          <w:szCs w:val="22"/>
        </w:rPr>
        <w:t>and their famili</w:t>
      </w:r>
      <w:r w:rsidR="00307DA4">
        <w:rPr>
          <w:rFonts w:asciiTheme="minorHAnsi" w:hAnsiTheme="minorHAnsi"/>
          <w:sz w:val="22"/>
          <w:szCs w:val="22"/>
        </w:rPr>
        <w:t xml:space="preserve">es.  </w:t>
      </w:r>
      <w:r w:rsidR="00307DA4" w:rsidRPr="00307DA4">
        <w:rPr>
          <w:rFonts w:asciiTheme="minorHAnsi" w:hAnsiTheme="minorHAnsi"/>
          <w:sz w:val="22"/>
          <w:szCs w:val="22"/>
        </w:rPr>
        <w:t>Pelletier</w:t>
      </w:r>
      <w:r w:rsidR="00307DA4">
        <w:rPr>
          <w:rFonts w:asciiTheme="minorHAnsi" w:hAnsiTheme="minorHAnsi"/>
          <w:sz w:val="22"/>
          <w:szCs w:val="22"/>
        </w:rPr>
        <w:t>’s goal is to provide the most</w:t>
      </w:r>
      <w:r w:rsidR="00307DA4" w:rsidRPr="00307DA4">
        <w:rPr>
          <w:rFonts w:asciiTheme="minorHAnsi" w:hAnsiTheme="minorHAnsi"/>
          <w:spacing w:val="27"/>
          <w:sz w:val="22"/>
          <w:szCs w:val="22"/>
        </w:rPr>
        <w:t xml:space="preserve"> </w:t>
      </w:r>
      <w:r w:rsidR="00307DA4" w:rsidRPr="00307DA4">
        <w:rPr>
          <w:rFonts w:asciiTheme="minorHAnsi" w:hAnsiTheme="minorHAnsi"/>
          <w:sz w:val="22"/>
          <w:szCs w:val="22"/>
        </w:rPr>
        <w:t>effective,</w:t>
      </w:r>
      <w:r w:rsidR="00307DA4">
        <w:rPr>
          <w:rFonts w:asciiTheme="minorHAnsi" w:hAnsiTheme="minorHAnsi"/>
          <w:sz w:val="22"/>
          <w:szCs w:val="22"/>
        </w:rPr>
        <w:t xml:space="preserve"> </w:t>
      </w:r>
      <w:r w:rsidR="00307DA4" w:rsidRPr="00307DA4">
        <w:rPr>
          <w:rFonts w:asciiTheme="minorHAnsi" w:hAnsiTheme="minorHAnsi"/>
          <w:sz w:val="22"/>
          <w:szCs w:val="22"/>
        </w:rPr>
        <w:t>innovative and comprehensive gender-responsive programming in the state of</w:t>
      </w:r>
      <w:r w:rsidR="00307DA4" w:rsidRPr="00307DA4">
        <w:rPr>
          <w:rFonts w:asciiTheme="minorHAnsi" w:hAnsiTheme="minorHAnsi"/>
          <w:spacing w:val="6"/>
          <w:sz w:val="22"/>
          <w:szCs w:val="22"/>
        </w:rPr>
        <w:t xml:space="preserve"> </w:t>
      </w:r>
      <w:r w:rsidR="00307DA4">
        <w:rPr>
          <w:rFonts w:asciiTheme="minorHAnsi" w:hAnsiTheme="minorHAnsi"/>
          <w:sz w:val="22"/>
          <w:szCs w:val="22"/>
        </w:rPr>
        <w:t>Massachusetts and</w:t>
      </w:r>
      <w:r w:rsidR="00307DA4" w:rsidRPr="00307DA4">
        <w:rPr>
          <w:rFonts w:asciiTheme="minorHAnsi" w:hAnsiTheme="minorHAnsi"/>
          <w:sz w:val="22"/>
          <w:szCs w:val="22"/>
        </w:rPr>
        <w:t xml:space="preserve"> to thoroughly assess the needs and potential of </w:t>
      </w:r>
      <w:r w:rsidR="00307DA4">
        <w:rPr>
          <w:rFonts w:asciiTheme="minorHAnsi" w:hAnsiTheme="minorHAnsi"/>
          <w:sz w:val="22"/>
          <w:szCs w:val="22"/>
        </w:rPr>
        <w:t>youth in care</w:t>
      </w:r>
      <w:r w:rsidR="00307DA4" w:rsidRPr="00307DA4">
        <w:rPr>
          <w:rFonts w:asciiTheme="minorHAnsi" w:hAnsiTheme="minorHAnsi"/>
          <w:sz w:val="22"/>
          <w:szCs w:val="22"/>
        </w:rPr>
        <w:t xml:space="preserve"> in making</w:t>
      </w:r>
      <w:r w:rsidR="00307DA4" w:rsidRPr="00307DA4">
        <w:rPr>
          <w:rFonts w:asciiTheme="minorHAnsi" w:hAnsiTheme="minorHAnsi"/>
          <w:spacing w:val="55"/>
          <w:sz w:val="22"/>
          <w:szCs w:val="22"/>
        </w:rPr>
        <w:t xml:space="preserve"> </w:t>
      </w:r>
      <w:r w:rsidR="00307DA4" w:rsidRPr="00307DA4">
        <w:rPr>
          <w:rFonts w:asciiTheme="minorHAnsi" w:hAnsiTheme="minorHAnsi"/>
          <w:sz w:val="22"/>
          <w:szCs w:val="22"/>
        </w:rPr>
        <w:t>recommendations for appropriate treatment and</w:t>
      </w:r>
      <w:r w:rsidR="00307DA4" w:rsidRPr="00307DA4">
        <w:rPr>
          <w:rFonts w:asciiTheme="minorHAnsi" w:hAnsiTheme="minorHAnsi"/>
          <w:spacing w:val="27"/>
          <w:sz w:val="22"/>
          <w:szCs w:val="22"/>
        </w:rPr>
        <w:t xml:space="preserve"> </w:t>
      </w:r>
      <w:r w:rsidR="00307DA4" w:rsidRPr="00307DA4">
        <w:rPr>
          <w:rFonts w:asciiTheme="minorHAnsi" w:hAnsiTheme="minorHAnsi"/>
          <w:sz w:val="22"/>
          <w:szCs w:val="22"/>
        </w:rPr>
        <w:t>after-care.</w:t>
      </w:r>
      <w:r w:rsidR="00307DA4">
        <w:rPr>
          <w:rFonts w:asciiTheme="minorHAnsi" w:hAnsiTheme="minorHAnsi"/>
          <w:sz w:val="22"/>
          <w:szCs w:val="22"/>
        </w:rPr>
        <w:t xml:space="preserve">  </w:t>
      </w:r>
      <w:r w:rsidR="00537C1B">
        <w:rPr>
          <w:rFonts w:asciiTheme="minorHAnsi" w:hAnsiTheme="minorHAnsi"/>
          <w:sz w:val="22"/>
          <w:szCs w:val="22"/>
        </w:rPr>
        <w:t>The youth</w:t>
      </w:r>
      <w:r w:rsidR="00537C1B" w:rsidRPr="00537C1B">
        <w:rPr>
          <w:rFonts w:asciiTheme="minorHAnsi" w:hAnsiTheme="minorHAnsi"/>
          <w:sz w:val="22"/>
          <w:szCs w:val="22"/>
        </w:rPr>
        <w:t xml:space="preserve"> assessment consists of </w:t>
      </w:r>
      <w:r w:rsidR="00537C1B">
        <w:rPr>
          <w:rFonts w:asciiTheme="minorHAnsi" w:hAnsiTheme="minorHAnsi"/>
          <w:sz w:val="22"/>
          <w:szCs w:val="22"/>
        </w:rPr>
        <w:t>several</w:t>
      </w:r>
      <w:r w:rsidR="00537C1B" w:rsidRPr="00537C1B">
        <w:rPr>
          <w:rFonts w:asciiTheme="minorHAnsi" w:hAnsiTheme="minorHAnsi"/>
          <w:sz w:val="22"/>
          <w:szCs w:val="22"/>
        </w:rPr>
        <w:t xml:space="preserve"> parts: Clinical, Educational, Medical, Behavioral,</w:t>
      </w:r>
      <w:r w:rsidR="00537C1B" w:rsidRPr="00537C1B">
        <w:rPr>
          <w:rFonts w:asciiTheme="minorHAnsi" w:hAnsiTheme="minorHAnsi"/>
          <w:spacing w:val="3"/>
          <w:sz w:val="22"/>
          <w:szCs w:val="22"/>
        </w:rPr>
        <w:t xml:space="preserve"> </w:t>
      </w:r>
      <w:r w:rsidR="00537C1B" w:rsidRPr="00537C1B">
        <w:rPr>
          <w:rFonts w:asciiTheme="minorHAnsi" w:hAnsiTheme="minorHAnsi"/>
          <w:sz w:val="22"/>
          <w:szCs w:val="22"/>
        </w:rPr>
        <w:t>Case</w:t>
      </w:r>
      <w:r w:rsidR="00537C1B" w:rsidRPr="00537C1B">
        <w:rPr>
          <w:rFonts w:asciiTheme="minorHAnsi" w:hAnsiTheme="minorHAnsi"/>
          <w:w w:val="97"/>
          <w:sz w:val="22"/>
          <w:szCs w:val="22"/>
        </w:rPr>
        <w:t xml:space="preserve"> </w:t>
      </w:r>
      <w:r w:rsidR="00537C1B" w:rsidRPr="00537C1B">
        <w:rPr>
          <w:rFonts w:asciiTheme="minorHAnsi" w:hAnsiTheme="minorHAnsi"/>
          <w:sz w:val="22"/>
          <w:szCs w:val="22"/>
        </w:rPr>
        <w:t xml:space="preserve">History and </w:t>
      </w:r>
      <w:r w:rsidR="00537C1B">
        <w:rPr>
          <w:rFonts w:asciiTheme="minorHAnsi" w:hAnsiTheme="minorHAnsi"/>
          <w:sz w:val="22"/>
          <w:szCs w:val="22"/>
        </w:rPr>
        <w:t>the youth’s</w:t>
      </w:r>
      <w:r w:rsidR="00537C1B" w:rsidRPr="00537C1B">
        <w:rPr>
          <w:rFonts w:asciiTheme="minorHAnsi" w:hAnsiTheme="minorHAnsi"/>
          <w:sz w:val="22"/>
          <w:szCs w:val="22"/>
        </w:rPr>
        <w:t xml:space="preserve"> own self- report.</w:t>
      </w:r>
      <w:r w:rsidR="00537C1B">
        <w:t xml:space="preserve">  </w:t>
      </w:r>
      <w:r w:rsidR="00537C1B" w:rsidRPr="00537C1B">
        <w:rPr>
          <w:rFonts w:asciiTheme="minorHAnsi" w:hAnsiTheme="minorHAnsi"/>
          <w:sz w:val="22"/>
          <w:szCs w:val="22"/>
        </w:rPr>
        <w:t>Youth are assigned a clinician</w:t>
      </w:r>
      <w:r w:rsidR="00537C1B">
        <w:rPr>
          <w:rFonts w:asciiTheme="minorHAnsi" w:hAnsiTheme="minorHAnsi"/>
          <w:sz w:val="22"/>
          <w:szCs w:val="22"/>
        </w:rPr>
        <w:t xml:space="preserve"> upon admission. </w:t>
      </w:r>
      <w:r w:rsidR="00537C1B">
        <w:t xml:space="preserve"> </w:t>
      </w:r>
      <w:r w:rsidR="00307DA4">
        <w:rPr>
          <w:rFonts w:asciiTheme="minorHAnsi" w:hAnsiTheme="minorHAnsi"/>
          <w:sz w:val="22"/>
          <w:szCs w:val="22"/>
        </w:rPr>
        <w:t>The average length of stay ranges from 30-45 day.  On the first day of the on-site audit there were nine youth in the program.</w:t>
      </w:r>
    </w:p>
    <w:p w:rsidR="00840982" w:rsidRPr="00E24C44" w:rsidRDefault="00840982" w:rsidP="00840982">
      <w:pPr>
        <w:tabs>
          <w:tab w:val="left" w:pos="4050"/>
        </w:tabs>
        <w:spacing w:after="0"/>
      </w:pPr>
    </w:p>
    <w:p w:rsidR="00537C1B" w:rsidRPr="00537C1B" w:rsidRDefault="00537C1B" w:rsidP="00537C1B">
      <w:pPr>
        <w:overflowPunct w:val="0"/>
        <w:autoSpaceDE w:val="0"/>
        <w:autoSpaceDN w:val="0"/>
        <w:adjustRightInd w:val="0"/>
        <w:jc w:val="both"/>
        <w:textAlignment w:val="baseline"/>
        <w:rPr>
          <w:rFonts w:cs="Arial"/>
        </w:rPr>
      </w:pPr>
      <w:r w:rsidRPr="00537C1B">
        <w:rPr>
          <w:rFonts w:cs="Arial"/>
        </w:rPr>
        <w:t xml:space="preserve">The Fay A. Rotenberg School is unique in that it serves as the Commonwealth’s sole long-term, secure treatment facility for adjudicated adolescent girls. Residents at the Program range from thirteen to twenty years of age. </w:t>
      </w:r>
      <w:r>
        <w:rPr>
          <w:rFonts w:cs="Arial"/>
        </w:rPr>
        <w:t xml:space="preserve">The current budgeted capacity of the program is ten.  </w:t>
      </w:r>
      <w:r w:rsidRPr="00537C1B">
        <w:rPr>
          <w:rFonts w:cs="Arial"/>
        </w:rPr>
        <w:t>Those admitted have committed an offense so severe as to mandate their assignment to Rotenberg; others are placed due to their inability to succeed in less restrictive settings. One’s length of stay at the Program is pre-determined by their offense or other circumstances leading to their referral to secure treatment.</w:t>
      </w:r>
    </w:p>
    <w:p w:rsidR="00537C1B" w:rsidRPr="00537C1B" w:rsidRDefault="00537C1B" w:rsidP="00537C1B">
      <w:pPr>
        <w:spacing w:after="150"/>
        <w:jc w:val="both"/>
        <w:rPr>
          <w:rFonts w:cs="Arial"/>
        </w:rPr>
      </w:pPr>
      <w:r w:rsidRPr="00537C1B">
        <w:rPr>
          <w:rFonts w:cs="Arial"/>
        </w:rPr>
        <w:lastRenderedPageBreak/>
        <w:t>The Rotenberg School provides education, therapy and counseling to girls who have suffered from significant traumatic incidents, including sexual and physical abuse, poverty and homelessness, sexual exploitation and/or a family history of violence, child abuse or involvement with the justice system.</w:t>
      </w:r>
    </w:p>
    <w:p w:rsidR="00537C1B" w:rsidRPr="00537C1B" w:rsidRDefault="00537C1B" w:rsidP="00537C1B">
      <w:pPr>
        <w:spacing w:after="150"/>
        <w:jc w:val="both"/>
        <w:rPr>
          <w:rFonts w:cs="Arial"/>
        </w:rPr>
      </w:pPr>
      <w:r w:rsidRPr="00537C1B">
        <w:rPr>
          <w:rFonts w:cs="Arial"/>
        </w:rPr>
        <w:t>The Rotenberg School helps each girl understand, acknowledge and take responsibility for behavior resulting from her traumatic past, and learn the skills she needs to make positive choices when she returns to her community.</w:t>
      </w:r>
    </w:p>
    <w:p w:rsidR="00537C1B" w:rsidRPr="00537C1B" w:rsidRDefault="00537C1B" w:rsidP="00537C1B">
      <w:pPr>
        <w:spacing w:after="150"/>
        <w:jc w:val="both"/>
        <w:rPr>
          <w:rFonts w:cs="Arial"/>
        </w:rPr>
      </w:pPr>
      <w:r w:rsidRPr="00537C1B">
        <w:rPr>
          <w:rFonts w:cs="Arial"/>
        </w:rPr>
        <w:t>Youth attend academic classes on site and many earn their GEDs. The Rotenberg staff combines structure and accountability with compassion and respect. Each girl is assigned an advocate, a staff member who serves as her point person during her stay. Advocates work with the girls to develop individualized behavioral plans, track their performance, and serve as family member-caretaker-disciplinarian-mentor.</w:t>
      </w:r>
    </w:p>
    <w:p w:rsidR="00537C1B" w:rsidRPr="00537C1B" w:rsidRDefault="00B63F44" w:rsidP="00537C1B">
      <w:pPr>
        <w:spacing w:after="150"/>
        <w:jc w:val="both"/>
        <w:rPr>
          <w:rFonts w:cs="Arial"/>
        </w:rPr>
      </w:pPr>
      <w:r>
        <w:rPr>
          <w:rFonts w:cs="Arial"/>
        </w:rPr>
        <w:t xml:space="preserve">Additional </w:t>
      </w:r>
      <w:r w:rsidR="00537C1B" w:rsidRPr="00537C1B">
        <w:rPr>
          <w:rFonts w:cs="Arial"/>
        </w:rPr>
        <w:t>services</w:t>
      </w:r>
      <w:r>
        <w:rPr>
          <w:rFonts w:cs="Arial"/>
        </w:rPr>
        <w:t xml:space="preserve"> that are available</w:t>
      </w:r>
      <w:r w:rsidR="00537C1B" w:rsidRPr="00537C1B">
        <w:rPr>
          <w:rFonts w:cs="Arial"/>
        </w:rPr>
        <w:t xml:space="preserve"> include:</w:t>
      </w:r>
    </w:p>
    <w:p w:rsidR="00537C1B" w:rsidRPr="00537C1B" w:rsidRDefault="00537C1B" w:rsidP="00537C1B">
      <w:pPr>
        <w:numPr>
          <w:ilvl w:val="0"/>
          <w:numId w:val="4"/>
        </w:numPr>
        <w:spacing w:before="100" w:beforeAutospacing="1" w:after="100" w:afterAutospacing="1" w:line="240" w:lineRule="auto"/>
        <w:jc w:val="both"/>
        <w:rPr>
          <w:rFonts w:cs="Arial"/>
        </w:rPr>
      </w:pPr>
      <w:r w:rsidRPr="00537C1B">
        <w:rPr>
          <w:rFonts w:cs="Arial"/>
        </w:rPr>
        <w:t>Life skills training through Dialectic Behavioral Therapy (DBT)</w:t>
      </w:r>
    </w:p>
    <w:p w:rsidR="00537C1B" w:rsidRPr="00537C1B" w:rsidRDefault="00537C1B" w:rsidP="00537C1B">
      <w:pPr>
        <w:numPr>
          <w:ilvl w:val="0"/>
          <w:numId w:val="4"/>
        </w:numPr>
        <w:spacing w:before="100" w:beforeAutospacing="1" w:after="100" w:afterAutospacing="1" w:line="240" w:lineRule="auto"/>
        <w:jc w:val="both"/>
        <w:rPr>
          <w:rFonts w:cs="Arial"/>
        </w:rPr>
      </w:pPr>
      <w:r w:rsidRPr="00537C1B">
        <w:rPr>
          <w:rFonts w:cs="Arial"/>
        </w:rPr>
        <w:t>Individual and family therapy</w:t>
      </w:r>
    </w:p>
    <w:p w:rsidR="00537C1B" w:rsidRPr="00537C1B" w:rsidRDefault="00537C1B" w:rsidP="00537C1B">
      <w:pPr>
        <w:numPr>
          <w:ilvl w:val="0"/>
          <w:numId w:val="4"/>
        </w:numPr>
        <w:spacing w:before="100" w:beforeAutospacing="1" w:after="100" w:afterAutospacing="1" w:line="240" w:lineRule="auto"/>
        <w:jc w:val="both"/>
        <w:rPr>
          <w:rFonts w:cs="Arial"/>
        </w:rPr>
      </w:pPr>
      <w:r w:rsidRPr="00537C1B">
        <w:rPr>
          <w:rFonts w:cs="Arial"/>
        </w:rPr>
        <w:t>Activities such as cooking, yoga, art therapy and exercise programs</w:t>
      </w:r>
    </w:p>
    <w:p w:rsidR="00537C1B" w:rsidRPr="00537C1B" w:rsidRDefault="00537C1B" w:rsidP="00537C1B">
      <w:pPr>
        <w:numPr>
          <w:ilvl w:val="0"/>
          <w:numId w:val="4"/>
        </w:numPr>
        <w:spacing w:before="100" w:beforeAutospacing="1" w:after="100" w:afterAutospacing="1" w:line="240" w:lineRule="auto"/>
        <w:jc w:val="both"/>
        <w:rPr>
          <w:rFonts w:cs="Arial"/>
        </w:rPr>
      </w:pPr>
      <w:r w:rsidRPr="00537C1B">
        <w:rPr>
          <w:rFonts w:cs="Arial"/>
        </w:rPr>
        <w:t>The “Young Women’s Lives” program, a 10-week course providing information on such topics as teen dating, violence, self-esteem issues, relationships, and the influence of the media on young women and their body images.</w:t>
      </w:r>
    </w:p>
    <w:p w:rsidR="00537C1B" w:rsidRPr="00537C1B" w:rsidRDefault="00537C1B" w:rsidP="00537C1B">
      <w:pPr>
        <w:numPr>
          <w:ilvl w:val="0"/>
          <w:numId w:val="4"/>
        </w:numPr>
        <w:spacing w:before="100" w:beforeAutospacing="1" w:after="100" w:afterAutospacing="1" w:line="240" w:lineRule="auto"/>
        <w:jc w:val="both"/>
        <w:rPr>
          <w:rFonts w:cs="Arial"/>
        </w:rPr>
      </w:pPr>
      <w:r>
        <w:rPr>
          <w:rFonts w:cs="Arial"/>
        </w:rPr>
        <w:t>S</w:t>
      </w:r>
      <w:r w:rsidRPr="00537C1B">
        <w:rPr>
          <w:rFonts w:cs="Arial"/>
        </w:rPr>
        <w:t>trength-based programming and continuous service.</w:t>
      </w:r>
    </w:p>
    <w:p w:rsidR="00537C1B" w:rsidRPr="00537C1B" w:rsidRDefault="00537C1B" w:rsidP="00537C1B">
      <w:pPr>
        <w:numPr>
          <w:ilvl w:val="0"/>
          <w:numId w:val="4"/>
        </w:numPr>
        <w:spacing w:before="100" w:beforeAutospacing="1" w:after="100" w:afterAutospacing="1" w:line="240" w:lineRule="auto"/>
        <w:jc w:val="both"/>
        <w:rPr>
          <w:rFonts w:cs="Arial"/>
        </w:rPr>
      </w:pPr>
      <w:r w:rsidRPr="00537C1B">
        <w:rPr>
          <w:rFonts w:cs="Arial"/>
        </w:rPr>
        <w:t>Specifically designed activities and groups created to meet the needs of the adolescent girls in our care.</w:t>
      </w:r>
    </w:p>
    <w:p w:rsidR="000C4C09" w:rsidRPr="00537C1B" w:rsidRDefault="00537C1B" w:rsidP="00537C1B">
      <w:pPr>
        <w:tabs>
          <w:tab w:val="left" w:pos="4050"/>
        </w:tabs>
        <w:spacing w:after="0"/>
        <w:jc w:val="both"/>
      </w:pPr>
      <w:r w:rsidRPr="00537C1B">
        <w:rPr>
          <w:rFonts w:cs="Arial"/>
        </w:rPr>
        <w:t>In a team atmosphere, clinicians and residential counselors address: poverty, sexual exploitation and neglect, as well as help with self-esteem building, strengthening coping skills and overall health and wellness.</w:t>
      </w:r>
    </w:p>
    <w:p w:rsidR="00FE34A3" w:rsidRDefault="00840982"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w:t>
      </w:r>
      <w:r w:rsidR="00B63F44">
        <w:rPr>
          <w:rFonts w:asciiTheme="minorHAnsi" w:hAnsiTheme="minorHAnsi"/>
          <w:color w:val="000000"/>
          <w:sz w:val="22"/>
          <w:szCs w:val="22"/>
        </w:rPr>
        <w:t>Zara Cisco Center</w:t>
      </w:r>
      <w:r w:rsidR="00FE34A3">
        <w:rPr>
          <w:rFonts w:asciiTheme="minorHAnsi" w:hAnsiTheme="minorHAnsi"/>
          <w:color w:val="000000"/>
          <w:sz w:val="22"/>
          <w:szCs w:val="22"/>
        </w:rPr>
        <w:t xml:space="preserve"> maintains 24 hour supervisory coverage as well as an On-Call Administrator.</w:t>
      </w:r>
    </w:p>
    <w:p w:rsidR="00FE34A3" w:rsidRDefault="00FE34A3" w:rsidP="00FE34A3">
      <w:pPr>
        <w:jc w:val="both"/>
      </w:pPr>
      <w:r>
        <w:rPr>
          <w:b/>
        </w:rPr>
        <w:t xml:space="preserve">SUMMARY OF AUDIT FINDINGS:  </w:t>
      </w:r>
      <w:r>
        <w:t xml:space="preserve">Auditor arrived at the facility the morning of </w:t>
      </w:r>
      <w:r w:rsidR="00B63F44">
        <w:t>April 9</w:t>
      </w:r>
      <w:r w:rsidR="00B00C64">
        <w:t>, 2015</w:t>
      </w:r>
      <w:r>
        <w:t xml:space="preserve">.  An entrance meeting was held with the </w:t>
      </w:r>
      <w:r w:rsidR="004128E8">
        <w:t>Facility Administrator, who also serves as the PREA Compliance Manager,</w:t>
      </w:r>
      <w:r>
        <w:t xml:space="preserve"> and </w:t>
      </w:r>
      <w:r w:rsidR="00B00C64">
        <w:t xml:space="preserve">the </w:t>
      </w:r>
      <w:r w:rsidR="004128E8">
        <w:t>DYS</w:t>
      </w:r>
      <w:r>
        <w:t xml:space="preserve"> PREA Coordinator.</w:t>
      </w:r>
    </w:p>
    <w:p w:rsidR="00FE34A3" w:rsidRDefault="00FE34A3" w:rsidP="00FE34A3">
      <w:pPr>
        <w:jc w:val="both"/>
      </w:pPr>
      <w:r>
        <w:t>A complete tour of the facility t</w:t>
      </w:r>
      <w:r w:rsidR="00840982">
        <w:t>ook approximately one hour</w:t>
      </w:r>
      <w:r>
        <w:t>.    All areas were wel</w:t>
      </w:r>
      <w:r w:rsidR="00B00C64">
        <w:t>l maintained.  The facility</w:t>
      </w:r>
      <w:r>
        <w:t xml:space="preserve"> has </w:t>
      </w:r>
      <w:r w:rsidR="00B00C64">
        <w:t xml:space="preserve">a </w:t>
      </w:r>
      <w:r>
        <w:t>video surveilla</w:t>
      </w:r>
      <w:r w:rsidR="00B00C64">
        <w:t>nce system</w:t>
      </w:r>
      <w:r w:rsidR="004128E8">
        <w:t xml:space="preserve"> which provides coverage for 95% of the facility</w:t>
      </w:r>
      <w:r>
        <w:t xml:space="preserve">.   The system provides coverage of the </w:t>
      </w:r>
      <w:r w:rsidR="009253D5">
        <w:t>recreation areas</w:t>
      </w:r>
      <w:r w:rsidR="004128E8">
        <w:t>, dining hall</w:t>
      </w:r>
      <w:r w:rsidR="00B00C64">
        <w:t xml:space="preserve">, all housing units, </w:t>
      </w:r>
      <w:r>
        <w:t>hallway</w:t>
      </w:r>
      <w:r w:rsidR="00B00C64">
        <w:t>s and education areas</w:t>
      </w:r>
      <w:r>
        <w:t xml:space="preserve">.  There are no cameras </w:t>
      </w:r>
      <w:r w:rsidR="00B00C64">
        <w:t>in the youths’ rooms</w:t>
      </w:r>
      <w:r>
        <w:t xml:space="preserve">.  </w:t>
      </w:r>
      <w:r w:rsidR="00FE1EAD">
        <w:t>There is a camera view of all doors in areas where youth are permitted.  Observed</w:t>
      </w:r>
      <w:r>
        <w:t xml:space="preserve"> staffing (</w:t>
      </w:r>
      <w:proofErr w:type="gramStart"/>
      <w:r w:rsidR="004128E8">
        <w:t xml:space="preserve">3 </w:t>
      </w:r>
      <w:r w:rsidR="00A97A64">
        <w:t>:</w:t>
      </w:r>
      <w:proofErr w:type="gramEnd"/>
      <w:r>
        <w:t xml:space="preserve"> 1), </w:t>
      </w:r>
      <w:r w:rsidR="00FE1EAD">
        <w:t>while th</w:t>
      </w:r>
      <w:r w:rsidR="0047350E">
        <w:t>is auditor was on site exceeds</w:t>
      </w:r>
      <w:r w:rsidR="00FE1EAD">
        <w:t xml:space="preserve"> the standards requirement of </w:t>
      </w:r>
      <w:r w:rsidR="00A97A64">
        <w:t>8:</w:t>
      </w:r>
      <w:r w:rsidR="00FE1EAD">
        <w:t xml:space="preserve"> 1.</w:t>
      </w:r>
      <w:r>
        <w:t xml:space="preserve">  </w:t>
      </w:r>
      <w:r w:rsidR="009253D5">
        <w:t>Both</w:t>
      </w:r>
      <w:r w:rsidR="00FE1EAD">
        <w:t xml:space="preserve"> </w:t>
      </w:r>
      <w:r w:rsidR="009253D5">
        <w:t>programs</w:t>
      </w:r>
      <w:r w:rsidR="00163675">
        <w:t xml:space="preserve"> have multi-stall</w:t>
      </w:r>
      <w:r w:rsidR="00FE1EAD">
        <w:t xml:space="preserve"> showers</w:t>
      </w:r>
      <w:r w:rsidR="00163675">
        <w:t xml:space="preserve"> and toilets which</w:t>
      </w:r>
      <w:r>
        <w:t xml:space="preserve"> are appropriately partitioned for privacy</w:t>
      </w:r>
      <w:r w:rsidR="00163675">
        <w:t xml:space="preserve"> and properly supervised when more than one youth is in the room</w:t>
      </w:r>
      <w:r>
        <w:t xml:space="preserve">.  </w:t>
      </w:r>
      <w:r w:rsidR="009253D5">
        <w:t xml:space="preserve">Youth are permitted to shower and use the bathroom alone if requested.  </w:t>
      </w:r>
      <w:r>
        <w:t xml:space="preserve">This was confirmed by all staff and youth interviewed, and observation of practice.  Sight lines </w:t>
      </w:r>
      <w:r w:rsidR="009253D5">
        <w:t>are good</w:t>
      </w:r>
      <w:r>
        <w:t xml:space="preserve"> in all housing areas (there are no </w:t>
      </w:r>
      <w:r w:rsidR="00F70B84">
        <w:t xml:space="preserve">unmitigated </w:t>
      </w:r>
      <w:r>
        <w:t xml:space="preserve">blind spots on the housing units).  </w:t>
      </w:r>
    </w:p>
    <w:p w:rsidR="00FE34A3" w:rsidRDefault="00FE34A3" w:rsidP="00FE34A3">
      <w:pPr>
        <w:jc w:val="both"/>
      </w:pPr>
      <w:r>
        <w:lastRenderedPageBreak/>
        <w:t>Youth were observed during work details, in school, during movement, and at meals.  Observations of staff supervision practices were consistent with the agencies policies.</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C55D7">
        <w:rPr>
          <w:rFonts w:asciiTheme="minorHAnsi" w:hAnsiTheme="minorHAnsi"/>
          <w:color w:val="000000"/>
          <w:sz w:val="22"/>
          <w:szCs w:val="22"/>
        </w:rPr>
        <w:t xml:space="preserve">  Telephone and email contact with the Deputy Chief of Police confirm that there were no incidents of sexual abuse or assault during this audit period.</w:t>
      </w:r>
      <w:r>
        <w:rPr>
          <w:rFonts w:asciiTheme="minorHAnsi" w:hAnsiTheme="minorHAnsi"/>
          <w:color w:val="000000"/>
          <w:sz w:val="22"/>
          <w:szCs w:val="22"/>
        </w:rPr>
        <w:t xml:space="preserve">  Forensic examinations and evide</w:t>
      </w:r>
      <w:r w:rsidR="0028641F">
        <w:rPr>
          <w:rFonts w:asciiTheme="minorHAnsi" w:hAnsiTheme="minorHAnsi"/>
          <w:color w:val="000000"/>
          <w:sz w:val="22"/>
          <w:szCs w:val="22"/>
        </w:rPr>
        <w:t xml:space="preserve">nce collection are performed at the </w:t>
      </w:r>
      <w:r w:rsidR="00F56368">
        <w:rPr>
          <w:rFonts w:asciiTheme="minorHAnsi" w:hAnsiTheme="minorHAnsi"/>
          <w:color w:val="000000"/>
          <w:sz w:val="22"/>
          <w:szCs w:val="22"/>
        </w:rPr>
        <w:t>Bay State Medical</w:t>
      </w:r>
      <w:r w:rsidR="0028641F">
        <w:rPr>
          <w:rFonts w:asciiTheme="minorHAnsi" w:hAnsiTheme="minorHAnsi"/>
          <w:color w:val="000000"/>
          <w:sz w:val="22"/>
          <w:szCs w:val="22"/>
        </w:rPr>
        <w:t xml:space="preserve"> Center</w:t>
      </w:r>
      <w:r>
        <w:rPr>
          <w:rFonts w:asciiTheme="minorHAnsi" w:hAnsiTheme="minorHAnsi"/>
          <w:color w:val="000000"/>
          <w:sz w:val="22"/>
          <w:szCs w:val="22"/>
        </w:rPr>
        <w:t>.</w:t>
      </w:r>
      <w:r w:rsidR="00F56368">
        <w:rPr>
          <w:rFonts w:asciiTheme="minorHAnsi" w:hAnsiTheme="minorHAnsi"/>
          <w:color w:val="000000"/>
          <w:sz w:val="22"/>
          <w:szCs w:val="22"/>
        </w:rPr>
        <w:t xml:space="preserve">  A state-wide</w:t>
      </w:r>
      <w:r>
        <w:rPr>
          <w:rFonts w:asciiTheme="minorHAnsi" w:hAnsiTheme="minorHAnsi"/>
          <w:color w:val="000000"/>
          <w:sz w:val="22"/>
          <w:szCs w:val="22"/>
        </w:rPr>
        <w:t xml:space="preserve"> MOU is in place to provide</w:t>
      </w:r>
      <w:r w:rsidR="00F56368">
        <w:rPr>
          <w:rFonts w:asciiTheme="minorHAnsi" w:hAnsiTheme="minorHAnsi"/>
          <w:color w:val="000000"/>
          <w:sz w:val="22"/>
          <w:szCs w:val="22"/>
        </w:rPr>
        <w:t xml:space="preserve"> forensic examinations and</w:t>
      </w:r>
      <w:r>
        <w:rPr>
          <w:rFonts w:asciiTheme="minorHAnsi" w:hAnsiTheme="minorHAnsi"/>
          <w:color w:val="000000"/>
          <w:sz w:val="22"/>
          <w:szCs w:val="22"/>
        </w:rPr>
        <w:t xml:space="preserve"> victims</w:t>
      </w:r>
      <w:r w:rsidR="00F56368">
        <w:rPr>
          <w:rFonts w:asciiTheme="minorHAnsi" w:hAnsiTheme="minorHAnsi"/>
          <w:color w:val="000000"/>
          <w:sz w:val="22"/>
          <w:szCs w:val="22"/>
        </w:rPr>
        <w:t>’</w:t>
      </w:r>
      <w:r>
        <w:rPr>
          <w:rFonts w:asciiTheme="minorHAnsi" w:hAnsiTheme="minorHAnsi"/>
          <w:color w:val="000000"/>
          <w:sz w:val="22"/>
          <w:szCs w:val="22"/>
        </w:rPr>
        <w:t xml:space="preserve"> services.</w:t>
      </w:r>
    </w:p>
    <w:p w:rsidR="00FE34A3" w:rsidRDefault="00FE34A3" w:rsidP="00FE34A3">
      <w:pPr>
        <w:jc w:val="both"/>
      </w:pPr>
      <w:r>
        <w:t>This auditor interviewed the following staff titles (number in parentheses indicates more than one staff in that title was interviewed):</w:t>
      </w:r>
    </w:p>
    <w:p w:rsidR="00FE34A3" w:rsidRDefault="00FE34A3" w:rsidP="00FE34A3">
      <w:pPr>
        <w:pStyle w:val="ListParagraph"/>
        <w:numPr>
          <w:ilvl w:val="0"/>
          <w:numId w:val="1"/>
        </w:numPr>
        <w:jc w:val="both"/>
      </w:pPr>
      <w:r>
        <w:t xml:space="preserve">Facility </w:t>
      </w:r>
      <w:r w:rsidR="00F56368">
        <w:t>Administrator</w:t>
      </w:r>
    </w:p>
    <w:p w:rsidR="00FE34A3" w:rsidRDefault="0028641F" w:rsidP="00FE34A3">
      <w:pPr>
        <w:pStyle w:val="ListParagraph"/>
        <w:numPr>
          <w:ilvl w:val="0"/>
          <w:numId w:val="1"/>
        </w:numPr>
        <w:jc w:val="both"/>
      </w:pPr>
      <w:r>
        <w:t>Clinician</w:t>
      </w:r>
      <w:r w:rsidR="009253D5">
        <w:t xml:space="preserve"> </w:t>
      </w:r>
      <w:r w:rsidR="00B63F44">
        <w:t>Coordinator</w:t>
      </w:r>
    </w:p>
    <w:p w:rsidR="000021B6" w:rsidRDefault="009253D5" w:rsidP="00FE34A3">
      <w:pPr>
        <w:pStyle w:val="ListParagraph"/>
        <w:numPr>
          <w:ilvl w:val="0"/>
          <w:numId w:val="1"/>
        </w:numPr>
        <w:jc w:val="both"/>
      </w:pPr>
      <w:r>
        <w:t>Program Director (2</w:t>
      </w:r>
      <w:r w:rsidR="00F56368">
        <w:t>)</w:t>
      </w:r>
    </w:p>
    <w:p w:rsidR="000021B6" w:rsidRDefault="009253D5" w:rsidP="00FE34A3">
      <w:pPr>
        <w:pStyle w:val="ListParagraph"/>
        <w:numPr>
          <w:ilvl w:val="0"/>
          <w:numId w:val="1"/>
        </w:numPr>
        <w:jc w:val="both"/>
      </w:pPr>
      <w:r>
        <w:t>Assistant Program Director (2</w:t>
      </w:r>
      <w:r w:rsidR="00F56368">
        <w:t>)</w:t>
      </w:r>
    </w:p>
    <w:p w:rsidR="00FE34A3" w:rsidRDefault="004128E8" w:rsidP="00FE34A3">
      <w:pPr>
        <w:pStyle w:val="ListParagraph"/>
        <w:numPr>
          <w:ilvl w:val="0"/>
          <w:numId w:val="1"/>
        </w:numPr>
        <w:jc w:val="both"/>
      </w:pPr>
      <w:r>
        <w:t>DYS</w:t>
      </w:r>
      <w:r w:rsidR="00FE34A3">
        <w:t xml:space="preserve"> PREA Coordinator </w:t>
      </w:r>
    </w:p>
    <w:p w:rsidR="00FE34A3" w:rsidRDefault="00FE34A3" w:rsidP="00FE34A3">
      <w:pPr>
        <w:pStyle w:val="ListParagraph"/>
        <w:numPr>
          <w:ilvl w:val="0"/>
          <w:numId w:val="1"/>
        </w:numPr>
        <w:jc w:val="both"/>
      </w:pPr>
      <w:r>
        <w:t>Nurse</w:t>
      </w:r>
    </w:p>
    <w:p w:rsidR="00FE34A3" w:rsidRDefault="009253D5" w:rsidP="009253D5">
      <w:pPr>
        <w:pStyle w:val="ListParagraph"/>
        <w:numPr>
          <w:ilvl w:val="0"/>
          <w:numId w:val="1"/>
        </w:numPr>
        <w:jc w:val="both"/>
      </w:pPr>
      <w:r>
        <w:t>Group Worker I, II and III (</w:t>
      </w:r>
      <w:r w:rsidR="00B63F44">
        <w:t>4</w:t>
      </w:r>
      <w:r w:rsidR="00FE34A3">
        <w:t>)</w:t>
      </w:r>
    </w:p>
    <w:p w:rsidR="00B63F44" w:rsidRDefault="00B63F44" w:rsidP="009253D5">
      <w:pPr>
        <w:pStyle w:val="ListParagraph"/>
        <w:numPr>
          <w:ilvl w:val="0"/>
          <w:numId w:val="1"/>
        </w:numPr>
        <w:jc w:val="both"/>
      </w:pPr>
      <w:r>
        <w:t>Supervisor</w:t>
      </w:r>
    </w:p>
    <w:p w:rsidR="00B63F44" w:rsidRDefault="00B63F44" w:rsidP="009253D5">
      <w:pPr>
        <w:pStyle w:val="ListParagraph"/>
        <w:numPr>
          <w:ilvl w:val="0"/>
          <w:numId w:val="1"/>
        </w:numPr>
        <w:jc w:val="both"/>
      </w:pPr>
      <w:r>
        <w:t>Assistant Supervisor</w:t>
      </w:r>
    </w:p>
    <w:p w:rsidR="00B63F44" w:rsidRDefault="00B63F44" w:rsidP="009253D5">
      <w:pPr>
        <w:pStyle w:val="ListParagraph"/>
        <w:numPr>
          <w:ilvl w:val="0"/>
          <w:numId w:val="1"/>
        </w:numPr>
        <w:jc w:val="both"/>
      </w:pPr>
      <w:r>
        <w:t>Senior Shift Administrator</w:t>
      </w:r>
    </w:p>
    <w:p w:rsidR="00B63F44" w:rsidRDefault="00B63F44" w:rsidP="009253D5">
      <w:pPr>
        <w:pStyle w:val="ListParagraph"/>
        <w:numPr>
          <w:ilvl w:val="0"/>
          <w:numId w:val="1"/>
        </w:numPr>
        <w:jc w:val="both"/>
      </w:pPr>
      <w:r>
        <w:t>Administrative Assistant</w:t>
      </w:r>
    </w:p>
    <w:p w:rsidR="00FE34A3" w:rsidRDefault="00FE34A3" w:rsidP="00D56F7E">
      <w:pPr>
        <w:pStyle w:val="ListParagraph"/>
        <w:numPr>
          <w:ilvl w:val="0"/>
          <w:numId w:val="1"/>
        </w:numPr>
        <w:jc w:val="both"/>
      </w:pPr>
      <w:r>
        <w:t xml:space="preserve">Facility PREA Compliance  Manager </w:t>
      </w:r>
    </w:p>
    <w:p w:rsidR="00FE34A3" w:rsidRDefault="001D57E2" w:rsidP="00FE34A3">
      <w:pPr>
        <w:jc w:val="both"/>
      </w:pPr>
      <w:r>
        <w:t>Random direct-care staff</w:t>
      </w:r>
      <w:r w:rsidR="00A71616">
        <w:t xml:space="preserve"> were selected for</w:t>
      </w:r>
      <w:r>
        <w:t xml:space="preserve"> interviews </w:t>
      </w:r>
      <w:r w:rsidR="00A71616">
        <w:t xml:space="preserve">to </w:t>
      </w:r>
      <w:r w:rsidR="004C5D17">
        <w:t>include</w:t>
      </w:r>
      <w:r>
        <w:t xml:space="preserve"> staff from all housing units.  </w:t>
      </w:r>
      <w:r w:rsidR="00FE34A3">
        <w:t>Experience level</w:t>
      </w:r>
      <w:r w:rsidR="00D56F7E">
        <w:t xml:space="preserve">s ranged from </w:t>
      </w:r>
      <w:r w:rsidR="00B63F44">
        <w:t>three</w:t>
      </w:r>
      <w:r w:rsidR="00D56F7E">
        <w:t xml:space="preserve"> to over </w:t>
      </w:r>
      <w:r w:rsidR="00CE1132">
        <w:t>24</w:t>
      </w:r>
      <w:r w:rsidR="00FE34A3">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have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F73CE7" w:rsidRDefault="005C4754" w:rsidP="00FE34A3">
      <w:pPr>
        <w:jc w:val="both"/>
      </w:pPr>
      <w:r>
        <w:lastRenderedPageBreak/>
        <w:t xml:space="preserve">A total of </w:t>
      </w:r>
      <w:r w:rsidR="00B63F44">
        <w:t xml:space="preserve">eight (out of 14) </w:t>
      </w:r>
      <w:r w:rsidR="00FE34A3">
        <w:t xml:space="preserve">youth at the </w:t>
      </w:r>
      <w:r>
        <w:t>facility</w:t>
      </w:r>
      <w:r w:rsidR="00FE34A3">
        <w:t xml:space="preserve"> were interviewed</w:t>
      </w:r>
      <w:r w:rsidR="001D57E2">
        <w:t>, and included youth from all housing units</w:t>
      </w:r>
      <w:r w:rsidR="00FE34A3">
        <w:t xml:space="preserve">.   </w:t>
      </w:r>
      <w:r w:rsidR="00B63F44">
        <w:t>Ages ranged from 16 to 19</w:t>
      </w:r>
      <w:r w:rsidR="00FE34A3">
        <w:t xml:space="preserve"> years.  There were no youth currently at the facility that had made an allegation of abuse</w:t>
      </w:r>
      <w:r w:rsidR="00B63F44">
        <w:t xml:space="preserve"> that occurred at the facility</w:t>
      </w:r>
      <w:r w:rsidR="00FE34A3">
        <w:t xml:space="preserve">.  </w:t>
      </w:r>
      <w:r>
        <w:t>There were no</w:t>
      </w:r>
      <w:r w:rsidR="000021B6">
        <w:t xml:space="preserve"> youth </w:t>
      </w:r>
      <w:r>
        <w:t>currently at the facility</w:t>
      </w:r>
      <w:r w:rsidR="000021B6">
        <w:t xml:space="preserve"> who had reported an allegation of sexual harassment</w:t>
      </w:r>
      <w:r w:rsidR="00B63F44">
        <w:t xml:space="preserve"> that occurred at the facility</w:t>
      </w:r>
      <w:r>
        <w:t xml:space="preserve">.  </w:t>
      </w:r>
      <w:r w:rsidR="00FE34A3">
        <w:t>There were</w:t>
      </w:r>
      <w:r>
        <w:t xml:space="preserve"> no </w:t>
      </w:r>
      <w:r w:rsidR="00FE34A3">
        <w:t>youth at the program who identified as LGBTI</w:t>
      </w:r>
      <w:r>
        <w:t xml:space="preserve"> or had been identified as gender non-conforming in appearance</w:t>
      </w:r>
      <w:r w:rsidR="00F73CE7">
        <w:t xml:space="preserve">.  </w:t>
      </w:r>
      <w:r w:rsidR="000D406D">
        <w:t>All youth</w:t>
      </w:r>
      <w:r w:rsidR="00FE34A3">
        <w:t xml:space="preserve"> acknowledged being asked about sexual orientation upon admission.  All youth interviewed had extensive knowledge of the right to be free from sexual abuse, assault or harassment.  All youth were aw</w:t>
      </w:r>
      <w:r w:rsidR="00F73CE7">
        <w:t>are of multiple methods</w:t>
      </w:r>
      <w:r>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t>No</w:t>
      </w:r>
      <w:r w:rsidR="00FE34A3">
        <w:t xml:space="preserve"> youth reported ever having fear for their safety while at the </w:t>
      </w:r>
      <w:r w:rsidR="00F73CE7">
        <w:t>facility</w:t>
      </w:r>
      <w:r>
        <w:t xml:space="preserve"> or at any time during commitment with DYS</w:t>
      </w:r>
      <w:r w:rsidR="00FE34A3">
        <w:t>.  All said they</w:t>
      </w:r>
      <w:r w:rsidR="00F73CE7">
        <w:t xml:space="preserve"> currently</w:t>
      </w:r>
      <w:r w:rsidR="00FE34A3">
        <w:t xml:space="preserve"> felt safe at the facility</w:t>
      </w:r>
      <w:r w:rsidR="00F73CE7">
        <w:t>.</w:t>
      </w:r>
      <w:r>
        <w:t xml:space="preserve">  Many said that they felt safer at the facility than on the streets.</w:t>
      </w:r>
    </w:p>
    <w:p w:rsidR="00FE34A3" w:rsidRDefault="00FE34A3" w:rsidP="00FE34A3">
      <w:pPr>
        <w:jc w:val="both"/>
      </w:pPr>
      <w:r>
        <w:t xml:space="preserve">The quality and organization of the documentation provided to this auditor was outstanding.  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t>.</w:t>
      </w:r>
    </w:p>
    <w:p w:rsidR="00FE34A3" w:rsidRDefault="00FE34A3" w:rsidP="00FE34A3">
      <w:pPr>
        <w:jc w:val="both"/>
      </w:pPr>
      <w:r>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 the process go very smoothly and allowed for lengthy interviews with no wasted time in between.</w:t>
      </w:r>
    </w:p>
    <w:p w:rsidR="00602A43" w:rsidRDefault="00FE34A3" w:rsidP="00FE34A3">
      <w:pPr>
        <w:jc w:val="both"/>
      </w:pPr>
      <w:r>
        <w:t xml:space="preserve">The </w:t>
      </w:r>
      <w:r w:rsidR="00B63F44">
        <w:t>Zara Cisco</w:t>
      </w:r>
      <w:r w:rsidR="00F73CE7">
        <w:t xml:space="preserve"> Center</w:t>
      </w:r>
      <w:r>
        <w:t xml:space="preserve"> is an excellent juvenile justice facility.  The scope of this audit (PREA compliance) does not afford the opportunity to go into all the p</w:t>
      </w:r>
      <w:r w:rsidR="00A71616">
        <w:t>ositive aspects of the program.</w:t>
      </w:r>
    </w:p>
    <w:p w:rsidR="008A56AB" w:rsidRDefault="008A56AB" w:rsidP="00FE34A3">
      <w:pPr>
        <w:jc w:val="both"/>
      </w:pP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021066">
        <w:rPr>
          <w:b/>
        </w:rPr>
        <w:t>-one</w:t>
      </w:r>
      <w:r w:rsidR="007A757D">
        <w:rPr>
          <w:b/>
        </w:rPr>
        <w:t xml:space="preserve">) </w:t>
      </w:r>
      <w:r>
        <w:rPr>
          <w:b/>
        </w:rPr>
        <w:t>Standards or approximately 9</w:t>
      </w:r>
      <w:r w:rsidR="006D7FDD">
        <w:rPr>
          <w:b/>
        </w:rPr>
        <w:t>6</w:t>
      </w:r>
      <w:r>
        <w:rPr>
          <w:b/>
        </w:rPr>
        <w:t>% of total standards.</w:t>
      </w:r>
    </w:p>
    <w:p w:rsidR="00FE34A3" w:rsidRDefault="00FE34A3" w:rsidP="00FE34A3">
      <w:pPr>
        <w:jc w:val="both"/>
        <w:rPr>
          <w:b/>
        </w:rPr>
      </w:pPr>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p>
    <w:p w:rsidR="00FE34A3" w:rsidRDefault="00FE34A3" w:rsidP="00FE34A3">
      <w:pPr>
        <w:spacing w:after="0" w:line="240" w:lineRule="auto"/>
        <w:jc w:val="center"/>
        <w:rPr>
          <w:b/>
        </w:rPr>
      </w:pPr>
    </w:p>
    <w:p w:rsidR="00CE1132" w:rsidRDefault="00CE1132" w:rsidP="001325B5">
      <w:pPr>
        <w:pStyle w:val="Default"/>
        <w:rPr>
          <w:rFonts w:asciiTheme="minorHAnsi" w:hAnsiTheme="minorHAnsi" w:cstheme="minorBidi"/>
          <w:b/>
          <w:color w:val="auto"/>
          <w:sz w:val="22"/>
          <w:szCs w:val="22"/>
        </w:rPr>
      </w:pPr>
    </w:p>
    <w:p w:rsidR="009229F0" w:rsidRDefault="009229F0" w:rsidP="001325B5">
      <w:pPr>
        <w:pStyle w:val="Default"/>
        <w:rPr>
          <w:color w:val="auto"/>
          <w:sz w:val="20"/>
          <w:szCs w:val="20"/>
        </w:rPr>
      </w:pPr>
      <w:bookmarkStart w:id="1" w:name="_GoBack"/>
      <w:bookmarkEnd w:id="1"/>
      <w:permStart w:id="848298862" w:edGrp="everyone"/>
      <w:permEnd w:id="848298862"/>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t xml:space="preserve"> or the </w:t>
      </w:r>
      <w:r w:rsidR="00B63F44">
        <w:t>Zara Cisco Center</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B63F44">
        <w:rPr>
          <w:u w:val="single"/>
        </w:rPr>
        <w:t>April 25</w:t>
      </w:r>
      <w:r>
        <w:rPr>
          <w:u w:val="single"/>
        </w:rPr>
        <w:t>, 2015</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1A" w:rsidRDefault="00EA511A" w:rsidP="0046144E">
      <w:pPr>
        <w:spacing w:after="0" w:line="240" w:lineRule="auto"/>
      </w:pPr>
      <w:r>
        <w:separator/>
      </w:r>
    </w:p>
  </w:endnote>
  <w:endnote w:type="continuationSeparator" w:id="0">
    <w:p w:rsidR="00EA511A" w:rsidRDefault="00EA511A"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 BERKLE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1A" w:rsidRDefault="00EA511A" w:rsidP="0046144E">
      <w:pPr>
        <w:spacing w:after="0" w:line="240" w:lineRule="auto"/>
      </w:pPr>
      <w:r>
        <w:separator/>
      </w:r>
    </w:p>
  </w:footnote>
  <w:footnote w:type="continuationSeparator" w:id="0">
    <w:p w:rsidR="00EA511A" w:rsidRDefault="00EA511A"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E60718"/>
    <w:multiLevelType w:val="multilevel"/>
    <w:tmpl w:val="8214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CC5EB9"/>
    <w:multiLevelType w:val="hybridMultilevel"/>
    <w:tmpl w:val="3A66D1BE"/>
    <w:lvl w:ilvl="0" w:tplc="1950513E">
      <w:start w:val="1"/>
      <w:numFmt w:val="bullet"/>
      <w:lvlText w:val="·"/>
      <w:lvlJc w:val="left"/>
      <w:pPr>
        <w:ind w:left="233" w:hanging="123"/>
      </w:pPr>
      <w:rPr>
        <w:rFonts w:ascii="Times New Roman" w:eastAsia="Times New Roman" w:hAnsi="Times New Roman" w:hint="default"/>
        <w:w w:val="59"/>
        <w:sz w:val="23"/>
        <w:szCs w:val="23"/>
      </w:rPr>
    </w:lvl>
    <w:lvl w:ilvl="1" w:tplc="5218C878">
      <w:start w:val="1"/>
      <w:numFmt w:val="bullet"/>
      <w:lvlText w:val="•"/>
      <w:lvlJc w:val="left"/>
      <w:pPr>
        <w:ind w:left="1166" w:hanging="123"/>
      </w:pPr>
      <w:rPr>
        <w:rFonts w:hint="default"/>
      </w:rPr>
    </w:lvl>
    <w:lvl w:ilvl="2" w:tplc="38EAB250">
      <w:start w:val="1"/>
      <w:numFmt w:val="bullet"/>
      <w:lvlText w:val="•"/>
      <w:lvlJc w:val="left"/>
      <w:pPr>
        <w:ind w:left="2092" w:hanging="123"/>
      </w:pPr>
      <w:rPr>
        <w:rFonts w:hint="default"/>
      </w:rPr>
    </w:lvl>
    <w:lvl w:ilvl="3" w:tplc="503A3C70">
      <w:start w:val="1"/>
      <w:numFmt w:val="bullet"/>
      <w:lvlText w:val="•"/>
      <w:lvlJc w:val="left"/>
      <w:pPr>
        <w:ind w:left="3018" w:hanging="123"/>
      </w:pPr>
      <w:rPr>
        <w:rFonts w:hint="default"/>
      </w:rPr>
    </w:lvl>
    <w:lvl w:ilvl="4" w:tplc="1ED887CE">
      <w:start w:val="1"/>
      <w:numFmt w:val="bullet"/>
      <w:lvlText w:val="•"/>
      <w:lvlJc w:val="left"/>
      <w:pPr>
        <w:ind w:left="3944" w:hanging="123"/>
      </w:pPr>
      <w:rPr>
        <w:rFonts w:hint="default"/>
      </w:rPr>
    </w:lvl>
    <w:lvl w:ilvl="5" w:tplc="4C8CFEB0">
      <w:start w:val="1"/>
      <w:numFmt w:val="bullet"/>
      <w:lvlText w:val="•"/>
      <w:lvlJc w:val="left"/>
      <w:pPr>
        <w:ind w:left="4870" w:hanging="123"/>
      </w:pPr>
      <w:rPr>
        <w:rFonts w:hint="default"/>
      </w:rPr>
    </w:lvl>
    <w:lvl w:ilvl="6" w:tplc="2D6E2D54">
      <w:start w:val="1"/>
      <w:numFmt w:val="bullet"/>
      <w:lvlText w:val="•"/>
      <w:lvlJc w:val="left"/>
      <w:pPr>
        <w:ind w:left="5796" w:hanging="123"/>
      </w:pPr>
      <w:rPr>
        <w:rFonts w:hint="default"/>
      </w:rPr>
    </w:lvl>
    <w:lvl w:ilvl="7" w:tplc="7F9CE98E">
      <w:start w:val="1"/>
      <w:numFmt w:val="bullet"/>
      <w:lvlText w:val="•"/>
      <w:lvlJc w:val="left"/>
      <w:pPr>
        <w:ind w:left="6722" w:hanging="123"/>
      </w:pPr>
      <w:rPr>
        <w:rFonts w:hint="default"/>
      </w:rPr>
    </w:lvl>
    <w:lvl w:ilvl="8" w:tplc="A3047C96">
      <w:start w:val="1"/>
      <w:numFmt w:val="bullet"/>
      <w:lvlText w:val="•"/>
      <w:lvlJc w:val="left"/>
      <w:pPr>
        <w:ind w:left="7648" w:hanging="123"/>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G6SyHl45keLnXr37RAq07S6Qby4=" w:salt="ecfFXcgXx5fGkhunrqoEv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21066"/>
    <w:rsid w:val="00030253"/>
    <w:rsid w:val="00034C2C"/>
    <w:rsid w:val="00037561"/>
    <w:rsid w:val="00041E2F"/>
    <w:rsid w:val="00051C60"/>
    <w:rsid w:val="000701E2"/>
    <w:rsid w:val="000A1E9E"/>
    <w:rsid w:val="000A4EA8"/>
    <w:rsid w:val="000B3374"/>
    <w:rsid w:val="000B5FB1"/>
    <w:rsid w:val="000C1739"/>
    <w:rsid w:val="000C4C09"/>
    <w:rsid w:val="000D406D"/>
    <w:rsid w:val="000F45D6"/>
    <w:rsid w:val="000F5515"/>
    <w:rsid w:val="001008D8"/>
    <w:rsid w:val="00100F71"/>
    <w:rsid w:val="00116F42"/>
    <w:rsid w:val="001211F4"/>
    <w:rsid w:val="001221D7"/>
    <w:rsid w:val="00123242"/>
    <w:rsid w:val="001325B5"/>
    <w:rsid w:val="00153B00"/>
    <w:rsid w:val="00156AD6"/>
    <w:rsid w:val="00163675"/>
    <w:rsid w:val="00185889"/>
    <w:rsid w:val="00197697"/>
    <w:rsid w:val="00197834"/>
    <w:rsid w:val="001A60FE"/>
    <w:rsid w:val="001B5B51"/>
    <w:rsid w:val="001C25F0"/>
    <w:rsid w:val="001C2F57"/>
    <w:rsid w:val="001C36AB"/>
    <w:rsid w:val="001D57E2"/>
    <w:rsid w:val="001D7606"/>
    <w:rsid w:val="001E6FB6"/>
    <w:rsid w:val="001F1540"/>
    <w:rsid w:val="0020233B"/>
    <w:rsid w:val="00206BBA"/>
    <w:rsid w:val="002237AF"/>
    <w:rsid w:val="00244CED"/>
    <w:rsid w:val="00251245"/>
    <w:rsid w:val="002529DB"/>
    <w:rsid w:val="00266910"/>
    <w:rsid w:val="00276336"/>
    <w:rsid w:val="00276DAF"/>
    <w:rsid w:val="00283555"/>
    <w:rsid w:val="0028641F"/>
    <w:rsid w:val="00290A0E"/>
    <w:rsid w:val="002A5318"/>
    <w:rsid w:val="002A5E32"/>
    <w:rsid w:val="002A62E9"/>
    <w:rsid w:val="002B5BC0"/>
    <w:rsid w:val="002C391E"/>
    <w:rsid w:val="002C4BD8"/>
    <w:rsid w:val="002D117C"/>
    <w:rsid w:val="002E12B9"/>
    <w:rsid w:val="00300188"/>
    <w:rsid w:val="00303915"/>
    <w:rsid w:val="003045BC"/>
    <w:rsid w:val="00307DA4"/>
    <w:rsid w:val="0032258D"/>
    <w:rsid w:val="0032377D"/>
    <w:rsid w:val="0034673C"/>
    <w:rsid w:val="00351775"/>
    <w:rsid w:val="00355A80"/>
    <w:rsid w:val="00367607"/>
    <w:rsid w:val="003745FE"/>
    <w:rsid w:val="00387D95"/>
    <w:rsid w:val="003919DD"/>
    <w:rsid w:val="00394BE0"/>
    <w:rsid w:val="003A3D62"/>
    <w:rsid w:val="003C1ECB"/>
    <w:rsid w:val="003D08C9"/>
    <w:rsid w:val="003D3700"/>
    <w:rsid w:val="003D7DF6"/>
    <w:rsid w:val="003F79AB"/>
    <w:rsid w:val="00401A8A"/>
    <w:rsid w:val="004128E8"/>
    <w:rsid w:val="0041340A"/>
    <w:rsid w:val="004318FC"/>
    <w:rsid w:val="0043305D"/>
    <w:rsid w:val="00433B29"/>
    <w:rsid w:val="0045038B"/>
    <w:rsid w:val="004537F6"/>
    <w:rsid w:val="00460D5D"/>
    <w:rsid w:val="0046144E"/>
    <w:rsid w:val="00463300"/>
    <w:rsid w:val="00467F80"/>
    <w:rsid w:val="0047350E"/>
    <w:rsid w:val="004B460B"/>
    <w:rsid w:val="004C3971"/>
    <w:rsid w:val="004C56F8"/>
    <w:rsid w:val="004C5D17"/>
    <w:rsid w:val="004D5F4B"/>
    <w:rsid w:val="004D66AD"/>
    <w:rsid w:val="004D7889"/>
    <w:rsid w:val="004E44CE"/>
    <w:rsid w:val="004E72EA"/>
    <w:rsid w:val="004F0DD3"/>
    <w:rsid w:val="004F15AD"/>
    <w:rsid w:val="004F3E2B"/>
    <w:rsid w:val="004F69D6"/>
    <w:rsid w:val="004F7CAD"/>
    <w:rsid w:val="004F7F45"/>
    <w:rsid w:val="00500F30"/>
    <w:rsid w:val="00504299"/>
    <w:rsid w:val="00512972"/>
    <w:rsid w:val="00524879"/>
    <w:rsid w:val="00525F92"/>
    <w:rsid w:val="00534952"/>
    <w:rsid w:val="00536317"/>
    <w:rsid w:val="00537C1B"/>
    <w:rsid w:val="00554877"/>
    <w:rsid w:val="005B747B"/>
    <w:rsid w:val="005C17B6"/>
    <w:rsid w:val="005C4754"/>
    <w:rsid w:val="005D7779"/>
    <w:rsid w:val="00602A43"/>
    <w:rsid w:val="00617620"/>
    <w:rsid w:val="00636C38"/>
    <w:rsid w:val="00644F0A"/>
    <w:rsid w:val="00646D3D"/>
    <w:rsid w:val="006610F4"/>
    <w:rsid w:val="00665ED8"/>
    <w:rsid w:val="0067232E"/>
    <w:rsid w:val="0067238D"/>
    <w:rsid w:val="00674F05"/>
    <w:rsid w:val="0067724C"/>
    <w:rsid w:val="00687440"/>
    <w:rsid w:val="006A6F98"/>
    <w:rsid w:val="006B28B5"/>
    <w:rsid w:val="006D3D1A"/>
    <w:rsid w:val="006D5B95"/>
    <w:rsid w:val="006D7FDD"/>
    <w:rsid w:val="006F1FD5"/>
    <w:rsid w:val="00707263"/>
    <w:rsid w:val="00710C69"/>
    <w:rsid w:val="00723596"/>
    <w:rsid w:val="007312B7"/>
    <w:rsid w:val="00735863"/>
    <w:rsid w:val="00741243"/>
    <w:rsid w:val="007510F4"/>
    <w:rsid w:val="007726EE"/>
    <w:rsid w:val="00773AEF"/>
    <w:rsid w:val="00776F8A"/>
    <w:rsid w:val="007A3564"/>
    <w:rsid w:val="007A757D"/>
    <w:rsid w:val="007D6B22"/>
    <w:rsid w:val="007E09C2"/>
    <w:rsid w:val="007F19A1"/>
    <w:rsid w:val="007F28FD"/>
    <w:rsid w:val="00814B1C"/>
    <w:rsid w:val="00821A9E"/>
    <w:rsid w:val="00840982"/>
    <w:rsid w:val="00841EEF"/>
    <w:rsid w:val="008535D2"/>
    <w:rsid w:val="00857736"/>
    <w:rsid w:val="0086093C"/>
    <w:rsid w:val="008A56AB"/>
    <w:rsid w:val="008B1C1B"/>
    <w:rsid w:val="008D0AD3"/>
    <w:rsid w:val="008F1ACB"/>
    <w:rsid w:val="008F2328"/>
    <w:rsid w:val="00907C5C"/>
    <w:rsid w:val="009229F0"/>
    <w:rsid w:val="009253D5"/>
    <w:rsid w:val="0093129B"/>
    <w:rsid w:val="00934108"/>
    <w:rsid w:val="009468EA"/>
    <w:rsid w:val="009553AE"/>
    <w:rsid w:val="00961C9A"/>
    <w:rsid w:val="009768A5"/>
    <w:rsid w:val="00985953"/>
    <w:rsid w:val="00990D7D"/>
    <w:rsid w:val="009A1F70"/>
    <w:rsid w:val="009A3A50"/>
    <w:rsid w:val="009A5FD3"/>
    <w:rsid w:val="009C24A2"/>
    <w:rsid w:val="009D2942"/>
    <w:rsid w:val="009D3B9A"/>
    <w:rsid w:val="009E33AA"/>
    <w:rsid w:val="00A003EF"/>
    <w:rsid w:val="00A030B6"/>
    <w:rsid w:val="00A038FC"/>
    <w:rsid w:val="00A04B6E"/>
    <w:rsid w:val="00A102C2"/>
    <w:rsid w:val="00A109D7"/>
    <w:rsid w:val="00A14CF0"/>
    <w:rsid w:val="00A16C7B"/>
    <w:rsid w:val="00A2128B"/>
    <w:rsid w:val="00A428D2"/>
    <w:rsid w:val="00A50CF2"/>
    <w:rsid w:val="00A6624E"/>
    <w:rsid w:val="00A66943"/>
    <w:rsid w:val="00A71616"/>
    <w:rsid w:val="00A80BC2"/>
    <w:rsid w:val="00A82260"/>
    <w:rsid w:val="00A97A64"/>
    <w:rsid w:val="00AA01FB"/>
    <w:rsid w:val="00AA4543"/>
    <w:rsid w:val="00AB21DC"/>
    <w:rsid w:val="00AB7F37"/>
    <w:rsid w:val="00AC4A1F"/>
    <w:rsid w:val="00AE0522"/>
    <w:rsid w:val="00B00C64"/>
    <w:rsid w:val="00B14463"/>
    <w:rsid w:val="00B16ED2"/>
    <w:rsid w:val="00B31FDC"/>
    <w:rsid w:val="00B4346D"/>
    <w:rsid w:val="00B56C23"/>
    <w:rsid w:val="00B61576"/>
    <w:rsid w:val="00B63EBB"/>
    <w:rsid w:val="00B63F44"/>
    <w:rsid w:val="00B67D95"/>
    <w:rsid w:val="00B71258"/>
    <w:rsid w:val="00B94D33"/>
    <w:rsid w:val="00B95FDE"/>
    <w:rsid w:val="00B96181"/>
    <w:rsid w:val="00BA2147"/>
    <w:rsid w:val="00BA4855"/>
    <w:rsid w:val="00BA72F8"/>
    <w:rsid w:val="00BB746C"/>
    <w:rsid w:val="00BC0BF5"/>
    <w:rsid w:val="00BC33E8"/>
    <w:rsid w:val="00BD2A7E"/>
    <w:rsid w:val="00BE4516"/>
    <w:rsid w:val="00C00BA9"/>
    <w:rsid w:val="00C00EEA"/>
    <w:rsid w:val="00C1130C"/>
    <w:rsid w:val="00C2698C"/>
    <w:rsid w:val="00C635E8"/>
    <w:rsid w:val="00C72EC6"/>
    <w:rsid w:val="00C8504A"/>
    <w:rsid w:val="00C8768C"/>
    <w:rsid w:val="00C93150"/>
    <w:rsid w:val="00C95255"/>
    <w:rsid w:val="00C978D3"/>
    <w:rsid w:val="00CA4EF5"/>
    <w:rsid w:val="00CB311B"/>
    <w:rsid w:val="00CB4A70"/>
    <w:rsid w:val="00CC2E27"/>
    <w:rsid w:val="00CC55D7"/>
    <w:rsid w:val="00CD4B7B"/>
    <w:rsid w:val="00CE1132"/>
    <w:rsid w:val="00CE5586"/>
    <w:rsid w:val="00D0103D"/>
    <w:rsid w:val="00D24971"/>
    <w:rsid w:val="00D34D86"/>
    <w:rsid w:val="00D5085B"/>
    <w:rsid w:val="00D5561B"/>
    <w:rsid w:val="00D56F7E"/>
    <w:rsid w:val="00D67974"/>
    <w:rsid w:val="00D70496"/>
    <w:rsid w:val="00D72583"/>
    <w:rsid w:val="00D8316D"/>
    <w:rsid w:val="00DA3BA8"/>
    <w:rsid w:val="00DA6565"/>
    <w:rsid w:val="00DE43DA"/>
    <w:rsid w:val="00DF6609"/>
    <w:rsid w:val="00E02139"/>
    <w:rsid w:val="00E05E2C"/>
    <w:rsid w:val="00E07072"/>
    <w:rsid w:val="00E15B81"/>
    <w:rsid w:val="00E233F9"/>
    <w:rsid w:val="00E24C44"/>
    <w:rsid w:val="00E2580E"/>
    <w:rsid w:val="00E26BAB"/>
    <w:rsid w:val="00E62874"/>
    <w:rsid w:val="00E637E5"/>
    <w:rsid w:val="00E80ACF"/>
    <w:rsid w:val="00E83DFE"/>
    <w:rsid w:val="00E901B2"/>
    <w:rsid w:val="00E91615"/>
    <w:rsid w:val="00EA085B"/>
    <w:rsid w:val="00EA511A"/>
    <w:rsid w:val="00EA7FC2"/>
    <w:rsid w:val="00EC58C3"/>
    <w:rsid w:val="00EC5A8B"/>
    <w:rsid w:val="00ED1D1D"/>
    <w:rsid w:val="00EE0BD0"/>
    <w:rsid w:val="00EE3A0D"/>
    <w:rsid w:val="00EE683B"/>
    <w:rsid w:val="00EE741D"/>
    <w:rsid w:val="00EF7CDC"/>
    <w:rsid w:val="00F01860"/>
    <w:rsid w:val="00F022D5"/>
    <w:rsid w:val="00F022DE"/>
    <w:rsid w:val="00F56368"/>
    <w:rsid w:val="00F629B9"/>
    <w:rsid w:val="00F66D4A"/>
    <w:rsid w:val="00F70B84"/>
    <w:rsid w:val="00F71DEA"/>
    <w:rsid w:val="00F73CE7"/>
    <w:rsid w:val="00F7439B"/>
    <w:rsid w:val="00F821C8"/>
    <w:rsid w:val="00FB0388"/>
    <w:rsid w:val="00FB4DB7"/>
    <w:rsid w:val="00FD0243"/>
    <w:rsid w:val="00FD7290"/>
    <w:rsid w:val="00FE1EAD"/>
    <w:rsid w:val="00FE34A3"/>
    <w:rsid w:val="00FF4C65"/>
    <w:rsid w:val="00FF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307DA4"/>
    <w:pPr>
      <w:widowControl w:val="0"/>
      <w:spacing w:after="0" w:line="240" w:lineRule="auto"/>
      <w:ind w:left="233" w:firstLine="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307DA4"/>
    <w:rPr>
      <w:rFonts w:ascii="Times New Roman" w:eastAsia="Times New Roman" w:hAnsi="Times New Roman"/>
      <w:sz w:val="23"/>
      <w:szCs w:val="23"/>
    </w:rPr>
  </w:style>
  <w:style w:type="character" w:styleId="CommentReference">
    <w:name w:val="annotation reference"/>
    <w:basedOn w:val="DefaultParagraphFont"/>
    <w:uiPriority w:val="99"/>
    <w:semiHidden/>
    <w:unhideWhenUsed/>
    <w:rsid w:val="0032377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307DA4"/>
    <w:pPr>
      <w:widowControl w:val="0"/>
      <w:spacing w:after="0" w:line="240" w:lineRule="auto"/>
      <w:ind w:left="233" w:firstLine="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307DA4"/>
    <w:rPr>
      <w:rFonts w:ascii="Times New Roman" w:eastAsia="Times New Roman" w:hAnsi="Times New Roman"/>
      <w:sz w:val="23"/>
      <w:szCs w:val="23"/>
    </w:rPr>
  </w:style>
  <w:style w:type="character" w:styleId="CommentReference">
    <w:name w:val="annotation reference"/>
    <w:basedOn w:val="DefaultParagraphFont"/>
    <w:uiPriority w:val="99"/>
    <w:semiHidden/>
    <w:unhideWhenUsed/>
    <w:rsid w:val="003237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CCF9EBC9</Template>
  <TotalTime>1</TotalTime>
  <Pages>5</Pages>
  <Words>2091</Words>
  <Characters>11922</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13986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2015-07-16T15:45:00Z</dcterms:created>
  <dc:creator>Kurt Pfisterer</dc:creator>
  <lastModifiedBy>EOHHS</lastModifiedBy>
  <lastPrinted>2015-03-20T20:48:00Z</lastPrinted>
  <dcterms:modified xsi:type="dcterms:W3CDTF">2015-07-17T18:02:00Z</dcterms:modified>
  <revision>3</revision>
</coreProperties>
</file>