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24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4518"/>
        <w:gridCol w:w="8730"/>
      </w:tblGrid>
      <w:tr w:rsidR="00C6263D" w:rsidTr="007F5839">
        <w:tc>
          <w:tcPr>
            <w:tcW w:w="4518" w:type="dxa"/>
            <w:vAlign w:val="bottom"/>
          </w:tcPr>
          <w:p w:rsidR="00C6263D" w:rsidRDefault="00C6263D" w:rsidP="001C4F48">
            <w:r>
              <w:rPr>
                <w:noProof/>
              </w:rPr>
              <w:drawing>
                <wp:inline distT="0" distB="0" distL="0" distR="0">
                  <wp:extent cx="2352675" cy="914400"/>
                  <wp:effectExtent l="0" t="0" r="9525" b="0"/>
                  <wp:docPr id="2" name="Picture 1" descr="Master-Logo_695x338_color.png&#10;&#10;Massachusetts Department of Elementary and Secondary Education logo (person holding up a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695x338_color.png"/>
                          <pic:cNvPicPr/>
                        </pic:nvPicPr>
                        <pic:blipFill>
                          <a:blip r:embed="rId7" cstate="print"/>
                          <a:srcRect b="20000"/>
                          <a:stretch>
                            <a:fillRect/>
                          </a:stretch>
                        </pic:blipFill>
                        <pic:spPr>
                          <a:xfrm>
                            <a:off x="0" y="0"/>
                            <a:ext cx="2352675" cy="914400"/>
                          </a:xfrm>
                          <a:prstGeom prst="rect">
                            <a:avLst/>
                          </a:prstGeom>
                        </pic:spPr>
                      </pic:pic>
                    </a:graphicData>
                  </a:graphic>
                </wp:inline>
              </w:drawing>
            </w:r>
          </w:p>
        </w:tc>
        <w:tc>
          <w:tcPr>
            <w:tcW w:w="8730" w:type="dxa"/>
            <w:vAlign w:val="bottom"/>
          </w:tcPr>
          <w:p w:rsidR="00C6263D" w:rsidRDefault="00282233" w:rsidP="001C4F48">
            <w:r>
              <w:rPr>
                <w:b/>
                <w:sz w:val="36"/>
              </w:rPr>
              <w:t>District self-assessment tool</w:t>
            </w:r>
          </w:p>
        </w:tc>
      </w:tr>
    </w:tbl>
    <w:p w:rsidR="00C6263D" w:rsidRDefault="00C6263D" w:rsidP="001C4F48">
      <w:pPr>
        <w:spacing w:after="0" w:line="240" w:lineRule="auto"/>
        <w:sectPr w:rsidR="00C6263D" w:rsidSect="007F5839">
          <w:footerReference w:type="default" r:id="rId8"/>
          <w:pgSz w:w="15840" w:h="12240" w:orient="landscape"/>
          <w:pgMar w:top="1080" w:right="1440" w:bottom="1440" w:left="1440" w:header="720" w:footer="720" w:gutter="0"/>
          <w:cols w:space="720"/>
          <w:docGrid w:linePitch="360"/>
        </w:sectPr>
      </w:pPr>
    </w:p>
    <w:p w:rsidR="00C6107A" w:rsidRDefault="00C6107A" w:rsidP="001C4F48">
      <w:pPr>
        <w:pStyle w:val="NoSpacing"/>
      </w:pPr>
    </w:p>
    <w:p w:rsidR="002D7EAD" w:rsidRDefault="002D7EAD" w:rsidP="001C4F48">
      <w:pPr>
        <w:pStyle w:val="NoSpacing"/>
      </w:pPr>
    </w:p>
    <w:p w:rsidR="00C6263D" w:rsidRPr="002D7EAD" w:rsidRDefault="002D7EAD" w:rsidP="001C4F48">
      <w:pPr>
        <w:pStyle w:val="NoSpacing"/>
      </w:pPr>
      <w:r>
        <w:rPr>
          <w:b/>
        </w:rPr>
        <w:t>Purpose</w:t>
      </w:r>
    </w:p>
    <w:p w:rsidR="00BF2161" w:rsidRDefault="002D7EAD" w:rsidP="001C4F48">
      <w:pPr>
        <w:pStyle w:val="NoSpacing"/>
      </w:pPr>
      <w:r>
        <w:t xml:space="preserve">The district self-assessment tool helps districts review their practices </w:t>
      </w:r>
      <w:r w:rsidR="00800253">
        <w:t>according to</w:t>
      </w:r>
      <w:r>
        <w:t xml:space="preserve"> the state’s District Standards and Indicators, which define strong </w:t>
      </w:r>
      <w:r w:rsidR="00011E30">
        <w:t xml:space="preserve">district </w:t>
      </w:r>
      <w:r>
        <w:t xml:space="preserve">practice in six areas: </w:t>
      </w:r>
    </w:p>
    <w:p w:rsidR="00BF2161" w:rsidRDefault="00BF2161" w:rsidP="001C4F48">
      <w:pPr>
        <w:pStyle w:val="NoSpacing"/>
        <w:numPr>
          <w:ilvl w:val="0"/>
          <w:numId w:val="7"/>
        </w:numPr>
      </w:pPr>
      <w:r>
        <w:t>Leadership and governance</w:t>
      </w:r>
    </w:p>
    <w:p w:rsidR="00BF2161" w:rsidRDefault="00BF2161" w:rsidP="001C4F48">
      <w:pPr>
        <w:pStyle w:val="NoSpacing"/>
        <w:numPr>
          <w:ilvl w:val="0"/>
          <w:numId w:val="7"/>
        </w:numPr>
      </w:pPr>
      <w:r>
        <w:t>C</w:t>
      </w:r>
      <w:r w:rsidR="002D7EAD">
        <w:t>urriculum and</w:t>
      </w:r>
      <w:r>
        <w:t xml:space="preserve"> instruction</w:t>
      </w:r>
    </w:p>
    <w:p w:rsidR="00BF2161" w:rsidRDefault="00BF2161" w:rsidP="001C4F48">
      <w:pPr>
        <w:pStyle w:val="NoSpacing"/>
        <w:numPr>
          <w:ilvl w:val="0"/>
          <w:numId w:val="7"/>
        </w:numPr>
      </w:pPr>
      <w:r>
        <w:t>A</w:t>
      </w:r>
      <w:r w:rsidR="002D7EAD">
        <w:t>ssessment and effective use of data</w:t>
      </w:r>
    </w:p>
    <w:p w:rsidR="00BF2161" w:rsidRDefault="00BF2161" w:rsidP="001C4F48">
      <w:pPr>
        <w:pStyle w:val="NoSpacing"/>
        <w:numPr>
          <w:ilvl w:val="0"/>
          <w:numId w:val="7"/>
        </w:numPr>
      </w:pPr>
      <w:r>
        <w:t>H</w:t>
      </w:r>
      <w:r w:rsidR="002D7EAD">
        <w:t>uman resources and educator development</w:t>
      </w:r>
    </w:p>
    <w:p w:rsidR="00BF2161" w:rsidRDefault="00BF2161" w:rsidP="001C4F48">
      <w:pPr>
        <w:pStyle w:val="NoSpacing"/>
        <w:numPr>
          <w:ilvl w:val="0"/>
          <w:numId w:val="7"/>
        </w:numPr>
      </w:pPr>
      <w:r>
        <w:t>S</w:t>
      </w:r>
      <w:r w:rsidR="002D7EAD">
        <w:t>tudent support</w:t>
      </w:r>
    </w:p>
    <w:p w:rsidR="00BF2161" w:rsidRDefault="00BF2161" w:rsidP="001C4F48">
      <w:pPr>
        <w:pStyle w:val="NoSpacing"/>
        <w:numPr>
          <w:ilvl w:val="0"/>
          <w:numId w:val="7"/>
        </w:numPr>
      </w:pPr>
      <w:r>
        <w:t>Financial and asset management</w:t>
      </w:r>
      <w:r w:rsidR="002D7EAD">
        <w:t xml:space="preserve"> </w:t>
      </w:r>
    </w:p>
    <w:p w:rsidR="00C72A1E" w:rsidRDefault="00C72A1E" w:rsidP="001C4F48">
      <w:pPr>
        <w:pStyle w:val="NoSpacing"/>
      </w:pPr>
    </w:p>
    <w:p w:rsidR="002D7EAD" w:rsidRPr="00D67E88" w:rsidRDefault="002D7EAD" w:rsidP="001C4F48">
      <w:pPr>
        <w:pStyle w:val="NoSpacing"/>
      </w:pPr>
      <w:r w:rsidRPr="00D67E88">
        <w:t xml:space="preserve">These </w:t>
      </w:r>
      <w:r w:rsidR="009610C0">
        <w:t>6</w:t>
      </w:r>
      <w:r w:rsidRPr="00D67E88">
        <w:t xml:space="preserve"> standards and their 24 related indicators were developed based on input</w:t>
      </w:r>
      <w:r w:rsidRPr="002D7EAD">
        <w:t xml:space="preserve"> </w:t>
      </w:r>
      <w:r w:rsidRPr="00D67E88">
        <w:t>from</w:t>
      </w:r>
      <w:r w:rsidRPr="002D7EAD">
        <w:t xml:space="preserve"> </w:t>
      </w:r>
      <w:r w:rsidRPr="00D67E88">
        <w:t xml:space="preserve">school and district stakeholders about which </w:t>
      </w:r>
      <w:r w:rsidR="00B84A4D">
        <w:t xml:space="preserve">aspects of district </w:t>
      </w:r>
      <w:r w:rsidRPr="00D67E88">
        <w:t>systems most directly</w:t>
      </w:r>
      <w:r w:rsidRPr="002D7EAD">
        <w:t xml:space="preserve"> </w:t>
      </w:r>
      <w:r>
        <w:t>affect</w:t>
      </w:r>
      <w:r w:rsidRPr="002D7EAD">
        <w:t xml:space="preserve"> </w:t>
      </w:r>
      <w:r w:rsidRPr="00D67E88">
        <w:t xml:space="preserve">student achievement. </w:t>
      </w:r>
    </w:p>
    <w:p w:rsidR="002D7EAD" w:rsidRDefault="002D7EAD" w:rsidP="001C4F48">
      <w:pPr>
        <w:pStyle w:val="NoSpacing"/>
      </w:pPr>
    </w:p>
    <w:p w:rsidR="002D7EAD" w:rsidRDefault="00311A70" w:rsidP="001C4F48">
      <w:pPr>
        <w:pStyle w:val="NoSpacing"/>
      </w:pPr>
      <w:r>
        <w:t>All d</w:t>
      </w:r>
      <w:r w:rsidR="002D7EAD">
        <w:t>istricts participating in district accountability reviews complete the self-assessment as part of their preparation for the review process. For those selected for targeted</w:t>
      </w:r>
      <w:r w:rsidR="002F55CA">
        <w:t xml:space="preserve"> district</w:t>
      </w:r>
      <w:r w:rsidR="002D7EAD">
        <w:t xml:space="preserve"> reviews, the self-assessment will also inform the decision of whether the review will focus on </w:t>
      </w:r>
      <w:r w:rsidR="001F6856">
        <w:t xml:space="preserve">governance and administrative systems </w:t>
      </w:r>
      <w:r w:rsidR="002D7EAD">
        <w:t>(</w:t>
      </w:r>
      <w:r w:rsidR="001F6856">
        <w:t xml:space="preserve">the </w:t>
      </w:r>
      <w:r w:rsidR="002D7EAD">
        <w:t>leadership and governance, human resources and educator development, and financial and asset management</w:t>
      </w:r>
      <w:r w:rsidR="001F6856">
        <w:t xml:space="preserve"> standards</w:t>
      </w:r>
      <w:r w:rsidR="002D7EAD">
        <w:t>) or student</w:t>
      </w:r>
      <w:r w:rsidR="001F6856">
        <w:t>-centered systems</w:t>
      </w:r>
      <w:r w:rsidR="002D7EAD">
        <w:t xml:space="preserve"> (</w:t>
      </w:r>
      <w:r w:rsidR="001F6856">
        <w:t xml:space="preserve">the </w:t>
      </w:r>
      <w:r w:rsidR="002D7EAD">
        <w:t>curriculum and instruction, assessment and effective use of data, and student support</w:t>
      </w:r>
      <w:r w:rsidR="001F6856">
        <w:t xml:space="preserve"> standards</w:t>
      </w:r>
      <w:r w:rsidR="002D7EAD">
        <w:t xml:space="preserve">). </w:t>
      </w:r>
    </w:p>
    <w:p w:rsidR="002D7EAD" w:rsidRDefault="002D7EAD" w:rsidP="001C4F48">
      <w:pPr>
        <w:pStyle w:val="NoSpacing"/>
      </w:pPr>
    </w:p>
    <w:p w:rsidR="009D537F" w:rsidRDefault="009D537F" w:rsidP="001C4F48">
      <w:pPr>
        <w:pStyle w:val="NoSpacing"/>
      </w:pPr>
      <w:r>
        <w:rPr>
          <w:b/>
        </w:rPr>
        <w:t>Using the tool</w:t>
      </w:r>
    </w:p>
    <w:p w:rsidR="009D537F" w:rsidRDefault="00BF2161" w:rsidP="001C4F48">
      <w:pPr>
        <w:pStyle w:val="NoSpacing"/>
      </w:pPr>
      <w:r>
        <w:t>T</w:t>
      </w:r>
      <w:r w:rsidR="007C35F0">
        <w:t>he self-assessment defines what strong district practice looks like</w:t>
      </w:r>
      <w:r>
        <w:t xml:space="preserve"> for each indicator within the standard</w:t>
      </w:r>
      <w:r w:rsidR="007C35F0">
        <w:t>. Districts should convene a representative group to review this information and collaboratively agree on how well each definition describes the district’s current practices. District</w:t>
      </w:r>
      <w:r w:rsidR="004B01B2">
        <w:t>s</w:t>
      </w:r>
      <w:r w:rsidR="007C35F0">
        <w:t xml:space="preserve"> should consider including a mix of central office staff, school leadership, teachers, and school committee members in the group. </w:t>
      </w:r>
    </w:p>
    <w:p w:rsidR="007C35F0" w:rsidRDefault="007C35F0" w:rsidP="001C4F48">
      <w:pPr>
        <w:pStyle w:val="NoSpacing"/>
      </w:pPr>
    </w:p>
    <w:p w:rsidR="007C35F0" w:rsidRDefault="007C35F0" w:rsidP="001C4F48">
      <w:pPr>
        <w:pStyle w:val="NoSpacing"/>
      </w:pPr>
      <w:r>
        <w:t xml:space="preserve">Districts should also complete the supplemental tables, which specify how the </w:t>
      </w:r>
      <w:r w:rsidR="009A050A">
        <w:t xml:space="preserve">supporting </w:t>
      </w:r>
      <w:r>
        <w:t xml:space="preserve">documents submitted provide evidence for the </w:t>
      </w:r>
      <w:r w:rsidR="00282906">
        <w:t xml:space="preserve">chosen </w:t>
      </w:r>
      <w:r>
        <w:t>rating and provide additional details for the review team about the district’s curriculum and assessment practices.</w:t>
      </w:r>
      <w:r w:rsidR="009A050A">
        <w:t xml:space="preserve"> Please limit the number of supporting documents to 3 or fewer per standard, if possible.</w:t>
      </w:r>
    </w:p>
    <w:p w:rsidR="007C35F0" w:rsidRDefault="007C35F0" w:rsidP="001C4F48">
      <w:pPr>
        <w:pStyle w:val="NoSpacing"/>
      </w:pPr>
    </w:p>
    <w:p w:rsidR="007C35F0" w:rsidRPr="009D537F" w:rsidRDefault="007C35F0" w:rsidP="001C4F48">
      <w:pPr>
        <w:pStyle w:val="NoSpacing"/>
      </w:pPr>
    </w:p>
    <w:p w:rsidR="008926C2" w:rsidRDefault="008926C2" w:rsidP="001C4F48">
      <w:pPr>
        <w:spacing w:after="0" w:line="240" w:lineRule="auto"/>
        <w:rPr>
          <w:b/>
        </w:rPr>
        <w:sectPr w:rsidR="008926C2" w:rsidSect="00C72A1E">
          <w:type w:val="continuous"/>
          <w:pgSz w:w="15840" w:h="12240" w:orient="landscape"/>
          <w:pgMar w:top="1440" w:right="1440" w:bottom="1440" w:left="1440" w:header="720" w:footer="720" w:gutter="0"/>
          <w:cols w:space="720"/>
          <w:docGrid w:linePitch="360"/>
        </w:sectPr>
      </w:pPr>
    </w:p>
    <w:p w:rsidR="002D7EAD" w:rsidRPr="00592ECE" w:rsidRDefault="008926C2" w:rsidP="001C4F48">
      <w:pPr>
        <w:pStyle w:val="NoSpacing"/>
        <w:rPr>
          <w:b/>
          <w:sz w:val="28"/>
        </w:rPr>
      </w:pPr>
      <w:r w:rsidRPr="00592ECE">
        <w:rPr>
          <w:b/>
          <w:sz w:val="28"/>
        </w:rPr>
        <w:lastRenderedPageBreak/>
        <w:t>Standard 1: Leadership and Governance</w:t>
      </w:r>
    </w:p>
    <w:p w:rsidR="008926C2" w:rsidRDefault="008926C2" w:rsidP="001C4F48">
      <w:pPr>
        <w:pStyle w:val="NoSpacing"/>
        <w:rPr>
          <w:rFonts w:ascii="Calibri"/>
        </w:rPr>
      </w:pPr>
      <w:r w:rsidRPr="00681835">
        <w:rPr>
          <w:rFonts w:ascii="Calibri"/>
        </w:rPr>
        <w:t>School committee and district and school leaders establish, implement,</w:t>
      </w:r>
      <w:r w:rsidRPr="00681835">
        <w:rPr>
          <w:rFonts w:ascii="Calibri"/>
          <w:spacing w:val="-36"/>
        </w:rPr>
        <w:t xml:space="preserve"> </w:t>
      </w:r>
      <w:r w:rsidRPr="00681835">
        <w:rPr>
          <w:rFonts w:ascii="Calibri"/>
        </w:rPr>
        <w:t>and continuously</w:t>
      </w:r>
      <w:r w:rsidRPr="00681835">
        <w:rPr>
          <w:rFonts w:ascii="Calibri"/>
          <w:spacing w:val="-2"/>
        </w:rPr>
        <w:t xml:space="preserve"> </w:t>
      </w:r>
      <w:r w:rsidRPr="00681835">
        <w:rPr>
          <w:rFonts w:ascii="Calibri"/>
        </w:rPr>
        <w:t>evaluate</w:t>
      </w:r>
      <w:r w:rsidRPr="00681835">
        <w:rPr>
          <w:rFonts w:ascii="Calibri"/>
          <w:spacing w:val="-3"/>
        </w:rPr>
        <w:t xml:space="preserve"> </w:t>
      </w:r>
      <w:r w:rsidRPr="00681835">
        <w:rPr>
          <w:rFonts w:ascii="Calibri"/>
        </w:rPr>
        <w:t>the</w:t>
      </w:r>
      <w:r w:rsidRPr="00681835">
        <w:rPr>
          <w:rFonts w:ascii="Calibri"/>
          <w:spacing w:val="-1"/>
        </w:rPr>
        <w:t xml:space="preserve"> </w:t>
      </w:r>
      <w:r w:rsidRPr="00681835">
        <w:rPr>
          <w:rFonts w:ascii="Calibri"/>
        </w:rPr>
        <w:t>effectiveness</w:t>
      </w:r>
      <w:r w:rsidRPr="00681835">
        <w:rPr>
          <w:rFonts w:ascii="Calibri"/>
          <w:spacing w:val="-4"/>
        </w:rPr>
        <w:t xml:space="preserve"> </w:t>
      </w:r>
      <w:r w:rsidRPr="00681835">
        <w:rPr>
          <w:rFonts w:ascii="Calibri"/>
        </w:rPr>
        <w:t>of</w:t>
      </w:r>
      <w:r w:rsidRPr="00681835">
        <w:rPr>
          <w:rFonts w:ascii="Calibri"/>
          <w:spacing w:val="-3"/>
        </w:rPr>
        <w:t xml:space="preserve"> </w:t>
      </w:r>
      <w:r w:rsidRPr="00681835">
        <w:rPr>
          <w:rFonts w:ascii="Calibri"/>
        </w:rPr>
        <w:t>policies</w:t>
      </w:r>
      <w:r w:rsidRPr="00681835">
        <w:rPr>
          <w:rFonts w:ascii="Calibri"/>
          <w:spacing w:val="-2"/>
        </w:rPr>
        <w:t xml:space="preserve"> </w:t>
      </w:r>
      <w:r w:rsidRPr="00681835">
        <w:rPr>
          <w:rFonts w:ascii="Calibri"/>
        </w:rPr>
        <w:t>and</w:t>
      </w:r>
      <w:r w:rsidRPr="00681835">
        <w:rPr>
          <w:rFonts w:ascii="Calibri"/>
          <w:spacing w:val="-3"/>
        </w:rPr>
        <w:t xml:space="preserve"> </w:t>
      </w:r>
      <w:r w:rsidRPr="00681835">
        <w:rPr>
          <w:rFonts w:ascii="Calibri"/>
        </w:rPr>
        <w:t>procedures</w:t>
      </w:r>
      <w:r w:rsidRPr="00681835">
        <w:rPr>
          <w:rFonts w:ascii="Calibri"/>
          <w:spacing w:val="-4"/>
        </w:rPr>
        <w:t xml:space="preserve"> </w:t>
      </w:r>
      <w:r w:rsidRPr="00681835">
        <w:rPr>
          <w:rFonts w:ascii="Calibri"/>
        </w:rPr>
        <w:t>that are</w:t>
      </w:r>
      <w:r w:rsidRPr="00681835">
        <w:rPr>
          <w:rFonts w:ascii="Calibri"/>
          <w:spacing w:val="-1"/>
        </w:rPr>
        <w:t xml:space="preserve"> </w:t>
      </w:r>
      <w:r w:rsidRPr="00681835">
        <w:rPr>
          <w:rFonts w:ascii="Calibri"/>
        </w:rPr>
        <w:t>standards-based,</w:t>
      </w:r>
      <w:r w:rsidRPr="00681835">
        <w:rPr>
          <w:rFonts w:ascii="Calibri"/>
          <w:spacing w:val="-4"/>
        </w:rPr>
        <w:t xml:space="preserve"> </w:t>
      </w:r>
      <w:r w:rsidRPr="00681835">
        <w:rPr>
          <w:rFonts w:ascii="Calibri"/>
        </w:rPr>
        <w:t>driven by</w:t>
      </w:r>
      <w:r w:rsidRPr="00681835">
        <w:rPr>
          <w:rFonts w:ascii="Calibri"/>
          <w:spacing w:val="-2"/>
        </w:rPr>
        <w:t xml:space="preserve"> </w:t>
      </w:r>
      <w:r w:rsidRPr="00681835">
        <w:rPr>
          <w:rFonts w:ascii="Calibri"/>
        </w:rPr>
        <w:t>student achievement</w:t>
      </w:r>
      <w:r w:rsidRPr="00681835">
        <w:rPr>
          <w:rFonts w:ascii="Calibri"/>
          <w:spacing w:val="-3"/>
        </w:rPr>
        <w:t xml:space="preserve"> </w:t>
      </w:r>
      <w:r w:rsidRPr="00681835">
        <w:rPr>
          <w:rFonts w:ascii="Calibri"/>
        </w:rPr>
        <w:t>data,</w:t>
      </w:r>
      <w:r w:rsidRPr="00681835">
        <w:rPr>
          <w:rFonts w:ascii="Calibri"/>
          <w:spacing w:val="-1"/>
        </w:rPr>
        <w:t xml:space="preserve"> </w:t>
      </w:r>
      <w:r w:rsidRPr="00681835">
        <w:rPr>
          <w:rFonts w:ascii="Calibri"/>
        </w:rPr>
        <w:t>and</w:t>
      </w:r>
      <w:r w:rsidRPr="00681835">
        <w:rPr>
          <w:rFonts w:ascii="Calibri"/>
          <w:spacing w:val="-3"/>
        </w:rPr>
        <w:t xml:space="preserve"> </w:t>
      </w:r>
      <w:r w:rsidRPr="00681835">
        <w:rPr>
          <w:rFonts w:ascii="Calibri"/>
        </w:rPr>
        <w:t>designed</w:t>
      </w:r>
      <w:r w:rsidRPr="00681835">
        <w:rPr>
          <w:rFonts w:ascii="Calibri"/>
          <w:spacing w:val="-3"/>
        </w:rPr>
        <w:t xml:space="preserve"> </w:t>
      </w:r>
      <w:r w:rsidRPr="00681835">
        <w:rPr>
          <w:rFonts w:ascii="Calibri"/>
        </w:rPr>
        <w:t>to</w:t>
      </w:r>
      <w:r w:rsidRPr="00681835">
        <w:rPr>
          <w:rFonts w:ascii="Calibri"/>
          <w:spacing w:val="1"/>
        </w:rPr>
        <w:t xml:space="preserve"> </w:t>
      </w:r>
      <w:r w:rsidRPr="00681835">
        <w:rPr>
          <w:rFonts w:ascii="Calibri"/>
        </w:rPr>
        <w:t>promote continuous improvement of instructional practice and high achievement for all students. Leadership decisions and actions related to</w:t>
      </w:r>
      <w:r w:rsidRPr="00681835">
        <w:rPr>
          <w:rFonts w:ascii="Calibri"/>
          <w:spacing w:val="-35"/>
        </w:rPr>
        <w:t xml:space="preserve"> </w:t>
      </w:r>
      <w:r w:rsidRPr="00681835">
        <w:rPr>
          <w:rFonts w:ascii="Calibri"/>
        </w:rPr>
        <w:t>the</w:t>
      </w:r>
      <w:r w:rsidRPr="00681835">
        <w:rPr>
          <w:rFonts w:ascii="Calibri"/>
          <w:spacing w:val="1"/>
        </w:rPr>
        <w:t xml:space="preserve"> </w:t>
      </w:r>
      <w:r w:rsidRPr="00681835">
        <w:rPr>
          <w:rFonts w:ascii="Calibri"/>
        </w:rPr>
        <w:t>attainment of district and school goals are routinely communicated to the community and promote the public confidence, community support,</w:t>
      </w:r>
      <w:r w:rsidRPr="00681835">
        <w:rPr>
          <w:rFonts w:ascii="Calibri"/>
          <w:spacing w:val="-34"/>
        </w:rPr>
        <w:t xml:space="preserve"> </w:t>
      </w:r>
      <w:r w:rsidRPr="00681835">
        <w:rPr>
          <w:rFonts w:ascii="Calibri"/>
        </w:rPr>
        <w:t>and</w:t>
      </w:r>
      <w:r w:rsidRPr="00681835">
        <w:rPr>
          <w:rFonts w:ascii="Calibri"/>
          <w:spacing w:val="1"/>
        </w:rPr>
        <w:t xml:space="preserve"> </w:t>
      </w:r>
      <w:r w:rsidRPr="00681835">
        <w:rPr>
          <w:rFonts w:ascii="Calibri"/>
        </w:rPr>
        <w:t>financial commitment needed to achieve high performance by students and</w:t>
      </w:r>
      <w:r w:rsidRPr="00681835">
        <w:rPr>
          <w:rFonts w:ascii="Calibri"/>
          <w:spacing w:val="-21"/>
        </w:rPr>
        <w:t xml:space="preserve"> </w:t>
      </w:r>
      <w:r w:rsidRPr="00681835">
        <w:rPr>
          <w:rFonts w:ascii="Calibri"/>
        </w:rPr>
        <w:t>staff.</w:t>
      </w:r>
    </w:p>
    <w:p w:rsidR="008926C2" w:rsidRDefault="008926C2" w:rsidP="001C4F48">
      <w:pPr>
        <w:pStyle w:val="NoSpacing"/>
      </w:pPr>
    </w:p>
    <w:p w:rsidR="007A3573" w:rsidRDefault="007A3573" w:rsidP="001C4F48">
      <w:pPr>
        <w:pStyle w:val="NoSpacing"/>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7A3573" w:rsidRPr="00866C72" w:rsidTr="005D3C3E">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tcPr>
          <w:p w:rsidR="007A3573" w:rsidRPr="00224225" w:rsidRDefault="007A3573" w:rsidP="001C4F48">
            <w:pPr>
              <w:pStyle w:val="NoSpacing"/>
              <w:keepNext/>
              <w:keepLines/>
              <w:rPr>
                <w:sz w:val="18"/>
                <w:szCs w:val="18"/>
              </w:rPr>
            </w:pPr>
          </w:p>
        </w:tc>
        <w:tc>
          <w:tcPr>
            <w:tcW w:w="4390" w:type="dxa"/>
            <w:gridSpan w:val="4"/>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 xml:space="preserve">How well does this indicator describe </w:t>
            </w:r>
            <w:r w:rsidRPr="00224225">
              <w:rPr>
                <w:sz w:val="18"/>
                <w:szCs w:val="18"/>
              </w:rPr>
              <w:br/>
              <w:t xml:space="preserve">your district’s current practices? </w:t>
            </w:r>
            <w:r w:rsidRPr="00224225">
              <w:rPr>
                <w:sz w:val="18"/>
                <w:szCs w:val="18"/>
              </w:rPr>
              <w:br/>
              <w:t>Put an X in the box that represents your rating</w:t>
            </w:r>
          </w:p>
        </w:tc>
      </w:tr>
      <w:tr w:rsidR="007A3573" w:rsidRPr="00866C72" w:rsidTr="00E21A0E">
        <w:tc>
          <w:tcPr>
            <w:tcW w:w="8748" w:type="dxa"/>
            <w:vMerge/>
            <w:tcBorders>
              <w:left w:val="single" w:sz="4" w:space="0" w:color="A6A6A6" w:themeColor="background1" w:themeShade="A6"/>
            </w:tcBorders>
            <w:tcMar>
              <w:top w:w="58" w:type="dxa"/>
              <w:left w:w="115" w:type="dxa"/>
              <w:bottom w:w="58" w:type="dxa"/>
              <w:right w:w="115" w:type="dxa"/>
            </w:tcMar>
          </w:tcPr>
          <w:p w:rsidR="007A3573" w:rsidRPr="00224225" w:rsidRDefault="007A3573" w:rsidP="001C4F48">
            <w:pPr>
              <w:pStyle w:val="NoSpacing"/>
              <w:keepNext/>
              <w:keepLines/>
              <w:rPr>
                <w:sz w:val="18"/>
                <w:szCs w:val="18"/>
              </w:rPr>
            </w:pPr>
          </w:p>
        </w:tc>
        <w:tc>
          <w:tcPr>
            <w:tcW w:w="1072"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Not at all well</w:t>
            </w:r>
          </w:p>
        </w:tc>
        <w:tc>
          <w:tcPr>
            <w:tcW w:w="1171"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Somewhat well</w:t>
            </w:r>
          </w:p>
        </w:tc>
        <w:tc>
          <w:tcPr>
            <w:tcW w:w="1073"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Well</w:t>
            </w:r>
          </w:p>
        </w:tc>
        <w:tc>
          <w:tcPr>
            <w:tcW w:w="1074"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Very well</w:t>
            </w: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NoSpacing"/>
              <w:rPr>
                <w:sz w:val="18"/>
                <w:szCs w:val="18"/>
              </w:rPr>
            </w:pPr>
            <w:r w:rsidRPr="00224225">
              <w:rPr>
                <w:sz w:val="18"/>
                <w:szCs w:val="18"/>
              </w:rPr>
              <w:t>Indicator 1: Focused School Committee Governance</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CE0EA6">
            <w:pPr>
              <w:pStyle w:val="TableParagraph"/>
              <w:numPr>
                <w:ilvl w:val="0"/>
                <w:numId w:val="39"/>
              </w:numPr>
              <w:ind w:left="515"/>
              <w:rPr>
                <w:rFonts w:eastAsia="Calibri" w:cs="Calibri"/>
                <w:sz w:val="18"/>
                <w:szCs w:val="18"/>
              </w:rPr>
            </w:pPr>
            <w:r w:rsidRPr="00224225">
              <w:rPr>
                <w:sz w:val="18"/>
                <w:szCs w:val="18"/>
              </w:rPr>
              <w:t>Is knowledgeable about the district, owning student performance outcomes.</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9"/>
              </w:numPr>
              <w:ind w:left="540" w:right="727"/>
              <w:rPr>
                <w:rFonts w:eastAsia="Calibri" w:cs="Calibri"/>
                <w:spacing w:val="-4"/>
                <w:sz w:val="18"/>
                <w:szCs w:val="18"/>
              </w:rPr>
            </w:pPr>
            <w:r w:rsidRPr="00224225">
              <w:rPr>
                <w:sz w:val="18"/>
                <w:szCs w:val="18"/>
              </w:rPr>
              <w:t>Performs district oversight through policy-setting, budget approval, and hiring of the superintendent.</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9"/>
              </w:numPr>
              <w:ind w:left="540" w:right="564"/>
              <w:rPr>
                <w:rFonts w:eastAsia="Calibri" w:cs="Calibri"/>
                <w:sz w:val="18"/>
                <w:szCs w:val="18"/>
              </w:rPr>
            </w:pPr>
            <w:proofErr w:type="gramStart"/>
            <w:r w:rsidRPr="00224225">
              <w:rPr>
                <w:sz w:val="18"/>
                <w:szCs w:val="18"/>
              </w:rPr>
              <w:t>Delegates</w:t>
            </w:r>
            <w:proofErr w:type="gramEnd"/>
            <w:r w:rsidRPr="00224225">
              <w:rPr>
                <w:spacing w:val="-2"/>
                <w:sz w:val="18"/>
                <w:szCs w:val="18"/>
              </w:rPr>
              <w:t xml:space="preserve"> </w:t>
            </w:r>
            <w:r w:rsidRPr="00224225">
              <w:rPr>
                <w:sz w:val="18"/>
                <w:szCs w:val="18"/>
              </w:rPr>
              <w:t>educat</w:t>
            </w:r>
            <w:r w:rsidRPr="00224225">
              <w:rPr>
                <w:w w:val="99"/>
                <w:sz w:val="18"/>
                <w:szCs w:val="18"/>
              </w:rPr>
              <w:t>i</w:t>
            </w:r>
            <w:r w:rsidRPr="00224225">
              <w:rPr>
                <w:sz w:val="18"/>
                <w:szCs w:val="18"/>
              </w:rPr>
              <w:t>onal</w:t>
            </w:r>
            <w:r w:rsidRPr="00224225">
              <w:rPr>
                <w:spacing w:val="-4"/>
                <w:sz w:val="18"/>
                <w:szCs w:val="18"/>
              </w:rPr>
              <w:t xml:space="preserve"> </w:t>
            </w:r>
            <w:r w:rsidRPr="00224225">
              <w:rPr>
                <w:sz w:val="18"/>
                <w:szCs w:val="18"/>
              </w:rPr>
              <w:t>and</w:t>
            </w:r>
            <w:r w:rsidRPr="00224225">
              <w:rPr>
                <w:spacing w:val="-4"/>
                <w:sz w:val="18"/>
                <w:szCs w:val="18"/>
              </w:rPr>
              <w:t xml:space="preserve"> </w:t>
            </w:r>
            <w:r w:rsidRPr="00224225">
              <w:rPr>
                <w:sz w:val="18"/>
                <w:szCs w:val="18"/>
              </w:rPr>
              <w:t>operational</w:t>
            </w:r>
            <w:r w:rsidRPr="00224225">
              <w:rPr>
                <w:spacing w:val="-4"/>
                <w:sz w:val="18"/>
                <w:szCs w:val="18"/>
              </w:rPr>
              <w:t xml:space="preserve"> </w:t>
            </w:r>
            <w:r w:rsidRPr="00224225">
              <w:rPr>
                <w:sz w:val="18"/>
                <w:szCs w:val="18"/>
              </w:rPr>
              <w:t>administration of</w:t>
            </w:r>
            <w:r w:rsidRPr="00224225">
              <w:rPr>
                <w:spacing w:val="-3"/>
                <w:sz w:val="18"/>
                <w:szCs w:val="18"/>
              </w:rPr>
              <w:t xml:space="preserve"> </w:t>
            </w:r>
            <w:r w:rsidRPr="00224225">
              <w:rPr>
                <w:sz w:val="18"/>
                <w:szCs w:val="18"/>
              </w:rPr>
              <w:t>the</w:t>
            </w:r>
            <w:r w:rsidRPr="00224225">
              <w:rPr>
                <w:spacing w:val="-3"/>
                <w:sz w:val="18"/>
                <w:szCs w:val="18"/>
              </w:rPr>
              <w:t xml:space="preserve"> </w:t>
            </w:r>
            <w:r w:rsidRPr="00224225">
              <w:rPr>
                <w:sz w:val="18"/>
                <w:szCs w:val="18"/>
              </w:rPr>
              <w:t>dist</w:t>
            </w:r>
            <w:r w:rsidRPr="00224225">
              <w:rPr>
                <w:spacing w:val="-3"/>
                <w:sz w:val="18"/>
                <w:szCs w:val="18"/>
              </w:rPr>
              <w:t>r</w:t>
            </w:r>
            <w:r w:rsidRPr="00224225">
              <w:rPr>
                <w:sz w:val="18"/>
                <w:szCs w:val="18"/>
              </w:rPr>
              <w:t>ict to</w:t>
            </w:r>
            <w:r w:rsidRPr="00224225">
              <w:rPr>
                <w:spacing w:val="-4"/>
                <w:sz w:val="18"/>
                <w:szCs w:val="18"/>
              </w:rPr>
              <w:t xml:space="preserve"> </w:t>
            </w:r>
            <w:r w:rsidRPr="00224225">
              <w:rPr>
                <w:rFonts w:eastAsia="Calibri" w:cs="Calibri"/>
                <w:sz w:val="18"/>
                <w:szCs w:val="18"/>
              </w:rPr>
              <w:t>t</w:t>
            </w:r>
            <w:r w:rsidRPr="00224225">
              <w:rPr>
                <w:sz w:val="18"/>
                <w:szCs w:val="18"/>
              </w:rPr>
              <w:t>he</w:t>
            </w:r>
            <w:r w:rsidRPr="00224225">
              <w:rPr>
                <w:spacing w:val="-3"/>
                <w:sz w:val="18"/>
                <w:szCs w:val="18"/>
              </w:rPr>
              <w:t xml:space="preserve"> </w:t>
            </w:r>
            <w:r w:rsidRPr="00224225">
              <w:rPr>
                <w:sz w:val="18"/>
                <w:szCs w:val="18"/>
              </w:rPr>
              <w:t>superintendent.</w:t>
            </w:r>
            <w:r w:rsidRPr="00224225">
              <w:rPr>
                <w:spacing w:val="-3"/>
                <w:sz w:val="18"/>
                <w:szCs w:val="18"/>
              </w:rPr>
              <w:t xml:space="preserve"> </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9"/>
              </w:numPr>
              <w:ind w:left="540" w:right="564"/>
              <w:rPr>
                <w:rFonts w:eastAsia="Calibri" w:cs="Calibri"/>
                <w:sz w:val="18"/>
                <w:szCs w:val="18"/>
              </w:rPr>
            </w:pPr>
            <w:r w:rsidRPr="00224225">
              <w:rPr>
                <w:sz w:val="18"/>
                <w:szCs w:val="18"/>
              </w:rPr>
              <w:t>Annually</w:t>
            </w:r>
            <w:r w:rsidRPr="00224225">
              <w:rPr>
                <w:spacing w:val="-3"/>
                <w:sz w:val="18"/>
                <w:szCs w:val="18"/>
              </w:rPr>
              <w:t xml:space="preserve"> </w:t>
            </w:r>
            <w:r w:rsidRPr="00224225">
              <w:rPr>
                <w:spacing w:val="-2"/>
                <w:sz w:val="18"/>
                <w:szCs w:val="18"/>
              </w:rPr>
              <w:t>e</w:t>
            </w:r>
            <w:r w:rsidRPr="00224225">
              <w:rPr>
                <w:sz w:val="18"/>
                <w:szCs w:val="18"/>
              </w:rPr>
              <w:t>valuat</w:t>
            </w:r>
            <w:r w:rsidRPr="00224225">
              <w:rPr>
                <w:w w:val="99"/>
                <w:sz w:val="18"/>
                <w:szCs w:val="18"/>
              </w:rPr>
              <w:t>e</w:t>
            </w:r>
            <w:r w:rsidRPr="00224225">
              <w:rPr>
                <w:sz w:val="18"/>
                <w:szCs w:val="18"/>
              </w:rPr>
              <w:t>s</w:t>
            </w:r>
            <w:r w:rsidRPr="00224225">
              <w:rPr>
                <w:spacing w:val="-3"/>
                <w:sz w:val="18"/>
                <w:szCs w:val="18"/>
              </w:rPr>
              <w:t xml:space="preserve"> </w:t>
            </w:r>
            <w:r w:rsidRPr="00224225">
              <w:rPr>
                <w:sz w:val="18"/>
                <w:szCs w:val="18"/>
              </w:rPr>
              <w:t>th</w:t>
            </w:r>
            <w:r w:rsidRPr="00224225">
              <w:rPr>
                <w:spacing w:val="-4"/>
                <w:sz w:val="18"/>
                <w:szCs w:val="18"/>
              </w:rPr>
              <w:t>e</w:t>
            </w:r>
            <w:r w:rsidRPr="00224225">
              <w:rPr>
                <w:spacing w:val="-3"/>
                <w:sz w:val="18"/>
                <w:szCs w:val="18"/>
              </w:rPr>
              <w:t xml:space="preserve"> </w:t>
            </w:r>
            <w:r w:rsidRPr="00224225">
              <w:rPr>
                <w:sz w:val="18"/>
                <w:szCs w:val="18"/>
              </w:rPr>
              <w:t>su</w:t>
            </w:r>
            <w:r w:rsidRPr="00224225">
              <w:rPr>
                <w:spacing w:val="-4"/>
                <w:sz w:val="18"/>
                <w:szCs w:val="18"/>
              </w:rPr>
              <w:t>p</w:t>
            </w:r>
            <w:r w:rsidRPr="00224225">
              <w:rPr>
                <w:sz w:val="18"/>
                <w:szCs w:val="18"/>
              </w:rPr>
              <w:t>erintendent</w:t>
            </w:r>
            <w:r w:rsidRPr="00224225">
              <w:rPr>
                <w:spacing w:val="-4"/>
                <w:sz w:val="18"/>
                <w:szCs w:val="18"/>
              </w:rPr>
              <w:t xml:space="preserve"> </w:t>
            </w:r>
            <w:r w:rsidRPr="00224225">
              <w:rPr>
                <w:sz w:val="18"/>
                <w:szCs w:val="18"/>
              </w:rPr>
              <w:t>based</w:t>
            </w:r>
            <w:r w:rsidRPr="00224225">
              <w:rPr>
                <w:spacing w:val="-3"/>
                <w:sz w:val="18"/>
                <w:szCs w:val="18"/>
              </w:rPr>
              <w:t xml:space="preserve"> </w:t>
            </w:r>
            <w:r w:rsidRPr="00224225">
              <w:rPr>
                <w:sz w:val="18"/>
                <w:szCs w:val="18"/>
              </w:rPr>
              <w:t>on</w:t>
            </w:r>
            <w:r w:rsidRPr="00224225">
              <w:rPr>
                <w:spacing w:val="-3"/>
                <w:sz w:val="18"/>
                <w:szCs w:val="18"/>
              </w:rPr>
              <w:t xml:space="preserve"> </w:t>
            </w:r>
            <w:r w:rsidRPr="00224225">
              <w:rPr>
                <w:sz w:val="18"/>
                <w:szCs w:val="18"/>
              </w:rPr>
              <w:t>mutually</w:t>
            </w:r>
            <w:r w:rsidRPr="00224225">
              <w:rPr>
                <w:spacing w:val="-3"/>
                <w:sz w:val="18"/>
                <w:szCs w:val="18"/>
              </w:rPr>
              <w:t xml:space="preserve"> </w:t>
            </w:r>
            <w:r w:rsidRPr="00224225">
              <w:rPr>
                <w:sz w:val="18"/>
                <w:szCs w:val="18"/>
              </w:rPr>
              <w:t>agr</w:t>
            </w:r>
            <w:r w:rsidRPr="00224225">
              <w:rPr>
                <w:spacing w:val="-3"/>
                <w:sz w:val="18"/>
                <w:szCs w:val="18"/>
              </w:rPr>
              <w:t>e</w:t>
            </w:r>
            <w:r w:rsidRPr="00224225">
              <w:rPr>
                <w:sz w:val="18"/>
                <w:szCs w:val="18"/>
              </w:rPr>
              <w:t>ed-u</w:t>
            </w:r>
            <w:r w:rsidRPr="00224225">
              <w:rPr>
                <w:spacing w:val="-3"/>
                <w:sz w:val="18"/>
                <w:szCs w:val="18"/>
              </w:rPr>
              <w:t>p</w:t>
            </w:r>
            <w:r w:rsidRPr="00224225">
              <w:rPr>
                <w:sz w:val="18"/>
                <w:szCs w:val="18"/>
              </w:rPr>
              <w:t>on dis</w:t>
            </w:r>
            <w:r w:rsidRPr="00224225">
              <w:rPr>
                <w:spacing w:val="-4"/>
                <w:sz w:val="18"/>
                <w:szCs w:val="18"/>
              </w:rPr>
              <w:t>t</w:t>
            </w:r>
            <w:r w:rsidRPr="00224225">
              <w:rPr>
                <w:rFonts w:eastAsia="Calibri" w:cs="Calibri"/>
                <w:sz w:val="18"/>
                <w:szCs w:val="18"/>
              </w:rPr>
              <w:t>r</w:t>
            </w:r>
            <w:r w:rsidRPr="00224225">
              <w:rPr>
                <w:sz w:val="18"/>
                <w:szCs w:val="18"/>
              </w:rPr>
              <w:t>ic</w:t>
            </w:r>
            <w:r w:rsidRPr="00224225">
              <w:rPr>
                <w:spacing w:val="-3"/>
                <w:sz w:val="18"/>
                <w:szCs w:val="18"/>
              </w:rPr>
              <w:t xml:space="preserve">t </w:t>
            </w:r>
            <w:r w:rsidRPr="00224225">
              <w:rPr>
                <w:sz w:val="18"/>
                <w:szCs w:val="18"/>
              </w:rPr>
              <w:t>goals</w:t>
            </w:r>
            <w:r w:rsidRPr="00224225">
              <w:rPr>
                <w:spacing w:val="-3"/>
                <w:sz w:val="18"/>
                <w:szCs w:val="18"/>
              </w:rPr>
              <w:t xml:space="preserve"> </w:t>
            </w:r>
            <w:r w:rsidRPr="00224225">
              <w:rPr>
                <w:sz w:val="18"/>
                <w:szCs w:val="18"/>
              </w:rPr>
              <w:t>and the</w:t>
            </w:r>
            <w:r w:rsidRPr="00224225">
              <w:rPr>
                <w:spacing w:val="-3"/>
                <w:sz w:val="18"/>
                <w:szCs w:val="18"/>
              </w:rPr>
              <w:t xml:space="preserve"> </w:t>
            </w:r>
            <w:r w:rsidRPr="00224225">
              <w:rPr>
                <w:sz w:val="18"/>
                <w:szCs w:val="18"/>
              </w:rPr>
              <w:t>implementat</w:t>
            </w:r>
            <w:r w:rsidRPr="00224225">
              <w:rPr>
                <w:spacing w:val="-4"/>
                <w:sz w:val="18"/>
                <w:szCs w:val="18"/>
              </w:rPr>
              <w:t>i</w:t>
            </w:r>
            <w:r w:rsidRPr="00224225">
              <w:rPr>
                <w:sz w:val="18"/>
                <w:szCs w:val="18"/>
              </w:rPr>
              <w:t xml:space="preserve">on </w:t>
            </w:r>
            <w:r w:rsidRPr="00224225">
              <w:rPr>
                <w:spacing w:val="-4"/>
                <w:sz w:val="18"/>
                <w:szCs w:val="18"/>
              </w:rPr>
              <w:t>o</w:t>
            </w:r>
            <w:r w:rsidRPr="00224225">
              <w:rPr>
                <w:sz w:val="18"/>
                <w:szCs w:val="18"/>
              </w:rPr>
              <w:t xml:space="preserve">f district </w:t>
            </w:r>
            <w:r w:rsidRPr="00224225">
              <w:rPr>
                <w:spacing w:val="-4"/>
                <w:sz w:val="18"/>
                <w:szCs w:val="18"/>
              </w:rPr>
              <w:t>i</w:t>
            </w:r>
            <w:r w:rsidRPr="00224225">
              <w:rPr>
                <w:sz w:val="18"/>
                <w:szCs w:val="18"/>
              </w:rPr>
              <w:t>mprovement</w:t>
            </w:r>
            <w:r w:rsidRPr="00224225">
              <w:rPr>
                <w:spacing w:val="-4"/>
                <w:sz w:val="18"/>
                <w:szCs w:val="18"/>
              </w:rPr>
              <w:t xml:space="preserve"> </w:t>
            </w:r>
            <w:r w:rsidRPr="00224225">
              <w:rPr>
                <w:sz w:val="18"/>
                <w:szCs w:val="18"/>
              </w:rPr>
              <w:t>pl</w:t>
            </w:r>
            <w:r w:rsidRPr="00224225">
              <w:rPr>
                <w:spacing w:val="-3"/>
                <w:sz w:val="18"/>
                <w:szCs w:val="18"/>
              </w:rPr>
              <w:t>a</w:t>
            </w:r>
            <w:r w:rsidRPr="00224225">
              <w:rPr>
                <w:sz w:val="18"/>
                <w:szCs w:val="18"/>
              </w:rPr>
              <w:t xml:space="preserve">n, </w:t>
            </w:r>
            <w:r w:rsidRPr="00224225">
              <w:rPr>
                <w:spacing w:val="-3"/>
                <w:sz w:val="18"/>
                <w:szCs w:val="18"/>
              </w:rPr>
              <w:t>u</w:t>
            </w:r>
            <w:r w:rsidRPr="00224225">
              <w:rPr>
                <w:sz w:val="18"/>
                <w:szCs w:val="18"/>
              </w:rPr>
              <w:t>sing a pr</w:t>
            </w:r>
            <w:r w:rsidRPr="00224225">
              <w:rPr>
                <w:spacing w:val="-4"/>
                <w:sz w:val="18"/>
                <w:szCs w:val="18"/>
              </w:rPr>
              <w:t>o</w:t>
            </w:r>
            <w:r w:rsidRPr="00224225">
              <w:rPr>
                <w:sz w:val="18"/>
                <w:szCs w:val="18"/>
              </w:rPr>
              <w:t>cess cons</w:t>
            </w:r>
            <w:r w:rsidRPr="00224225">
              <w:rPr>
                <w:spacing w:val="-2"/>
                <w:sz w:val="18"/>
                <w:szCs w:val="18"/>
              </w:rPr>
              <w:t>i</w:t>
            </w:r>
            <w:r w:rsidRPr="00224225">
              <w:rPr>
                <w:sz w:val="18"/>
                <w:szCs w:val="18"/>
              </w:rPr>
              <w:t xml:space="preserve">stent </w:t>
            </w:r>
            <w:r w:rsidRPr="00224225">
              <w:rPr>
                <w:w w:val="99"/>
                <w:sz w:val="18"/>
                <w:szCs w:val="18"/>
              </w:rPr>
              <w:t>w</w:t>
            </w:r>
            <w:r w:rsidRPr="00224225">
              <w:rPr>
                <w:sz w:val="18"/>
                <w:szCs w:val="18"/>
              </w:rPr>
              <w:t>ith state law and regulations about educator ev</w:t>
            </w:r>
            <w:r w:rsidRPr="00224225">
              <w:rPr>
                <w:spacing w:val="-3"/>
                <w:sz w:val="18"/>
                <w:szCs w:val="18"/>
              </w:rPr>
              <w:t>a</w:t>
            </w:r>
            <w:r w:rsidRPr="00224225">
              <w:rPr>
                <w:sz w:val="18"/>
                <w:szCs w:val="18"/>
              </w:rPr>
              <w:t>luation.</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9"/>
              </w:numPr>
              <w:ind w:left="540"/>
              <w:rPr>
                <w:rFonts w:eastAsia="Calibri" w:cs="Calibri"/>
                <w:sz w:val="18"/>
                <w:szCs w:val="18"/>
              </w:rPr>
            </w:pPr>
            <w:r w:rsidRPr="00224225">
              <w:rPr>
                <w:sz w:val="18"/>
                <w:szCs w:val="18"/>
              </w:rPr>
              <w:t>Sets an</w:t>
            </w:r>
            <w:r w:rsidRPr="00224225">
              <w:rPr>
                <w:spacing w:val="-3"/>
                <w:sz w:val="18"/>
                <w:szCs w:val="18"/>
              </w:rPr>
              <w:t>d</w:t>
            </w:r>
            <w:r w:rsidRPr="00224225">
              <w:rPr>
                <w:sz w:val="18"/>
                <w:szCs w:val="18"/>
              </w:rPr>
              <w:t xml:space="preserve"> updates </w:t>
            </w:r>
            <w:r w:rsidRPr="00224225">
              <w:rPr>
                <w:spacing w:val="-3"/>
                <w:sz w:val="18"/>
                <w:szCs w:val="18"/>
              </w:rPr>
              <w:t>p</w:t>
            </w:r>
            <w:r w:rsidRPr="00224225">
              <w:rPr>
                <w:sz w:val="18"/>
                <w:szCs w:val="18"/>
              </w:rPr>
              <w:t>oli</w:t>
            </w:r>
            <w:r w:rsidRPr="00224225">
              <w:rPr>
                <w:spacing w:val="-3"/>
                <w:sz w:val="18"/>
                <w:szCs w:val="18"/>
              </w:rPr>
              <w:t>c</w:t>
            </w:r>
            <w:r w:rsidRPr="00224225">
              <w:rPr>
                <w:sz w:val="18"/>
                <w:szCs w:val="18"/>
              </w:rPr>
              <w:t xml:space="preserve">y in response </w:t>
            </w:r>
            <w:r w:rsidRPr="00224225">
              <w:rPr>
                <w:spacing w:val="-3"/>
                <w:sz w:val="18"/>
                <w:szCs w:val="18"/>
              </w:rPr>
              <w:t>t</w:t>
            </w:r>
            <w:r w:rsidRPr="00224225">
              <w:rPr>
                <w:sz w:val="18"/>
                <w:szCs w:val="18"/>
              </w:rPr>
              <w:t>o cha</w:t>
            </w:r>
            <w:r w:rsidRPr="00224225">
              <w:rPr>
                <w:spacing w:val="-3"/>
                <w:sz w:val="18"/>
                <w:szCs w:val="18"/>
              </w:rPr>
              <w:t>n</w:t>
            </w:r>
            <w:r w:rsidRPr="00224225">
              <w:rPr>
                <w:sz w:val="18"/>
                <w:szCs w:val="18"/>
              </w:rPr>
              <w:t>gi</w:t>
            </w:r>
            <w:r w:rsidRPr="00224225">
              <w:rPr>
                <w:spacing w:val="-3"/>
                <w:sz w:val="18"/>
                <w:szCs w:val="18"/>
              </w:rPr>
              <w:t>n</w:t>
            </w:r>
            <w:r w:rsidRPr="00224225">
              <w:rPr>
                <w:sz w:val="18"/>
                <w:szCs w:val="18"/>
              </w:rPr>
              <w:t>g distri</w:t>
            </w:r>
            <w:r w:rsidRPr="00224225">
              <w:rPr>
                <w:spacing w:val="-3"/>
                <w:sz w:val="18"/>
                <w:szCs w:val="18"/>
              </w:rPr>
              <w:t>c</w:t>
            </w:r>
            <w:r w:rsidRPr="00224225">
              <w:rPr>
                <w:sz w:val="18"/>
                <w:szCs w:val="18"/>
              </w:rPr>
              <w:t>t</w:t>
            </w:r>
            <w:r w:rsidRPr="00224225">
              <w:rPr>
                <w:spacing w:val="-1"/>
                <w:sz w:val="18"/>
                <w:szCs w:val="18"/>
              </w:rPr>
              <w:t xml:space="preserve"> </w:t>
            </w:r>
            <w:r w:rsidRPr="00224225">
              <w:rPr>
                <w:sz w:val="18"/>
                <w:szCs w:val="18"/>
              </w:rPr>
              <w:t>needs.</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9"/>
              </w:numPr>
              <w:ind w:left="540"/>
              <w:rPr>
                <w:rFonts w:eastAsia="Calibri" w:cs="Calibri"/>
                <w:sz w:val="18"/>
                <w:szCs w:val="18"/>
              </w:rPr>
            </w:pPr>
            <w:r w:rsidRPr="00224225">
              <w:rPr>
                <w:sz w:val="18"/>
                <w:szCs w:val="18"/>
              </w:rPr>
              <w:t>Works well with the</w:t>
            </w:r>
            <w:r w:rsidRPr="00224225">
              <w:rPr>
                <w:spacing w:val="-9"/>
                <w:sz w:val="18"/>
                <w:szCs w:val="18"/>
              </w:rPr>
              <w:t xml:space="preserve"> </w:t>
            </w:r>
            <w:r w:rsidRPr="00224225">
              <w:rPr>
                <w:sz w:val="18"/>
                <w:szCs w:val="18"/>
              </w:rPr>
              <w:t>superintendent on policy and budget matters.</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9"/>
              </w:numPr>
              <w:ind w:left="540" w:right="507"/>
              <w:rPr>
                <w:rFonts w:eastAsia="Calibri" w:cs="Calibri"/>
                <w:sz w:val="18"/>
                <w:szCs w:val="18"/>
              </w:rPr>
            </w:pPr>
            <w:r w:rsidRPr="00224225">
              <w:rPr>
                <w:sz w:val="18"/>
                <w:szCs w:val="18"/>
              </w:rPr>
              <w:t>Works well with local</w:t>
            </w:r>
            <w:r w:rsidRPr="00224225">
              <w:rPr>
                <w:spacing w:val="-4"/>
                <w:sz w:val="18"/>
                <w:szCs w:val="18"/>
              </w:rPr>
              <w:t xml:space="preserve"> </w:t>
            </w:r>
            <w:r w:rsidRPr="00224225">
              <w:rPr>
                <w:sz w:val="18"/>
                <w:szCs w:val="18"/>
              </w:rPr>
              <w:t>officials</w:t>
            </w:r>
            <w:r w:rsidRPr="00224225">
              <w:rPr>
                <w:spacing w:val="-3"/>
                <w:sz w:val="18"/>
                <w:szCs w:val="18"/>
              </w:rPr>
              <w:t xml:space="preserve"> and other key stakeholders, including </w:t>
            </w:r>
            <w:r w:rsidRPr="00224225">
              <w:rPr>
                <w:sz w:val="18"/>
                <w:szCs w:val="18"/>
              </w:rPr>
              <w:t>union</w:t>
            </w:r>
            <w:r w:rsidRPr="00224225">
              <w:rPr>
                <w:spacing w:val="-4"/>
                <w:sz w:val="18"/>
                <w:szCs w:val="18"/>
              </w:rPr>
              <w:t xml:space="preserve"> </w:t>
            </w:r>
            <w:r w:rsidRPr="00224225">
              <w:rPr>
                <w:sz w:val="18"/>
                <w:szCs w:val="18"/>
              </w:rPr>
              <w:t>leadership</w:t>
            </w:r>
            <w:r w:rsidRPr="00224225">
              <w:rPr>
                <w:spacing w:val="-3"/>
                <w:sz w:val="18"/>
                <w:szCs w:val="18"/>
              </w:rPr>
              <w:t xml:space="preserve"> </w:t>
            </w:r>
            <w:r w:rsidRPr="00224225">
              <w:rPr>
                <w:sz w:val="18"/>
                <w:szCs w:val="18"/>
              </w:rPr>
              <w:t>and</w:t>
            </w:r>
            <w:r w:rsidRPr="00224225">
              <w:rPr>
                <w:spacing w:val="-4"/>
                <w:sz w:val="18"/>
                <w:szCs w:val="18"/>
              </w:rPr>
              <w:t xml:space="preserve"> </w:t>
            </w:r>
            <w:r w:rsidRPr="00224225">
              <w:rPr>
                <w:sz w:val="18"/>
                <w:szCs w:val="18"/>
              </w:rPr>
              <w:t>the</w:t>
            </w:r>
            <w:r w:rsidRPr="00224225">
              <w:rPr>
                <w:spacing w:val="-2"/>
                <w:w w:val="99"/>
                <w:sz w:val="18"/>
                <w:szCs w:val="18"/>
              </w:rPr>
              <w:t xml:space="preserve"> </w:t>
            </w:r>
            <w:r w:rsidRPr="00224225">
              <w:rPr>
                <w:sz w:val="18"/>
                <w:szCs w:val="18"/>
              </w:rPr>
              <w:t xml:space="preserve">public, and advocates for the district’s plans to meet student needs. </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9"/>
              </w:numPr>
              <w:ind w:left="540"/>
              <w:rPr>
                <w:rFonts w:eastAsia="Calibri" w:cs="Calibri"/>
                <w:sz w:val="18"/>
                <w:szCs w:val="18"/>
              </w:rPr>
            </w:pPr>
            <w:r w:rsidRPr="00224225">
              <w:rPr>
                <w:sz w:val="18"/>
                <w:szCs w:val="18"/>
              </w:rPr>
              <w:t>Takes leadership in contract negotiations to align contracts with district needs and budget.</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bl>
    <w:p w:rsidR="007A3573" w:rsidRDefault="007A3573" w:rsidP="001C4F48">
      <w:pPr>
        <w:spacing w:after="0" w:line="240" w:lineRule="auto"/>
      </w:pPr>
    </w:p>
    <w:p w:rsidR="007A3573" w:rsidRDefault="007A3573" w:rsidP="001C4F48">
      <w:pPr>
        <w:spacing w:after="0" w:line="240" w:lineRule="auto"/>
      </w:pPr>
    </w:p>
    <w:p w:rsidR="007A3573" w:rsidRDefault="007A3573" w:rsidP="001C4F48">
      <w:pPr>
        <w:spacing w:after="0" w:line="240" w:lineRule="auto"/>
      </w:pPr>
    </w:p>
    <w:p w:rsidR="007A3573" w:rsidRDefault="007A3573"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7A3573" w:rsidRPr="00866C72" w:rsidTr="00FC340D">
        <w:tc>
          <w:tcPr>
            <w:tcW w:w="8748" w:type="dxa"/>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tcPr>
          <w:p w:rsidR="007A3573" w:rsidRPr="00224225" w:rsidRDefault="007A3573" w:rsidP="001C4F48">
            <w:pPr>
              <w:pStyle w:val="NoSpacing"/>
              <w:keepNext/>
              <w:keepLines/>
              <w:rPr>
                <w:sz w:val="18"/>
                <w:szCs w:val="18"/>
              </w:rPr>
            </w:pPr>
          </w:p>
        </w:tc>
        <w:tc>
          <w:tcPr>
            <w:tcW w:w="1072"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Not at all well</w:t>
            </w:r>
          </w:p>
        </w:tc>
        <w:tc>
          <w:tcPr>
            <w:tcW w:w="1171"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Somewhat well</w:t>
            </w:r>
          </w:p>
        </w:tc>
        <w:tc>
          <w:tcPr>
            <w:tcW w:w="1073"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Well</w:t>
            </w:r>
          </w:p>
        </w:tc>
        <w:tc>
          <w:tcPr>
            <w:tcW w:w="1074" w:type="dxa"/>
            <w:tcMar>
              <w:top w:w="58" w:type="dxa"/>
              <w:left w:w="115" w:type="dxa"/>
              <w:bottom w:w="58" w:type="dxa"/>
              <w:right w:w="115" w:type="dxa"/>
            </w:tcMar>
          </w:tcPr>
          <w:p w:rsidR="007A3573" w:rsidRPr="00224225" w:rsidRDefault="007A3573" w:rsidP="001C4F48">
            <w:pPr>
              <w:pStyle w:val="NoSpacing"/>
              <w:keepNext/>
              <w:keepLines/>
              <w:jc w:val="center"/>
              <w:rPr>
                <w:sz w:val="18"/>
                <w:szCs w:val="18"/>
              </w:rPr>
            </w:pPr>
            <w:r w:rsidRPr="00224225">
              <w:rPr>
                <w:sz w:val="18"/>
                <w:szCs w:val="18"/>
              </w:rPr>
              <w:t>Very well</w:t>
            </w: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NoSpacing"/>
              <w:rPr>
                <w:sz w:val="18"/>
                <w:szCs w:val="18"/>
              </w:rPr>
            </w:pPr>
            <w:r w:rsidRPr="00224225">
              <w:rPr>
                <w:sz w:val="18"/>
                <w:szCs w:val="18"/>
              </w:rPr>
              <w:t>Indicator 2: Effective District and School Leadership</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B46971">
            <w:pPr>
              <w:pStyle w:val="TableParagraph"/>
              <w:numPr>
                <w:ilvl w:val="0"/>
                <w:numId w:val="38"/>
              </w:numPr>
              <w:ind w:left="540"/>
              <w:rPr>
                <w:sz w:val="18"/>
                <w:szCs w:val="18"/>
              </w:rPr>
            </w:pPr>
            <w:r w:rsidRPr="00224225">
              <w:rPr>
                <w:sz w:val="18"/>
                <w:szCs w:val="18"/>
              </w:rPr>
              <w:t>The superintendent shares a district vision and key strategic goals with educators, parents, and students.</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8"/>
              </w:numPr>
              <w:ind w:left="540"/>
              <w:rPr>
                <w:sz w:val="18"/>
                <w:szCs w:val="18"/>
              </w:rPr>
            </w:pPr>
            <w:r w:rsidRPr="00224225">
              <w:rPr>
                <w:sz w:val="18"/>
                <w:szCs w:val="18"/>
              </w:rPr>
              <w:t>The district administrative team has clear roles and responsibilities, works well together, and is neither too big nor too small.</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8"/>
              </w:numPr>
              <w:ind w:left="540"/>
              <w:rPr>
                <w:sz w:val="18"/>
                <w:szCs w:val="18"/>
              </w:rPr>
            </w:pPr>
            <w:r w:rsidRPr="00224225">
              <w:rPr>
                <w:sz w:val="18"/>
                <w:szCs w:val="18"/>
              </w:rPr>
              <w:t>The district administrative team has consistent expectations for principals.</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8"/>
              </w:numPr>
              <w:ind w:left="540"/>
              <w:rPr>
                <w:sz w:val="18"/>
                <w:szCs w:val="18"/>
              </w:rPr>
            </w:pPr>
            <w:r w:rsidRPr="00224225">
              <w:rPr>
                <w:sz w:val="18"/>
                <w:szCs w:val="18"/>
              </w:rPr>
              <w:t>Principals are strong instructional leaders and ensure that school operations run smoothly.</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8"/>
              </w:numPr>
              <w:ind w:left="540"/>
              <w:rPr>
                <w:rFonts w:asciiTheme="majorHAnsi" w:eastAsiaTheme="majorEastAsia" w:hAnsiTheme="majorHAnsi" w:cstheme="majorBidi"/>
                <w:b/>
                <w:bCs/>
                <w:color w:val="4F81BD" w:themeColor="accent1"/>
                <w:sz w:val="18"/>
                <w:szCs w:val="18"/>
              </w:rPr>
            </w:pPr>
            <w:r w:rsidRPr="00224225">
              <w:rPr>
                <w:sz w:val="18"/>
                <w:szCs w:val="18"/>
              </w:rPr>
              <w:t>District and school leaders provide opportunities for teacher leadership and engage teachers in planning and in review of school instructional practices.</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r w:rsidR="007A3573" w:rsidRPr="00C42300" w:rsidTr="00FC340D">
        <w:tc>
          <w:tcPr>
            <w:tcW w:w="8748" w:type="dxa"/>
            <w:tcMar>
              <w:top w:w="58" w:type="dxa"/>
              <w:left w:w="115" w:type="dxa"/>
              <w:bottom w:w="58" w:type="dxa"/>
              <w:right w:w="115" w:type="dxa"/>
            </w:tcMar>
          </w:tcPr>
          <w:p w:rsidR="007A3573" w:rsidRPr="00224225" w:rsidRDefault="007A3573" w:rsidP="001C4F48">
            <w:pPr>
              <w:pStyle w:val="TableParagraph"/>
              <w:numPr>
                <w:ilvl w:val="0"/>
                <w:numId w:val="38"/>
              </w:numPr>
              <w:ind w:left="540"/>
              <w:rPr>
                <w:rFonts w:asciiTheme="majorHAnsi" w:eastAsiaTheme="majorEastAsia" w:hAnsiTheme="majorHAnsi" w:cstheme="majorBidi"/>
                <w:b/>
                <w:bCs/>
                <w:color w:val="4F81BD" w:themeColor="accent1"/>
                <w:sz w:val="18"/>
                <w:szCs w:val="18"/>
              </w:rPr>
            </w:pPr>
            <w:r w:rsidRPr="00224225">
              <w:rPr>
                <w:sz w:val="18"/>
                <w:szCs w:val="18"/>
              </w:rPr>
              <w:t>District and school leaders are evaluated annually using a process consistent with state law and regulations about educator evaluation.</w:t>
            </w:r>
          </w:p>
        </w:tc>
        <w:tc>
          <w:tcPr>
            <w:tcW w:w="1072"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171"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3"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c>
          <w:tcPr>
            <w:tcW w:w="1074" w:type="dxa"/>
            <w:tcMar>
              <w:top w:w="58" w:type="dxa"/>
              <w:left w:w="115" w:type="dxa"/>
              <w:bottom w:w="58" w:type="dxa"/>
              <w:right w:w="115" w:type="dxa"/>
            </w:tcMar>
            <w:vAlign w:val="center"/>
          </w:tcPr>
          <w:p w:rsidR="007A3573" w:rsidRPr="00224225" w:rsidRDefault="007A3573" w:rsidP="001C4F48">
            <w:pPr>
              <w:pStyle w:val="NoSpacing"/>
              <w:jc w:val="center"/>
              <w:rPr>
                <w:sz w:val="18"/>
                <w:szCs w:val="18"/>
              </w:rPr>
            </w:pPr>
          </w:p>
        </w:tc>
      </w:tr>
    </w:tbl>
    <w:p w:rsidR="007A3573" w:rsidRDefault="007A3573"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8B55FE" w:rsidRPr="00866C72" w:rsidTr="008B55FE">
        <w:tc>
          <w:tcPr>
            <w:tcW w:w="8748" w:type="dxa"/>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tcPr>
          <w:p w:rsidR="008B55FE" w:rsidRPr="00224225" w:rsidRDefault="008B55FE" w:rsidP="001C4F48">
            <w:pPr>
              <w:pStyle w:val="NoSpacing"/>
              <w:keepNext/>
              <w:keepLines/>
              <w:rPr>
                <w:sz w:val="18"/>
                <w:szCs w:val="18"/>
              </w:rPr>
            </w:pPr>
          </w:p>
        </w:tc>
        <w:tc>
          <w:tcPr>
            <w:tcW w:w="1072"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Not at all well</w:t>
            </w:r>
          </w:p>
        </w:tc>
        <w:tc>
          <w:tcPr>
            <w:tcW w:w="1171"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Somewhat well</w:t>
            </w:r>
          </w:p>
        </w:tc>
        <w:tc>
          <w:tcPr>
            <w:tcW w:w="1073"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Well</w:t>
            </w:r>
          </w:p>
        </w:tc>
        <w:tc>
          <w:tcPr>
            <w:tcW w:w="1074"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Very well</w:t>
            </w: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NoSpacing"/>
              <w:keepNext/>
              <w:keepLines/>
              <w:rPr>
                <w:sz w:val="18"/>
                <w:szCs w:val="18"/>
              </w:rPr>
            </w:pPr>
            <w:r w:rsidRPr="00224225">
              <w:rPr>
                <w:sz w:val="18"/>
                <w:szCs w:val="18"/>
              </w:rPr>
              <w:t>Indicator 3: District and School Improvement Planning</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5D722E">
            <w:pPr>
              <w:pStyle w:val="TableParagraph"/>
              <w:keepNext/>
              <w:keepLines/>
              <w:numPr>
                <w:ilvl w:val="0"/>
                <w:numId w:val="37"/>
              </w:numPr>
              <w:ind w:left="540"/>
              <w:rPr>
                <w:sz w:val="18"/>
                <w:szCs w:val="18"/>
              </w:rPr>
            </w:pPr>
            <w:r w:rsidRPr="00224225">
              <w:rPr>
                <w:sz w:val="18"/>
                <w:szCs w:val="18"/>
              </w:rPr>
              <w:t xml:space="preserve">The district improvement plan articulates a vision and strategic objectives developed from data analysis. </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7"/>
              </w:numPr>
              <w:ind w:left="540"/>
              <w:rPr>
                <w:sz w:val="18"/>
                <w:szCs w:val="18"/>
              </w:rPr>
            </w:pPr>
            <w:r w:rsidRPr="00224225">
              <w:rPr>
                <w:sz w:val="18"/>
                <w:szCs w:val="18"/>
              </w:rPr>
              <w:t>The plan specifies rigorous, detailed student performance goals for the year.</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7"/>
              </w:numPr>
              <w:ind w:left="540"/>
              <w:rPr>
                <w:sz w:val="18"/>
                <w:szCs w:val="18"/>
              </w:rPr>
            </w:pPr>
            <w:r w:rsidRPr="00224225">
              <w:rPr>
                <w:sz w:val="18"/>
                <w:szCs w:val="18"/>
              </w:rPr>
              <w:t xml:space="preserve">The plan is regarded as a work in progress, subject to change as needed. </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7"/>
              </w:numPr>
              <w:ind w:left="540"/>
              <w:rPr>
                <w:sz w:val="18"/>
                <w:szCs w:val="18"/>
              </w:rPr>
            </w:pPr>
            <w:r w:rsidRPr="00224225">
              <w:rPr>
                <w:sz w:val="18"/>
                <w:szCs w:val="18"/>
              </w:rPr>
              <w:t>The plan specifies the assessment/measurement tools that will be used to gauge progress and when and how data will be reviewed during the year.</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7"/>
              </w:numPr>
              <w:ind w:left="540"/>
              <w:rPr>
                <w:sz w:val="18"/>
                <w:szCs w:val="18"/>
              </w:rPr>
            </w:pPr>
            <w:r w:rsidRPr="00224225">
              <w:rPr>
                <w:sz w:val="18"/>
                <w:szCs w:val="18"/>
              </w:rPr>
              <w:t>The plan is concise, clearly written, and available in summary form for widespread communication with stakeholders. School improvement plans are aligned with the district improvement plan; they are ambitious yet attainable and include goals, timelines, and benchmarks.</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7"/>
              </w:numPr>
              <w:ind w:left="540"/>
              <w:rPr>
                <w:sz w:val="18"/>
                <w:szCs w:val="18"/>
              </w:rPr>
            </w:pPr>
            <w:r w:rsidRPr="00224225">
              <w:rPr>
                <w:sz w:val="18"/>
                <w:szCs w:val="18"/>
              </w:rPr>
              <w:t>Principals, instructional leaders, and teachers use interim and annual student data to monitor progress, make adjustments to instruction as needed, and track the effectiveness of district and school initiatives.</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7"/>
              </w:numPr>
              <w:ind w:left="540"/>
              <w:rPr>
                <w:sz w:val="18"/>
                <w:szCs w:val="18"/>
              </w:rPr>
            </w:pPr>
            <w:r w:rsidRPr="00224225">
              <w:rPr>
                <w:sz w:val="18"/>
                <w:szCs w:val="18"/>
              </w:rPr>
              <w:t>The district’s educator evaluation system is aligned to district and school goals, includes team and individual student learning and professional practice goals for all educators, and connects to a professional development program that provides educators with meaningful opportunities for professional growth.</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7"/>
              </w:numPr>
              <w:ind w:left="540"/>
              <w:rPr>
                <w:sz w:val="18"/>
                <w:szCs w:val="18"/>
              </w:rPr>
            </w:pPr>
            <w:r w:rsidRPr="00224225">
              <w:rPr>
                <w:sz w:val="18"/>
                <w:szCs w:val="18"/>
              </w:rPr>
              <w:t>District and school progress toward goals is reported to teachers, parents, and the school committee.</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bl>
    <w:p w:rsidR="008B55FE" w:rsidRDefault="008B55FE"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8B55FE" w:rsidRPr="00866C72" w:rsidTr="008B55FE">
        <w:tc>
          <w:tcPr>
            <w:tcW w:w="8748" w:type="dxa"/>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tcPr>
          <w:p w:rsidR="008B55FE" w:rsidRPr="00224225" w:rsidRDefault="008B55FE" w:rsidP="001C4F48">
            <w:pPr>
              <w:pStyle w:val="NoSpacing"/>
              <w:keepNext/>
              <w:keepLines/>
              <w:rPr>
                <w:sz w:val="18"/>
                <w:szCs w:val="18"/>
              </w:rPr>
            </w:pPr>
          </w:p>
        </w:tc>
        <w:tc>
          <w:tcPr>
            <w:tcW w:w="1072"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Not at all well</w:t>
            </w:r>
          </w:p>
        </w:tc>
        <w:tc>
          <w:tcPr>
            <w:tcW w:w="1171"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Somewhat well</w:t>
            </w:r>
          </w:p>
        </w:tc>
        <w:tc>
          <w:tcPr>
            <w:tcW w:w="1073"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Well</w:t>
            </w:r>
          </w:p>
        </w:tc>
        <w:tc>
          <w:tcPr>
            <w:tcW w:w="1074"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Very well</w:t>
            </w: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NoSpacing"/>
              <w:rPr>
                <w:sz w:val="18"/>
                <w:szCs w:val="18"/>
              </w:rPr>
            </w:pPr>
            <w:r w:rsidRPr="00224225">
              <w:rPr>
                <w:sz w:val="18"/>
                <w:szCs w:val="18"/>
              </w:rPr>
              <w:t>Indicator 4: Educationally Sound Budget Development</w:t>
            </w:r>
          </w:p>
        </w:tc>
        <w:tc>
          <w:tcPr>
            <w:tcW w:w="1072"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9A050A">
            <w:pPr>
              <w:pStyle w:val="TableParagraph"/>
              <w:keepNext/>
              <w:keepLines/>
              <w:numPr>
                <w:ilvl w:val="0"/>
                <w:numId w:val="36"/>
              </w:numPr>
              <w:ind w:left="542"/>
              <w:rPr>
                <w:sz w:val="18"/>
                <w:szCs w:val="18"/>
              </w:rPr>
            </w:pPr>
            <w:r w:rsidRPr="00224225">
              <w:rPr>
                <w:sz w:val="18"/>
                <w:szCs w:val="18"/>
              </w:rPr>
              <w:t xml:space="preserve">The superintendent and school committee work together to leverage resources (money, staff and time) to achieve the best student performance outcomes. </w:t>
            </w:r>
          </w:p>
        </w:tc>
        <w:tc>
          <w:tcPr>
            <w:tcW w:w="1072"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6"/>
              </w:numPr>
              <w:ind w:left="542"/>
              <w:rPr>
                <w:sz w:val="18"/>
                <w:szCs w:val="18"/>
              </w:rPr>
            </w:pPr>
            <w:r w:rsidRPr="00224225">
              <w:rPr>
                <w:sz w:val="18"/>
                <w:szCs w:val="18"/>
              </w:rPr>
              <w:t>The district meets or exceeds net school spending. If the district does not meet net school spending, district and municipal leaders work together to plan to meet that requirement.</w:t>
            </w:r>
          </w:p>
        </w:tc>
        <w:tc>
          <w:tcPr>
            <w:tcW w:w="1072"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6"/>
              </w:numPr>
              <w:ind w:left="542"/>
              <w:rPr>
                <w:sz w:val="18"/>
                <w:szCs w:val="18"/>
              </w:rPr>
            </w:pPr>
            <w:r w:rsidRPr="00224225">
              <w:rPr>
                <w:sz w:val="18"/>
                <w:szCs w:val="18"/>
              </w:rPr>
              <w:t xml:space="preserve">District leaders understand municipal leaders’ approach to defining the level of the district’s appropriation.  </w:t>
            </w:r>
          </w:p>
        </w:tc>
        <w:tc>
          <w:tcPr>
            <w:tcW w:w="1072"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6"/>
              </w:numPr>
              <w:ind w:left="542"/>
              <w:rPr>
                <w:sz w:val="18"/>
                <w:szCs w:val="18"/>
              </w:rPr>
            </w:pPr>
            <w:r w:rsidRPr="00224225">
              <w:rPr>
                <w:sz w:val="18"/>
                <w:szCs w:val="18"/>
              </w:rPr>
              <w:t xml:space="preserve">District and municipal leaders agree on a method for assigning education-related municipal costs to net school spending. </w:t>
            </w:r>
          </w:p>
        </w:tc>
        <w:tc>
          <w:tcPr>
            <w:tcW w:w="1072"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keepNext/>
              <w:keepLines/>
              <w:numPr>
                <w:ilvl w:val="0"/>
                <w:numId w:val="36"/>
              </w:numPr>
              <w:ind w:left="542"/>
              <w:rPr>
                <w:sz w:val="18"/>
                <w:szCs w:val="18"/>
              </w:rPr>
            </w:pPr>
            <w:r w:rsidRPr="00224225">
              <w:rPr>
                <w:sz w:val="18"/>
                <w:szCs w:val="18"/>
              </w:rPr>
              <w:t>District and municipal leaders have positive working relationships.</w:t>
            </w:r>
          </w:p>
        </w:tc>
        <w:tc>
          <w:tcPr>
            <w:tcW w:w="1072"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jc w:val="center"/>
              <w:rPr>
                <w:sz w:val="18"/>
                <w:szCs w:val="18"/>
              </w:rPr>
            </w:pPr>
          </w:p>
        </w:tc>
      </w:tr>
    </w:tbl>
    <w:p w:rsidR="008B55FE" w:rsidRDefault="008B55FE" w:rsidP="001C4F48">
      <w:pPr>
        <w:spacing w:after="0" w:line="240" w:lineRule="auto"/>
      </w:pPr>
    </w:p>
    <w:p w:rsidR="008B55FE" w:rsidRDefault="008B55FE"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8B55FE" w:rsidRPr="00866C72" w:rsidTr="008B55FE">
        <w:tc>
          <w:tcPr>
            <w:tcW w:w="8748" w:type="dxa"/>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tcPr>
          <w:p w:rsidR="008B55FE" w:rsidRPr="00224225" w:rsidRDefault="008B55FE" w:rsidP="001C4F48">
            <w:pPr>
              <w:pStyle w:val="NoSpacing"/>
              <w:keepNext/>
              <w:keepLines/>
              <w:rPr>
                <w:sz w:val="18"/>
                <w:szCs w:val="18"/>
              </w:rPr>
            </w:pPr>
          </w:p>
        </w:tc>
        <w:tc>
          <w:tcPr>
            <w:tcW w:w="1072"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Not at all well</w:t>
            </w:r>
          </w:p>
        </w:tc>
        <w:tc>
          <w:tcPr>
            <w:tcW w:w="1171"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Somewhat well</w:t>
            </w:r>
          </w:p>
        </w:tc>
        <w:tc>
          <w:tcPr>
            <w:tcW w:w="1073"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Well</w:t>
            </w:r>
          </w:p>
        </w:tc>
        <w:tc>
          <w:tcPr>
            <w:tcW w:w="1074" w:type="dxa"/>
            <w:tcMar>
              <w:top w:w="58" w:type="dxa"/>
              <w:left w:w="115" w:type="dxa"/>
              <w:bottom w:w="58" w:type="dxa"/>
              <w:right w:w="115" w:type="dxa"/>
            </w:tcMar>
          </w:tcPr>
          <w:p w:rsidR="008B55FE" w:rsidRPr="00224225" w:rsidRDefault="008B55FE" w:rsidP="001C4F48">
            <w:pPr>
              <w:pStyle w:val="NoSpacing"/>
              <w:keepNext/>
              <w:keepLines/>
              <w:jc w:val="center"/>
              <w:rPr>
                <w:sz w:val="18"/>
                <w:szCs w:val="18"/>
              </w:rPr>
            </w:pPr>
            <w:r w:rsidRPr="00224225">
              <w:rPr>
                <w:sz w:val="18"/>
                <w:szCs w:val="18"/>
              </w:rPr>
              <w:t>Very well</w:t>
            </w: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NoSpacing"/>
              <w:rPr>
                <w:sz w:val="18"/>
                <w:szCs w:val="18"/>
              </w:rPr>
            </w:pPr>
            <w:r w:rsidRPr="00224225">
              <w:rPr>
                <w:sz w:val="18"/>
                <w:szCs w:val="18"/>
              </w:rPr>
              <w:t>Indicator 5: Effective District Systems for School Support and Intervention</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9A050A">
            <w:pPr>
              <w:pStyle w:val="TableParagraph"/>
              <w:numPr>
                <w:ilvl w:val="0"/>
                <w:numId w:val="35"/>
              </w:numPr>
              <w:ind w:left="540"/>
              <w:rPr>
                <w:sz w:val="18"/>
                <w:szCs w:val="18"/>
              </w:rPr>
            </w:pPr>
            <w:r w:rsidRPr="00224225">
              <w:rPr>
                <w:sz w:val="18"/>
                <w:szCs w:val="18"/>
              </w:rPr>
              <w:t xml:space="preserve">Central office instructional leadership </w:t>
            </w:r>
            <w:r w:rsidR="001F3DE1" w:rsidRPr="00224225">
              <w:rPr>
                <w:sz w:val="18"/>
                <w:szCs w:val="18"/>
              </w:rPr>
              <w:t>staff has</w:t>
            </w:r>
            <w:r w:rsidRPr="00224225">
              <w:rPr>
                <w:sz w:val="18"/>
                <w:szCs w:val="18"/>
              </w:rPr>
              <w:t xml:space="preserve"> a system for reviewing the needs of schools and providing targeted assistance to support implementation of school improvement plans.</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numPr>
                <w:ilvl w:val="0"/>
                <w:numId w:val="35"/>
              </w:numPr>
              <w:ind w:left="540"/>
              <w:rPr>
                <w:sz w:val="18"/>
                <w:szCs w:val="18"/>
              </w:rPr>
            </w:pPr>
            <w:r w:rsidRPr="00224225">
              <w:rPr>
                <w:sz w:val="18"/>
                <w:szCs w:val="18"/>
              </w:rPr>
              <w:t>Central office administrative staff and systems provide quick responses to staffing and operational needs of the schools.</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numPr>
                <w:ilvl w:val="0"/>
                <w:numId w:val="35"/>
              </w:numPr>
              <w:ind w:left="540"/>
              <w:rPr>
                <w:sz w:val="18"/>
                <w:szCs w:val="18"/>
              </w:rPr>
            </w:pPr>
            <w:r w:rsidRPr="00224225">
              <w:rPr>
                <w:sz w:val="18"/>
                <w:szCs w:val="18"/>
              </w:rPr>
              <w:t>District leadership identifies strategies for monitoring, support, and intervention at the lowest achieving and struggling schools.</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numPr>
                <w:ilvl w:val="0"/>
                <w:numId w:val="35"/>
              </w:numPr>
              <w:ind w:left="540"/>
              <w:rPr>
                <w:sz w:val="18"/>
                <w:szCs w:val="18"/>
              </w:rPr>
            </w:pPr>
            <w:r w:rsidRPr="00224225">
              <w:rPr>
                <w:sz w:val="18"/>
                <w:szCs w:val="18"/>
              </w:rPr>
              <w:t>Administrative data, such as recruitment and hiring numbers and student and staff attendance rates, are readily available to district leaders and principals.</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r w:rsidR="008B55FE" w:rsidRPr="00C42300" w:rsidTr="008B55FE">
        <w:tc>
          <w:tcPr>
            <w:tcW w:w="8748" w:type="dxa"/>
            <w:tcMar>
              <w:top w:w="58" w:type="dxa"/>
              <w:left w:w="115" w:type="dxa"/>
              <w:bottom w:w="58" w:type="dxa"/>
              <w:right w:w="115" w:type="dxa"/>
            </w:tcMar>
          </w:tcPr>
          <w:p w:rsidR="008B55FE" w:rsidRPr="00224225" w:rsidRDefault="008B55FE" w:rsidP="001C4F48">
            <w:pPr>
              <w:pStyle w:val="TableParagraph"/>
              <w:numPr>
                <w:ilvl w:val="0"/>
                <w:numId w:val="35"/>
              </w:numPr>
              <w:ind w:left="540"/>
              <w:rPr>
                <w:sz w:val="18"/>
                <w:szCs w:val="18"/>
              </w:rPr>
            </w:pPr>
            <w:r w:rsidRPr="00224225">
              <w:rPr>
                <w:sz w:val="18"/>
                <w:szCs w:val="18"/>
              </w:rPr>
              <w:t xml:space="preserve">Principals are held accountable for student outcomes and progress throughout the year. </w:t>
            </w:r>
          </w:p>
        </w:tc>
        <w:tc>
          <w:tcPr>
            <w:tcW w:w="1072"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171"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3"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c>
          <w:tcPr>
            <w:tcW w:w="1074" w:type="dxa"/>
            <w:tcMar>
              <w:top w:w="58" w:type="dxa"/>
              <w:left w:w="115" w:type="dxa"/>
              <w:bottom w:w="58" w:type="dxa"/>
              <w:right w:w="115" w:type="dxa"/>
            </w:tcMar>
            <w:vAlign w:val="center"/>
          </w:tcPr>
          <w:p w:rsidR="008B55FE" w:rsidRPr="00224225" w:rsidRDefault="008B55FE" w:rsidP="001C4F48">
            <w:pPr>
              <w:pStyle w:val="NoSpacing"/>
              <w:keepNext/>
              <w:keepLines/>
              <w:jc w:val="center"/>
              <w:rPr>
                <w:sz w:val="18"/>
                <w:szCs w:val="18"/>
              </w:rPr>
            </w:pPr>
          </w:p>
        </w:tc>
      </w:tr>
    </w:tbl>
    <w:p w:rsidR="008B55FE" w:rsidRDefault="008B55FE" w:rsidP="001C4F48">
      <w:pPr>
        <w:spacing w:after="0" w:line="240" w:lineRule="auto"/>
      </w:pPr>
    </w:p>
    <w:p w:rsidR="008B55FE" w:rsidRDefault="008B55FE" w:rsidP="001C4F48">
      <w:pPr>
        <w:spacing w:after="0" w:line="240" w:lineRule="auto"/>
        <w:rPr>
          <w:b/>
        </w:rPr>
      </w:pPr>
    </w:p>
    <w:p w:rsidR="007A3573" w:rsidRDefault="007A3573" w:rsidP="001C4F48">
      <w:pPr>
        <w:spacing w:after="0" w:line="240" w:lineRule="auto"/>
        <w:rPr>
          <w:b/>
        </w:rPr>
      </w:pPr>
    </w:p>
    <w:p w:rsidR="001C4F48" w:rsidRDefault="001C4F48" w:rsidP="001C4F48">
      <w:pPr>
        <w:spacing w:after="0" w:line="240" w:lineRule="auto"/>
        <w:rPr>
          <w:b/>
        </w:rPr>
      </w:pPr>
    </w:p>
    <w:p w:rsidR="001C4F48" w:rsidRDefault="001C4F48" w:rsidP="001C4F48">
      <w:pPr>
        <w:spacing w:after="0" w:line="240" w:lineRule="auto"/>
        <w:rPr>
          <w:b/>
        </w:rPr>
      </w:pPr>
    </w:p>
    <w:p w:rsidR="001C4F48" w:rsidRDefault="001C4F48" w:rsidP="001C4F48">
      <w:pPr>
        <w:spacing w:after="0" w:line="240" w:lineRule="auto"/>
        <w:rPr>
          <w:b/>
        </w:rPr>
      </w:pPr>
    </w:p>
    <w:p w:rsidR="008B55FE" w:rsidRDefault="008B55FE" w:rsidP="001C4F48">
      <w:pPr>
        <w:spacing w:after="0" w:line="240" w:lineRule="auto"/>
        <w:rPr>
          <w:b/>
        </w:rPr>
      </w:pPr>
    </w:p>
    <w:p w:rsidR="00C42300" w:rsidRDefault="00C42300" w:rsidP="001C4F48">
      <w:pPr>
        <w:spacing w:after="0" w:line="240" w:lineRule="auto"/>
        <w:rPr>
          <w:b/>
        </w:rPr>
      </w:pPr>
      <w:r>
        <w:rPr>
          <w:b/>
        </w:rPr>
        <w:lastRenderedPageBreak/>
        <w:t>Leadership and Governance: Evidence</w:t>
      </w:r>
    </w:p>
    <w:p w:rsidR="001C4F48" w:rsidRDefault="001C4F48" w:rsidP="001C4F48">
      <w:pPr>
        <w:spacing w:after="0" w:line="240" w:lineRule="auto"/>
        <w:rPr>
          <w:b/>
        </w:rPr>
      </w:pPr>
    </w:p>
    <w:p w:rsidR="008926C2" w:rsidRDefault="008926C2" w:rsidP="001C4F48">
      <w:pPr>
        <w:spacing w:after="0" w:line="240" w:lineRule="auto"/>
      </w:pPr>
      <w:r w:rsidRPr="00C42300">
        <w:t>Use the following table (adding rows as necessary) to list the district documents you are submitting to support your ratings for the Leadership and Governance standard and indicators. Also provide a brief rationale for their selection</w:t>
      </w:r>
      <w:r w:rsidR="00FC31A3">
        <w:t xml:space="preserve"> with enough information to justify the rating chosen above.</w:t>
      </w:r>
      <w:r w:rsidRPr="00C42300">
        <w:t xml:space="preserve"> </w:t>
      </w:r>
      <w:r w:rsidR="004B01B2" w:rsidRPr="004B01B2">
        <w:rPr>
          <w:b/>
        </w:rPr>
        <w:t>Please lim</w:t>
      </w:r>
      <w:r w:rsidR="00B957E3">
        <w:rPr>
          <w:b/>
        </w:rPr>
        <w:t xml:space="preserve">it the number of documents to </w:t>
      </w:r>
      <w:r w:rsidR="004B01B2" w:rsidRPr="004B01B2">
        <w:rPr>
          <w:b/>
        </w:rPr>
        <w:t>3</w:t>
      </w:r>
      <w:r w:rsidR="00B957E3">
        <w:rPr>
          <w:b/>
        </w:rPr>
        <w:t xml:space="preserve"> or fewer</w:t>
      </w:r>
      <w:r w:rsidR="004B01B2" w:rsidRPr="004B01B2">
        <w:rPr>
          <w:b/>
        </w:rPr>
        <w:t>, if possible.</w:t>
      </w:r>
      <w:r w:rsidR="004B01B2">
        <w:t xml:space="preserve"> </w:t>
      </w:r>
      <w:r w:rsidR="00FC31A3">
        <w:t xml:space="preserve">Lengthy narrative is NOT expected. </w:t>
      </w:r>
      <w:r w:rsidRPr="00C42300">
        <w:t>An example is provided for your reference.</w:t>
      </w:r>
      <w:r w:rsidR="00FC31A3">
        <w:t xml:space="preserve"> </w:t>
      </w:r>
    </w:p>
    <w:p w:rsidR="000E600F" w:rsidRPr="00C42300" w:rsidRDefault="000E600F" w:rsidP="001C4F48">
      <w:pPr>
        <w:spacing w:after="0" w:line="240" w:lineRule="auto"/>
      </w:pPr>
    </w:p>
    <w:tbl>
      <w:tblPr>
        <w:tblStyle w:val="TableGrid"/>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5551"/>
        <w:gridCol w:w="7554"/>
      </w:tblGrid>
      <w:tr w:rsidR="008926C2" w:rsidTr="00A50CEF">
        <w:tc>
          <w:tcPr>
            <w:tcW w:w="5551" w:type="dxa"/>
            <w:tcMar>
              <w:top w:w="58" w:type="dxa"/>
              <w:left w:w="115" w:type="dxa"/>
              <w:bottom w:w="58" w:type="dxa"/>
              <w:right w:w="115" w:type="dxa"/>
            </w:tcMar>
          </w:tcPr>
          <w:p w:rsidR="008926C2" w:rsidRDefault="008926C2" w:rsidP="001C4F48">
            <w:pPr>
              <w:rPr>
                <w:b/>
              </w:rPr>
            </w:pPr>
            <w:r>
              <w:rPr>
                <w:b/>
              </w:rPr>
              <w:t>Title of Document</w:t>
            </w:r>
          </w:p>
        </w:tc>
        <w:tc>
          <w:tcPr>
            <w:tcW w:w="7554" w:type="dxa"/>
            <w:tcMar>
              <w:top w:w="58" w:type="dxa"/>
              <w:left w:w="115" w:type="dxa"/>
              <w:bottom w:w="58" w:type="dxa"/>
              <w:right w:w="115" w:type="dxa"/>
            </w:tcMar>
          </w:tcPr>
          <w:p w:rsidR="008926C2" w:rsidRDefault="008926C2" w:rsidP="001C4F48">
            <w:pPr>
              <w:rPr>
                <w:b/>
              </w:rPr>
            </w:pPr>
            <w:r>
              <w:rPr>
                <w:b/>
              </w:rPr>
              <w:t>Rationale for Submission as Evidence</w:t>
            </w:r>
          </w:p>
        </w:tc>
      </w:tr>
      <w:tr w:rsidR="008926C2" w:rsidTr="00A50CEF">
        <w:tc>
          <w:tcPr>
            <w:tcW w:w="5551" w:type="dxa"/>
            <w:tcMar>
              <w:top w:w="58" w:type="dxa"/>
              <w:left w:w="115" w:type="dxa"/>
              <w:bottom w:w="58" w:type="dxa"/>
              <w:right w:w="115" w:type="dxa"/>
            </w:tcMar>
          </w:tcPr>
          <w:p w:rsidR="008926C2" w:rsidRDefault="008926C2" w:rsidP="001C4F48">
            <w:r w:rsidRPr="0042093C">
              <w:rPr>
                <w:highlight w:val="lightGray"/>
              </w:rPr>
              <w:t>[EXAMPLE DOCUMENT]</w:t>
            </w:r>
          </w:p>
          <w:p w:rsidR="008926C2" w:rsidRPr="00130982" w:rsidRDefault="00FC31A3" w:rsidP="001C4F48">
            <w:r>
              <w:t>School committee minutes</w:t>
            </w:r>
          </w:p>
        </w:tc>
        <w:tc>
          <w:tcPr>
            <w:tcW w:w="7554" w:type="dxa"/>
            <w:tcMar>
              <w:top w:w="58" w:type="dxa"/>
              <w:left w:w="115" w:type="dxa"/>
              <w:bottom w:w="58" w:type="dxa"/>
              <w:right w:w="115" w:type="dxa"/>
            </w:tcMar>
          </w:tcPr>
          <w:p w:rsidR="008926C2" w:rsidRDefault="008926C2" w:rsidP="001C4F48">
            <w:r w:rsidRPr="0042093C">
              <w:rPr>
                <w:highlight w:val="lightGray"/>
              </w:rPr>
              <w:t>[EXAMPLE RATIONALE]</w:t>
            </w:r>
          </w:p>
          <w:p w:rsidR="00FC31A3" w:rsidRDefault="00FC31A3" w:rsidP="001C4F48">
            <w:r>
              <w:t xml:space="preserve">The minutes show evidence of </w:t>
            </w:r>
            <w:r w:rsidR="00574B8F">
              <w:t>many</w:t>
            </w:r>
            <w:r>
              <w:t xml:space="preserve"> elements of in</w:t>
            </w:r>
            <w:r w:rsidR="00574B8F">
              <w:t xml:space="preserve">dicators 1 and 4, as well as 3e, </w:t>
            </w:r>
            <w:r w:rsidR="00D42353">
              <w:t>3g</w:t>
            </w:r>
            <w:r w:rsidR="00574B8F">
              <w:t>, and 3</w:t>
            </w:r>
            <w:r w:rsidR="00D42353">
              <w:t>h</w:t>
            </w:r>
            <w:r>
              <w:t xml:space="preserve">. </w:t>
            </w:r>
          </w:p>
          <w:p w:rsidR="00FC31A3" w:rsidRDefault="00574B8F" w:rsidP="001C4F48">
            <w:pPr>
              <w:pStyle w:val="ListParagraph"/>
              <w:numPr>
                <w:ilvl w:val="0"/>
                <w:numId w:val="7"/>
              </w:numPr>
            </w:pPr>
            <w:r>
              <w:t>The 11/15/14</w:t>
            </w:r>
            <w:r w:rsidR="00FC31A3">
              <w:t xml:space="preserve"> minutes show an example of budget and priority development on the basis of data</w:t>
            </w:r>
            <w:r>
              <w:t>; subsequent meetings show evidence of regular tracking of the district improvement plan, a culture of regular analysis of performance data</w:t>
            </w:r>
          </w:p>
          <w:p w:rsidR="008926C2" w:rsidRDefault="00FC31A3" w:rsidP="001C4F48">
            <w:pPr>
              <w:pStyle w:val="ListParagraph"/>
              <w:numPr>
                <w:ilvl w:val="0"/>
                <w:numId w:val="7"/>
              </w:numPr>
            </w:pPr>
            <w:r>
              <w:t>The 6/30/15 minutes include the superintendent’s evaluation</w:t>
            </w:r>
          </w:p>
          <w:p w:rsidR="00574B8F" w:rsidRPr="00130982" w:rsidRDefault="00574B8F" w:rsidP="001C4F48">
            <w:pPr>
              <w:pStyle w:val="ListParagraph"/>
              <w:numPr>
                <w:ilvl w:val="0"/>
                <w:numId w:val="7"/>
              </w:numPr>
            </w:pPr>
            <w:r>
              <w:t>The 4/15/15 minutes include a description of the district’s educator evaluation system</w:t>
            </w:r>
          </w:p>
        </w:tc>
      </w:tr>
      <w:tr w:rsidR="008926C2" w:rsidTr="00A50CEF">
        <w:tc>
          <w:tcPr>
            <w:tcW w:w="5551" w:type="dxa"/>
            <w:tcMar>
              <w:top w:w="58" w:type="dxa"/>
              <w:left w:w="115" w:type="dxa"/>
              <w:bottom w:w="58" w:type="dxa"/>
              <w:right w:w="115" w:type="dxa"/>
            </w:tcMar>
          </w:tcPr>
          <w:p w:rsidR="008926C2" w:rsidRPr="00130982" w:rsidRDefault="008926C2" w:rsidP="001C4F48"/>
        </w:tc>
        <w:tc>
          <w:tcPr>
            <w:tcW w:w="7554" w:type="dxa"/>
            <w:tcMar>
              <w:top w:w="58" w:type="dxa"/>
              <w:left w:w="115" w:type="dxa"/>
              <w:bottom w:w="58" w:type="dxa"/>
              <w:right w:w="115" w:type="dxa"/>
            </w:tcMar>
          </w:tcPr>
          <w:p w:rsidR="00822A45" w:rsidRPr="00130982" w:rsidRDefault="00822A45" w:rsidP="001C4F48"/>
        </w:tc>
      </w:tr>
      <w:tr w:rsidR="008926C2" w:rsidTr="00A50CEF">
        <w:tc>
          <w:tcPr>
            <w:tcW w:w="5551" w:type="dxa"/>
            <w:tcMar>
              <w:top w:w="58" w:type="dxa"/>
              <w:left w:w="115" w:type="dxa"/>
              <w:bottom w:w="58" w:type="dxa"/>
              <w:right w:w="115" w:type="dxa"/>
            </w:tcMar>
          </w:tcPr>
          <w:p w:rsidR="008926C2" w:rsidRPr="00130982" w:rsidRDefault="008926C2" w:rsidP="001C4F48"/>
        </w:tc>
        <w:tc>
          <w:tcPr>
            <w:tcW w:w="7554" w:type="dxa"/>
            <w:tcMar>
              <w:top w:w="58" w:type="dxa"/>
              <w:left w:w="115" w:type="dxa"/>
              <w:bottom w:w="58" w:type="dxa"/>
              <w:right w:w="115" w:type="dxa"/>
            </w:tcMar>
          </w:tcPr>
          <w:p w:rsidR="008926C2" w:rsidRPr="00130982" w:rsidRDefault="008926C2" w:rsidP="001C4F48"/>
        </w:tc>
      </w:tr>
      <w:tr w:rsidR="008926C2" w:rsidTr="00A50CEF">
        <w:tc>
          <w:tcPr>
            <w:tcW w:w="5551" w:type="dxa"/>
            <w:tcMar>
              <w:top w:w="58" w:type="dxa"/>
              <w:left w:w="115" w:type="dxa"/>
              <w:bottom w:w="58" w:type="dxa"/>
              <w:right w:w="115" w:type="dxa"/>
            </w:tcMar>
          </w:tcPr>
          <w:p w:rsidR="008926C2" w:rsidRPr="00130982" w:rsidRDefault="008926C2" w:rsidP="001C4F48"/>
        </w:tc>
        <w:tc>
          <w:tcPr>
            <w:tcW w:w="7554" w:type="dxa"/>
            <w:tcMar>
              <w:top w:w="58" w:type="dxa"/>
              <w:left w:w="115" w:type="dxa"/>
              <w:bottom w:w="58" w:type="dxa"/>
              <w:right w:w="115" w:type="dxa"/>
            </w:tcMar>
          </w:tcPr>
          <w:p w:rsidR="008926C2" w:rsidRPr="00130982" w:rsidRDefault="008926C2" w:rsidP="001C4F48"/>
        </w:tc>
      </w:tr>
      <w:tr w:rsidR="00822A45" w:rsidTr="00A50CEF">
        <w:tc>
          <w:tcPr>
            <w:tcW w:w="5551" w:type="dxa"/>
            <w:tcMar>
              <w:top w:w="58" w:type="dxa"/>
              <w:left w:w="115" w:type="dxa"/>
              <w:bottom w:w="58" w:type="dxa"/>
              <w:right w:w="115" w:type="dxa"/>
            </w:tcMar>
          </w:tcPr>
          <w:p w:rsidR="00822A45" w:rsidRPr="00130982" w:rsidRDefault="00822A45" w:rsidP="001C4F48"/>
        </w:tc>
        <w:tc>
          <w:tcPr>
            <w:tcW w:w="7554" w:type="dxa"/>
            <w:tcMar>
              <w:top w:w="58" w:type="dxa"/>
              <w:left w:w="115" w:type="dxa"/>
              <w:bottom w:w="58" w:type="dxa"/>
              <w:right w:w="115" w:type="dxa"/>
            </w:tcMar>
          </w:tcPr>
          <w:p w:rsidR="00822A45" w:rsidRPr="00130982" w:rsidRDefault="00822A45" w:rsidP="001C4F48"/>
        </w:tc>
      </w:tr>
    </w:tbl>
    <w:p w:rsidR="002D7EAD" w:rsidRDefault="002D7EAD" w:rsidP="001C4F48">
      <w:pPr>
        <w:pStyle w:val="NoSpacing"/>
      </w:pPr>
    </w:p>
    <w:p w:rsidR="008926C2" w:rsidRDefault="008926C2" w:rsidP="001C4F48">
      <w:pPr>
        <w:spacing w:after="0" w:line="240" w:lineRule="auto"/>
      </w:pPr>
      <w:r>
        <w:br w:type="page"/>
      </w:r>
    </w:p>
    <w:p w:rsidR="00C6263D" w:rsidRPr="00592ECE" w:rsidRDefault="008926C2" w:rsidP="001C4F48">
      <w:pPr>
        <w:pStyle w:val="NoSpacing"/>
        <w:rPr>
          <w:b/>
          <w:sz w:val="28"/>
        </w:rPr>
      </w:pPr>
      <w:r w:rsidRPr="00592ECE">
        <w:rPr>
          <w:b/>
          <w:sz w:val="28"/>
        </w:rPr>
        <w:lastRenderedPageBreak/>
        <w:t>Standard 2: Curriculum and Instruction</w:t>
      </w:r>
    </w:p>
    <w:p w:rsidR="008926C2" w:rsidRDefault="008926C2" w:rsidP="001C4F48">
      <w:pPr>
        <w:pStyle w:val="NoSpacing"/>
        <w:rPr>
          <w:rFonts w:ascii="Calibri" w:eastAsia="Calibri" w:hAnsi="Calibri" w:cs="Calibri"/>
        </w:rPr>
      </w:pPr>
      <w:r w:rsidRPr="001F23F6">
        <w:rPr>
          <w:rFonts w:ascii="Calibri" w:eastAsia="Calibri" w:hAnsi="Calibri" w:cs="Calibri"/>
        </w:rPr>
        <w:t>The</w:t>
      </w:r>
      <w:r w:rsidRPr="001F23F6">
        <w:rPr>
          <w:rFonts w:ascii="Calibri" w:eastAsia="Calibri" w:hAnsi="Calibri" w:cs="Calibri"/>
          <w:spacing w:val="-4"/>
        </w:rPr>
        <w:t xml:space="preserve"> </w:t>
      </w:r>
      <w:r w:rsidRPr="001F23F6">
        <w:rPr>
          <w:rFonts w:ascii="Calibri" w:eastAsia="Calibri" w:hAnsi="Calibri" w:cs="Calibri"/>
        </w:rPr>
        <w:t>district</w:t>
      </w:r>
      <w:r w:rsidRPr="001F23F6">
        <w:rPr>
          <w:rFonts w:ascii="Calibri" w:eastAsia="Calibri" w:hAnsi="Calibri" w:cs="Calibri"/>
          <w:spacing w:val="-4"/>
        </w:rPr>
        <w:t xml:space="preserve"> </w:t>
      </w:r>
      <w:r w:rsidRPr="001F23F6">
        <w:rPr>
          <w:rFonts w:ascii="Calibri" w:eastAsia="Calibri" w:hAnsi="Calibri" w:cs="Calibri"/>
        </w:rPr>
        <w:t>provides</w:t>
      </w:r>
      <w:r w:rsidRPr="001F23F6">
        <w:rPr>
          <w:rFonts w:ascii="Calibri" w:eastAsia="Calibri" w:hAnsi="Calibri" w:cs="Calibri"/>
          <w:spacing w:val="-5"/>
        </w:rPr>
        <w:t xml:space="preserve"> </w:t>
      </w:r>
      <w:r w:rsidRPr="001F23F6">
        <w:rPr>
          <w:rFonts w:ascii="Calibri" w:eastAsia="Calibri" w:hAnsi="Calibri" w:cs="Calibri"/>
        </w:rPr>
        <w:t>a</w:t>
      </w:r>
      <w:r w:rsidRPr="001F23F6">
        <w:rPr>
          <w:rFonts w:ascii="Calibri" w:eastAsia="Calibri" w:hAnsi="Calibri" w:cs="Calibri"/>
          <w:spacing w:val="-2"/>
        </w:rPr>
        <w:t xml:space="preserve"> </w:t>
      </w:r>
      <w:r w:rsidRPr="001F23F6">
        <w:rPr>
          <w:rFonts w:ascii="Calibri" w:eastAsia="Calibri" w:hAnsi="Calibri" w:cs="Calibri"/>
        </w:rPr>
        <w:t>rigorous</w:t>
      </w:r>
      <w:r w:rsidRPr="001F23F6">
        <w:rPr>
          <w:rFonts w:ascii="Calibri" w:eastAsia="Calibri" w:hAnsi="Calibri" w:cs="Calibri"/>
          <w:spacing w:val="-3"/>
        </w:rPr>
        <w:t xml:space="preserve"> </w:t>
      </w:r>
      <w:r w:rsidRPr="001F23F6">
        <w:rPr>
          <w:rFonts w:ascii="Calibri" w:eastAsia="Calibri" w:hAnsi="Calibri" w:cs="Calibri"/>
        </w:rPr>
        <w:t>instructional</w:t>
      </w:r>
      <w:r w:rsidRPr="001F23F6">
        <w:rPr>
          <w:rFonts w:ascii="Calibri" w:eastAsia="Calibri" w:hAnsi="Calibri" w:cs="Calibri"/>
          <w:spacing w:val="-2"/>
        </w:rPr>
        <w:t xml:space="preserve"> </w:t>
      </w:r>
      <w:r w:rsidRPr="001F23F6">
        <w:rPr>
          <w:rFonts w:ascii="Calibri" w:eastAsia="Calibri" w:hAnsi="Calibri" w:cs="Calibri"/>
        </w:rPr>
        <w:t>program</w:t>
      </w:r>
      <w:r>
        <w:rPr>
          <w:rFonts w:ascii="Calibri" w:eastAsia="Calibri" w:hAnsi="Calibri" w:cs="Calibri"/>
        </w:rPr>
        <w:t xml:space="preserve"> </w:t>
      </w:r>
      <w:r w:rsidRPr="001F23F6">
        <w:rPr>
          <w:rFonts w:ascii="Calibri" w:eastAsia="Calibri" w:hAnsi="Calibri" w:cs="Calibri"/>
        </w:rPr>
        <w:t>aligned</w:t>
      </w:r>
      <w:r w:rsidRPr="001F23F6">
        <w:rPr>
          <w:rFonts w:ascii="Calibri" w:eastAsia="Calibri" w:hAnsi="Calibri" w:cs="Calibri"/>
          <w:spacing w:val="-4"/>
        </w:rPr>
        <w:t xml:space="preserve"> </w:t>
      </w:r>
      <w:r w:rsidRPr="001F23F6">
        <w:rPr>
          <w:rFonts w:ascii="Calibri" w:eastAsia="Calibri" w:hAnsi="Calibri" w:cs="Calibri"/>
        </w:rPr>
        <w:t xml:space="preserve">with </w:t>
      </w:r>
      <w:r>
        <w:rPr>
          <w:rFonts w:ascii="Calibri" w:eastAsia="Calibri" w:hAnsi="Calibri" w:cs="Calibri"/>
        </w:rPr>
        <w:t xml:space="preserve">the state’s curriculum </w:t>
      </w:r>
      <w:r w:rsidRPr="001F23F6">
        <w:rPr>
          <w:rFonts w:ascii="Calibri" w:eastAsia="Calibri" w:hAnsi="Calibri" w:cs="Calibri"/>
        </w:rPr>
        <w:t xml:space="preserve">frameworks </w:t>
      </w:r>
      <w:r w:rsidR="00B6377A">
        <w:rPr>
          <w:rFonts w:ascii="Calibri" w:eastAsia="Calibri" w:hAnsi="Calibri" w:cs="Calibri"/>
        </w:rPr>
        <w:t xml:space="preserve">with </w:t>
      </w:r>
      <w:r w:rsidRPr="001F23F6">
        <w:rPr>
          <w:rFonts w:ascii="Calibri" w:eastAsia="Calibri" w:hAnsi="Calibri" w:cs="Calibri"/>
        </w:rPr>
        <w:t>curricula and instructional practices that lead to high levels of achievement for all</w:t>
      </w:r>
      <w:r w:rsidRPr="001F23F6">
        <w:rPr>
          <w:rFonts w:ascii="Calibri" w:eastAsia="Calibri" w:hAnsi="Calibri" w:cs="Calibri"/>
          <w:spacing w:val="-19"/>
        </w:rPr>
        <w:t xml:space="preserve"> </w:t>
      </w:r>
      <w:r w:rsidRPr="001F23F6">
        <w:rPr>
          <w:rFonts w:ascii="Calibri" w:eastAsia="Calibri" w:hAnsi="Calibri" w:cs="Calibri"/>
        </w:rPr>
        <w:t>students.</w:t>
      </w:r>
    </w:p>
    <w:p w:rsidR="00DA4243" w:rsidRDefault="00DA4243"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DA4243"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tcPr>
          <w:p w:rsidR="00DA4243" w:rsidRPr="001C4F48" w:rsidRDefault="00DA4243" w:rsidP="001C4F48">
            <w:pPr>
              <w:pStyle w:val="NoSpacing"/>
              <w:keepNext/>
              <w:keepLines/>
              <w:rPr>
                <w:sz w:val="18"/>
                <w:szCs w:val="18"/>
              </w:rPr>
            </w:pPr>
          </w:p>
        </w:tc>
        <w:tc>
          <w:tcPr>
            <w:tcW w:w="4390" w:type="dxa"/>
            <w:gridSpan w:val="4"/>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DA4243"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DA4243" w:rsidRPr="001C4F48" w:rsidRDefault="00DA4243" w:rsidP="001C4F48">
            <w:pPr>
              <w:pStyle w:val="NoSpacing"/>
              <w:keepNext/>
              <w:keepLines/>
              <w:rPr>
                <w:sz w:val="18"/>
                <w:szCs w:val="18"/>
              </w:rPr>
            </w:pPr>
          </w:p>
        </w:tc>
        <w:tc>
          <w:tcPr>
            <w:tcW w:w="1072"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Very well</w:t>
            </w: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NoSpacing"/>
              <w:rPr>
                <w:sz w:val="18"/>
                <w:szCs w:val="18"/>
              </w:rPr>
            </w:pPr>
            <w:r w:rsidRPr="001C4F48">
              <w:rPr>
                <w:sz w:val="18"/>
                <w:szCs w:val="18"/>
              </w:rPr>
              <w:t>Indicator 1: Aligned, Consistently Delivered, and Continuously Developing Curriculum</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1"/>
              </w:numPr>
              <w:ind w:left="542"/>
              <w:rPr>
                <w:sz w:val="18"/>
                <w:szCs w:val="18"/>
              </w:rPr>
            </w:pPr>
            <w:r w:rsidRPr="001C4F48">
              <w:rPr>
                <w:sz w:val="18"/>
                <w:szCs w:val="18"/>
              </w:rPr>
              <w:t>Curriculum leaders ensure that curriculum is aligned to state frameworks.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1"/>
              </w:numPr>
              <w:ind w:left="540"/>
              <w:rPr>
                <w:sz w:val="18"/>
                <w:szCs w:val="18"/>
              </w:rPr>
            </w:pPr>
            <w:r w:rsidRPr="001C4F48">
              <w:rPr>
                <w:sz w:val="18"/>
                <w:szCs w:val="18"/>
              </w:rPr>
              <w:t>The district has a curriculum review and revision process that is comprehensive and addresses identified needs. This process includes teacher input, program evaluation, and regular review of assessment results.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A60A6E">
            <w:pPr>
              <w:pStyle w:val="TableParagraph"/>
              <w:numPr>
                <w:ilvl w:val="0"/>
                <w:numId w:val="11"/>
              </w:numPr>
              <w:ind w:left="540"/>
              <w:rPr>
                <w:sz w:val="18"/>
                <w:szCs w:val="18"/>
              </w:rPr>
            </w:pPr>
            <w:r w:rsidRPr="001C4F48">
              <w:rPr>
                <w:sz w:val="18"/>
                <w:szCs w:val="18"/>
              </w:rPr>
              <w:t>Curriculum guides for content areas include objectives, resources, instructional strategies, pacing guides, and an assessment cycle.</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1"/>
              </w:numPr>
              <w:ind w:left="542"/>
              <w:rPr>
                <w:sz w:val="18"/>
                <w:szCs w:val="18"/>
              </w:rPr>
            </w:pPr>
            <w:r w:rsidRPr="001C4F48">
              <w:rPr>
                <w:sz w:val="18"/>
                <w:szCs w:val="18"/>
              </w:rPr>
              <w:t>Curriculum guides are vertically aligned, with particular attention to transition points (e.g., from elementary to middle and middle to high school).</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1"/>
              </w:numPr>
              <w:ind w:left="542"/>
              <w:rPr>
                <w:sz w:val="18"/>
                <w:szCs w:val="18"/>
              </w:rPr>
            </w:pPr>
            <w:r w:rsidRPr="001C4F48">
              <w:rPr>
                <w:sz w:val="18"/>
                <w:szCs w:val="18"/>
              </w:rPr>
              <w:t>Principals and district instructional leaders convey the expectation the teachers will teach the written curriculum to teachers and other support staff such as instructional coaches.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1"/>
              </w:numPr>
              <w:ind w:left="542"/>
              <w:rPr>
                <w:sz w:val="18"/>
                <w:szCs w:val="18"/>
              </w:rPr>
            </w:pPr>
            <w:r w:rsidRPr="001C4F48">
              <w:rPr>
                <w:sz w:val="18"/>
                <w:szCs w:val="18"/>
              </w:rPr>
              <w:t xml:space="preserve">Curriculum leaders ensure that content is delivered consistently across grades and across schools. </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1"/>
              </w:numPr>
              <w:ind w:left="542"/>
              <w:rPr>
                <w:sz w:val="18"/>
                <w:szCs w:val="18"/>
              </w:rPr>
            </w:pPr>
            <w:r w:rsidRPr="001C4F48">
              <w:rPr>
                <w:sz w:val="18"/>
                <w:szCs w:val="18"/>
              </w:rPr>
              <w:t xml:space="preserve">Instructional leaders monitor how curriculum is being delivered in classrooms and provide feedback to teachers as needed. </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bl>
    <w:p w:rsidR="00DA4243" w:rsidRDefault="00DA4243" w:rsidP="001C4F48">
      <w:pPr>
        <w:spacing w:after="0" w:line="240" w:lineRule="auto"/>
      </w:pPr>
    </w:p>
    <w:p w:rsidR="00DA4243" w:rsidRDefault="00DA4243" w:rsidP="001C4F48">
      <w:pPr>
        <w:spacing w:after="0" w:line="240" w:lineRule="auto"/>
      </w:pPr>
    </w:p>
    <w:p w:rsidR="00DA4243" w:rsidRDefault="00DA4243" w:rsidP="001C4F48">
      <w:pPr>
        <w:spacing w:after="0" w:line="240" w:lineRule="auto"/>
      </w:pPr>
    </w:p>
    <w:p w:rsidR="00DA4243" w:rsidRDefault="00DA4243" w:rsidP="001C4F48">
      <w:pPr>
        <w:spacing w:after="0" w:line="240" w:lineRule="auto"/>
      </w:pPr>
    </w:p>
    <w:p w:rsidR="00DA4243" w:rsidRDefault="00DA4243" w:rsidP="001C4F48">
      <w:pPr>
        <w:spacing w:after="0" w:line="240" w:lineRule="auto"/>
      </w:pPr>
    </w:p>
    <w:p w:rsidR="00DA4243" w:rsidRDefault="00DA4243" w:rsidP="001C4F48">
      <w:pPr>
        <w:spacing w:after="0" w:line="240" w:lineRule="auto"/>
      </w:pPr>
    </w:p>
    <w:p w:rsidR="00DA4243" w:rsidRDefault="00DA4243" w:rsidP="001C4F48">
      <w:pPr>
        <w:spacing w:after="0" w:line="240" w:lineRule="auto"/>
      </w:pPr>
    </w:p>
    <w:p w:rsidR="00DA4243" w:rsidRDefault="00DA4243" w:rsidP="001C4F48">
      <w:pPr>
        <w:spacing w:after="0" w:line="240" w:lineRule="auto"/>
      </w:pPr>
    </w:p>
    <w:p w:rsidR="00DA4243" w:rsidRDefault="00DA4243"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DA4243" w:rsidRPr="00866C72" w:rsidTr="00DA4243">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DA4243" w:rsidRPr="001C4F48" w:rsidRDefault="00DA4243" w:rsidP="001C4F48">
            <w:pPr>
              <w:pStyle w:val="NoSpacing"/>
              <w:keepNext/>
              <w:keepLines/>
              <w:rPr>
                <w:sz w:val="18"/>
                <w:szCs w:val="18"/>
              </w:rPr>
            </w:pPr>
            <w:r w:rsidRPr="001C4F48">
              <w:rPr>
                <w:sz w:val="18"/>
                <w:szCs w:val="18"/>
              </w:rPr>
              <w:lastRenderedPageBreak/>
              <w:t>Indicator 2: Strong Instructional Leadership and Effective Instruction</w:t>
            </w:r>
          </w:p>
        </w:tc>
        <w:tc>
          <w:tcPr>
            <w:tcW w:w="4390" w:type="dxa"/>
            <w:gridSpan w:val="4"/>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DA4243"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DA4243" w:rsidRPr="001C4F48" w:rsidRDefault="00DA4243" w:rsidP="001C4F48">
            <w:pPr>
              <w:pStyle w:val="NoSpacing"/>
              <w:keepNext/>
              <w:keepLines/>
              <w:rPr>
                <w:sz w:val="18"/>
                <w:szCs w:val="18"/>
              </w:rPr>
            </w:pPr>
          </w:p>
        </w:tc>
        <w:tc>
          <w:tcPr>
            <w:tcW w:w="1072"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Very well</w:t>
            </w: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rPr>
                <w:rFonts w:eastAsia="Calibri" w:cs="Calibri"/>
                <w:sz w:val="18"/>
                <w:szCs w:val="18"/>
              </w:rPr>
            </w:pPr>
            <w:r w:rsidRPr="001C4F48">
              <w:rPr>
                <w:sz w:val="18"/>
                <w:szCs w:val="18"/>
              </w:rPr>
              <w:t>Instructional leadership:</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3"/>
              </w:numPr>
              <w:ind w:left="560"/>
              <w:rPr>
                <w:sz w:val="18"/>
                <w:szCs w:val="18"/>
              </w:rPr>
            </w:pPr>
            <w:r w:rsidRPr="001C4F48">
              <w:rPr>
                <w:sz w:val="18"/>
                <w:szCs w:val="18"/>
              </w:rPr>
              <w:t>All instructional leaders agree on what effective instruction looks like.</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3"/>
              </w:numPr>
              <w:ind w:left="560"/>
              <w:rPr>
                <w:sz w:val="18"/>
                <w:szCs w:val="18"/>
              </w:rPr>
            </w:pPr>
            <w:r w:rsidRPr="001C4F48">
              <w:rPr>
                <w:sz w:val="18"/>
                <w:szCs w:val="18"/>
              </w:rPr>
              <w:t>District and school leaders maintain high expectations for students and staff.</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3"/>
              </w:numPr>
              <w:ind w:left="560"/>
              <w:rPr>
                <w:sz w:val="18"/>
                <w:szCs w:val="18"/>
              </w:rPr>
            </w:pPr>
            <w:r w:rsidRPr="001C4F48">
              <w:rPr>
                <w:sz w:val="18"/>
                <w:szCs w:val="18"/>
              </w:rPr>
              <w:t>Principals and instructional leaders provide consistent support and supervision to teachers on their instructional practices through informal and formal observations and feedback.</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3"/>
              </w:numPr>
              <w:ind w:left="560"/>
              <w:rPr>
                <w:sz w:val="18"/>
                <w:szCs w:val="18"/>
              </w:rPr>
            </w:pPr>
            <w:r w:rsidRPr="001C4F48">
              <w:rPr>
                <w:sz w:val="18"/>
                <w:szCs w:val="18"/>
              </w:rPr>
              <w:t>Principals and instructional leaders use student assessment data to adjust instruction for students at all levels, from struggling to high achieving, and can support teachers on this.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tabs>
                <w:tab w:val="left" w:pos="464"/>
              </w:tabs>
              <w:ind w:right="721"/>
              <w:rPr>
                <w:rFonts w:eastAsia="Calibri" w:cs="Calibri"/>
                <w:sz w:val="18"/>
                <w:szCs w:val="18"/>
              </w:rPr>
            </w:pPr>
            <w:r w:rsidRPr="001C4F48">
              <w:rPr>
                <w:rFonts w:eastAsia="Calibri" w:cs="Calibri"/>
                <w:sz w:val="18"/>
                <w:szCs w:val="18"/>
              </w:rPr>
              <w:t>Effective instruction:</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22"/>
              </w:numPr>
              <w:ind w:left="560"/>
              <w:rPr>
                <w:sz w:val="18"/>
                <w:szCs w:val="18"/>
              </w:rPr>
            </w:pPr>
            <w:r w:rsidRPr="001C4F48">
              <w:rPr>
                <w:sz w:val="18"/>
                <w:szCs w:val="18"/>
              </w:rPr>
              <w:t>Classroom teachers’ daily lesson plans include clear objectives, appropriate instructional materials, and a range of instructional strategies.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22"/>
              </w:numPr>
              <w:ind w:left="560"/>
              <w:rPr>
                <w:sz w:val="18"/>
                <w:szCs w:val="18"/>
              </w:rPr>
            </w:pPr>
            <w:r w:rsidRPr="001C4F48">
              <w:rPr>
                <w:sz w:val="18"/>
                <w:szCs w:val="18"/>
              </w:rPr>
              <w:t>Teachers can differentiate instruction for students’ individual learning needs.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22"/>
              </w:numPr>
              <w:ind w:left="560"/>
              <w:rPr>
                <w:rFonts w:asciiTheme="majorHAnsi" w:eastAsiaTheme="majorEastAsia" w:hAnsiTheme="majorHAnsi" w:cstheme="majorBidi"/>
                <w:b/>
                <w:bCs/>
                <w:color w:val="4F81BD" w:themeColor="accent1"/>
                <w:sz w:val="18"/>
                <w:szCs w:val="18"/>
              </w:rPr>
            </w:pPr>
            <w:r w:rsidRPr="001C4F48">
              <w:rPr>
                <w:sz w:val="18"/>
                <w:szCs w:val="18"/>
              </w:rPr>
              <w:t>Teachers use regular classroom assessments, formal and informal, to monitor student progress.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22"/>
              </w:numPr>
              <w:ind w:left="560"/>
              <w:rPr>
                <w:rFonts w:asciiTheme="majorHAnsi" w:eastAsiaTheme="majorEastAsia" w:hAnsiTheme="majorHAnsi" w:cstheme="majorBidi"/>
                <w:b/>
                <w:bCs/>
                <w:color w:val="4F81BD" w:themeColor="accent1"/>
                <w:sz w:val="18"/>
                <w:szCs w:val="18"/>
              </w:rPr>
            </w:pPr>
            <w:r w:rsidRPr="001C4F48">
              <w:rPr>
                <w:sz w:val="18"/>
                <w:szCs w:val="18"/>
              </w:rPr>
              <w:t>Teachers know how to adjust instruction based on assessment data to help all students learn.</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bl>
    <w:p w:rsidR="00DA4243" w:rsidRDefault="00DA4243" w:rsidP="001C4F48">
      <w:pPr>
        <w:spacing w:after="0" w:line="240" w:lineRule="auto"/>
      </w:pPr>
    </w:p>
    <w:p w:rsidR="00A60A6E" w:rsidRDefault="00A60A6E"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DA4243" w:rsidRPr="00866C72" w:rsidTr="00DA4243">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DA4243" w:rsidRPr="001C4F48" w:rsidRDefault="00DA4243" w:rsidP="001C4F48">
            <w:pPr>
              <w:pStyle w:val="NoSpacing"/>
              <w:keepNext/>
              <w:keepLines/>
              <w:rPr>
                <w:sz w:val="18"/>
                <w:szCs w:val="18"/>
              </w:rPr>
            </w:pPr>
            <w:r w:rsidRPr="001C4F48">
              <w:rPr>
                <w:sz w:val="18"/>
                <w:szCs w:val="18"/>
              </w:rPr>
              <w:t>Indicator 3: Sufficient Instructional Time</w:t>
            </w:r>
          </w:p>
        </w:tc>
        <w:tc>
          <w:tcPr>
            <w:tcW w:w="4390" w:type="dxa"/>
            <w:gridSpan w:val="4"/>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DA4243"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DA4243" w:rsidRPr="001C4F48" w:rsidRDefault="00DA4243" w:rsidP="001C4F48">
            <w:pPr>
              <w:pStyle w:val="NoSpacing"/>
              <w:keepNext/>
              <w:keepLines/>
              <w:rPr>
                <w:sz w:val="18"/>
                <w:szCs w:val="18"/>
              </w:rPr>
            </w:pPr>
          </w:p>
        </w:tc>
        <w:tc>
          <w:tcPr>
            <w:tcW w:w="1072"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DA4243" w:rsidRPr="001C4F48" w:rsidRDefault="00DA4243" w:rsidP="001C4F48">
            <w:pPr>
              <w:pStyle w:val="NoSpacing"/>
              <w:keepNext/>
              <w:keepLines/>
              <w:jc w:val="center"/>
              <w:rPr>
                <w:sz w:val="18"/>
                <w:szCs w:val="18"/>
              </w:rPr>
            </w:pPr>
            <w:r w:rsidRPr="001C4F48">
              <w:rPr>
                <w:sz w:val="18"/>
                <w:szCs w:val="18"/>
              </w:rPr>
              <w:t>Very well</w:t>
            </w: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2"/>
              </w:numPr>
              <w:ind w:left="542"/>
              <w:rPr>
                <w:sz w:val="18"/>
                <w:szCs w:val="18"/>
              </w:rPr>
            </w:pPr>
            <w:r w:rsidRPr="001C4F48">
              <w:rPr>
                <w:sz w:val="18"/>
                <w:szCs w:val="18"/>
              </w:rPr>
              <w:t xml:space="preserve">The district meets the state minimum requirements of 180 school days and 900 hours (elementary) / 990 hours (high school) / 425 hours (kindergarten) of structured learning time for students. </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2"/>
              </w:numPr>
              <w:ind w:left="542"/>
              <w:rPr>
                <w:sz w:val="18"/>
                <w:szCs w:val="18"/>
              </w:rPr>
            </w:pPr>
            <w:r w:rsidRPr="001C4F48">
              <w:rPr>
                <w:sz w:val="18"/>
                <w:szCs w:val="18"/>
              </w:rPr>
              <w:t xml:space="preserve">Sufficient instructional time is scheduled to enable all students to reach proficiency in core content areas, with additional instructional time for struggling students. </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r w:rsidR="00DA4243" w:rsidRPr="00C42300" w:rsidTr="00FC340D">
        <w:tc>
          <w:tcPr>
            <w:tcW w:w="8748" w:type="dxa"/>
            <w:tcMar>
              <w:top w:w="58" w:type="dxa"/>
              <w:left w:w="115" w:type="dxa"/>
              <w:bottom w:w="58" w:type="dxa"/>
              <w:right w:w="115" w:type="dxa"/>
            </w:tcMar>
          </w:tcPr>
          <w:p w:rsidR="00DA4243" w:rsidRPr="001C4F48" w:rsidRDefault="00DA4243" w:rsidP="001C4F48">
            <w:pPr>
              <w:pStyle w:val="TableParagraph"/>
              <w:numPr>
                <w:ilvl w:val="0"/>
                <w:numId w:val="12"/>
              </w:numPr>
              <w:ind w:left="542"/>
              <w:rPr>
                <w:sz w:val="18"/>
                <w:szCs w:val="18"/>
              </w:rPr>
            </w:pPr>
            <w:r w:rsidRPr="001C4F48">
              <w:rPr>
                <w:sz w:val="18"/>
                <w:szCs w:val="18"/>
              </w:rPr>
              <w:t>Principals maximize learning time through efficient scheduling and minimization of daily interruptions.</w:t>
            </w:r>
          </w:p>
        </w:tc>
        <w:tc>
          <w:tcPr>
            <w:tcW w:w="1072"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171"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3"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c>
          <w:tcPr>
            <w:tcW w:w="1074" w:type="dxa"/>
            <w:tcMar>
              <w:top w:w="58" w:type="dxa"/>
              <w:left w:w="115" w:type="dxa"/>
              <w:bottom w:w="58" w:type="dxa"/>
              <w:right w:w="115" w:type="dxa"/>
            </w:tcMar>
            <w:vAlign w:val="center"/>
          </w:tcPr>
          <w:p w:rsidR="00DA4243" w:rsidRPr="001C4F48" w:rsidRDefault="00DA4243" w:rsidP="001C4F48">
            <w:pPr>
              <w:pStyle w:val="NoSpacing"/>
              <w:jc w:val="center"/>
              <w:rPr>
                <w:sz w:val="18"/>
                <w:szCs w:val="18"/>
              </w:rPr>
            </w:pPr>
          </w:p>
        </w:tc>
      </w:tr>
    </w:tbl>
    <w:p w:rsidR="00C42300" w:rsidRDefault="00C42300" w:rsidP="001C4F48">
      <w:pPr>
        <w:spacing w:after="0" w:line="240" w:lineRule="auto"/>
        <w:rPr>
          <w:b/>
        </w:rPr>
      </w:pPr>
      <w:r>
        <w:rPr>
          <w:b/>
        </w:rPr>
        <w:br w:type="page"/>
      </w:r>
    </w:p>
    <w:p w:rsidR="00C42300" w:rsidRDefault="00C42300" w:rsidP="001C4F48">
      <w:pPr>
        <w:pStyle w:val="NoSpacing"/>
        <w:rPr>
          <w:b/>
        </w:rPr>
      </w:pPr>
      <w:r>
        <w:rPr>
          <w:b/>
        </w:rPr>
        <w:lastRenderedPageBreak/>
        <w:t>Curriculum and Instruction: Curriculum Alignment</w:t>
      </w:r>
    </w:p>
    <w:p w:rsidR="00C42300" w:rsidRDefault="00C42300" w:rsidP="001C4F48">
      <w:pPr>
        <w:pStyle w:val="NoSpacing"/>
        <w:rPr>
          <w:b/>
        </w:rPr>
      </w:pPr>
    </w:p>
    <w:p w:rsidR="00E53DB6" w:rsidRPr="00C42300" w:rsidRDefault="00E53DB6" w:rsidP="001C4F48">
      <w:pPr>
        <w:pStyle w:val="NoSpacing"/>
      </w:pPr>
      <w:r w:rsidRPr="00C42300">
        <w:t>Please indicate the district’s progress in aligning its curriculum with the Massachusetts Curriculum Frameworks by entering “Not begun,” “In progress,” or “Completed</w:t>
      </w:r>
      <w:r w:rsidR="00116C2F">
        <w:t xml:space="preserve"> [Month/Year]</w:t>
      </w:r>
      <w:r w:rsidRPr="00C42300">
        <w:t xml:space="preserve">” </w:t>
      </w:r>
      <w:r w:rsidR="00194A36">
        <w:t>in the table for each grade and subject area.</w:t>
      </w:r>
    </w:p>
    <w:p w:rsidR="00E53DB6" w:rsidRDefault="00E53DB6" w:rsidP="001C4F48">
      <w:pPr>
        <w:pStyle w:val="NoSpacing"/>
        <w:rPr>
          <w:b/>
        </w:rPr>
      </w:pPr>
    </w:p>
    <w:tbl>
      <w:tblPr>
        <w:tblStyle w:val="TableGrid"/>
        <w:tblW w:w="13176"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260"/>
        <w:gridCol w:w="2400"/>
        <w:gridCol w:w="2400"/>
        <w:gridCol w:w="2400"/>
        <w:gridCol w:w="4716"/>
      </w:tblGrid>
      <w:tr w:rsidR="00116C2F" w:rsidTr="00057CAA">
        <w:tc>
          <w:tcPr>
            <w:tcW w:w="13176" w:type="dxa"/>
            <w:gridSpan w:val="5"/>
            <w:tcMar>
              <w:top w:w="58" w:type="dxa"/>
              <w:left w:w="115" w:type="dxa"/>
              <w:bottom w:w="58" w:type="dxa"/>
              <w:right w:w="115" w:type="dxa"/>
            </w:tcMar>
          </w:tcPr>
          <w:p w:rsidR="00116C2F" w:rsidRPr="00116C2F" w:rsidRDefault="00116C2F" w:rsidP="001C4F48">
            <w:pPr>
              <w:pStyle w:val="NoSpacing"/>
              <w:rPr>
                <w:b/>
              </w:rPr>
            </w:pPr>
            <w:r>
              <w:rPr>
                <w:b/>
              </w:rPr>
              <w:t>Status of Alignment of Curriculum to the Massachusetts Curriculum Frameworks</w:t>
            </w:r>
          </w:p>
        </w:tc>
      </w:tr>
      <w:tr w:rsidR="00E53DB6" w:rsidTr="00116C2F">
        <w:tc>
          <w:tcPr>
            <w:tcW w:w="1260" w:type="dxa"/>
            <w:tcMar>
              <w:top w:w="58" w:type="dxa"/>
              <w:left w:w="115" w:type="dxa"/>
              <w:bottom w:w="58" w:type="dxa"/>
              <w:right w:w="115" w:type="dxa"/>
            </w:tcMar>
          </w:tcPr>
          <w:p w:rsidR="00E53DB6" w:rsidRDefault="00E53DB6" w:rsidP="001C4F48">
            <w:pPr>
              <w:pStyle w:val="NoSpacing"/>
              <w:rPr>
                <w:b/>
              </w:rPr>
            </w:pPr>
            <w:r>
              <w:rPr>
                <w:b/>
              </w:rPr>
              <w:t>Grade</w:t>
            </w:r>
          </w:p>
        </w:tc>
        <w:tc>
          <w:tcPr>
            <w:tcW w:w="2400" w:type="dxa"/>
            <w:tcMar>
              <w:top w:w="58" w:type="dxa"/>
              <w:left w:w="115" w:type="dxa"/>
              <w:bottom w:w="58" w:type="dxa"/>
              <w:right w:w="115" w:type="dxa"/>
            </w:tcMar>
          </w:tcPr>
          <w:p w:rsidR="00E53DB6" w:rsidRDefault="00E53DB6" w:rsidP="001C4F48">
            <w:pPr>
              <w:pStyle w:val="NoSpacing"/>
              <w:rPr>
                <w:b/>
              </w:rPr>
            </w:pPr>
            <w:r>
              <w:rPr>
                <w:b/>
              </w:rPr>
              <w:t>ELA</w:t>
            </w:r>
          </w:p>
        </w:tc>
        <w:tc>
          <w:tcPr>
            <w:tcW w:w="2400" w:type="dxa"/>
            <w:tcMar>
              <w:top w:w="58" w:type="dxa"/>
              <w:left w:w="115" w:type="dxa"/>
              <w:bottom w:w="58" w:type="dxa"/>
              <w:right w:w="115" w:type="dxa"/>
            </w:tcMar>
          </w:tcPr>
          <w:p w:rsidR="00E53DB6" w:rsidRDefault="00E53DB6" w:rsidP="001C4F48">
            <w:pPr>
              <w:pStyle w:val="NoSpacing"/>
              <w:rPr>
                <w:b/>
              </w:rPr>
            </w:pPr>
            <w:r>
              <w:rPr>
                <w:b/>
              </w:rPr>
              <w:t>Mathematics</w:t>
            </w:r>
          </w:p>
        </w:tc>
        <w:tc>
          <w:tcPr>
            <w:tcW w:w="2400" w:type="dxa"/>
            <w:tcMar>
              <w:top w:w="58" w:type="dxa"/>
              <w:left w:w="115" w:type="dxa"/>
              <w:bottom w:w="58" w:type="dxa"/>
              <w:right w:w="115" w:type="dxa"/>
            </w:tcMar>
          </w:tcPr>
          <w:p w:rsidR="00E53DB6" w:rsidRDefault="00E53DB6" w:rsidP="001C4F48">
            <w:pPr>
              <w:pStyle w:val="NoSpacing"/>
              <w:rPr>
                <w:b/>
              </w:rPr>
            </w:pPr>
            <w:r>
              <w:rPr>
                <w:b/>
              </w:rPr>
              <w:t>Science</w:t>
            </w:r>
          </w:p>
        </w:tc>
        <w:tc>
          <w:tcPr>
            <w:tcW w:w="4716" w:type="dxa"/>
            <w:tcMar>
              <w:top w:w="58" w:type="dxa"/>
              <w:left w:w="115" w:type="dxa"/>
              <w:bottom w:w="58" w:type="dxa"/>
              <w:right w:w="115" w:type="dxa"/>
            </w:tcMar>
          </w:tcPr>
          <w:p w:rsidR="00E53DB6" w:rsidRDefault="00E53DB6" w:rsidP="001C4F48">
            <w:pPr>
              <w:pStyle w:val="NoSpacing"/>
              <w:rPr>
                <w:b/>
              </w:rPr>
            </w:pPr>
            <w:r>
              <w:rPr>
                <w:b/>
              </w:rPr>
              <w:t>Comments (optional)</w:t>
            </w:r>
          </w:p>
        </w:tc>
      </w:tr>
      <w:tr w:rsidR="00E53DB6" w:rsidRPr="00E53DB6" w:rsidTr="00116C2F">
        <w:tc>
          <w:tcPr>
            <w:tcW w:w="1260" w:type="dxa"/>
            <w:tcMar>
              <w:top w:w="58" w:type="dxa"/>
              <w:left w:w="115" w:type="dxa"/>
              <w:bottom w:w="58" w:type="dxa"/>
              <w:right w:w="115" w:type="dxa"/>
            </w:tcMar>
          </w:tcPr>
          <w:p w:rsidR="00E53DB6" w:rsidRPr="00E53DB6" w:rsidRDefault="00E53DB6" w:rsidP="001C4F48">
            <w:pPr>
              <w:pStyle w:val="NoSpacing"/>
            </w:pPr>
            <w:r w:rsidRPr="00E53DB6">
              <w:rPr>
                <w:i/>
              </w:rPr>
              <w:t>Example</w:t>
            </w:r>
          </w:p>
        </w:tc>
        <w:tc>
          <w:tcPr>
            <w:tcW w:w="2400" w:type="dxa"/>
            <w:tcMar>
              <w:top w:w="58" w:type="dxa"/>
              <w:left w:w="115" w:type="dxa"/>
              <w:bottom w:w="58" w:type="dxa"/>
              <w:right w:w="115" w:type="dxa"/>
            </w:tcMar>
          </w:tcPr>
          <w:p w:rsidR="00E53DB6" w:rsidRPr="00E53DB6" w:rsidRDefault="00E53DB6" w:rsidP="001C4F48">
            <w:pPr>
              <w:pStyle w:val="NoSpacing"/>
              <w:rPr>
                <w:i/>
              </w:rPr>
            </w:pPr>
            <w:r w:rsidRPr="00E53DB6">
              <w:rPr>
                <w:i/>
              </w:rPr>
              <w:t>Completed</w:t>
            </w:r>
            <w:r w:rsidR="00116C2F">
              <w:rPr>
                <w:i/>
              </w:rPr>
              <w:t xml:space="preserve"> Oct. 2014</w:t>
            </w:r>
          </w:p>
        </w:tc>
        <w:tc>
          <w:tcPr>
            <w:tcW w:w="2400" w:type="dxa"/>
            <w:tcMar>
              <w:top w:w="58" w:type="dxa"/>
              <w:left w:w="115" w:type="dxa"/>
              <w:bottom w:w="58" w:type="dxa"/>
              <w:right w:w="115" w:type="dxa"/>
            </w:tcMar>
          </w:tcPr>
          <w:p w:rsidR="00E53DB6" w:rsidRPr="00E53DB6" w:rsidRDefault="00E53DB6" w:rsidP="001C4F48">
            <w:pPr>
              <w:pStyle w:val="NoSpacing"/>
              <w:rPr>
                <w:i/>
              </w:rPr>
            </w:pPr>
            <w:r w:rsidRPr="00E53DB6">
              <w:rPr>
                <w:i/>
              </w:rPr>
              <w:t>In progress</w:t>
            </w:r>
          </w:p>
        </w:tc>
        <w:tc>
          <w:tcPr>
            <w:tcW w:w="2400" w:type="dxa"/>
            <w:tcMar>
              <w:top w:w="58" w:type="dxa"/>
              <w:left w:w="115" w:type="dxa"/>
              <w:bottom w:w="58" w:type="dxa"/>
              <w:right w:w="115" w:type="dxa"/>
            </w:tcMar>
          </w:tcPr>
          <w:p w:rsidR="00E53DB6" w:rsidRPr="00E53DB6" w:rsidRDefault="00E53DB6" w:rsidP="001C4F48">
            <w:pPr>
              <w:pStyle w:val="NoSpacing"/>
              <w:rPr>
                <w:i/>
              </w:rPr>
            </w:pPr>
            <w:r w:rsidRPr="00E53DB6">
              <w:rPr>
                <w:i/>
              </w:rPr>
              <w:t>Not begun</w:t>
            </w: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Pr="00E53DB6" w:rsidRDefault="00E53DB6" w:rsidP="001C4F48">
            <w:pPr>
              <w:pStyle w:val="NoSpacing"/>
            </w:pPr>
            <w:r>
              <w:t>K</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1</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2</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3</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4</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5</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6</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7</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8</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9</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10</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11</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r w:rsidR="00E53DB6" w:rsidRPr="00E53DB6" w:rsidTr="00116C2F">
        <w:tc>
          <w:tcPr>
            <w:tcW w:w="1260" w:type="dxa"/>
            <w:tcMar>
              <w:top w:w="58" w:type="dxa"/>
              <w:left w:w="115" w:type="dxa"/>
              <w:bottom w:w="58" w:type="dxa"/>
              <w:right w:w="115" w:type="dxa"/>
            </w:tcMar>
          </w:tcPr>
          <w:p w:rsidR="00E53DB6" w:rsidRDefault="00E53DB6" w:rsidP="001C4F48">
            <w:pPr>
              <w:pStyle w:val="NoSpacing"/>
            </w:pPr>
            <w:r>
              <w:t>12</w:t>
            </w: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2400" w:type="dxa"/>
            <w:tcMar>
              <w:top w:w="58" w:type="dxa"/>
              <w:left w:w="115" w:type="dxa"/>
              <w:bottom w:w="58" w:type="dxa"/>
              <w:right w:w="115" w:type="dxa"/>
            </w:tcMar>
          </w:tcPr>
          <w:p w:rsidR="00E53DB6" w:rsidRPr="00E53DB6" w:rsidRDefault="00E53DB6" w:rsidP="001C4F48">
            <w:pPr>
              <w:pStyle w:val="NoSpacing"/>
            </w:pPr>
          </w:p>
        </w:tc>
        <w:tc>
          <w:tcPr>
            <w:tcW w:w="4716" w:type="dxa"/>
            <w:tcMar>
              <w:top w:w="58" w:type="dxa"/>
              <w:left w:w="115" w:type="dxa"/>
              <w:bottom w:w="58" w:type="dxa"/>
              <w:right w:w="115" w:type="dxa"/>
            </w:tcMar>
          </w:tcPr>
          <w:p w:rsidR="00E53DB6" w:rsidRPr="00E53DB6" w:rsidRDefault="00E53DB6" w:rsidP="001C4F48">
            <w:pPr>
              <w:pStyle w:val="NoSpacing"/>
            </w:pPr>
          </w:p>
        </w:tc>
      </w:tr>
    </w:tbl>
    <w:p w:rsidR="00E53DB6" w:rsidRDefault="00E53DB6" w:rsidP="001C4F48">
      <w:pPr>
        <w:pStyle w:val="NoSpacing"/>
        <w:rPr>
          <w:b/>
        </w:rPr>
      </w:pPr>
    </w:p>
    <w:p w:rsidR="00E53DB6" w:rsidRDefault="00E53DB6" w:rsidP="001C4F48">
      <w:pPr>
        <w:pStyle w:val="NoSpacing"/>
      </w:pPr>
    </w:p>
    <w:p w:rsidR="00C42300" w:rsidRDefault="00C42300" w:rsidP="001C4F48">
      <w:pPr>
        <w:spacing w:after="0" w:line="240" w:lineRule="auto"/>
        <w:rPr>
          <w:b/>
        </w:rPr>
      </w:pPr>
      <w:r>
        <w:rPr>
          <w:b/>
        </w:rPr>
        <w:br w:type="page"/>
      </w:r>
    </w:p>
    <w:p w:rsidR="00C42300" w:rsidRDefault="00C42300" w:rsidP="001C4F48">
      <w:pPr>
        <w:spacing w:after="0" w:line="240" w:lineRule="auto"/>
        <w:rPr>
          <w:b/>
        </w:rPr>
      </w:pPr>
      <w:r>
        <w:rPr>
          <w:b/>
        </w:rPr>
        <w:lastRenderedPageBreak/>
        <w:t>Curriculum and Instruction: Evidence</w:t>
      </w:r>
    </w:p>
    <w:p w:rsidR="00E53DB6" w:rsidRDefault="00E53DB6" w:rsidP="001C4F48">
      <w:pPr>
        <w:spacing w:after="0" w:line="240" w:lineRule="auto"/>
      </w:pPr>
      <w:r w:rsidRPr="00C42300">
        <w:t xml:space="preserve">Use the following table (adding rows as necessary) to list the district documents you are submitting to support your ratings for the Curriculum and Instruction standard and indicators. </w:t>
      </w:r>
      <w:r w:rsidR="00574B8F" w:rsidRPr="00C42300">
        <w:t>Also provide a brief rationale for their selection</w:t>
      </w:r>
      <w:r w:rsidR="00574B8F">
        <w:t xml:space="preserve"> with enough information to justify the rating chosen above.</w:t>
      </w:r>
      <w:r w:rsidR="00574B8F" w:rsidRPr="00C42300">
        <w:t xml:space="preserve"> </w:t>
      </w:r>
      <w:r w:rsidR="005F33FD" w:rsidRPr="004B01B2">
        <w:rPr>
          <w:b/>
        </w:rPr>
        <w:t>Please lim</w:t>
      </w:r>
      <w:r w:rsidR="005F33FD">
        <w:rPr>
          <w:b/>
        </w:rPr>
        <w:t xml:space="preserve">it the number of documents to </w:t>
      </w:r>
      <w:r w:rsidR="005F33FD" w:rsidRPr="004B01B2">
        <w:rPr>
          <w:b/>
        </w:rPr>
        <w:t>3</w:t>
      </w:r>
      <w:r w:rsidR="005F33FD">
        <w:rPr>
          <w:b/>
        </w:rPr>
        <w:t xml:space="preserve"> or fewer</w:t>
      </w:r>
      <w:r w:rsidR="005F33FD" w:rsidRPr="004B01B2">
        <w:rPr>
          <w:b/>
        </w:rPr>
        <w:t>, if possible.</w:t>
      </w:r>
      <w:r w:rsidR="005F33FD">
        <w:t xml:space="preserve"> </w:t>
      </w:r>
      <w:r w:rsidR="00574B8F">
        <w:t xml:space="preserve">Lengthy narrative is NOT expected. </w:t>
      </w:r>
      <w:r w:rsidR="00011E30">
        <w:t>See the example in the Leadership and Governance section.</w:t>
      </w:r>
    </w:p>
    <w:p w:rsidR="000E600F" w:rsidRPr="00C42300" w:rsidRDefault="000E600F" w:rsidP="001C4F48">
      <w:pPr>
        <w:spacing w:after="0" w:line="240" w:lineRule="auto"/>
      </w:pPr>
    </w:p>
    <w:tbl>
      <w:tblPr>
        <w:tblStyle w:val="TableGrid"/>
        <w:tblW w:w="0" w:type="auto"/>
        <w:tblInd w:w="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5551"/>
        <w:gridCol w:w="7554"/>
      </w:tblGrid>
      <w:tr w:rsidR="00E53DB6" w:rsidTr="00A50CEF">
        <w:tc>
          <w:tcPr>
            <w:tcW w:w="5551" w:type="dxa"/>
            <w:tcMar>
              <w:top w:w="58" w:type="dxa"/>
              <w:left w:w="115" w:type="dxa"/>
              <w:bottom w:w="58" w:type="dxa"/>
              <w:right w:w="115" w:type="dxa"/>
            </w:tcMar>
          </w:tcPr>
          <w:p w:rsidR="00E53DB6" w:rsidRDefault="00E53DB6" w:rsidP="001C4F48">
            <w:pPr>
              <w:rPr>
                <w:b/>
              </w:rPr>
            </w:pPr>
            <w:r>
              <w:rPr>
                <w:b/>
              </w:rPr>
              <w:t>Title of Document</w:t>
            </w:r>
          </w:p>
        </w:tc>
        <w:tc>
          <w:tcPr>
            <w:tcW w:w="7554" w:type="dxa"/>
            <w:tcMar>
              <w:top w:w="58" w:type="dxa"/>
              <w:left w:w="115" w:type="dxa"/>
              <w:bottom w:w="58" w:type="dxa"/>
              <w:right w:w="115" w:type="dxa"/>
            </w:tcMar>
          </w:tcPr>
          <w:p w:rsidR="00E53DB6" w:rsidRDefault="00E53DB6" w:rsidP="001C4F48">
            <w:pPr>
              <w:rPr>
                <w:b/>
              </w:rPr>
            </w:pPr>
            <w:r>
              <w:rPr>
                <w:b/>
              </w:rPr>
              <w:t>Rationale for Submission as Evidence</w:t>
            </w:r>
          </w:p>
        </w:tc>
      </w:tr>
      <w:tr w:rsidR="00E53DB6" w:rsidTr="00A50CEF">
        <w:tc>
          <w:tcPr>
            <w:tcW w:w="5551" w:type="dxa"/>
            <w:tcMar>
              <w:top w:w="58" w:type="dxa"/>
              <w:left w:w="115" w:type="dxa"/>
              <w:bottom w:w="58" w:type="dxa"/>
              <w:right w:w="115" w:type="dxa"/>
            </w:tcMar>
          </w:tcPr>
          <w:p w:rsidR="00E53DB6" w:rsidRPr="00130982" w:rsidRDefault="00E53DB6" w:rsidP="001C4F48"/>
        </w:tc>
        <w:tc>
          <w:tcPr>
            <w:tcW w:w="7554" w:type="dxa"/>
            <w:tcMar>
              <w:top w:w="58" w:type="dxa"/>
              <w:left w:w="115" w:type="dxa"/>
              <w:bottom w:w="58" w:type="dxa"/>
              <w:right w:w="115" w:type="dxa"/>
            </w:tcMar>
          </w:tcPr>
          <w:p w:rsidR="00E53DB6" w:rsidRPr="00130982" w:rsidRDefault="00E53DB6" w:rsidP="001C4F48"/>
        </w:tc>
      </w:tr>
      <w:tr w:rsidR="00E53DB6" w:rsidTr="00A50CEF">
        <w:tc>
          <w:tcPr>
            <w:tcW w:w="5551" w:type="dxa"/>
            <w:tcMar>
              <w:top w:w="58" w:type="dxa"/>
              <w:left w:w="115" w:type="dxa"/>
              <w:bottom w:w="58" w:type="dxa"/>
              <w:right w:w="115" w:type="dxa"/>
            </w:tcMar>
          </w:tcPr>
          <w:p w:rsidR="00E53DB6" w:rsidRPr="00130982" w:rsidRDefault="00E53DB6" w:rsidP="001C4F48"/>
        </w:tc>
        <w:tc>
          <w:tcPr>
            <w:tcW w:w="7554" w:type="dxa"/>
            <w:tcMar>
              <w:top w:w="58" w:type="dxa"/>
              <w:left w:w="115" w:type="dxa"/>
              <w:bottom w:w="58" w:type="dxa"/>
              <w:right w:w="115" w:type="dxa"/>
            </w:tcMar>
          </w:tcPr>
          <w:p w:rsidR="00E53DB6" w:rsidRPr="00130982" w:rsidRDefault="00E53DB6" w:rsidP="001C4F48"/>
        </w:tc>
      </w:tr>
      <w:tr w:rsidR="00E53DB6" w:rsidTr="00A50CEF">
        <w:tc>
          <w:tcPr>
            <w:tcW w:w="5551" w:type="dxa"/>
            <w:tcMar>
              <w:top w:w="58" w:type="dxa"/>
              <w:left w:w="115" w:type="dxa"/>
              <w:bottom w:w="58" w:type="dxa"/>
              <w:right w:w="115" w:type="dxa"/>
            </w:tcMar>
          </w:tcPr>
          <w:p w:rsidR="00E53DB6" w:rsidRPr="00130982" w:rsidRDefault="00E53DB6" w:rsidP="001C4F48"/>
        </w:tc>
        <w:tc>
          <w:tcPr>
            <w:tcW w:w="7554" w:type="dxa"/>
            <w:tcMar>
              <w:top w:w="58" w:type="dxa"/>
              <w:left w:w="115" w:type="dxa"/>
              <w:bottom w:w="58" w:type="dxa"/>
              <w:right w:w="115" w:type="dxa"/>
            </w:tcMar>
          </w:tcPr>
          <w:p w:rsidR="00E53DB6" w:rsidRPr="00130982" w:rsidRDefault="00E53DB6" w:rsidP="001C4F48"/>
        </w:tc>
      </w:tr>
    </w:tbl>
    <w:p w:rsidR="00E53DB6" w:rsidRDefault="00E53DB6" w:rsidP="001C4F48">
      <w:pPr>
        <w:pStyle w:val="NoSpacing"/>
      </w:pPr>
    </w:p>
    <w:p w:rsidR="00C42300" w:rsidRDefault="00C42300" w:rsidP="001C4F48">
      <w:pPr>
        <w:pStyle w:val="NoSpacing"/>
      </w:pPr>
    </w:p>
    <w:p w:rsidR="00C42300" w:rsidRDefault="00C42300" w:rsidP="001C4F48">
      <w:pPr>
        <w:spacing w:after="0" w:line="240" w:lineRule="auto"/>
      </w:pPr>
      <w:r>
        <w:br w:type="page"/>
      </w:r>
    </w:p>
    <w:p w:rsidR="00C42300" w:rsidRPr="00592ECE" w:rsidRDefault="00C42300" w:rsidP="001C4F48">
      <w:pPr>
        <w:pStyle w:val="NoSpacing"/>
        <w:rPr>
          <w:b/>
          <w:sz w:val="28"/>
        </w:rPr>
      </w:pPr>
      <w:r w:rsidRPr="00592ECE">
        <w:rPr>
          <w:b/>
          <w:sz w:val="28"/>
        </w:rPr>
        <w:lastRenderedPageBreak/>
        <w:t>Standard 3: Assessment</w:t>
      </w:r>
    </w:p>
    <w:p w:rsidR="00C42300" w:rsidRDefault="00C42300" w:rsidP="001C4F48">
      <w:pPr>
        <w:pStyle w:val="NoSpacing"/>
        <w:rPr>
          <w:rFonts w:ascii="Calibri"/>
        </w:rPr>
      </w:pPr>
      <w:r w:rsidRPr="00FB71B5">
        <w:rPr>
          <w:rFonts w:ascii="Calibri"/>
        </w:rPr>
        <w:t>District</w:t>
      </w:r>
      <w:r w:rsidRPr="00FB71B5">
        <w:rPr>
          <w:rFonts w:ascii="Calibri"/>
          <w:spacing w:val="-4"/>
        </w:rPr>
        <w:t xml:space="preserve"> </w:t>
      </w:r>
      <w:r w:rsidRPr="00FB71B5">
        <w:rPr>
          <w:rFonts w:ascii="Calibri"/>
        </w:rPr>
        <w:t>and</w:t>
      </w:r>
      <w:r w:rsidRPr="00FB71B5">
        <w:rPr>
          <w:rFonts w:ascii="Calibri"/>
          <w:spacing w:val="-1"/>
        </w:rPr>
        <w:t xml:space="preserve"> </w:t>
      </w:r>
      <w:r w:rsidRPr="00FB71B5">
        <w:rPr>
          <w:rFonts w:ascii="Calibri"/>
        </w:rPr>
        <w:t>school</w:t>
      </w:r>
      <w:r w:rsidRPr="00FB71B5">
        <w:rPr>
          <w:rFonts w:ascii="Calibri"/>
          <w:spacing w:val="-2"/>
        </w:rPr>
        <w:t xml:space="preserve"> </w:t>
      </w:r>
      <w:r w:rsidRPr="00FB71B5">
        <w:rPr>
          <w:rFonts w:ascii="Calibri"/>
        </w:rPr>
        <w:t>leaders</w:t>
      </w:r>
      <w:r w:rsidRPr="00FB71B5">
        <w:rPr>
          <w:rFonts w:ascii="Calibri"/>
          <w:spacing w:val="-4"/>
        </w:rPr>
        <w:t xml:space="preserve"> </w:t>
      </w:r>
      <w:r w:rsidR="00842AA8">
        <w:rPr>
          <w:rFonts w:ascii="Calibri"/>
          <w:spacing w:val="-4"/>
        </w:rPr>
        <w:t xml:space="preserve">have a system of assessments and data-sharing that provides teachers timely data about what students have and have not learned, and provides data that drives </w:t>
      </w:r>
      <w:r w:rsidRPr="00FB71B5">
        <w:rPr>
          <w:rFonts w:ascii="Calibri"/>
        </w:rPr>
        <w:t>all</w:t>
      </w:r>
      <w:r w:rsidRPr="00FB71B5">
        <w:rPr>
          <w:rFonts w:ascii="Calibri"/>
          <w:spacing w:val="-2"/>
        </w:rPr>
        <w:t xml:space="preserve"> </w:t>
      </w:r>
      <w:r w:rsidRPr="00FB71B5">
        <w:rPr>
          <w:rFonts w:ascii="Calibri"/>
        </w:rPr>
        <w:t>aspects</w:t>
      </w:r>
      <w:r w:rsidRPr="00FB71B5">
        <w:rPr>
          <w:rFonts w:ascii="Calibri"/>
          <w:spacing w:val="-4"/>
        </w:rPr>
        <w:t xml:space="preserve"> </w:t>
      </w:r>
      <w:r w:rsidRPr="00FB71B5">
        <w:rPr>
          <w:rFonts w:ascii="Calibri"/>
        </w:rPr>
        <w:t>of</w:t>
      </w:r>
      <w:r w:rsidRPr="00FB71B5">
        <w:rPr>
          <w:rFonts w:ascii="Calibri"/>
          <w:spacing w:val="-3"/>
        </w:rPr>
        <w:t xml:space="preserve"> </w:t>
      </w:r>
      <w:r w:rsidRPr="00FB71B5">
        <w:rPr>
          <w:rFonts w:ascii="Calibri"/>
        </w:rPr>
        <w:t>decision</w:t>
      </w:r>
      <w:r w:rsidRPr="00FB71B5">
        <w:rPr>
          <w:rFonts w:ascii="Calibri"/>
          <w:spacing w:val="-23"/>
        </w:rPr>
        <w:t xml:space="preserve"> </w:t>
      </w:r>
      <w:r w:rsidR="004E6364">
        <w:rPr>
          <w:rFonts w:ascii="Calibri"/>
        </w:rPr>
        <w:t>–</w:t>
      </w:r>
      <w:r w:rsidRPr="00FB71B5">
        <w:rPr>
          <w:rFonts w:ascii="Calibri"/>
        </w:rPr>
        <w:t>making</w:t>
      </w:r>
      <w:r w:rsidR="004E6364">
        <w:rPr>
          <w:rFonts w:ascii="Calibri"/>
        </w:rPr>
        <w:t xml:space="preserve"> about </w:t>
      </w:r>
      <w:r w:rsidR="004E6364">
        <w:rPr>
          <w:rFonts w:ascii="Calibri"/>
          <w:spacing w:val="-1"/>
        </w:rPr>
        <w:t xml:space="preserve">curriculum, </w:t>
      </w:r>
      <w:r w:rsidRPr="00FB71B5">
        <w:rPr>
          <w:rFonts w:ascii="Calibri"/>
          <w:spacing w:val="-3"/>
        </w:rPr>
        <w:t>instructional</w:t>
      </w:r>
      <w:r w:rsidRPr="00FB71B5">
        <w:rPr>
          <w:rFonts w:ascii="Calibri"/>
          <w:spacing w:val="-1"/>
        </w:rPr>
        <w:t xml:space="preserve"> </w:t>
      </w:r>
      <w:r w:rsidR="004E6364">
        <w:rPr>
          <w:rFonts w:ascii="Calibri"/>
          <w:spacing w:val="-1"/>
        </w:rPr>
        <w:t>practices</w:t>
      </w:r>
      <w:r w:rsidR="00551C61">
        <w:rPr>
          <w:rFonts w:ascii="Calibri"/>
          <w:spacing w:val="-1"/>
        </w:rPr>
        <w:t>,</w:t>
      </w:r>
      <w:r w:rsidR="004E6364">
        <w:rPr>
          <w:rFonts w:ascii="Calibri"/>
          <w:spacing w:val="-1"/>
        </w:rPr>
        <w:t xml:space="preserve"> professional development</w:t>
      </w:r>
      <w:r w:rsidR="00551C61">
        <w:rPr>
          <w:rFonts w:ascii="Calibri"/>
          <w:spacing w:val="-1"/>
        </w:rPr>
        <w:t>,</w:t>
      </w:r>
      <w:r w:rsidR="004E6364">
        <w:rPr>
          <w:rFonts w:ascii="Calibri"/>
          <w:spacing w:val="-1"/>
        </w:rPr>
        <w:t xml:space="preserve"> and </w:t>
      </w:r>
      <w:r w:rsidR="00551C61">
        <w:rPr>
          <w:rFonts w:ascii="Calibri"/>
          <w:spacing w:val="-1"/>
        </w:rPr>
        <w:t>policy and budget</w:t>
      </w:r>
      <w:r w:rsidR="004E6364">
        <w:rPr>
          <w:rFonts w:ascii="Calibri"/>
          <w:spacing w:val="-1"/>
        </w:rPr>
        <w:t xml:space="preserve">. </w:t>
      </w:r>
    </w:p>
    <w:p w:rsidR="00C42300" w:rsidRDefault="00C42300" w:rsidP="001C4F48">
      <w:pPr>
        <w:pStyle w:val="NoSpacing"/>
        <w:rPr>
          <w:rFonts w:ascii="Calibri"/>
        </w:rPr>
      </w:pPr>
    </w:p>
    <w:p w:rsidR="00796316" w:rsidRDefault="00796316"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796316"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796316" w:rsidRPr="001C4F48" w:rsidRDefault="00796316" w:rsidP="001C4F48">
            <w:pPr>
              <w:pStyle w:val="NoSpacing"/>
              <w:rPr>
                <w:sz w:val="18"/>
                <w:szCs w:val="18"/>
              </w:rPr>
            </w:pPr>
            <w:r w:rsidRPr="001C4F48">
              <w:rPr>
                <w:sz w:val="18"/>
                <w:szCs w:val="18"/>
              </w:rPr>
              <w:t>Indicator 1: Data Collection and Dissemination</w:t>
            </w:r>
          </w:p>
        </w:tc>
        <w:tc>
          <w:tcPr>
            <w:tcW w:w="4390" w:type="dxa"/>
            <w:gridSpan w:val="4"/>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796316"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796316" w:rsidRPr="001C4F48" w:rsidRDefault="00796316" w:rsidP="001C4F48">
            <w:pPr>
              <w:pStyle w:val="NoSpacing"/>
              <w:keepNext/>
              <w:keepLines/>
              <w:rPr>
                <w:sz w:val="18"/>
                <w:szCs w:val="18"/>
              </w:rPr>
            </w:pPr>
          </w:p>
        </w:tc>
        <w:tc>
          <w:tcPr>
            <w:tcW w:w="1072"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Very well</w:t>
            </w: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2"/>
              </w:numPr>
              <w:ind w:left="560"/>
              <w:rPr>
                <w:rFonts w:ascii="Calibri" w:eastAsia="Calibri" w:hAnsi="Calibri" w:cs="Calibri"/>
                <w:sz w:val="18"/>
                <w:szCs w:val="18"/>
              </w:rPr>
            </w:pPr>
            <w:r w:rsidRPr="001C4F48">
              <w:rPr>
                <w:rFonts w:ascii="Calibri"/>
                <w:sz w:val="18"/>
                <w:szCs w:val="18"/>
              </w:rPr>
              <w:t>District technology systems allow prompt collection and distribution of</w:t>
            </w:r>
            <w:r w:rsidRPr="001C4F48">
              <w:rPr>
                <w:rFonts w:ascii="Calibri"/>
                <w:spacing w:val="-9"/>
                <w:sz w:val="18"/>
                <w:szCs w:val="18"/>
              </w:rPr>
              <w:t xml:space="preserve"> student </w:t>
            </w:r>
            <w:r w:rsidRPr="001C4F48">
              <w:rPr>
                <w:rFonts w:ascii="Calibri"/>
                <w:sz w:val="18"/>
                <w:szCs w:val="18"/>
              </w:rPr>
              <w:t>data, including but not limited to assessment data.</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2"/>
              </w:numPr>
              <w:ind w:left="560"/>
              <w:rPr>
                <w:rFonts w:ascii="Calibri" w:eastAsia="Calibri" w:hAnsi="Calibri" w:cs="Calibri"/>
                <w:sz w:val="18"/>
                <w:szCs w:val="18"/>
              </w:rPr>
            </w:pPr>
            <w:r w:rsidRPr="001C4F48">
              <w:rPr>
                <w:rFonts w:ascii="Calibri"/>
                <w:sz w:val="18"/>
                <w:szCs w:val="18"/>
              </w:rPr>
              <w:t>Assessment results are made available to principals and teachers quickly enough for progress measurement to inform instruction in the following academic units.</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2"/>
              </w:numPr>
              <w:ind w:left="560"/>
              <w:rPr>
                <w:rFonts w:ascii="Calibri" w:eastAsia="Calibri" w:hAnsi="Calibri" w:cs="Calibri"/>
                <w:sz w:val="18"/>
                <w:szCs w:val="18"/>
              </w:rPr>
            </w:pPr>
            <w:r w:rsidRPr="001C4F48">
              <w:rPr>
                <w:rFonts w:ascii="Calibri"/>
                <w:sz w:val="18"/>
                <w:szCs w:val="18"/>
              </w:rPr>
              <w:t>Data reporting is user-friendly.</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2"/>
              </w:numPr>
              <w:ind w:left="560"/>
              <w:rPr>
                <w:rFonts w:ascii="Calibri" w:eastAsia="Calibri" w:hAnsi="Calibri" w:cs="Calibri"/>
                <w:sz w:val="18"/>
                <w:szCs w:val="18"/>
              </w:rPr>
            </w:pPr>
            <w:r w:rsidRPr="001C4F48">
              <w:rPr>
                <w:rFonts w:ascii="Calibri"/>
                <w:sz w:val="18"/>
                <w:szCs w:val="18"/>
              </w:rPr>
              <w:t>Principals and teachers are trained on using the reports to analyze student progress and needs.</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2"/>
              </w:numPr>
              <w:ind w:left="560"/>
              <w:rPr>
                <w:rFonts w:ascii="Calibri"/>
                <w:sz w:val="18"/>
                <w:szCs w:val="18"/>
              </w:rPr>
            </w:pPr>
            <w:r w:rsidRPr="001C4F48">
              <w:rPr>
                <w:rFonts w:ascii="Calibri"/>
                <w:sz w:val="18"/>
                <w:szCs w:val="18"/>
              </w:rPr>
              <w:t>Data reports ranging from detail to summary levels are made available to administrators and to local stakeholders as appropriate.</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bl>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796316"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796316" w:rsidRPr="001C4F48" w:rsidRDefault="00796316" w:rsidP="001C4F48">
            <w:pPr>
              <w:pStyle w:val="NoSpacing"/>
              <w:rPr>
                <w:sz w:val="18"/>
                <w:szCs w:val="18"/>
              </w:rPr>
            </w:pPr>
            <w:r w:rsidRPr="001C4F48">
              <w:rPr>
                <w:sz w:val="18"/>
                <w:szCs w:val="18"/>
              </w:rPr>
              <w:lastRenderedPageBreak/>
              <w:t>Indicator 2: Data-Based Decision Making</w:t>
            </w:r>
          </w:p>
        </w:tc>
        <w:tc>
          <w:tcPr>
            <w:tcW w:w="4390" w:type="dxa"/>
            <w:gridSpan w:val="4"/>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796316"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796316" w:rsidRPr="001C4F48" w:rsidRDefault="00796316" w:rsidP="001C4F48">
            <w:pPr>
              <w:pStyle w:val="NoSpacing"/>
              <w:keepNext/>
              <w:keepLines/>
              <w:rPr>
                <w:sz w:val="18"/>
                <w:szCs w:val="18"/>
              </w:rPr>
            </w:pPr>
          </w:p>
        </w:tc>
        <w:tc>
          <w:tcPr>
            <w:tcW w:w="1072"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Very well</w:t>
            </w: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4"/>
              </w:numPr>
              <w:ind w:left="560"/>
              <w:rPr>
                <w:rFonts w:ascii="Calibri"/>
                <w:sz w:val="18"/>
                <w:szCs w:val="18"/>
              </w:rPr>
            </w:pPr>
            <w:r w:rsidRPr="001C4F48">
              <w:rPr>
                <w:rFonts w:ascii="Calibri"/>
                <w:sz w:val="18"/>
                <w:szCs w:val="18"/>
              </w:rPr>
              <w:t>The district sets goals and priorities based on reviews of student assessment results and internal and external evaluations and analyses.</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4"/>
              </w:numPr>
              <w:ind w:left="560"/>
              <w:rPr>
                <w:rFonts w:ascii="Calibri"/>
                <w:sz w:val="18"/>
                <w:szCs w:val="18"/>
              </w:rPr>
            </w:pPr>
            <w:r w:rsidRPr="001C4F48">
              <w:rPr>
                <w:rFonts w:ascii="Calibri"/>
                <w:sz w:val="18"/>
                <w:szCs w:val="18"/>
              </w:rPr>
              <w:t>The district regularly monitors student achievement data to measure progress towards goals and make adjustments in district strategies.</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4"/>
              </w:numPr>
              <w:ind w:left="560"/>
              <w:rPr>
                <w:rFonts w:ascii="Calibri"/>
                <w:sz w:val="18"/>
                <w:szCs w:val="18"/>
              </w:rPr>
            </w:pPr>
            <w:r w:rsidRPr="001C4F48">
              <w:rPr>
                <w:rFonts w:ascii="Calibri"/>
                <w:sz w:val="18"/>
                <w:szCs w:val="18"/>
              </w:rPr>
              <w:t xml:space="preserve">Administrators use student data to measure educators’ impact on student learning. </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4"/>
              </w:numPr>
              <w:ind w:left="560"/>
              <w:rPr>
                <w:rFonts w:ascii="Calibri"/>
                <w:sz w:val="18"/>
                <w:szCs w:val="18"/>
              </w:rPr>
            </w:pPr>
            <w:r w:rsidRPr="001C4F48">
              <w:rPr>
                <w:rFonts w:ascii="Calibri"/>
                <w:sz w:val="18"/>
                <w:szCs w:val="18"/>
              </w:rPr>
              <w:t xml:space="preserve">The district allocates human and financial resources based on multiple sources of data. </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4"/>
              </w:numPr>
              <w:ind w:left="560"/>
              <w:rPr>
                <w:sz w:val="18"/>
                <w:szCs w:val="18"/>
              </w:rPr>
            </w:pPr>
            <w:r w:rsidRPr="001C4F48">
              <w:rPr>
                <w:rFonts w:ascii="Calibri"/>
                <w:sz w:val="18"/>
                <w:szCs w:val="18"/>
              </w:rPr>
              <w:t>The district offers ongoing, effective staff training and support to use student achievement data to improve performance.</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bl>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796316"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796316" w:rsidRPr="001C4F48" w:rsidRDefault="00796316" w:rsidP="001C4F48">
            <w:pPr>
              <w:pStyle w:val="NoSpacing"/>
              <w:rPr>
                <w:sz w:val="18"/>
                <w:szCs w:val="18"/>
              </w:rPr>
            </w:pPr>
            <w:r w:rsidRPr="001C4F48">
              <w:rPr>
                <w:sz w:val="18"/>
                <w:szCs w:val="18"/>
              </w:rPr>
              <w:t>Indicator 3: Student Assessment</w:t>
            </w:r>
          </w:p>
        </w:tc>
        <w:tc>
          <w:tcPr>
            <w:tcW w:w="4390" w:type="dxa"/>
            <w:gridSpan w:val="4"/>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796316"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796316" w:rsidRPr="001C4F48" w:rsidRDefault="00796316" w:rsidP="001C4F48">
            <w:pPr>
              <w:pStyle w:val="NoSpacing"/>
              <w:keepNext/>
              <w:keepLines/>
              <w:rPr>
                <w:sz w:val="18"/>
                <w:szCs w:val="18"/>
              </w:rPr>
            </w:pPr>
          </w:p>
        </w:tc>
        <w:tc>
          <w:tcPr>
            <w:tcW w:w="1072"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796316" w:rsidRPr="001C4F48" w:rsidRDefault="00796316" w:rsidP="001C4F48">
            <w:pPr>
              <w:pStyle w:val="NoSpacing"/>
              <w:keepNext/>
              <w:keepLines/>
              <w:jc w:val="center"/>
              <w:rPr>
                <w:sz w:val="18"/>
                <w:szCs w:val="18"/>
              </w:rPr>
            </w:pPr>
            <w:r w:rsidRPr="001C4F48">
              <w:rPr>
                <w:sz w:val="18"/>
                <w:szCs w:val="18"/>
              </w:rPr>
              <w:t>Very well</w:t>
            </w: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5"/>
              </w:numPr>
              <w:ind w:left="560"/>
              <w:rPr>
                <w:rFonts w:ascii="Calibri"/>
                <w:sz w:val="18"/>
                <w:szCs w:val="18"/>
              </w:rPr>
            </w:pPr>
            <w:r w:rsidRPr="001C4F48">
              <w:rPr>
                <w:rFonts w:ascii="Calibri"/>
                <w:sz w:val="18"/>
                <w:szCs w:val="18"/>
              </w:rPr>
              <w:t>Teachers have a range of methods to assess student</w:t>
            </w:r>
            <w:r w:rsidRPr="001C4F48">
              <w:rPr>
                <w:rFonts w:ascii="Calibri"/>
                <w:spacing w:val="-7"/>
                <w:sz w:val="18"/>
                <w:szCs w:val="18"/>
              </w:rPr>
              <w:t xml:space="preserve"> </w:t>
            </w:r>
            <w:r w:rsidRPr="001C4F48">
              <w:rPr>
                <w:rFonts w:ascii="Calibri"/>
                <w:sz w:val="18"/>
                <w:szCs w:val="18"/>
              </w:rPr>
              <w:t>growth, both formal and informal.</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5"/>
              </w:numPr>
              <w:ind w:left="560"/>
              <w:rPr>
                <w:rFonts w:ascii="Calibri"/>
                <w:sz w:val="18"/>
                <w:szCs w:val="18"/>
              </w:rPr>
            </w:pPr>
            <w:r w:rsidRPr="001C4F48">
              <w:rPr>
                <w:rFonts w:ascii="Calibri"/>
                <w:sz w:val="18"/>
                <w:szCs w:val="18"/>
              </w:rPr>
              <w:t>District- or school-wide benchmark assessments are given several times during the year.</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5"/>
              </w:numPr>
              <w:ind w:left="560"/>
              <w:rPr>
                <w:sz w:val="18"/>
                <w:szCs w:val="18"/>
              </w:rPr>
            </w:pPr>
            <w:r w:rsidRPr="001C4F48">
              <w:rPr>
                <w:rFonts w:ascii="Calibri"/>
                <w:sz w:val="18"/>
                <w:szCs w:val="18"/>
              </w:rPr>
              <w:t>Benchmark data is analyzed by teacher teams.</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r w:rsidR="00796316" w:rsidRPr="00C42300" w:rsidTr="00FC340D">
        <w:tc>
          <w:tcPr>
            <w:tcW w:w="8748" w:type="dxa"/>
            <w:tcMar>
              <w:top w:w="58" w:type="dxa"/>
              <w:left w:w="115" w:type="dxa"/>
              <w:bottom w:w="58" w:type="dxa"/>
              <w:right w:w="115" w:type="dxa"/>
            </w:tcMar>
          </w:tcPr>
          <w:p w:rsidR="00796316" w:rsidRPr="001C4F48" w:rsidRDefault="00796316" w:rsidP="001C4F48">
            <w:pPr>
              <w:pStyle w:val="TableParagraph"/>
              <w:numPr>
                <w:ilvl w:val="0"/>
                <w:numId w:val="15"/>
              </w:numPr>
              <w:ind w:left="560"/>
              <w:rPr>
                <w:sz w:val="18"/>
                <w:szCs w:val="18"/>
              </w:rPr>
            </w:pPr>
            <w:r w:rsidRPr="001C4F48">
              <w:rPr>
                <w:rFonts w:ascii="Calibri"/>
                <w:sz w:val="18"/>
                <w:szCs w:val="18"/>
              </w:rPr>
              <w:t xml:space="preserve">The district balances gathering sufficient information to guide instruction with preserving sufficient time for instruction. </w:t>
            </w:r>
          </w:p>
        </w:tc>
        <w:tc>
          <w:tcPr>
            <w:tcW w:w="1072"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171"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3"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c>
          <w:tcPr>
            <w:tcW w:w="1074" w:type="dxa"/>
            <w:tcMar>
              <w:top w:w="58" w:type="dxa"/>
              <w:left w:w="115" w:type="dxa"/>
              <w:bottom w:w="58" w:type="dxa"/>
              <w:right w:w="115" w:type="dxa"/>
            </w:tcMar>
            <w:vAlign w:val="center"/>
          </w:tcPr>
          <w:p w:rsidR="00796316" w:rsidRPr="001C4F48" w:rsidRDefault="00796316" w:rsidP="001C4F48">
            <w:pPr>
              <w:pStyle w:val="NoSpacing"/>
              <w:jc w:val="center"/>
              <w:rPr>
                <w:sz w:val="18"/>
                <w:szCs w:val="18"/>
              </w:rPr>
            </w:pPr>
          </w:p>
        </w:tc>
      </w:tr>
    </w:tbl>
    <w:p w:rsidR="00796316" w:rsidRDefault="00796316" w:rsidP="001C4F48">
      <w:pPr>
        <w:spacing w:after="0" w:line="240" w:lineRule="auto"/>
      </w:pPr>
    </w:p>
    <w:p w:rsidR="00796316" w:rsidRDefault="00796316" w:rsidP="001C4F48">
      <w:pPr>
        <w:spacing w:after="0" w:line="240" w:lineRule="auto"/>
      </w:pPr>
    </w:p>
    <w:p w:rsidR="00796316" w:rsidRDefault="00796316" w:rsidP="001C4F48">
      <w:pPr>
        <w:spacing w:after="0" w:line="240" w:lineRule="auto"/>
      </w:pPr>
    </w:p>
    <w:p w:rsidR="00C42300" w:rsidRDefault="00A50CEF" w:rsidP="001C4F48">
      <w:pPr>
        <w:spacing w:after="0" w:line="240" w:lineRule="auto"/>
      </w:pPr>
      <w:r>
        <w:rPr>
          <w:b/>
        </w:rPr>
        <w:br w:type="page"/>
      </w:r>
      <w:r w:rsidR="00C42300">
        <w:rPr>
          <w:b/>
        </w:rPr>
        <w:lastRenderedPageBreak/>
        <w:t>Assessment: Inventory</w:t>
      </w:r>
    </w:p>
    <w:p w:rsidR="00C42300" w:rsidRDefault="00C42300" w:rsidP="001C4F48">
      <w:pPr>
        <w:pStyle w:val="NoSpacing"/>
      </w:pPr>
    </w:p>
    <w:p w:rsidR="00C42300" w:rsidRDefault="00C42300" w:rsidP="001C4F48">
      <w:pPr>
        <w:pStyle w:val="NoSpacing"/>
      </w:pPr>
      <w:r>
        <w:t xml:space="preserve">Please complete the inventory below for all assessments administered in the district for </w:t>
      </w:r>
      <w:r w:rsidRPr="00C42300">
        <w:rPr>
          <w:b/>
        </w:rPr>
        <w:t>English language arts, mathematics, and science</w:t>
      </w:r>
      <w:r>
        <w:t xml:space="preserve">. Focus on assessments given to the majority of students in a particular grade </w:t>
      </w:r>
      <w:r w:rsidR="00CE0461">
        <w:t xml:space="preserve">or grade span, whether </w:t>
      </w:r>
      <w:proofErr w:type="spellStart"/>
      <w:r w:rsidR="00CE0461">
        <w:t>district</w:t>
      </w:r>
      <w:r>
        <w:t>wide</w:t>
      </w:r>
      <w:proofErr w:type="spellEnd"/>
      <w:r>
        <w:t xml:space="preserve"> or in a particular school. </w:t>
      </w:r>
    </w:p>
    <w:p w:rsidR="00C42300" w:rsidRDefault="00C42300" w:rsidP="001C4F48">
      <w:pPr>
        <w:pStyle w:val="NoSpacing"/>
      </w:pPr>
    </w:p>
    <w:tbl>
      <w:tblPr>
        <w:tblW w:w="4922" w:type="pct"/>
        <w:jc w:val="center"/>
        <w:tblInd w:w="-25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tblPr>
      <w:tblGrid>
        <w:gridCol w:w="3364"/>
        <w:gridCol w:w="1604"/>
        <w:gridCol w:w="1604"/>
        <w:gridCol w:w="1604"/>
        <w:gridCol w:w="1601"/>
        <w:gridCol w:w="1601"/>
        <w:gridCol w:w="1599"/>
      </w:tblGrid>
      <w:tr w:rsidR="00A50CEF" w:rsidRPr="00A50CEF" w:rsidTr="00A50CEF">
        <w:trPr>
          <w:jc w:val="center"/>
        </w:trPr>
        <w:tc>
          <w:tcPr>
            <w:tcW w:w="1296" w:type="pct"/>
            <w:shd w:val="clear" w:color="auto" w:fill="auto"/>
          </w:tcPr>
          <w:p w:rsidR="00C42300" w:rsidRPr="00A50CEF" w:rsidRDefault="00C42300" w:rsidP="001C4F48">
            <w:pPr>
              <w:spacing w:after="0" w:line="240" w:lineRule="auto"/>
              <w:jc w:val="center"/>
              <w:rPr>
                <w:b/>
              </w:rPr>
            </w:pPr>
            <w:r w:rsidRPr="00A50CEF">
              <w:rPr>
                <w:b/>
              </w:rPr>
              <w:t>Assessment name</w:t>
            </w:r>
          </w:p>
        </w:tc>
        <w:tc>
          <w:tcPr>
            <w:tcW w:w="618" w:type="pct"/>
            <w:shd w:val="clear" w:color="auto" w:fill="auto"/>
            <w:tcMar>
              <w:top w:w="58" w:type="dxa"/>
              <w:left w:w="115" w:type="dxa"/>
              <w:bottom w:w="58" w:type="dxa"/>
              <w:right w:w="115" w:type="dxa"/>
            </w:tcMar>
          </w:tcPr>
          <w:p w:rsidR="00C42300" w:rsidRPr="00A50CEF" w:rsidRDefault="00C42300" w:rsidP="001C4F48">
            <w:pPr>
              <w:spacing w:after="0" w:line="240" w:lineRule="auto"/>
              <w:jc w:val="center"/>
              <w:rPr>
                <w:b/>
              </w:rPr>
            </w:pPr>
            <w:r w:rsidRPr="00A50CEF">
              <w:rPr>
                <w:b/>
              </w:rPr>
              <w:t>Subject</w:t>
            </w:r>
          </w:p>
          <w:p w:rsidR="00C42300" w:rsidRPr="00A50CEF" w:rsidRDefault="00C42300" w:rsidP="001C4F48">
            <w:pPr>
              <w:spacing w:after="0" w:line="240" w:lineRule="auto"/>
              <w:jc w:val="center"/>
              <w:rPr>
                <w:i/>
              </w:rPr>
            </w:pPr>
            <w:r w:rsidRPr="00A50CEF">
              <w:rPr>
                <w:i/>
              </w:rPr>
              <w:t>(English language arts, mathematics, or science)</w:t>
            </w:r>
          </w:p>
        </w:tc>
        <w:tc>
          <w:tcPr>
            <w:tcW w:w="618" w:type="pct"/>
            <w:shd w:val="clear" w:color="auto" w:fill="auto"/>
            <w:tcMar>
              <w:top w:w="58" w:type="dxa"/>
              <w:left w:w="115" w:type="dxa"/>
              <w:bottom w:w="58" w:type="dxa"/>
              <w:right w:w="115" w:type="dxa"/>
            </w:tcMar>
          </w:tcPr>
          <w:p w:rsidR="00C42300" w:rsidRPr="00A50CEF" w:rsidRDefault="00C42300" w:rsidP="001C4F48">
            <w:pPr>
              <w:spacing w:after="0" w:line="240" w:lineRule="auto"/>
              <w:jc w:val="center"/>
              <w:rPr>
                <w:b/>
              </w:rPr>
            </w:pPr>
            <w:r w:rsidRPr="00A50CEF">
              <w:rPr>
                <w:b/>
              </w:rPr>
              <w:t>Grade(s)</w:t>
            </w:r>
            <w:r w:rsidRPr="00A50CEF">
              <w:rPr>
                <w:b/>
              </w:rPr>
              <w:br/>
              <w:t>tested</w:t>
            </w:r>
          </w:p>
        </w:tc>
        <w:tc>
          <w:tcPr>
            <w:tcW w:w="618" w:type="pct"/>
            <w:shd w:val="clear" w:color="auto" w:fill="auto"/>
            <w:tcMar>
              <w:top w:w="58" w:type="dxa"/>
              <w:left w:w="115" w:type="dxa"/>
              <w:bottom w:w="58" w:type="dxa"/>
              <w:right w:w="115" w:type="dxa"/>
            </w:tcMar>
          </w:tcPr>
          <w:p w:rsidR="00C42300" w:rsidRPr="00A50CEF" w:rsidRDefault="00C42300" w:rsidP="001C4F48">
            <w:pPr>
              <w:spacing w:after="0" w:line="240" w:lineRule="auto"/>
              <w:jc w:val="center"/>
              <w:rPr>
                <w:b/>
              </w:rPr>
            </w:pPr>
            <w:r w:rsidRPr="00A50CEF">
              <w:rPr>
                <w:b/>
              </w:rPr>
              <w:t xml:space="preserve">Type </w:t>
            </w:r>
            <w:r w:rsidRPr="00A50CEF">
              <w:rPr>
                <w:b/>
              </w:rPr>
              <w:br/>
            </w:r>
            <w:r w:rsidRPr="00A50CEF">
              <w:rPr>
                <w:i/>
              </w:rPr>
              <w:t>(formative, summative, benchmark, or diagnostic)</w:t>
            </w:r>
          </w:p>
        </w:tc>
        <w:tc>
          <w:tcPr>
            <w:tcW w:w="617" w:type="pct"/>
            <w:shd w:val="clear" w:color="auto" w:fill="auto"/>
            <w:tcMar>
              <w:top w:w="58" w:type="dxa"/>
              <w:left w:w="115" w:type="dxa"/>
              <w:bottom w:w="58" w:type="dxa"/>
              <w:right w:w="115" w:type="dxa"/>
            </w:tcMar>
          </w:tcPr>
          <w:p w:rsidR="00C42300" w:rsidRPr="00A50CEF" w:rsidRDefault="00C42300" w:rsidP="001C4F48">
            <w:pPr>
              <w:spacing w:after="0" w:line="240" w:lineRule="auto"/>
              <w:jc w:val="center"/>
              <w:rPr>
                <w:b/>
              </w:rPr>
            </w:pPr>
            <w:r w:rsidRPr="00A50CEF">
              <w:rPr>
                <w:b/>
              </w:rPr>
              <w:t xml:space="preserve">Locally developed? </w:t>
            </w:r>
            <w:r w:rsidRPr="00A50CEF">
              <w:rPr>
                <w:i/>
              </w:rPr>
              <w:t>(yes/no)</w:t>
            </w:r>
          </w:p>
        </w:tc>
        <w:tc>
          <w:tcPr>
            <w:tcW w:w="617" w:type="pct"/>
            <w:shd w:val="clear" w:color="auto" w:fill="auto"/>
            <w:tcMar>
              <w:top w:w="58" w:type="dxa"/>
              <w:left w:w="115" w:type="dxa"/>
              <w:bottom w:w="58" w:type="dxa"/>
              <w:right w:w="115" w:type="dxa"/>
            </w:tcMar>
          </w:tcPr>
          <w:p w:rsidR="00C42300" w:rsidRPr="00A50CEF" w:rsidRDefault="00C42300" w:rsidP="001C4F48">
            <w:pPr>
              <w:spacing w:after="0" w:line="240" w:lineRule="auto"/>
              <w:jc w:val="center"/>
              <w:rPr>
                <w:b/>
              </w:rPr>
            </w:pPr>
            <w:r w:rsidRPr="00A50CEF">
              <w:rPr>
                <w:b/>
              </w:rPr>
              <w:t xml:space="preserve">Used as district-determined measure (DDM)? </w:t>
            </w:r>
            <w:r w:rsidRPr="00A50CEF">
              <w:rPr>
                <w:b/>
              </w:rPr>
              <w:br/>
            </w:r>
            <w:r w:rsidRPr="00A50CEF">
              <w:rPr>
                <w:i/>
              </w:rPr>
              <w:t>(yes/no)</w:t>
            </w:r>
          </w:p>
        </w:tc>
        <w:tc>
          <w:tcPr>
            <w:tcW w:w="616" w:type="pct"/>
            <w:shd w:val="clear" w:color="auto" w:fill="auto"/>
            <w:tcMar>
              <w:top w:w="58" w:type="dxa"/>
              <w:left w:w="115" w:type="dxa"/>
              <w:bottom w:w="58" w:type="dxa"/>
              <w:right w:w="115" w:type="dxa"/>
            </w:tcMar>
          </w:tcPr>
          <w:p w:rsidR="00C42300" w:rsidRPr="00A50CEF" w:rsidRDefault="00C42300" w:rsidP="001C4F48">
            <w:pPr>
              <w:spacing w:after="0" w:line="240" w:lineRule="auto"/>
              <w:jc w:val="center"/>
              <w:rPr>
                <w:b/>
              </w:rPr>
            </w:pPr>
            <w:r w:rsidRPr="00A50CEF">
              <w:rPr>
                <w:b/>
              </w:rPr>
              <w:t>Number of times administered per year</w:t>
            </w: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r w:rsidR="00C42300" w:rsidRPr="00A50CEF" w:rsidTr="00A50CEF">
        <w:trPr>
          <w:jc w:val="center"/>
        </w:trPr>
        <w:tc>
          <w:tcPr>
            <w:tcW w:w="1296" w:type="pct"/>
          </w:tcPr>
          <w:p w:rsidR="00C42300" w:rsidRPr="00A50CEF" w:rsidRDefault="00C42300" w:rsidP="001C4F48">
            <w:pPr>
              <w:spacing w:after="0" w:line="240" w:lineRule="auto"/>
              <w:jc w:val="both"/>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8" w:type="pct"/>
            <w:tcMar>
              <w:top w:w="58" w:type="dxa"/>
              <w:left w:w="115" w:type="dxa"/>
              <w:bottom w:w="58" w:type="dxa"/>
              <w:right w:w="115" w:type="dxa"/>
            </w:tcMar>
          </w:tcPr>
          <w:p w:rsidR="00C42300" w:rsidRPr="00A50CEF" w:rsidRDefault="00C42300" w:rsidP="001C4F48">
            <w:pPr>
              <w:spacing w:after="0" w:line="240" w:lineRule="auto"/>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7" w:type="pct"/>
            <w:tcMar>
              <w:top w:w="58" w:type="dxa"/>
              <w:left w:w="115" w:type="dxa"/>
              <w:bottom w:w="58" w:type="dxa"/>
              <w:right w:w="115" w:type="dxa"/>
            </w:tcMar>
          </w:tcPr>
          <w:p w:rsidR="00C42300" w:rsidRPr="00A50CEF" w:rsidRDefault="00C42300" w:rsidP="001C4F48">
            <w:pPr>
              <w:spacing w:after="0" w:line="240" w:lineRule="auto"/>
              <w:jc w:val="center"/>
            </w:pPr>
          </w:p>
        </w:tc>
        <w:tc>
          <w:tcPr>
            <w:tcW w:w="616" w:type="pct"/>
            <w:tcMar>
              <w:top w:w="58" w:type="dxa"/>
              <w:left w:w="115" w:type="dxa"/>
              <w:bottom w:w="58" w:type="dxa"/>
              <w:right w:w="115" w:type="dxa"/>
            </w:tcMar>
          </w:tcPr>
          <w:p w:rsidR="00C42300" w:rsidRPr="00A50CEF" w:rsidRDefault="00C42300" w:rsidP="001C4F48">
            <w:pPr>
              <w:spacing w:after="0" w:line="240" w:lineRule="auto"/>
              <w:jc w:val="center"/>
            </w:pPr>
          </w:p>
        </w:tc>
      </w:tr>
    </w:tbl>
    <w:p w:rsidR="00C42300" w:rsidRDefault="00C42300" w:rsidP="001C4F48">
      <w:pPr>
        <w:pStyle w:val="NoSpacing"/>
      </w:pPr>
    </w:p>
    <w:p w:rsidR="00C42300" w:rsidRDefault="00C42300" w:rsidP="001C4F48">
      <w:pPr>
        <w:pStyle w:val="NoSpacing"/>
      </w:pPr>
    </w:p>
    <w:p w:rsidR="00C42300" w:rsidRDefault="00C42300" w:rsidP="001C4F48">
      <w:pPr>
        <w:spacing w:after="0" w:line="240" w:lineRule="auto"/>
        <w:rPr>
          <w:b/>
        </w:rPr>
      </w:pPr>
      <w:r>
        <w:rPr>
          <w:b/>
        </w:rPr>
        <w:br w:type="page"/>
      </w:r>
    </w:p>
    <w:p w:rsidR="00C42300" w:rsidRDefault="00C42300" w:rsidP="001C4F48">
      <w:pPr>
        <w:spacing w:after="0" w:line="240" w:lineRule="auto"/>
        <w:rPr>
          <w:b/>
        </w:rPr>
      </w:pPr>
      <w:r>
        <w:rPr>
          <w:b/>
        </w:rPr>
        <w:lastRenderedPageBreak/>
        <w:t>Assessment: Evidence</w:t>
      </w:r>
    </w:p>
    <w:p w:rsidR="00C42300" w:rsidRDefault="00C42300" w:rsidP="001C4F48">
      <w:pPr>
        <w:spacing w:after="0" w:line="240" w:lineRule="auto"/>
      </w:pPr>
      <w:r w:rsidRPr="00C42300">
        <w:t xml:space="preserve">Use the following table (adding rows as necessary) to list the district documents you are submitting to support your ratings for the </w:t>
      </w:r>
      <w:r>
        <w:t xml:space="preserve">Assessment </w:t>
      </w:r>
      <w:r w:rsidRPr="00C42300">
        <w:t xml:space="preserve">standard and indicators. </w:t>
      </w:r>
      <w:r w:rsidR="00574B8F" w:rsidRPr="00C42300">
        <w:t>Also provide a brief rationale for their selection</w:t>
      </w:r>
      <w:r w:rsidR="00574B8F">
        <w:t xml:space="preserve"> with enough information to justify the rating chosen above.</w:t>
      </w:r>
      <w:r w:rsidR="00574B8F" w:rsidRPr="00C42300">
        <w:t xml:space="preserve"> </w:t>
      </w:r>
      <w:r w:rsidR="00574B8F">
        <w:t xml:space="preserve">Lengthy narrative is NOT expected. </w:t>
      </w:r>
      <w:r w:rsidR="005F33FD" w:rsidRPr="004B01B2">
        <w:rPr>
          <w:b/>
        </w:rPr>
        <w:t>Please lim</w:t>
      </w:r>
      <w:r w:rsidR="005F33FD">
        <w:rPr>
          <w:b/>
        </w:rPr>
        <w:t xml:space="preserve">it the number of documents to </w:t>
      </w:r>
      <w:r w:rsidR="005F33FD" w:rsidRPr="004B01B2">
        <w:rPr>
          <w:b/>
        </w:rPr>
        <w:t>3</w:t>
      </w:r>
      <w:r w:rsidR="005F33FD">
        <w:rPr>
          <w:b/>
        </w:rPr>
        <w:t xml:space="preserve"> or fewer</w:t>
      </w:r>
      <w:r w:rsidR="005F33FD" w:rsidRPr="004B01B2">
        <w:rPr>
          <w:b/>
        </w:rPr>
        <w:t>, if possible.</w:t>
      </w:r>
      <w:r w:rsidR="005F33FD">
        <w:t xml:space="preserve"> </w:t>
      </w:r>
      <w:r w:rsidRPr="00C42300">
        <w:t>An example is provided for your reference.</w:t>
      </w:r>
      <w:r w:rsidR="00011E30">
        <w:t xml:space="preserve"> See the example in the Leadership and Governance section.</w:t>
      </w:r>
    </w:p>
    <w:p w:rsidR="000E600F" w:rsidRPr="00C42300" w:rsidRDefault="000E600F" w:rsidP="001C4F48">
      <w:pPr>
        <w:spacing w:after="0" w:line="240" w:lineRule="auto"/>
      </w:pPr>
    </w:p>
    <w:tbl>
      <w:tblPr>
        <w:tblStyle w:val="TableGrid"/>
        <w:tblW w:w="0" w:type="auto"/>
        <w:tblInd w:w="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5551"/>
        <w:gridCol w:w="7554"/>
      </w:tblGrid>
      <w:tr w:rsidR="00C42300" w:rsidTr="00011008">
        <w:tc>
          <w:tcPr>
            <w:tcW w:w="5551" w:type="dxa"/>
            <w:tcMar>
              <w:top w:w="58" w:type="dxa"/>
              <w:left w:w="115" w:type="dxa"/>
              <w:bottom w:w="58" w:type="dxa"/>
              <w:right w:w="115" w:type="dxa"/>
            </w:tcMar>
          </w:tcPr>
          <w:p w:rsidR="00C42300" w:rsidRDefault="00C42300" w:rsidP="001C4F48">
            <w:pPr>
              <w:rPr>
                <w:b/>
              </w:rPr>
            </w:pPr>
            <w:r>
              <w:rPr>
                <w:b/>
              </w:rPr>
              <w:t>Title of Document</w:t>
            </w:r>
          </w:p>
        </w:tc>
        <w:tc>
          <w:tcPr>
            <w:tcW w:w="7554" w:type="dxa"/>
            <w:tcMar>
              <w:top w:w="58" w:type="dxa"/>
              <w:left w:w="115" w:type="dxa"/>
              <w:bottom w:w="58" w:type="dxa"/>
              <w:right w:w="115" w:type="dxa"/>
            </w:tcMar>
          </w:tcPr>
          <w:p w:rsidR="00C42300" w:rsidRDefault="00C42300" w:rsidP="001C4F48">
            <w:pPr>
              <w:rPr>
                <w:b/>
              </w:rPr>
            </w:pPr>
            <w:r>
              <w:rPr>
                <w:b/>
              </w:rPr>
              <w:t>Rationale for Submission as Evidence</w:t>
            </w:r>
          </w:p>
        </w:tc>
      </w:tr>
      <w:tr w:rsidR="00C42300" w:rsidTr="00011008">
        <w:tc>
          <w:tcPr>
            <w:tcW w:w="5551" w:type="dxa"/>
            <w:tcMar>
              <w:top w:w="58" w:type="dxa"/>
              <w:left w:w="115" w:type="dxa"/>
              <w:bottom w:w="58" w:type="dxa"/>
              <w:right w:w="115" w:type="dxa"/>
            </w:tcMar>
          </w:tcPr>
          <w:p w:rsidR="00C42300" w:rsidRPr="00130982" w:rsidRDefault="00C42300" w:rsidP="001C4F48"/>
        </w:tc>
        <w:tc>
          <w:tcPr>
            <w:tcW w:w="7554" w:type="dxa"/>
            <w:tcMar>
              <w:top w:w="58" w:type="dxa"/>
              <w:left w:w="115" w:type="dxa"/>
              <w:bottom w:w="58" w:type="dxa"/>
              <w:right w:w="115" w:type="dxa"/>
            </w:tcMar>
          </w:tcPr>
          <w:p w:rsidR="00C42300" w:rsidRPr="00130982" w:rsidRDefault="00C42300" w:rsidP="001C4F48"/>
        </w:tc>
      </w:tr>
      <w:tr w:rsidR="00C42300" w:rsidTr="00011008">
        <w:tc>
          <w:tcPr>
            <w:tcW w:w="5551" w:type="dxa"/>
            <w:tcMar>
              <w:top w:w="58" w:type="dxa"/>
              <w:left w:w="115" w:type="dxa"/>
              <w:bottom w:w="58" w:type="dxa"/>
              <w:right w:w="115" w:type="dxa"/>
            </w:tcMar>
          </w:tcPr>
          <w:p w:rsidR="00C42300" w:rsidRPr="00130982" w:rsidRDefault="00C42300" w:rsidP="001C4F48"/>
        </w:tc>
        <w:tc>
          <w:tcPr>
            <w:tcW w:w="7554" w:type="dxa"/>
            <w:tcMar>
              <w:top w:w="58" w:type="dxa"/>
              <w:left w:w="115" w:type="dxa"/>
              <w:bottom w:w="58" w:type="dxa"/>
              <w:right w:w="115" w:type="dxa"/>
            </w:tcMar>
          </w:tcPr>
          <w:p w:rsidR="00C42300" w:rsidRPr="00130982" w:rsidRDefault="00C42300" w:rsidP="001C4F48"/>
        </w:tc>
      </w:tr>
      <w:tr w:rsidR="00C42300" w:rsidTr="00011008">
        <w:tc>
          <w:tcPr>
            <w:tcW w:w="5551" w:type="dxa"/>
            <w:tcMar>
              <w:top w:w="58" w:type="dxa"/>
              <w:left w:w="115" w:type="dxa"/>
              <w:bottom w:w="58" w:type="dxa"/>
              <w:right w:w="115" w:type="dxa"/>
            </w:tcMar>
          </w:tcPr>
          <w:p w:rsidR="00C42300" w:rsidRPr="00130982" w:rsidRDefault="00C42300" w:rsidP="001C4F48"/>
        </w:tc>
        <w:tc>
          <w:tcPr>
            <w:tcW w:w="7554" w:type="dxa"/>
            <w:tcMar>
              <w:top w:w="58" w:type="dxa"/>
              <w:left w:w="115" w:type="dxa"/>
              <w:bottom w:w="58" w:type="dxa"/>
              <w:right w:w="115" w:type="dxa"/>
            </w:tcMar>
          </w:tcPr>
          <w:p w:rsidR="00C42300" w:rsidRPr="00130982" w:rsidRDefault="00C42300" w:rsidP="001C4F48"/>
        </w:tc>
      </w:tr>
    </w:tbl>
    <w:p w:rsidR="00C42300" w:rsidRDefault="00C42300" w:rsidP="001C4F48">
      <w:pPr>
        <w:pStyle w:val="NoSpacing"/>
      </w:pPr>
    </w:p>
    <w:p w:rsidR="00592ECE" w:rsidRDefault="00592ECE" w:rsidP="001C4F48">
      <w:pPr>
        <w:pStyle w:val="NoSpacing"/>
      </w:pPr>
    </w:p>
    <w:p w:rsidR="00592ECE" w:rsidRDefault="00592ECE" w:rsidP="001C4F48">
      <w:pPr>
        <w:spacing w:after="0" w:line="240" w:lineRule="auto"/>
      </w:pPr>
      <w:r>
        <w:br w:type="page"/>
      </w:r>
    </w:p>
    <w:p w:rsidR="00592ECE" w:rsidRPr="00592ECE" w:rsidRDefault="00592ECE" w:rsidP="001C4F48">
      <w:pPr>
        <w:pStyle w:val="NoSpacing"/>
        <w:rPr>
          <w:sz w:val="28"/>
        </w:rPr>
      </w:pPr>
      <w:r w:rsidRPr="00592ECE">
        <w:rPr>
          <w:b/>
          <w:sz w:val="28"/>
        </w:rPr>
        <w:lastRenderedPageBreak/>
        <w:t>Standard 4: Human Resource Management and Professional Development</w:t>
      </w:r>
    </w:p>
    <w:p w:rsidR="00592ECE" w:rsidRDefault="00592ECE" w:rsidP="001C4F48">
      <w:pPr>
        <w:pStyle w:val="NoSpacing"/>
        <w:rPr>
          <w:rFonts w:ascii="Calibri"/>
        </w:rPr>
      </w:pPr>
      <w:r w:rsidRPr="00FB7BD9">
        <w:rPr>
          <w:rFonts w:ascii="Calibri"/>
        </w:rPr>
        <w:t xml:space="preserve">The district </w:t>
      </w:r>
      <w:r w:rsidR="006F7F51">
        <w:rPr>
          <w:rFonts w:ascii="Calibri"/>
        </w:rPr>
        <w:t xml:space="preserve">retains effective professional staff and provides a career path within teaching for those who </w:t>
      </w:r>
      <w:r w:rsidR="00140891">
        <w:rPr>
          <w:rFonts w:ascii="Calibri"/>
        </w:rPr>
        <w:t>want to take some leadership; it recruits and hires teachers with good qualifications and potential</w:t>
      </w:r>
      <w:r w:rsidR="002E57D5">
        <w:rPr>
          <w:rFonts w:ascii="Calibri"/>
        </w:rPr>
        <w:t>; leaders maintain high expectations of all teachers</w:t>
      </w:r>
      <w:r w:rsidR="00E60A3A">
        <w:rPr>
          <w:rFonts w:ascii="Calibri"/>
        </w:rPr>
        <w:t xml:space="preserve">, </w:t>
      </w:r>
      <w:r w:rsidRPr="00FB7BD9">
        <w:rPr>
          <w:rFonts w:ascii="Calibri"/>
        </w:rPr>
        <w:t xml:space="preserve">and </w:t>
      </w:r>
      <w:r w:rsidR="00E60A3A">
        <w:rPr>
          <w:rFonts w:ascii="Calibri"/>
        </w:rPr>
        <w:t xml:space="preserve">systematically support </w:t>
      </w:r>
      <w:r w:rsidR="00153831">
        <w:rPr>
          <w:rFonts w:ascii="Calibri"/>
        </w:rPr>
        <w:t xml:space="preserve">professional development with a range of strategies. </w:t>
      </w:r>
    </w:p>
    <w:p w:rsidR="00592ECE" w:rsidRDefault="00592ECE" w:rsidP="001C4F48">
      <w:pPr>
        <w:pStyle w:val="NoSpacing"/>
        <w:rPr>
          <w:rFonts w:ascii="Calibri"/>
        </w:rPr>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1: Staff Recruitment, Selection, and Assignment</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ight="166"/>
              <w:rPr>
                <w:rFonts w:ascii="Calibri" w:eastAsia="Calibri" w:hAnsi="Calibri" w:cs="Calibri"/>
                <w:sz w:val="18"/>
                <w:szCs w:val="18"/>
              </w:rPr>
            </w:pPr>
            <w:r w:rsidRPr="001C4F48">
              <w:rPr>
                <w:rFonts w:ascii="Calibri"/>
                <w:sz w:val="18"/>
                <w:szCs w:val="18"/>
              </w:rPr>
              <w:t xml:space="preserve">The district has a human resources leader with clearly defined duties and expectations.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ight="166"/>
              <w:rPr>
                <w:rFonts w:ascii="Calibri" w:eastAsia="Calibri" w:hAnsi="Calibri" w:cs="Calibri"/>
                <w:sz w:val="18"/>
                <w:szCs w:val="18"/>
              </w:rPr>
            </w:pPr>
            <w:r w:rsidRPr="001C4F48">
              <w:rPr>
                <w:rFonts w:ascii="Calibri"/>
                <w:sz w:val="18"/>
                <w:szCs w:val="18"/>
              </w:rPr>
              <w:t>The district’s hiring</w:t>
            </w:r>
            <w:r w:rsidRPr="001C4F48">
              <w:rPr>
                <w:rFonts w:ascii="Calibri"/>
                <w:spacing w:val="-2"/>
                <w:sz w:val="18"/>
                <w:szCs w:val="18"/>
              </w:rPr>
              <w:t xml:space="preserve"> </w:t>
            </w:r>
            <w:r w:rsidRPr="001C4F48">
              <w:rPr>
                <w:rFonts w:ascii="Calibri"/>
                <w:sz w:val="18"/>
                <w:szCs w:val="18"/>
              </w:rPr>
              <w:t>procedures</w:t>
            </w:r>
            <w:r w:rsidRPr="001C4F48">
              <w:rPr>
                <w:rFonts w:ascii="Calibri"/>
                <w:spacing w:val="-3"/>
                <w:sz w:val="18"/>
                <w:szCs w:val="18"/>
              </w:rPr>
              <w:t xml:space="preserve"> </w:t>
            </w:r>
            <w:r w:rsidRPr="001C4F48">
              <w:rPr>
                <w:rFonts w:ascii="Calibri"/>
                <w:sz w:val="18"/>
                <w:szCs w:val="18"/>
              </w:rPr>
              <w:t>result in</w:t>
            </w:r>
            <w:r w:rsidRPr="001C4F48">
              <w:rPr>
                <w:rFonts w:ascii="Calibri"/>
                <w:spacing w:val="-4"/>
                <w:sz w:val="18"/>
                <w:szCs w:val="18"/>
              </w:rPr>
              <w:t xml:space="preserve"> </w:t>
            </w:r>
            <w:r w:rsidRPr="001C4F48">
              <w:rPr>
                <w:rFonts w:ascii="Calibri"/>
                <w:sz w:val="18"/>
                <w:szCs w:val="18"/>
              </w:rPr>
              <w:t>timely</w:t>
            </w:r>
            <w:r w:rsidRPr="001C4F48">
              <w:rPr>
                <w:rFonts w:ascii="Calibri"/>
                <w:spacing w:val="-3"/>
                <w:sz w:val="18"/>
                <w:szCs w:val="18"/>
              </w:rPr>
              <w:t xml:space="preserve"> </w:t>
            </w:r>
            <w:r w:rsidRPr="001C4F48">
              <w:rPr>
                <w:rFonts w:ascii="Calibri"/>
                <w:sz w:val="18"/>
                <w:szCs w:val="18"/>
              </w:rPr>
              <w:t>and</w:t>
            </w:r>
            <w:r w:rsidRPr="001C4F48">
              <w:rPr>
                <w:rFonts w:ascii="Calibri"/>
                <w:spacing w:val="-4"/>
                <w:sz w:val="18"/>
                <w:szCs w:val="18"/>
              </w:rPr>
              <w:t xml:space="preserve"> </w:t>
            </w:r>
            <w:r w:rsidRPr="001C4F48">
              <w:rPr>
                <w:rFonts w:ascii="Calibri"/>
                <w:sz w:val="18"/>
                <w:szCs w:val="18"/>
              </w:rPr>
              <w:t>effective</w:t>
            </w:r>
            <w:r w:rsidRPr="001C4F48">
              <w:rPr>
                <w:rFonts w:ascii="Calibri"/>
                <w:spacing w:val="-4"/>
                <w:sz w:val="18"/>
                <w:szCs w:val="18"/>
              </w:rPr>
              <w:t xml:space="preserve"> </w:t>
            </w:r>
            <w:r w:rsidRPr="001C4F48">
              <w:rPr>
                <w:rFonts w:ascii="Calibri"/>
                <w:sz w:val="18"/>
                <w:szCs w:val="18"/>
              </w:rPr>
              <w:t>recruitment,</w:t>
            </w:r>
            <w:r w:rsidRPr="001C4F48">
              <w:rPr>
                <w:rFonts w:ascii="Calibri"/>
                <w:spacing w:val="-3"/>
                <w:sz w:val="18"/>
                <w:szCs w:val="18"/>
              </w:rPr>
              <w:t xml:space="preserve"> </w:t>
            </w:r>
            <w:r w:rsidRPr="001C4F48">
              <w:rPr>
                <w:rFonts w:ascii="Calibri"/>
                <w:sz w:val="18"/>
                <w:szCs w:val="18"/>
              </w:rPr>
              <w:t>selection,</w:t>
            </w:r>
            <w:r w:rsidRPr="001C4F48">
              <w:rPr>
                <w:rFonts w:ascii="Calibri"/>
                <w:spacing w:val="-3"/>
                <w:sz w:val="18"/>
                <w:szCs w:val="18"/>
              </w:rPr>
              <w:t xml:space="preserve"> </w:t>
            </w:r>
            <w:r w:rsidRPr="001C4F48">
              <w:rPr>
                <w:rFonts w:ascii="Calibri"/>
                <w:sz w:val="18"/>
                <w:szCs w:val="18"/>
              </w:rPr>
              <w:t>and</w:t>
            </w:r>
            <w:r w:rsidRPr="001C4F48">
              <w:rPr>
                <w:rFonts w:ascii="Calibri"/>
                <w:spacing w:val="-4"/>
                <w:sz w:val="18"/>
                <w:szCs w:val="18"/>
              </w:rPr>
              <w:t xml:space="preserve"> </w:t>
            </w:r>
            <w:r w:rsidRPr="001C4F48">
              <w:rPr>
                <w:rFonts w:ascii="Calibri"/>
                <w:sz w:val="18"/>
                <w:szCs w:val="18"/>
              </w:rPr>
              <w:t>assignment</w:t>
            </w:r>
            <w:r w:rsidRPr="001C4F48">
              <w:rPr>
                <w:rFonts w:ascii="Calibri"/>
                <w:spacing w:val="-4"/>
                <w:sz w:val="18"/>
                <w:szCs w:val="18"/>
              </w:rPr>
              <w:t xml:space="preserve"> </w:t>
            </w:r>
            <w:r w:rsidRPr="001C4F48">
              <w:rPr>
                <w:rFonts w:ascii="Calibri"/>
                <w:sz w:val="18"/>
                <w:szCs w:val="18"/>
              </w:rPr>
              <w:t>of qualified educators.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ight="166"/>
              <w:rPr>
                <w:rFonts w:ascii="Calibri" w:eastAsia="Calibri" w:hAnsi="Calibri" w:cs="Calibri"/>
                <w:sz w:val="18"/>
                <w:szCs w:val="18"/>
              </w:rPr>
            </w:pPr>
            <w:r w:rsidRPr="001C4F48">
              <w:rPr>
                <w:rFonts w:ascii="Calibri"/>
                <w:sz w:val="18"/>
                <w:szCs w:val="18"/>
              </w:rPr>
              <w:t>Appropriate staff and stakeholder input is part of hiring procedures.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Pr>
                <w:rFonts w:ascii="Calibri" w:eastAsia="Calibri" w:hAnsi="Calibri" w:cs="Calibri"/>
                <w:sz w:val="18"/>
                <w:szCs w:val="18"/>
              </w:rPr>
            </w:pPr>
            <w:r w:rsidRPr="001C4F48">
              <w:rPr>
                <w:rFonts w:ascii="Calibri"/>
                <w:sz w:val="18"/>
                <w:szCs w:val="18"/>
              </w:rPr>
              <w:t>Hiring decisions are based on school and district improvement plans and current student</w:t>
            </w:r>
            <w:r w:rsidRPr="001C4F48">
              <w:rPr>
                <w:rFonts w:ascii="Calibri"/>
                <w:spacing w:val="-2"/>
                <w:sz w:val="18"/>
                <w:szCs w:val="18"/>
              </w:rPr>
              <w:t xml:space="preserve"> </w:t>
            </w:r>
            <w:r w:rsidRPr="001C4F48">
              <w:rPr>
                <w:rFonts w:ascii="Calibri"/>
                <w:sz w:val="18"/>
                <w:szCs w:val="18"/>
              </w:rPr>
              <w:t>needs.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Pr>
                <w:rFonts w:ascii="Calibri" w:eastAsia="Calibri" w:hAnsi="Calibri" w:cs="Calibri"/>
                <w:sz w:val="18"/>
                <w:szCs w:val="18"/>
              </w:rPr>
            </w:pPr>
            <w:r w:rsidRPr="001C4F48">
              <w:rPr>
                <w:rFonts w:ascii="Calibri"/>
                <w:sz w:val="18"/>
                <w:szCs w:val="18"/>
              </w:rPr>
              <w:t>The hiring</w:t>
            </w:r>
            <w:r w:rsidRPr="001C4F48">
              <w:rPr>
                <w:rFonts w:ascii="Calibri"/>
                <w:spacing w:val="-3"/>
                <w:sz w:val="18"/>
                <w:szCs w:val="18"/>
              </w:rPr>
              <w:t xml:space="preserve"> </w:t>
            </w:r>
            <w:r w:rsidRPr="001C4F48">
              <w:rPr>
                <w:rFonts w:ascii="Calibri"/>
                <w:sz w:val="18"/>
                <w:szCs w:val="18"/>
              </w:rPr>
              <w:t>process</w:t>
            </w:r>
            <w:r w:rsidRPr="001C4F48">
              <w:rPr>
                <w:rFonts w:ascii="Calibri"/>
                <w:spacing w:val="-3"/>
                <w:sz w:val="18"/>
                <w:szCs w:val="18"/>
              </w:rPr>
              <w:t xml:space="preserve"> for educators is </w:t>
            </w:r>
            <w:r w:rsidRPr="001C4F48">
              <w:rPr>
                <w:rFonts w:ascii="Calibri"/>
                <w:sz w:val="18"/>
                <w:szCs w:val="18"/>
              </w:rPr>
              <w:t>based</w:t>
            </w:r>
            <w:r w:rsidRPr="001C4F48">
              <w:rPr>
                <w:rFonts w:ascii="Calibri"/>
                <w:spacing w:val="-3"/>
                <w:sz w:val="18"/>
                <w:szCs w:val="18"/>
              </w:rPr>
              <w:t xml:space="preserve"> </w:t>
            </w:r>
            <w:r w:rsidRPr="001C4F48">
              <w:rPr>
                <w:rFonts w:ascii="Calibri"/>
                <w:sz w:val="18"/>
                <w:szCs w:val="18"/>
              </w:rPr>
              <w:t>on</w:t>
            </w:r>
            <w:r w:rsidRPr="001C4F48">
              <w:rPr>
                <w:rFonts w:ascii="Calibri"/>
                <w:spacing w:val="-3"/>
                <w:sz w:val="18"/>
                <w:szCs w:val="18"/>
              </w:rPr>
              <w:t xml:space="preserve"> </w:t>
            </w:r>
            <w:r w:rsidRPr="001C4F48">
              <w:rPr>
                <w:rFonts w:ascii="Calibri"/>
                <w:sz w:val="18"/>
                <w:szCs w:val="18"/>
              </w:rPr>
              <w:t>the</w:t>
            </w:r>
            <w:r w:rsidRPr="001C4F48">
              <w:rPr>
                <w:rFonts w:ascii="Calibri"/>
                <w:spacing w:val="-1"/>
                <w:sz w:val="18"/>
                <w:szCs w:val="18"/>
              </w:rPr>
              <w:t xml:space="preserve"> </w:t>
            </w:r>
            <w:r w:rsidRPr="001C4F48">
              <w:rPr>
                <w:rFonts w:ascii="Calibri"/>
                <w:sz w:val="18"/>
                <w:szCs w:val="18"/>
              </w:rPr>
              <w:t>Standards</w:t>
            </w:r>
            <w:r w:rsidRPr="001C4F48">
              <w:rPr>
                <w:rFonts w:ascii="Calibri"/>
                <w:spacing w:val="-3"/>
                <w:sz w:val="18"/>
                <w:szCs w:val="18"/>
              </w:rPr>
              <w:t xml:space="preserve"> </w:t>
            </w:r>
            <w:r w:rsidRPr="001C4F48">
              <w:rPr>
                <w:rFonts w:ascii="Calibri"/>
                <w:sz w:val="18"/>
                <w:szCs w:val="18"/>
              </w:rPr>
              <w:t>for</w:t>
            </w:r>
            <w:r w:rsidRPr="001C4F48">
              <w:rPr>
                <w:rFonts w:ascii="Calibri"/>
                <w:spacing w:val="-3"/>
                <w:sz w:val="18"/>
                <w:szCs w:val="18"/>
              </w:rPr>
              <w:t xml:space="preserve"> </w:t>
            </w:r>
            <w:r w:rsidRPr="001C4F48">
              <w:rPr>
                <w:rFonts w:ascii="Calibri"/>
                <w:sz w:val="18"/>
                <w:szCs w:val="18"/>
              </w:rPr>
              <w:t>Effective</w:t>
            </w:r>
            <w:r w:rsidRPr="001C4F48">
              <w:rPr>
                <w:rFonts w:ascii="Calibri"/>
                <w:spacing w:val="-3"/>
                <w:sz w:val="18"/>
                <w:szCs w:val="18"/>
              </w:rPr>
              <w:t xml:space="preserve"> </w:t>
            </w:r>
            <w:r w:rsidRPr="001C4F48">
              <w:rPr>
                <w:rFonts w:ascii="Calibri"/>
                <w:sz w:val="18"/>
                <w:szCs w:val="18"/>
              </w:rPr>
              <w:t>Administrative</w:t>
            </w:r>
            <w:r w:rsidRPr="001C4F48">
              <w:rPr>
                <w:rFonts w:ascii="Calibri"/>
                <w:spacing w:val="-3"/>
                <w:sz w:val="18"/>
                <w:szCs w:val="18"/>
              </w:rPr>
              <w:t xml:space="preserve"> </w:t>
            </w:r>
            <w:r w:rsidRPr="001C4F48">
              <w:rPr>
                <w:rFonts w:ascii="Calibri"/>
                <w:sz w:val="18"/>
                <w:szCs w:val="18"/>
              </w:rPr>
              <w:t>Leadership and</w:t>
            </w:r>
            <w:r w:rsidRPr="001C4F48">
              <w:rPr>
                <w:rFonts w:ascii="Calibri"/>
                <w:spacing w:val="-4"/>
                <w:sz w:val="18"/>
                <w:szCs w:val="18"/>
              </w:rPr>
              <w:t xml:space="preserve"> </w:t>
            </w:r>
            <w:r w:rsidRPr="001C4F48">
              <w:rPr>
                <w:rFonts w:ascii="Calibri"/>
                <w:sz w:val="18"/>
                <w:szCs w:val="18"/>
              </w:rPr>
              <w:t>Teaching</w:t>
            </w:r>
            <w:r w:rsidRPr="001C4F48">
              <w:rPr>
                <w:rFonts w:ascii="Calibri"/>
                <w:spacing w:val="-4"/>
                <w:sz w:val="18"/>
                <w:szCs w:val="18"/>
              </w:rPr>
              <w:t xml:space="preserve"> </w:t>
            </w:r>
            <w:r w:rsidRPr="001C4F48">
              <w:rPr>
                <w:rFonts w:ascii="Calibri"/>
                <w:sz w:val="18"/>
                <w:szCs w:val="18"/>
              </w:rPr>
              <w:t>Practice</w:t>
            </w:r>
            <w:r w:rsidRPr="001C4F48">
              <w:rPr>
                <w:rFonts w:ascii="Calibri"/>
                <w:spacing w:val="-4"/>
                <w:sz w:val="18"/>
                <w:szCs w:val="18"/>
              </w:rPr>
              <w:t xml:space="preserve"> </w:t>
            </w:r>
            <w:r w:rsidRPr="001C4F48">
              <w:rPr>
                <w:rFonts w:ascii="Calibri"/>
                <w:sz w:val="18"/>
                <w:szCs w:val="18"/>
              </w:rPr>
              <w:t>in</w:t>
            </w:r>
            <w:r w:rsidRPr="001C4F48">
              <w:rPr>
                <w:rFonts w:ascii="Calibri"/>
                <w:spacing w:val="-4"/>
                <w:sz w:val="18"/>
                <w:szCs w:val="18"/>
              </w:rPr>
              <w:t xml:space="preserve"> </w:t>
            </w:r>
            <w:r w:rsidRPr="001C4F48">
              <w:rPr>
                <w:rFonts w:ascii="Calibri"/>
                <w:sz w:val="18"/>
                <w:szCs w:val="18"/>
              </w:rPr>
              <w:t>the</w:t>
            </w:r>
            <w:r w:rsidRPr="001C4F48">
              <w:rPr>
                <w:rFonts w:ascii="Calibri"/>
                <w:spacing w:val="-4"/>
                <w:sz w:val="18"/>
                <w:szCs w:val="18"/>
              </w:rPr>
              <w:t xml:space="preserve"> </w:t>
            </w:r>
            <w:r w:rsidRPr="001C4F48">
              <w:rPr>
                <w:rFonts w:ascii="Calibri"/>
                <w:sz w:val="18"/>
                <w:szCs w:val="18"/>
              </w:rPr>
              <w:t>Massachusetts</w:t>
            </w:r>
            <w:r w:rsidRPr="001C4F48">
              <w:rPr>
                <w:rFonts w:ascii="Calibri"/>
                <w:spacing w:val="-4"/>
                <w:sz w:val="18"/>
                <w:szCs w:val="18"/>
              </w:rPr>
              <w:t xml:space="preserve"> </w:t>
            </w:r>
            <w:r w:rsidRPr="001C4F48">
              <w:rPr>
                <w:rFonts w:ascii="Calibri"/>
                <w:sz w:val="18"/>
                <w:szCs w:val="18"/>
              </w:rPr>
              <w:t>Educator</w:t>
            </w:r>
            <w:r w:rsidRPr="001C4F48">
              <w:rPr>
                <w:rFonts w:ascii="Calibri"/>
                <w:spacing w:val="-4"/>
                <w:sz w:val="18"/>
                <w:szCs w:val="18"/>
              </w:rPr>
              <w:t xml:space="preserve"> </w:t>
            </w:r>
            <w:r w:rsidRPr="001C4F48">
              <w:rPr>
                <w:rFonts w:ascii="Calibri"/>
                <w:sz w:val="18"/>
                <w:szCs w:val="18"/>
              </w:rPr>
              <w:t>Evaluation</w:t>
            </w:r>
            <w:r w:rsidRPr="001C4F48">
              <w:rPr>
                <w:rFonts w:ascii="Calibri"/>
                <w:spacing w:val="-4"/>
                <w:sz w:val="18"/>
                <w:szCs w:val="18"/>
              </w:rPr>
              <w:t xml:space="preserve"> </w:t>
            </w:r>
            <w:r w:rsidRPr="001C4F48">
              <w:rPr>
                <w:rFonts w:ascii="Calibri"/>
                <w:sz w:val="18"/>
                <w:szCs w:val="18"/>
              </w:rPr>
              <w:t>Framework.</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Pr>
                <w:rFonts w:ascii="Calibri" w:eastAsia="Calibri" w:hAnsi="Calibri" w:cs="Calibri"/>
                <w:sz w:val="18"/>
                <w:szCs w:val="18"/>
              </w:rPr>
            </w:pPr>
            <w:r w:rsidRPr="001C4F48">
              <w:rPr>
                <w:rFonts w:ascii="Calibri"/>
                <w:sz w:val="18"/>
                <w:szCs w:val="18"/>
              </w:rPr>
              <w:t xml:space="preserve">Staff </w:t>
            </w:r>
            <w:r w:rsidR="001F3DE1">
              <w:rPr>
                <w:rFonts w:ascii="Calibri"/>
                <w:sz w:val="18"/>
                <w:szCs w:val="18"/>
              </w:rPr>
              <w:t xml:space="preserve">members </w:t>
            </w:r>
            <w:r w:rsidRPr="001C4F48">
              <w:rPr>
                <w:rFonts w:ascii="Calibri"/>
                <w:sz w:val="18"/>
                <w:szCs w:val="18"/>
              </w:rPr>
              <w:t xml:space="preserve">who are hired and/or retained have current licensure in the areas in which they teach or in the administrative roles they hold. The district makes limited use of certification waivers.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Pr>
                <w:sz w:val="18"/>
                <w:szCs w:val="18"/>
              </w:rPr>
            </w:pPr>
            <w:r w:rsidRPr="001C4F48">
              <w:rPr>
                <w:sz w:val="18"/>
                <w:szCs w:val="18"/>
              </w:rPr>
              <w:t>The district extends new roles and opportunities to effective professional staff as identified through the evaluation process; for example, teacher recognition, career paths within teaching, and appropriate compensation and incentives.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
              </w:numPr>
              <w:ind w:left="560"/>
              <w:rPr>
                <w:sz w:val="18"/>
                <w:szCs w:val="18"/>
              </w:rPr>
            </w:pPr>
            <w:r w:rsidRPr="001C4F48">
              <w:rPr>
                <w:rFonts w:ascii="Calibri"/>
                <w:sz w:val="18"/>
                <w:szCs w:val="18"/>
              </w:rPr>
              <w:t xml:space="preserve">Staff retention rates are high for teachers with strong evaluations.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lastRenderedPageBreak/>
              <w:t>Indicator 2: Educator Growth and Development</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3"/>
              </w:numPr>
              <w:ind w:left="560"/>
              <w:rPr>
                <w:sz w:val="18"/>
                <w:szCs w:val="18"/>
              </w:rPr>
            </w:pPr>
            <w:r w:rsidRPr="001C4F48">
              <w:rPr>
                <w:sz w:val="18"/>
                <w:szCs w:val="18"/>
              </w:rPr>
              <w:t>Supervision and evaluation for all educators is aligned to the Standards for Effective Administrative Leadership and Teaching Practice articulated in the Massachusetts Educator Evaluation Framework.</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3"/>
              </w:numPr>
              <w:ind w:left="560"/>
              <w:rPr>
                <w:sz w:val="18"/>
                <w:szCs w:val="18"/>
              </w:rPr>
            </w:pPr>
            <w:r w:rsidRPr="001C4F48">
              <w:rPr>
                <w:sz w:val="18"/>
                <w:szCs w:val="18"/>
              </w:rPr>
              <w:t>Evaluations are conducted by trained administrators who calibrate their work for fairness and consistency.</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3"/>
              </w:numPr>
              <w:ind w:left="560"/>
              <w:rPr>
                <w:sz w:val="18"/>
                <w:szCs w:val="18"/>
              </w:rPr>
            </w:pPr>
            <w:r w:rsidRPr="001C4F48">
              <w:rPr>
                <w:sz w:val="18"/>
                <w:szCs w:val="18"/>
              </w:rPr>
              <w:t xml:space="preserve">Formal and informal supervision of educators includes regular, timely, and actionable feedback that is instructive, identifies next steps for professional development, and enables administrators to meet their expectations and goals.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3"/>
              </w:numPr>
              <w:ind w:left="560"/>
              <w:rPr>
                <w:sz w:val="18"/>
                <w:szCs w:val="18"/>
              </w:rPr>
            </w:pPr>
            <w:r w:rsidRPr="001C4F48">
              <w:rPr>
                <w:sz w:val="18"/>
                <w:szCs w:val="18"/>
              </w:rPr>
              <w:t>Educators are active participants in the evaluation process.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3"/>
              </w:numPr>
              <w:ind w:left="560"/>
              <w:rPr>
                <w:sz w:val="18"/>
                <w:szCs w:val="18"/>
              </w:rPr>
            </w:pPr>
            <w:r w:rsidRPr="001C4F48">
              <w:rPr>
                <w:sz w:val="18"/>
                <w:szCs w:val="18"/>
              </w:rPr>
              <w:t xml:space="preserve">The evaluation process uses multiple types of evidence.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3"/>
              </w:numPr>
              <w:ind w:left="560"/>
              <w:rPr>
                <w:sz w:val="18"/>
                <w:szCs w:val="18"/>
              </w:rPr>
            </w:pPr>
            <w:r w:rsidRPr="001C4F48">
              <w:rPr>
                <w:sz w:val="18"/>
                <w:szCs w:val="18"/>
              </w:rPr>
              <w:t xml:space="preserve">The district provides regular support to enable educators to meet their expectations and goals.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3"/>
              </w:numPr>
              <w:ind w:left="560"/>
              <w:rPr>
                <w:rFonts w:ascii="Calibri"/>
                <w:sz w:val="18"/>
                <w:szCs w:val="18"/>
              </w:rPr>
            </w:pPr>
            <w:r w:rsidRPr="001C4F48">
              <w:rPr>
                <w:sz w:val="18"/>
                <w:szCs w:val="18"/>
              </w:rPr>
              <w:t>The district demotes or dismisses educators who do not meet evaluation criteria after intensive supports are provided.</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3: Professional Learning</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6"/>
              </w:numPr>
              <w:ind w:left="560" w:right="166"/>
              <w:rPr>
                <w:rFonts w:ascii="Calibri"/>
                <w:sz w:val="18"/>
                <w:szCs w:val="18"/>
              </w:rPr>
            </w:pPr>
            <w:r w:rsidRPr="001C4F48">
              <w:rPr>
                <w:rFonts w:ascii="Calibri"/>
                <w:sz w:val="18"/>
                <w:szCs w:val="18"/>
              </w:rPr>
              <w:t xml:space="preserve">District leaders and principals establish a district professional development plan based on the district improvement plan and educator evaluation data (e.g., educator self-assessments, evaluator assessment of instructional practices, and student achievement data).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6"/>
              </w:numPr>
              <w:ind w:left="560" w:right="166"/>
              <w:rPr>
                <w:rFonts w:ascii="Calibri"/>
                <w:sz w:val="18"/>
                <w:szCs w:val="18"/>
              </w:rPr>
            </w:pPr>
            <w:r w:rsidRPr="001C4F48">
              <w:rPr>
                <w:rFonts w:ascii="Calibri"/>
                <w:sz w:val="18"/>
                <w:szCs w:val="18"/>
              </w:rPr>
              <w:t xml:space="preserve">Professional development is predominantly focused, job-embedded learning (e.g., coaching, peer observation, department/grade level collaboration).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6"/>
              </w:numPr>
              <w:ind w:left="560" w:right="166"/>
              <w:rPr>
                <w:rFonts w:ascii="Calibri"/>
                <w:sz w:val="18"/>
                <w:szCs w:val="18"/>
              </w:rPr>
            </w:pPr>
            <w:r w:rsidRPr="001C4F48">
              <w:rPr>
                <w:rFonts w:ascii="Calibri"/>
                <w:sz w:val="18"/>
                <w:szCs w:val="18"/>
              </w:rPr>
              <w:t xml:space="preserve">Professional development programs are available to support educators at all levels of expertise and stages in their careers.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6"/>
              </w:numPr>
              <w:ind w:left="560" w:right="166"/>
              <w:rPr>
                <w:rFonts w:ascii="Calibri"/>
                <w:sz w:val="18"/>
                <w:szCs w:val="18"/>
              </w:rPr>
            </w:pPr>
            <w:r w:rsidRPr="001C4F48">
              <w:rPr>
                <w:rFonts w:ascii="Calibri"/>
                <w:sz w:val="18"/>
                <w:szCs w:val="18"/>
              </w:rPr>
              <w:t xml:space="preserve">Teachers receive training and support on effective classroom management.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6"/>
              </w:numPr>
              <w:ind w:left="560" w:right="166"/>
              <w:rPr>
                <w:rFonts w:ascii="Calibri"/>
                <w:sz w:val="18"/>
                <w:szCs w:val="18"/>
              </w:rPr>
            </w:pPr>
            <w:r w:rsidRPr="001C4F48">
              <w:rPr>
                <w:rFonts w:ascii="Calibri"/>
                <w:sz w:val="18"/>
                <w:szCs w:val="18"/>
              </w:rPr>
              <w:t xml:space="preserve">New </w:t>
            </w:r>
            <w:r w:rsidR="001F3DE1" w:rsidRPr="001C4F48">
              <w:rPr>
                <w:rFonts w:ascii="Calibri"/>
                <w:sz w:val="18"/>
                <w:szCs w:val="18"/>
              </w:rPr>
              <w:t>staff receives</w:t>
            </w:r>
            <w:r w:rsidRPr="001C4F48">
              <w:rPr>
                <w:rFonts w:ascii="Calibri"/>
                <w:sz w:val="18"/>
                <w:szCs w:val="18"/>
              </w:rPr>
              <w:t xml:space="preserve"> formal orientation, mentoring, coaching, and other support consistent with ESE’s 2015 Guidelines for Induction and Mentoring Programs.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6"/>
              </w:numPr>
              <w:ind w:left="560" w:right="166"/>
              <w:rPr>
                <w:rFonts w:ascii="Calibri"/>
                <w:sz w:val="18"/>
                <w:szCs w:val="18"/>
              </w:rPr>
            </w:pPr>
            <w:r w:rsidRPr="001C4F48">
              <w:rPr>
                <w:rFonts w:ascii="Calibri"/>
                <w:sz w:val="18"/>
                <w:szCs w:val="18"/>
              </w:rPr>
              <w:t>Administrators and teachers have time and support for participating in professional learning communities, with the expectation of ongoing professional improvement.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6"/>
              </w:numPr>
              <w:ind w:left="560" w:right="166"/>
              <w:rPr>
                <w:sz w:val="18"/>
                <w:szCs w:val="18"/>
              </w:rPr>
            </w:pPr>
            <w:r w:rsidRPr="001C4F48">
              <w:rPr>
                <w:rFonts w:ascii="Calibri"/>
                <w:sz w:val="18"/>
                <w:szCs w:val="18"/>
              </w:rPr>
              <w:t>Experienced teachers have opportunities for instructional leadership and for mentoring peers.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427392" w:rsidRDefault="00427392" w:rsidP="001C4F48">
      <w:pPr>
        <w:spacing w:after="0" w:line="240" w:lineRule="auto"/>
        <w:rPr>
          <w:b/>
        </w:rPr>
      </w:pPr>
      <w:r>
        <w:rPr>
          <w:b/>
        </w:rPr>
        <w:br w:type="page"/>
      </w:r>
    </w:p>
    <w:p w:rsidR="00427392" w:rsidRDefault="00427392" w:rsidP="001C4F48">
      <w:pPr>
        <w:pStyle w:val="NoSpacing"/>
      </w:pPr>
      <w:r>
        <w:rPr>
          <w:b/>
        </w:rPr>
        <w:lastRenderedPageBreak/>
        <w:t>Human Resources and Professional Development: Evidence</w:t>
      </w:r>
    </w:p>
    <w:p w:rsidR="00427392" w:rsidRDefault="00427392" w:rsidP="001C4F48">
      <w:pPr>
        <w:pStyle w:val="NoSpacing"/>
      </w:pPr>
    </w:p>
    <w:p w:rsidR="00427392" w:rsidRDefault="00427392" w:rsidP="001C4F48">
      <w:pPr>
        <w:spacing w:after="0" w:line="240" w:lineRule="auto"/>
      </w:pPr>
      <w:r w:rsidRPr="00C42300">
        <w:t xml:space="preserve">Use the following table (adding rows as necessary) to list the district documents you are submitting to support your ratings for the </w:t>
      </w:r>
      <w:r>
        <w:t xml:space="preserve">Human Resources and Professional Development </w:t>
      </w:r>
      <w:r w:rsidRPr="00C42300">
        <w:t xml:space="preserve">standard and indicators. </w:t>
      </w:r>
      <w:r w:rsidR="00574B8F" w:rsidRPr="00C42300">
        <w:t>Also provide a brief rationale for their selection</w:t>
      </w:r>
      <w:r w:rsidR="00574B8F">
        <w:t xml:space="preserve"> with enough information to justify the rating chosen above.</w:t>
      </w:r>
      <w:r w:rsidR="00574B8F" w:rsidRPr="00C42300">
        <w:t xml:space="preserve"> </w:t>
      </w:r>
      <w:r w:rsidR="005F33FD" w:rsidRPr="004B01B2">
        <w:rPr>
          <w:b/>
        </w:rPr>
        <w:t>Please lim</w:t>
      </w:r>
      <w:r w:rsidR="005F33FD">
        <w:rPr>
          <w:b/>
        </w:rPr>
        <w:t xml:space="preserve">it the number of documents to </w:t>
      </w:r>
      <w:r w:rsidR="005F33FD" w:rsidRPr="004B01B2">
        <w:rPr>
          <w:b/>
        </w:rPr>
        <w:t>3</w:t>
      </w:r>
      <w:r w:rsidR="005F33FD">
        <w:rPr>
          <w:b/>
        </w:rPr>
        <w:t xml:space="preserve"> or fewer</w:t>
      </w:r>
      <w:r w:rsidR="005F33FD" w:rsidRPr="004B01B2">
        <w:rPr>
          <w:b/>
        </w:rPr>
        <w:t>, if possible.</w:t>
      </w:r>
      <w:r w:rsidR="005F33FD">
        <w:t xml:space="preserve"> </w:t>
      </w:r>
      <w:r w:rsidR="00574B8F">
        <w:t xml:space="preserve">Lengthy narrative is NOT expected. </w:t>
      </w:r>
      <w:r w:rsidRPr="00C42300">
        <w:t>An example is provided for your reference.</w:t>
      </w:r>
      <w:r w:rsidR="00011E30">
        <w:t xml:space="preserve"> See the example in the Leadership and Governance section.</w:t>
      </w:r>
    </w:p>
    <w:p w:rsidR="000E600F" w:rsidRPr="00C42300" w:rsidRDefault="000E600F" w:rsidP="001C4F48">
      <w:pPr>
        <w:spacing w:after="0" w:line="240" w:lineRule="auto"/>
      </w:pPr>
    </w:p>
    <w:tbl>
      <w:tblPr>
        <w:tblStyle w:val="TableGrid"/>
        <w:tblW w:w="0" w:type="auto"/>
        <w:tblInd w:w="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5551"/>
        <w:gridCol w:w="7554"/>
      </w:tblGrid>
      <w:tr w:rsidR="00427392" w:rsidTr="00011008">
        <w:tc>
          <w:tcPr>
            <w:tcW w:w="5551" w:type="dxa"/>
            <w:tcMar>
              <w:top w:w="58" w:type="dxa"/>
              <w:left w:w="115" w:type="dxa"/>
              <w:bottom w:w="58" w:type="dxa"/>
              <w:right w:w="115" w:type="dxa"/>
            </w:tcMar>
          </w:tcPr>
          <w:p w:rsidR="00427392" w:rsidRDefault="00427392" w:rsidP="001C4F48">
            <w:pPr>
              <w:rPr>
                <w:b/>
              </w:rPr>
            </w:pPr>
            <w:r>
              <w:rPr>
                <w:b/>
              </w:rPr>
              <w:t>Title of Document</w:t>
            </w:r>
          </w:p>
        </w:tc>
        <w:tc>
          <w:tcPr>
            <w:tcW w:w="7554" w:type="dxa"/>
            <w:tcMar>
              <w:top w:w="58" w:type="dxa"/>
              <w:left w:w="115" w:type="dxa"/>
              <w:bottom w:w="58" w:type="dxa"/>
              <w:right w:w="115" w:type="dxa"/>
            </w:tcMar>
          </w:tcPr>
          <w:p w:rsidR="00427392" w:rsidRDefault="00427392" w:rsidP="001C4F48">
            <w:pPr>
              <w:rPr>
                <w:b/>
              </w:rPr>
            </w:pPr>
            <w:r>
              <w:rPr>
                <w:b/>
              </w:rPr>
              <w:t>Rationale for Submission as Evidence</w:t>
            </w:r>
          </w:p>
        </w:tc>
      </w:tr>
      <w:tr w:rsidR="00427392" w:rsidTr="00011008">
        <w:tc>
          <w:tcPr>
            <w:tcW w:w="5551" w:type="dxa"/>
            <w:tcMar>
              <w:top w:w="58" w:type="dxa"/>
              <w:left w:w="115" w:type="dxa"/>
              <w:bottom w:w="58" w:type="dxa"/>
              <w:right w:w="115" w:type="dxa"/>
            </w:tcMar>
          </w:tcPr>
          <w:p w:rsidR="00427392" w:rsidRPr="00130982" w:rsidRDefault="00427392" w:rsidP="001C4F48"/>
        </w:tc>
        <w:tc>
          <w:tcPr>
            <w:tcW w:w="7554" w:type="dxa"/>
            <w:tcMar>
              <w:top w:w="58" w:type="dxa"/>
              <w:left w:w="115" w:type="dxa"/>
              <w:bottom w:w="58" w:type="dxa"/>
              <w:right w:w="115" w:type="dxa"/>
            </w:tcMar>
          </w:tcPr>
          <w:p w:rsidR="00427392" w:rsidRPr="00130982" w:rsidRDefault="00427392" w:rsidP="001C4F48"/>
        </w:tc>
      </w:tr>
      <w:tr w:rsidR="00427392" w:rsidTr="00011008">
        <w:tc>
          <w:tcPr>
            <w:tcW w:w="5551" w:type="dxa"/>
            <w:tcMar>
              <w:top w:w="58" w:type="dxa"/>
              <w:left w:w="115" w:type="dxa"/>
              <w:bottom w:w="58" w:type="dxa"/>
              <w:right w:w="115" w:type="dxa"/>
            </w:tcMar>
          </w:tcPr>
          <w:p w:rsidR="00427392" w:rsidRPr="00130982" w:rsidRDefault="00427392" w:rsidP="001C4F48"/>
        </w:tc>
        <w:tc>
          <w:tcPr>
            <w:tcW w:w="7554" w:type="dxa"/>
            <w:tcMar>
              <w:top w:w="58" w:type="dxa"/>
              <w:left w:w="115" w:type="dxa"/>
              <w:bottom w:w="58" w:type="dxa"/>
              <w:right w:w="115" w:type="dxa"/>
            </w:tcMar>
          </w:tcPr>
          <w:p w:rsidR="00427392" w:rsidRPr="00130982" w:rsidRDefault="00427392" w:rsidP="001C4F48"/>
        </w:tc>
      </w:tr>
      <w:tr w:rsidR="00427392" w:rsidTr="00011008">
        <w:tc>
          <w:tcPr>
            <w:tcW w:w="5551" w:type="dxa"/>
            <w:tcMar>
              <w:top w:w="58" w:type="dxa"/>
              <w:left w:w="115" w:type="dxa"/>
              <w:bottom w:w="58" w:type="dxa"/>
              <w:right w:w="115" w:type="dxa"/>
            </w:tcMar>
          </w:tcPr>
          <w:p w:rsidR="00427392" w:rsidRPr="00130982" w:rsidRDefault="00427392" w:rsidP="001C4F48"/>
        </w:tc>
        <w:tc>
          <w:tcPr>
            <w:tcW w:w="7554" w:type="dxa"/>
            <w:tcMar>
              <w:top w:w="58" w:type="dxa"/>
              <w:left w:w="115" w:type="dxa"/>
              <w:bottom w:w="58" w:type="dxa"/>
              <w:right w:w="115" w:type="dxa"/>
            </w:tcMar>
          </w:tcPr>
          <w:p w:rsidR="00427392" w:rsidRPr="00130982" w:rsidRDefault="00427392" w:rsidP="001C4F48"/>
        </w:tc>
      </w:tr>
    </w:tbl>
    <w:p w:rsidR="00427392" w:rsidRDefault="00427392" w:rsidP="001C4F48">
      <w:pPr>
        <w:pStyle w:val="NoSpacing"/>
      </w:pPr>
    </w:p>
    <w:p w:rsidR="0094320A" w:rsidRDefault="0094320A" w:rsidP="001C4F48">
      <w:pPr>
        <w:pStyle w:val="NoSpacing"/>
      </w:pPr>
    </w:p>
    <w:p w:rsidR="0094320A" w:rsidRDefault="0094320A" w:rsidP="001C4F48">
      <w:pPr>
        <w:spacing w:after="0" w:line="240" w:lineRule="auto"/>
      </w:pPr>
      <w:r>
        <w:br w:type="page"/>
      </w:r>
    </w:p>
    <w:p w:rsidR="0094320A" w:rsidRPr="0094320A" w:rsidRDefault="0094320A" w:rsidP="001C4F48">
      <w:pPr>
        <w:pStyle w:val="NoSpacing"/>
        <w:rPr>
          <w:sz w:val="28"/>
        </w:rPr>
      </w:pPr>
      <w:r w:rsidRPr="0094320A">
        <w:rPr>
          <w:b/>
          <w:sz w:val="28"/>
        </w:rPr>
        <w:lastRenderedPageBreak/>
        <w:t>Standard 5: Student Support</w:t>
      </w:r>
    </w:p>
    <w:p w:rsidR="0094320A" w:rsidRDefault="0094320A" w:rsidP="001C4F48">
      <w:pPr>
        <w:pStyle w:val="NoSpacing"/>
      </w:pPr>
      <w:r w:rsidRPr="00FB7BD9">
        <w:t xml:space="preserve">The district provides programs for all students that are comprehensive, accessible and rigorous. Student academic support services and district discipline practices </w:t>
      </w:r>
      <w:r w:rsidR="005B67BD">
        <w:t xml:space="preserve">and behavior expectations </w:t>
      </w:r>
      <w:r w:rsidRPr="00FB7BD9">
        <w:t xml:space="preserve">address the needs of all students. The district maintains high rates of attendance for students and staff and </w:t>
      </w:r>
      <w:r w:rsidR="00EE4116">
        <w:t xml:space="preserve">a high graduation rate. </w:t>
      </w:r>
    </w:p>
    <w:p w:rsidR="0094320A" w:rsidRDefault="0094320A" w:rsidP="001C4F48">
      <w:pPr>
        <w:pStyle w:val="NoSpacing"/>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1: Academic Support</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7"/>
              </w:numPr>
              <w:ind w:left="560" w:right="166"/>
              <w:rPr>
                <w:rFonts w:ascii="Calibri"/>
                <w:sz w:val="18"/>
                <w:szCs w:val="18"/>
              </w:rPr>
            </w:pPr>
            <w:r w:rsidRPr="001C4F48">
              <w:rPr>
                <w:rFonts w:ascii="Calibri"/>
                <w:sz w:val="18"/>
                <w:szCs w:val="18"/>
              </w:rPr>
              <w:t>District policies and practices support course completion, low rates of grade retention, and on-time graduation.</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7"/>
              </w:numPr>
              <w:ind w:left="560" w:right="166"/>
              <w:rPr>
                <w:rFonts w:ascii="Calibri"/>
                <w:sz w:val="18"/>
                <w:szCs w:val="18"/>
              </w:rPr>
            </w:pPr>
            <w:r w:rsidRPr="001C4F48">
              <w:rPr>
                <w:rFonts w:ascii="Calibri"/>
                <w:sz w:val="18"/>
                <w:szCs w:val="18"/>
              </w:rPr>
              <w:t>Leaders and teachers have a clear process for identifying students below grade level or otherwise at risk.</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7"/>
              </w:numPr>
              <w:ind w:left="560" w:right="166"/>
              <w:rPr>
                <w:rFonts w:ascii="Calibri"/>
                <w:sz w:val="18"/>
                <w:szCs w:val="18"/>
              </w:rPr>
            </w:pPr>
            <w:r w:rsidRPr="001C4F48">
              <w:rPr>
                <w:rFonts w:ascii="Calibri"/>
                <w:sz w:val="18"/>
                <w:szCs w:val="18"/>
              </w:rPr>
              <w:t>Tiered systems of support provide additional instructional time and appropriate interventions for all students when they are needed.</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7"/>
              </w:numPr>
              <w:ind w:left="560" w:right="166"/>
              <w:rPr>
                <w:rFonts w:ascii="Calibri"/>
                <w:sz w:val="18"/>
                <w:szCs w:val="18"/>
              </w:rPr>
            </w:pPr>
            <w:r w:rsidRPr="001C4F48">
              <w:rPr>
                <w:rFonts w:ascii="Calibri"/>
                <w:sz w:val="18"/>
                <w:szCs w:val="18"/>
              </w:rPr>
              <w:t>Students performing below grade level receive additional support (more instructional time, tiered interventions, smaller classes, etc.).</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7"/>
              </w:numPr>
              <w:ind w:left="560" w:right="166"/>
              <w:rPr>
                <w:sz w:val="18"/>
                <w:szCs w:val="18"/>
              </w:rPr>
            </w:pPr>
            <w:r w:rsidRPr="001C4F48">
              <w:rPr>
                <w:rFonts w:ascii="Calibri"/>
                <w:sz w:val="18"/>
                <w:szCs w:val="18"/>
              </w:rPr>
              <w:t>Students with disabilities, English language learners, and other students with learning or behavioral challenges have access to teachers with the necessary certifications and experience to meet their needs.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2: Access and Equity</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8"/>
              </w:numPr>
              <w:ind w:left="560" w:right="166"/>
              <w:rPr>
                <w:rFonts w:ascii="Calibri"/>
                <w:sz w:val="18"/>
                <w:szCs w:val="18"/>
              </w:rPr>
            </w:pPr>
            <w:r w:rsidRPr="001C4F48">
              <w:rPr>
                <w:rFonts w:ascii="Calibri"/>
                <w:sz w:val="18"/>
                <w:szCs w:val="18"/>
              </w:rPr>
              <w:t>The district improvement plan and the efforts of district and school leaders are focused on closing proficiency gaps.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8"/>
              </w:numPr>
              <w:ind w:left="560" w:right="166"/>
              <w:rPr>
                <w:rFonts w:ascii="Calibri"/>
                <w:sz w:val="18"/>
                <w:szCs w:val="18"/>
              </w:rPr>
            </w:pPr>
            <w:r w:rsidRPr="001C4F48">
              <w:rPr>
                <w:rFonts w:ascii="Calibri"/>
                <w:sz w:val="18"/>
                <w:szCs w:val="18"/>
              </w:rPr>
              <w:t xml:space="preserve">District policies and procedures, such as student and staff assignment </w:t>
            </w:r>
            <w:proofErr w:type="gramStart"/>
            <w:r w:rsidRPr="001C4F48">
              <w:rPr>
                <w:rFonts w:ascii="Calibri"/>
                <w:sz w:val="18"/>
                <w:szCs w:val="18"/>
              </w:rPr>
              <w:t>policies,</w:t>
            </w:r>
            <w:proofErr w:type="gramEnd"/>
            <w:r w:rsidRPr="001C4F48">
              <w:rPr>
                <w:rFonts w:ascii="Calibri"/>
                <w:sz w:val="18"/>
                <w:szCs w:val="18"/>
              </w:rPr>
              <w:t xml:space="preserve"> ensure that students have equitable access to excellent educators.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8"/>
              </w:numPr>
              <w:ind w:left="560" w:right="166"/>
              <w:rPr>
                <w:rFonts w:ascii="Calibri"/>
                <w:sz w:val="18"/>
                <w:szCs w:val="18"/>
              </w:rPr>
            </w:pPr>
            <w:r w:rsidRPr="001C4F48">
              <w:rPr>
                <w:rFonts w:ascii="Calibri"/>
                <w:sz w:val="18"/>
                <w:szCs w:val="18"/>
              </w:rPr>
              <w:t>Educators work actively to increase the proportion of underrepresented subgroups enrolled in advanced and accelerated programs.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8"/>
              </w:numPr>
              <w:ind w:left="560" w:right="166"/>
              <w:rPr>
                <w:rFonts w:ascii="Calibri"/>
                <w:sz w:val="18"/>
                <w:szCs w:val="18"/>
              </w:rPr>
            </w:pPr>
            <w:r w:rsidRPr="001C4F48">
              <w:rPr>
                <w:rFonts w:ascii="Calibri"/>
                <w:sz w:val="18"/>
                <w:szCs w:val="18"/>
              </w:rPr>
              <w:t>All high school students have access to post-secondary and career pathways.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3: Educational Continuity and Student Participation</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rFonts w:ascii="Calibri"/>
                <w:sz w:val="18"/>
                <w:szCs w:val="18"/>
              </w:rPr>
            </w:pPr>
            <w:r w:rsidRPr="001C4F48">
              <w:rPr>
                <w:rFonts w:ascii="Calibri"/>
                <w:sz w:val="18"/>
                <w:szCs w:val="18"/>
              </w:rPr>
              <w:t>Student attendance reporting ensures accurate daily information that enables timely responses.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rFonts w:ascii="Calibri"/>
                <w:sz w:val="18"/>
                <w:szCs w:val="18"/>
              </w:rPr>
            </w:pPr>
            <w:r w:rsidRPr="001C4F48">
              <w:rPr>
                <w:rFonts w:ascii="Calibri"/>
                <w:sz w:val="18"/>
                <w:szCs w:val="18"/>
              </w:rPr>
              <w:t>Staff attendance reporting ensures accurate daily information that enables timely responses and seeks to minimize absences.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rFonts w:ascii="Calibri"/>
                <w:sz w:val="18"/>
                <w:szCs w:val="18"/>
              </w:rPr>
            </w:pPr>
            <w:r w:rsidRPr="001C4F48">
              <w:rPr>
                <w:rFonts w:ascii="Calibri"/>
                <w:sz w:val="18"/>
                <w:szCs w:val="18"/>
              </w:rPr>
              <w:t>Provisions are made to ensure continuity for students when teachers are absent.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rFonts w:ascii="Calibri"/>
                <w:sz w:val="18"/>
                <w:szCs w:val="18"/>
              </w:rPr>
            </w:pPr>
            <w:r w:rsidRPr="001C4F48">
              <w:rPr>
                <w:rFonts w:ascii="Calibri"/>
                <w:sz w:val="18"/>
                <w:szCs w:val="18"/>
              </w:rPr>
              <w:t>Students transitioning from one school, grade level, or program to another receive systematic support.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rFonts w:ascii="Calibri"/>
                <w:sz w:val="18"/>
                <w:szCs w:val="18"/>
              </w:rPr>
            </w:pPr>
            <w:r w:rsidRPr="001C4F48">
              <w:rPr>
                <w:rFonts w:ascii="Calibri"/>
                <w:sz w:val="18"/>
                <w:szCs w:val="18"/>
              </w:rPr>
              <w:t>New students are promptly assessed and placed.</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rFonts w:ascii="Calibri"/>
                <w:sz w:val="18"/>
                <w:szCs w:val="18"/>
              </w:rPr>
            </w:pPr>
            <w:r w:rsidRPr="001C4F48">
              <w:rPr>
                <w:rFonts w:ascii="Calibri"/>
                <w:sz w:val="18"/>
                <w:szCs w:val="18"/>
              </w:rPr>
              <w:t xml:space="preserve">High mobility students from within or outside the district and transient and homeless students have prompt and equitable access to programs that meet their particular needs.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rFonts w:ascii="Calibri"/>
                <w:sz w:val="18"/>
                <w:szCs w:val="18"/>
              </w:rPr>
            </w:pPr>
            <w:r w:rsidRPr="001C4F48">
              <w:rPr>
                <w:rFonts w:ascii="Calibri"/>
                <w:sz w:val="18"/>
                <w:szCs w:val="18"/>
              </w:rPr>
              <w:t>The district has fair and equitable policies and practices that reduce suspensions, expulsions, and other disciplinary actions.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sz w:val="18"/>
                <w:szCs w:val="18"/>
              </w:rPr>
            </w:pPr>
            <w:r w:rsidRPr="001C4F48">
              <w:rPr>
                <w:rFonts w:ascii="Calibri"/>
                <w:sz w:val="18"/>
                <w:szCs w:val="18"/>
              </w:rPr>
              <w:t xml:space="preserve">Specific resources are targeted to reducing the dropout rate.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19"/>
              </w:numPr>
              <w:ind w:left="560" w:right="166"/>
              <w:rPr>
                <w:sz w:val="18"/>
                <w:szCs w:val="18"/>
              </w:rPr>
            </w:pPr>
            <w:r w:rsidRPr="001C4F48">
              <w:rPr>
                <w:rFonts w:ascii="Calibri"/>
                <w:sz w:val="18"/>
                <w:szCs w:val="18"/>
              </w:rPr>
              <w:t xml:space="preserve">Strong efforts are made to recover dropouts and return them to school with supports to help them stay in school.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lastRenderedPageBreak/>
              <w:t>Indicator 4: Services and Partnerships to Support Learning</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4"/>
              </w:numPr>
              <w:ind w:left="560" w:right="166"/>
              <w:rPr>
                <w:rFonts w:ascii="Calibri"/>
                <w:sz w:val="18"/>
                <w:szCs w:val="18"/>
              </w:rPr>
            </w:pPr>
            <w:r w:rsidRPr="001C4F48">
              <w:rPr>
                <w:rFonts w:ascii="Calibri"/>
                <w:sz w:val="18"/>
                <w:szCs w:val="18"/>
              </w:rPr>
              <w:t>Families receive regular communication about students’ academic, social, and emotional development.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4"/>
              </w:numPr>
              <w:ind w:left="560" w:right="166"/>
              <w:rPr>
                <w:rFonts w:ascii="Calibri"/>
                <w:sz w:val="18"/>
                <w:szCs w:val="18"/>
              </w:rPr>
            </w:pPr>
            <w:r w:rsidRPr="001C4F48">
              <w:rPr>
                <w:rFonts w:ascii="Calibri"/>
                <w:sz w:val="18"/>
                <w:szCs w:val="18"/>
              </w:rPr>
              <w:t>Family engagement efforts focus on supporting student learning and respect linguistic and cultural differences.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4"/>
              </w:numPr>
              <w:ind w:left="560" w:right="166"/>
              <w:rPr>
                <w:rFonts w:ascii="Calibri"/>
                <w:sz w:val="18"/>
                <w:szCs w:val="18"/>
              </w:rPr>
            </w:pPr>
            <w:r w:rsidRPr="001C4F48">
              <w:rPr>
                <w:rFonts w:ascii="Calibri"/>
                <w:sz w:val="18"/>
                <w:szCs w:val="18"/>
              </w:rPr>
              <w:t>School leaders coordinate support services, universal breakfast (if eligible), positive behavior interventions, inclusive classrooms, and attendance and discipline practices.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4"/>
              </w:numPr>
              <w:ind w:left="560" w:right="166"/>
              <w:rPr>
                <w:sz w:val="18"/>
                <w:szCs w:val="18"/>
              </w:rPr>
            </w:pPr>
            <w:r w:rsidRPr="001C4F48">
              <w:rPr>
                <w:rFonts w:ascii="Calibri"/>
                <w:sz w:val="18"/>
                <w:szCs w:val="18"/>
              </w:rPr>
              <w:t>External partnerships help provide students and families with access to behavioral health, social, recreational, and supplemental educational services.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4"/>
              </w:numPr>
              <w:ind w:left="560" w:right="166"/>
              <w:rPr>
                <w:sz w:val="18"/>
                <w:szCs w:val="18"/>
              </w:rPr>
            </w:pPr>
            <w:r w:rsidRPr="001C4F48">
              <w:rPr>
                <w:rFonts w:ascii="Calibri"/>
                <w:sz w:val="18"/>
                <w:szCs w:val="18"/>
              </w:rPr>
              <w:t>Students take responsibility for appropriate behavior and learning.</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5: Safety</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0"/>
              </w:numPr>
              <w:ind w:left="560" w:right="166"/>
              <w:rPr>
                <w:rFonts w:ascii="Calibri"/>
                <w:sz w:val="18"/>
                <w:szCs w:val="18"/>
              </w:rPr>
            </w:pPr>
            <w:r w:rsidRPr="001C4F48">
              <w:rPr>
                <w:rFonts w:ascii="Calibri"/>
                <w:sz w:val="18"/>
                <w:szCs w:val="18"/>
              </w:rPr>
              <w:t>The district ensures that its schools and partner sites that host students maintain a safe environment.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0"/>
              </w:numPr>
              <w:ind w:left="560" w:right="166"/>
              <w:rPr>
                <w:rFonts w:ascii="Calibri"/>
                <w:sz w:val="18"/>
                <w:szCs w:val="18"/>
              </w:rPr>
            </w:pPr>
            <w:r w:rsidRPr="001C4F48">
              <w:rPr>
                <w:rFonts w:ascii="Calibri"/>
                <w:sz w:val="18"/>
                <w:szCs w:val="18"/>
              </w:rPr>
              <w:t>The district has a comprehensive district safety plan, and each school has a safety plan consistent with the district plan.</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0"/>
              </w:numPr>
              <w:ind w:left="560" w:right="166"/>
              <w:rPr>
                <w:rFonts w:ascii="Calibri"/>
                <w:sz w:val="18"/>
                <w:szCs w:val="18"/>
              </w:rPr>
            </w:pPr>
            <w:r w:rsidRPr="001C4F48">
              <w:rPr>
                <w:rFonts w:ascii="Calibri"/>
                <w:sz w:val="18"/>
                <w:szCs w:val="18"/>
              </w:rPr>
              <w:t>Leaders conduct annual safety plan reviews with local police and fire department personnel.</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1F3DE1" w:rsidP="001C4F48">
            <w:pPr>
              <w:pStyle w:val="TableParagraph"/>
              <w:numPr>
                <w:ilvl w:val="0"/>
                <w:numId w:val="20"/>
              </w:numPr>
              <w:ind w:left="560" w:right="166"/>
              <w:rPr>
                <w:sz w:val="18"/>
                <w:szCs w:val="18"/>
              </w:rPr>
            </w:pPr>
            <w:r w:rsidRPr="001C4F48">
              <w:rPr>
                <w:rFonts w:ascii="Calibri"/>
                <w:sz w:val="18"/>
                <w:szCs w:val="18"/>
              </w:rPr>
              <w:t>Staff receives ongoing training and has</w:t>
            </w:r>
            <w:r w:rsidR="00E447F0" w:rsidRPr="001C4F48">
              <w:rPr>
                <w:rFonts w:ascii="Calibri"/>
                <w:sz w:val="18"/>
                <w:szCs w:val="18"/>
              </w:rPr>
              <w:t xml:space="preserve"> opportunities to practice dealing with crises and emergencies.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94320A" w:rsidRDefault="0094320A" w:rsidP="001C4F48">
      <w:pPr>
        <w:spacing w:after="0" w:line="240" w:lineRule="auto"/>
      </w:pPr>
      <w:r>
        <w:br w:type="page"/>
      </w:r>
    </w:p>
    <w:p w:rsidR="0094320A" w:rsidRDefault="0094320A" w:rsidP="001C4F48">
      <w:pPr>
        <w:pStyle w:val="NoSpacing"/>
      </w:pPr>
      <w:r>
        <w:rPr>
          <w:b/>
        </w:rPr>
        <w:lastRenderedPageBreak/>
        <w:t>Student Support: Evidence</w:t>
      </w:r>
    </w:p>
    <w:p w:rsidR="0094320A" w:rsidRDefault="0094320A" w:rsidP="001C4F48">
      <w:pPr>
        <w:pStyle w:val="NoSpacing"/>
      </w:pPr>
    </w:p>
    <w:p w:rsidR="0094320A" w:rsidRDefault="0094320A" w:rsidP="001C4F48">
      <w:pPr>
        <w:spacing w:after="0" w:line="240" w:lineRule="auto"/>
      </w:pPr>
      <w:r w:rsidRPr="00C42300">
        <w:t xml:space="preserve">Use the following table (adding rows as necessary) to list the district documents you are submitting to support your ratings for the </w:t>
      </w:r>
      <w:r w:rsidR="00265F14">
        <w:t xml:space="preserve">Student Support </w:t>
      </w:r>
      <w:r w:rsidRPr="00C42300">
        <w:t xml:space="preserve">standard and indicators. </w:t>
      </w:r>
      <w:r w:rsidR="00574B8F" w:rsidRPr="00C42300">
        <w:t>Also provide a brief rationale for their selection</w:t>
      </w:r>
      <w:r w:rsidR="00574B8F">
        <w:t xml:space="preserve"> with enough information to justify the rating chosen above.</w:t>
      </w:r>
      <w:r w:rsidR="00574B8F" w:rsidRPr="00C42300">
        <w:t xml:space="preserve"> </w:t>
      </w:r>
      <w:r w:rsidR="005F33FD" w:rsidRPr="004B01B2">
        <w:rPr>
          <w:b/>
        </w:rPr>
        <w:t>Please lim</w:t>
      </w:r>
      <w:r w:rsidR="005F33FD">
        <w:rPr>
          <w:b/>
        </w:rPr>
        <w:t xml:space="preserve">it the number of documents to </w:t>
      </w:r>
      <w:r w:rsidR="005F33FD" w:rsidRPr="004B01B2">
        <w:rPr>
          <w:b/>
        </w:rPr>
        <w:t>3</w:t>
      </w:r>
      <w:r w:rsidR="005F33FD">
        <w:rPr>
          <w:b/>
        </w:rPr>
        <w:t xml:space="preserve"> or fewer</w:t>
      </w:r>
      <w:r w:rsidR="005F33FD" w:rsidRPr="004B01B2">
        <w:rPr>
          <w:b/>
        </w:rPr>
        <w:t>, if possible.</w:t>
      </w:r>
      <w:r w:rsidR="005F33FD">
        <w:t xml:space="preserve"> </w:t>
      </w:r>
      <w:r w:rsidR="00574B8F">
        <w:t xml:space="preserve">Lengthy narrative is NOT expected. </w:t>
      </w:r>
      <w:r w:rsidRPr="00C42300">
        <w:t>An example is provided for your reference.</w:t>
      </w:r>
      <w:r w:rsidR="00011E30">
        <w:t xml:space="preserve"> See the example in the Leadership and Governance section.</w:t>
      </w:r>
    </w:p>
    <w:p w:rsidR="000E600F" w:rsidRPr="00C42300" w:rsidRDefault="000E600F" w:rsidP="001C4F48">
      <w:pPr>
        <w:spacing w:after="0" w:line="240" w:lineRule="auto"/>
      </w:pPr>
    </w:p>
    <w:tbl>
      <w:tblPr>
        <w:tblStyle w:val="TableGrid"/>
        <w:tblW w:w="0" w:type="auto"/>
        <w:tblInd w:w="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5551"/>
        <w:gridCol w:w="7554"/>
      </w:tblGrid>
      <w:tr w:rsidR="0094320A" w:rsidTr="00011008">
        <w:tc>
          <w:tcPr>
            <w:tcW w:w="5551" w:type="dxa"/>
            <w:tcMar>
              <w:top w:w="58" w:type="dxa"/>
              <w:left w:w="115" w:type="dxa"/>
              <w:bottom w:w="58" w:type="dxa"/>
              <w:right w:w="115" w:type="dxa"/>
            </w:tcMar>
          </w:tcPr>
          <w:p w:rsidR="0094320A" w:rsidRDefault="0094320A" w:rsidP="001C4F48">
            <w:pPr>
              <w:rPr>
                <w:b/>
              </w:rPr>
            </w:pPr>
            <w:r>
              <w:rPr>
                <w:b/>
              </w:rPr>
              <w:t>Title of Document</w:t>
            </w:r>
          </w:p>
        </w:tc>
        <w:tc>
          <w:tcPr>
            <w:tcW w:w="7554" w:type="dxa"/>
            <w:tcMar>
              <w:top w:w="58" w:type="dxa"/>
              <w:left w:w="115" w:type="dxa"/>
              <w:bottom w:w="58" w:type="dxa"/>
              <w:right w:w="115" w:type="dxa"/>
            </w:tcMar>
          </w:tcPr>
          <w:p w:rsidR="0094320A" w:rsidRDefault="0094320A" w:rsidP="001C4F48">
            <w:pPr>
              <w:rPr>
                <w:b/>
              </w:rPr>
            </w:pPr>
            <w:r>
              <w:rPr>
                <w:b/>
              </w:rPr>
              <w:t>Rationale for Submission as Evidence</w:t>
            </w:r>
          </w:p>
        </w:tc>
      </w:tr>
      <w:tr w:rsidR="0094320A" w:rsidTr="00011008">
        <w:tc>
          <w:tcPr>
            <w:tcW w:w="5551" w:type="dxa"/>
            <w:tcMar>
              <w:top w:w="58" w:type="dxa"/>
              <w:left w:w="115" w:type="dxa"/>
              <w:bottom w:w="58" w:type="dxa"/>
              <w:right w:w="115" w:type="dxa"/>
            </w:tcMar>
          </w:tcPr>
          <w:p w:rsidR="0094320A" w:rsidRPr="00130982" w:rsidRDefault="0094320A" w:rsidP="001C4F48"/>
        </w:tc>
        <w:tc>
          <w:tcPr>
            <w:tcW w:w="7554" w:type="dxa"/>
            <w:tcMar>
              <w:top w:w="58" w:type="dxa"/>
              <w:left w:w="115" w:type="dxa"/>
              <w:bottom w:w="58" w:type="dxa"/>
              <w:right w:w="115" w:type="dxa"/>
            </w:tcMar>
          </w:tcPr>
          <w:p w:rsidR="0094320A" w:rsidRPr="00130982" w:rsidRDefault="0094320A" w:rsidP="001C4F48"/>
        </w:tc>
      </w:tr>
      <w:tr w:rsidR="0094320A" w:rsidTr="00011008">
        <w:tc>
          <w:tcPr>
            <w:tcW w:w="5551" w:type="dxa"/>
            <w:tcMar>
              <w:top w:w="58" w:type="dxa"/>
              <w:left w:w="115" w:type="dxa"/>
              <w:bottom w:w="58" w:type="dxa"/>
              <w:right w:w="115" w:type="dxa"/>
            </w:tcMar>
          </w:tcPr>
          <w:p w:rsidR="0094320A" w:rsidRPr="00130982" w:rsidRDefault="0094320A" w:rsidP="001C4F48"/>
        </w:tc>
        <w:tc>
          <w:tcPr>
            <w:tcW w:w="7554" w:type="dxa"/>
            <w:tcMar>
              <w:top w:w="58" w:type="dxa"/>
              <w:left w:w="115" w:type="dxa"/>
              <w:bottom w:w="58" w:type="dxa"/>
              <w:right w:w="115" w:type="dxa"/>
            </w:tcMar>
          </w:tcPr>
          <w:p w:rsidR="0094320A" w:rsidRPr="00130982" w:rsidRDefault="0094320A" w:rsidP="001C4F48"/>
        </w:tc>
      </w:tr>
      <w:tr w:rsidR="0094320A" w:rsidTr="00011008">
        <w:tc>
          <w:tcPr>
            <w:tcW w:w="5551" w:type="dxa"/>
            <w:tcMar>
              <w:top w:w="58" w:type="dxa"/>
              <w:left w:w="115" w:type="dxa"/>
              <w:bottom w:w="58" w:type="dxa"/>
              <w:right w:w="115" w:type="dxa"/>
            </w:tcMar>
          </w:tcPr>
          <w:p w:rsidR="0094320A" w:rsidRPr="00130982" w:rsidRDefault="0094320A" w:rsidP="001C4F48"/>
        </w:tc>
        <w:tc>
          <w:tcPr>
            <w:tcW w:w="7554" w:type="dxa"/>
            <w:tcMar>
              <w:top w:w="58" w:type="dxa"/>
              <w:left w:w="115" w:type="dxa"/>
              <w:bottom w:w="58" w:type="dxa"/>
              <w:right w:w="115" w:type="dxa"/>
            </w:tcMar>
          </w:tcPr>
          <w:p w:rsidR="0094320A" w:rsidRPr="00130982" w:rsidRDefault="0094320A" w:rsidP="001C4F48"/>
        </w:tc>
      </w:tr>
    </w:tbl>
    <w:p w:rsidR="0094320A" w:rsidRDefault="0094320A" w:rsidP="001C4F48">
      <w:pPr>
        <w:pStyle w:val="NoSpacing"/>
      </w:pPr>
    </w:p>
    <w:p w:rsidR="0094320A" w:rsidRDefault="0094320A" w:rsidP="001C4F48">
      <w:pPr>
        <w:pStyle w:val="NoSpacing"/>
      </w:pPr>
    </w:p>
    <w:p w:rsidR="0094320A" w:rsidRDefault="0094320A" w:rsidP="001C4F48">
      <w:pPr>
        <w:spacing w:after="0" w:line="240" w:lineRule="auto"/>
      </w:pPr>
      <w:r>
        <w:br w:type="page"/>
      </w:r>
    </w:p>
    <w:p w:rsidR="0094320A" w:rsidRDefault="0094320A" w:rsidP="001C4F48">
      <w:pPr>
        <w:pStyle w:val="NoSpacing"/>
      </w:pPr>
      <w:r>
        <w:rPr>
          <w:b/>
        </w:rPr>
        <w:lastRenderedPageBreak/>
        <w:t>Standard 6: Financial and Asset Management</w:t>
      </w:r>
    </w:p>
    <w:p w:rsidR="0094320A" w:rsidRDefault="00496404" w:rsidP="001C4F48">
      <w:pPr>
        <w:pStyle w:val="NoSpacing"/>
        <w:rPr>
          <w:rFonts w:ascii="Calibri"/>
        </w:rPr>
      </w:pPr>
      <w:r>
        <w:rPr>
          <w:rFonts w:ascii="Calibri"/>
        </w:rPr>
        <w:t xml:space="preserve">District leaders leverage district resources (including money, staff, and time) to maximize outcomes for the students they serve. The superintendent informs the school committee and the public about district financial matters. The district maintains its facilities well and has a long-term capital plan. </w:t>
      </w:r>
    </w:p>
    <w:p w:rsidR="0094320A" w:rsidRDefault="0094320A" w:rsidP="001C4F48">
      <w:pPr>
        <w:pStyle w:val="NoSpacing"/>
        <w:rPr>
          <w:rFonts w:ascii="Calibri"/>
        </w:rPr>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1: Thorough and Inclusive Budget Development</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rFonts w:ascii="Calibri"/>
                <w:sz w:val="18"/>
                <w:szCs w:val="18"/>
              </w:rPr>
            </w:pPr>
            <w:r w:rsidRPr="001C4F48">
              <w:rPr>
                <w:rFonts w:ascii="Calibri"/>
                <w:sz w:val="18"/>
                <w:szCs w:val="18"/>
              </w:rPr>
              <w:t>The superintendent and school committee work together to leverage resources to achieve the best student performance outcomes.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rFonts w:ascii="Calibri"/>
                <w:sz w:val="18"/>
                <w:szCs w:val="18"/>
              </w:rPr>
            </w:pPr>
            <w:r w:rsidRPr="001C4F48">
              <w:rPr>
                <w:rFonts w:ascii="Calibri"/>
                <w:sz w:val="18"/>
                <w:szCs w:val="18"/>
              </w:rPr>
              <w:t>Budget development is driven by district and school plans; student outcomes data is used in both.</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rFonts w:ascii="Calibri"/>
                <w:sz w:val="18"/>
                <w:szCs w:val="18"/>
              </w:rPr>
            </w:pPr>
            <w:r w:rsidRPr="001C4F48">
              <w:rPr>
                <w:rFonts w:ascii="Calibri"/>
                <w:sz w:val="18"/>
                <w:szCs w:val="18"/>
              </w:rPr>
              <w:t>Student needs drive resource allocation to schools.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rFonts w:ascii="Calibri"/>
                <w:sz w:val="18"/>
                <w:szCs w:val="18"/>
              </w:rPr>
            </w:pPr>
            <w:r w:rsidRPr="001C4F48">
              <w:rPr>
                <w:rFonts w:ascii="Calibri"/>
                <w:sz w:val="18"/>
                <w:szCs w:val="18"/>
              </w:rPr>
              <w:t xml:space="preserve">Leaders review revenue and spending trends and make projections to plan beyond the upcoming year.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rFonts w:ascii="Calibri"/>
                <w:sz w:val="18"/>
                <w:szCs w:val="18"/>
              </w:rPr>
            </w:pPr>
            <w:r w:rsidRPr="001C4F48">
              <w:rPr>
                <w:rFonts w:ascii="Calibri"/>
                <w:sz w:val="18"/>
                <w:szCs w:val="18"/>
              </w:rPr>
              <w:t>Stakeholders are involved in budget development.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rFonts w:ascii="Calibri"/>
                <w:sz w:val="18"/>
                <w:szCs w:val="18"/>
              </w:rPr>
            </w:pPr>
            <w:r w:rsidRPr="001C4F48">
              <w:rPr>
                <w:rFonts w:ascii="Calibri"/>
                <w:sz w:val="18"/>
                <w:szCs w:val="18"/>
              </w:rPr>
              <w:t>Budget development includes all funding sources: general funds, grants, and other funds.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rFonts w:ascii="Calibri"/>
                <w:sz w:val="18"/>
                <w:szCs w:val="18"/>
              </w:rPr>
            </w:pPr>
            <w:r w:rsidRPr="001C4F48">
              <w:rPr>
                <w:rFonts w:ascii="Calibri"/>
                <w:sz w:val="18"/>
                <w:szCs w:val="18"/>
              </w:rPr>
              <w:t xml:space="preserve">District leaders manage operations expenditures efficiently by optimizing transportation and participating in shared services or cooperative purchasing, among other strategies.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5"/>
              </w:numPr>
              <w:ind w:left="560" w:right="166"/>
              <w:rPr>
                <w:sz w:val="18"/>
                <w:szCs w:val="18"/>
              </w:rPr>
            </w:pPr>
            <w:r w:rsidRPr="001C4F48">
              <w:rPr>
                <w:rFonts w:ascii="Calibri"/>
                <w:sz w:val="18"/>
                <w:szCs w:val="18"/>
              </w:rPr>
              <w:t>Partnerships with colleges, non-profits, virtual learning, etc. are used to extend education resources if possible.</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lastRenderedPageBreak/>
              <w:t>Indicator 2: Complete and Usable Budget Document</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6"/>
              </w:numPr>
              <w:ind w:left="560" w:right="166"/>
              <w:rPr>
                <w:rFonts w:ascii="Calibri"/>
                <w:sz w:val="18"/>
                <w:szCs w:val="18"/>
              </w:rPr>
            </w:pPr>
            <w:r w:rsidRPr="001C4F48">
              <w:rPr>
                <w:rFonts w:ascii="Calibri"/>
                <w:sz w:val="18"/>
                <w:szCs w:val="18"/>
              </w:rPr>
              <w:t>The budget document and related formal presentation documents have clear and useful summaries as well as financial detail.</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6"/>
              </w:numPr>
              <w:ind w:left="560" w:right="166"/>
              <w:rPr>
                <w:rFonts w:ascii="Calibri"/>
                <w:sz w:val="18"/>
                <w:szCs w:val="18"/>
              </w:rPr>
            </w:pPr>
            <w:r w:rsidRPr="001C4F48">
              <w:rPr>
                <w:rFonts w:ascii="Calibri"/>
                <w:sz w:val="18"/>
                <w:szCs w:val="18"/>
              </w:rPr>
              <w:t>The budget summary includes narrative about key priorities and how they are supported financially.</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6"/>
              </w:numPr>
              <w:ind w:left="560" w:right="166"/>
              <w:rPr>
                <w:rFonts w:ascii="Calibri"/>
                <w:sz w:val="18"/>
                <w:szCs w:val="18"/>
              </w:rPr>
            </w:pPr>
            <w:r w:rsidRPr="001C4F48">
              <w:rPr>
                <w:rFonts w:ascii="Calibri"/>
                <w:sz w:val="18"/>
                <w:szCs w:val="18"/>
              </w:rPr>
              <w:t>The budget document includes all funds. (Grant amounts and expenditures may be estimated.)</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6"/>
              </w:numPr>
              <w:ind w:left="560" w:right="166"/>
              <w:rPr>
                <w:rFonts w:ascii="Calibri"/>
                <w:sz w:val="18"/>
                <w:szCs w:val="18"/>
              </w:rPr>
            </w:pPr>
            <w:r w:rsidRPr="001C4F48">
              <w:rPr>
                <w:rFonts w:ascii="Calibri"/>
                <w:sz w:val="18"/>
                <w:szCs w:val="18"/>
              </w:rPr>
              <w:t>The budget document includes trends information for several years, at least at a summary level.</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6"/>
              </w:numPr>
              <w:ind w:left="560" w:right="166"/>
              <w:rPr>
                <w:sz w:val="18"/>
                <w:szCs w:val="18"/>
              </w:rPr>
            </w:pPr>
            <w:r w:rsidRPr="001C4F48">
              <w:rPr>
                <w:rFonts w:ascii="Calibri"/>
                <w:sz w:val="18"/>
                <w:szCs w:val="18"/>
              </w:rPr>
              <w:t>School committee holds public hearing, and superintendent provides information to the public.</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3: Constructive Civic Relationships</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8"/>
              </w:numPr>
              <w:ind w:left="578" w:right="166"/>
              <w:rPr>
                <w:rFonts w:ascii="Calibri"/>
                <w:sz w:val="18"/>
                <w:szCs w:val="18"/>
              </w:rPr>
            </w:pPr>
            <w:r w:rsidRPr="001C4F48">
              <w:rPr>
                <w:rFonts w:ascii="Calibri"/>
                <w:sz w:val="18"/>
                <w:szCs w:val="18"/>
              </w:rPr>
              <w:t>The district meets or exceeds net school spending. If the district does not meet net school spending, district and municipal leaders work together to plan to meet that requirement.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8"/>
              </w:numPr>
              <w:ind w:left="560" w:right="166"/>
              <w:rPr>
                <w:rFonts w:ascii="Calibri"/>
                <w:sz w:val="18"/>
                <w:szCs w:val="18"/>
              </w:rPr>
            </w:pPr>
            <w:r w:rsidRPr="001C4F48">
              <w:rPr>
                <w:rFonts w:ascii="Calibri"/>
                <w:sz w:val="18"/>
                <w:szCs w:val="18"/>
              </w:rPr>
              <w:t xml:space="preserve">District leaders understand municipal leaders’ approach to determining the district’s appropriation.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8"/>
              </w:numPr>
              <w:ind w:left="560" w:right="166"/>
              <w:rPr>
                <w:rFonts w:ascii="Calibri"/>
                <w:sz w:val="18"/>
                <w:szCs w:val="18"/>
              </w:rPr>
            </w:pPr>
            <w:r w:rsidRPr="001C4F48">
              <w:rPr>
                <w:rFonts w:ascii="Calibri"/>
                <w:sz w:val="18"/>
                <w:szCs w:val="18"/>
              </w:rPr>
              <w:t xml:space="preserve">District and municipal leaders agree on a method for assigning education-related municipal costs to net school spending.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28"/>
              </w:numPr>
              <w:ind w:left="560" w:right="166"/>
              <w:rPr>
                <w:sz w:val="18"/>
                <w:szCs w:val="18"/>
              </w:rPr>
            </w:pPr>
            <w:r w:rsidRPr="001C4F48">
              <w:rPr>
                <w:rFonts w:ascii="Calibri"/>
                <w:sz w:val="18"/>
                <w:szCs w:val="18"/>
              </w:rPr>
              <w:t>District and municipal leaders have positive working relationships.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1C4F48" w:rsidRDefault="001C4F48"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lastRenderedPageBreak/>
              <w:t>Indicator 4: Fiscal Health and Financial Management</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0"/>
              </w:numPr>
              <w:ind w:left="578" w:right="166"/>
              <w:rPr>
                <w:rFonts w:ascii="Calibri"/>
                <w:sz w:val="18"/>
                <w:szCs w:val="18"/>
              </w:rPr>
            </w:pPr>
            <w:r w:rsidRPr="001C4F48">
              <w:rPr>
                <w:rFonts w:ascii="Calibri"/>
                <w:sz w:val="18"/>
                <w:szCs w:val="18"/>
              </w:rPr>
              <w:t>The superintendent receives regular reports and information from the business official about current expenditures and projections for annual expenditures, for all sources of funds.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0"/>
              </w:numPr>
              <w:ind w:left="578" w:right="166"/>
              <w:rPr>
                <w:rFonts w:ascii="Calibri"/>
                <w:sz w:val="18"/>
                <w:szCs w:val="18"/>
              </w:rPr>
            </w:pPr>
            <w:r w:rsidRPr="001C4F48">
              <w:rPr>
                <w:rFonts w:ascii="Calibri"/>
                <w:sz w:val="18"/>
                <w:szCs w:val="18"/>
              </w:rPr>
              <w:t>The school committee receives regular reports and information from the superintendent about current expenditures and projections for annual expenditures.</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0"/>
              </w:numPr>
              <w:ind w:left="578" w:right="166"/>
              <w:rPr>
                <w:rFonts w:ascii="Calibri"/>
                <w:sz w:val="18"/>
                <w:szCs w:val="18"/>
              </w:rPr>
            </w:pPr>
            <w:r w:rsidRPr="001C4F48">
              <w:rPr>
                <w:rFonts w:ascii="Calibri"/>
                <w:sz w:val="18"/>
                <w:szCs w:val="18"/>
              </w:rPr>
              <w:t>The district regularly fully spends its available funds, without exceeding them. Minimal funds are carried over or returned to the municipality or to grantors at the end of the year.</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0"/>
              </w:numPr>
              <w:ind w:left="578" w:right="166"/>
              <w:rPr>
                <w:rFonts w:ascii="Calibri"/>
                <w:sz w:val="18"/>
                <w:szCs w:val="18"/>
              </w:rPr>
            </w:pPr>
            <w:r w:rsidRPr="001C4F48">
              <w:rPr>
                <w:rFonts w:ascii="Calibri"/>
                <w:sz w:val="18"/>
                <w:szCs w:val="18"/>
              </w:rPr>
              <w:t>The district fully uses technology that meets its staffing and financial management needs and integrates with the municipal system, if applicable.</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0"/>
              </w:numPr>
              <w:ind w:left="578" w:right="166"/>
              <w:rPr>
                <w:sz w:val="18"/>
                <w:szCs w:val="18"/>
              </w:rPr>
            </w:pPr>
            <w:r w:rsidRPr="001C4F48">
              <w:rPr>
                <w:rFonts w:ascii="Calibri"/>
                <w:sz w:val="18"/>
                <w:szCs w:val="18"/>
              </w:rPr>
              <w:t>Management of staff and financial resources are integrated.</w:t>
            </w:r>
            <w:r w:rsidRPr="001C4F48">
              <w:rPr>
                <w:sz w:val="18"/>
                <w:szCs w:val="18"/>
              </w:rPr>
              <w:t xml:space="preserve">  </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p w:rsidR="00E447F0" w:rsidRDefault="00E447F0" w:rsidP="001C4F48">
      <w:pPr>
        <w:spacing w:after="0" w:line="240" w:lineRule="auto"/>
      </w:pPr>
    </w:p>
    <w:tbl>
      <w:tblPr>
        <w:tblStyle w:val="TableGrid"/>
        <w:tblW w:w="13138" w:type="dxa"/>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8748"/>
        <w:gridCol w:w="1072"/>
        <w:gridCol w:w="1171"/>
        <w:gridCol w:w="1073"/>
        <w:gridCol w:w="1074"/>
      </w:tblGrid>
      <w:tr w:rsidR="00E447F0" w:rsidRPr="00866C72" w:rsidTr="00FC340D">
        <w:tc>
          <w:tcPr>
            <w:tcW w:w="8748" w:type="dxa"/>
            <w:vMerge w:val="restart"/>
            <w:tcBorders>
              <w:top w:val="single" w:sz="4" w:space="0" w:color="A6A6A6" w:themeColor="background1" w:themeShade="A6"/>
              <w:left w:val="single" w:sz="4" w:space="0" w:color="A6A6A6" w:themeColor="background1" w:themeShade="A6"/>
            </w:tcBorders>
            <w:tcMar>
              <w:top w:w="58" w:type="dxa"/>
              <w:left w:w="115" w:type="dxa"/>
              <w:bottom w:w="58" w:type="dxa"/>
              <w:right w:w="115" w:type="dxa"/>
            </w:tcMar>
            <w:vAlign w:val="bottom"/>
          </w:tcPr>
          <w:p w:rsidR="00E447F0" w:rsidRPr="001C4F48" w:rsidRDefault="00E447F0" w:rsidP="001C4F48">
            <w:pPr>
              <w:pStyle w:val="NoSpacing"/>
              <w:rPr>
                <w:sz w:val="18"/>
                <w:szCs w:val="18"/>
              </w:rPr>
            </w:pPr>
            <w:r w:rsidRPr="001C4F48">
              <w:rPr>
                <w:sz w:val="18"/>
                <w:szCs w:val="18"/>
              </w:rPr>
              <w:t>Indicator 5: Capital Planning and Facility Maintenance</w:t>
            </w:r>
          </w:p>
        </w:tc>
        <w:tc>
          <w:tcPr>
            <w:tcW w:w="4390" w:type="dxa"/>
            <w:gridSpan w:val="4"/>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 xml:space="preserve">How well does this indicator describe </w:t>
            </w:r>
            <w:r w:rsidRPr="001C4F48">
              <w:rPr>
                <w:sz w:val="18"/>
                <w:szCs w:val="18"/>
              </w:rPr>
              <w:br/>
              <w:t xml:space="preserve">your district’s current practices? </w:t>
            </w:r>
            <w:r w:rsidRPr="001C4F48">
              <w:rPr>
                <w:sz w:val="18"/>
                <w:szCs w:val="18"/>
              </w:rPr>
              <w:br/>
              <w:t>Put an X in the box that represents your rating.</w:t>
            </w:r>
          </w:p>
        </w:tc>
      </w:tr>
      <w:tr w:rsidR="00E447F0" w:rsidRPr="00866C72" w:rsidTr="00FC340D">
        <w:tc>
          <w:tcPr>
            <w:tcW w:w="8748" w:type="dxa"/>
            <w:vMerge/>
            <w:tcBorders>
              <w:left w:val="single" w:sz="4" w:space="0" w:color="A6A6A6" w:themeColor="background1" w:themeShade="A6"/>
            </w:tcBorders>
            <w:tcMar>
              <w:top w:w="58" w:type="dxa"/>
              <w:left w:w="115" w:type="dxa"/>
              <w:bottom w:w="58" w:type="dxa"/>
              <w:right w:w="115" w:type="dxa"/>
            </w:tcMar>
          </w:tcPr>
          <w:p w:rsidR="00E447F0" w:rsidRPr="001C4F48" w:rsidRDefault="00E447F0" w:rsidP="001C4F48">
            <w:pPr>
              <w:pStyle w:val="NoSpacing"/>
              <w:keepNext/>
              <w:keepLines/>
              <w:rPr>
                <w:sz w:val="18"/>
                <w:szCs w:val="18"/>
              </w:rPr>
            </w:pPr>
          </w:p>
        </w:tc>
        <w:tc>
          <w:tcPr>
            <w:tcW w:w="1072"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Not at all well</w:t>
            </w:r>
          </w:p>
        </w:tc>
        <w:tc>
          <w:tcPr>
            <w:tcW w:w="1171"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Somewhat well</w:t>
            </w:r>
          </w:p>
        </w:tc>
        <w:tc>
          <w:tcPr>
            <w:tcW w:w="1073"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Well</w:t>
            </w:r>
          </w:p>
        </w:tc>
        <w:tc>
          <w:tcPr>
            <w:tcW w:w="1074" w:type="dxa"/>
            <w:tcMar>
              <w:top w:w="58" w:type="dxa"/>
              <w:left w:w="115" w:type="dxa"/>
              <w:bottom w:w="58" w:type="dxa"/>
              <w:right w:w="115" w:type="dxa"/>
            </w:tcMar>
          </w:tcPr>
          <w:p w:rsidR="00E447F0" w:rsidRPr="001C4F48" w:rsidRDefault="00E447F0" w:rsidP="001C4F48">
            <w:pPr>
              <w:pStyle w:val="NoSpacing"/>
              <w:keepNext/>
              <w:keepLines/>
              <w:jc w:val="center"/>
              <w:rPr>
                <w:sz w:val="18"/>
                <w:szCs w:val="18"/>
              </w:rPr>
            </w:pPr>
            <w:r w:rsidRPr="001C4F48">
              <w:rPr>
                <w:sz w:val="18"/>
                <w:szCs w:val="18"/>
              </w:rPr>
              <w:t>Very well</w:t>
            </w: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2"/>
              </w:numPr>
              <w:ind w:left="578" w:right="166"/>
              <w:rPr>
                <w:rFonts w:ascii="Calibri"/>
                <w:sz w:val="18"/>
                <w:szCs w:val="18"/>
              </w:rPr>
            </w:pPr>
            <w:r w:rsidRPr="001C4F48">
              <w:rPr>
                <w:rFonts w:ascii="Calibri"/>
                <w:sz w:val="18"/>
                <w:szCs w:val="18"/>
              </w:rPr>
              <w:t>Buildings are generally in good condition and the district maintains its buildings well.</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2"/>
              </w:numPr>
              <w:ind w:left="578" w:right="166"/>
              <w:rPr>
                <w:rFonts w:ascii="Calibri"/>
                <w:sz w:val="18"/>
                <w:szCs w:val="18"/>
              </w:rPr>
            </w:pPr>
            <w:r w:rsidRPr="001C4F48">
              <w:rPr>
                <w:rFonts w:ascii="Calibri"/>
                <w:sz w:val="18"/>
                <w:szCs w:val="18"/>
              </w:rPr>
              <w:t>Buildings are neither overcrowded nor underused.</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2"/>
              </w:numPr>
              <w:ind w:left="578" w:right="166"/>
              <w:rPr>
                <w:rFonts w:ascii="Calibri"/>
                <w:sz w:val="18"/>
                <w:szCs w:val="18"/>
              </w:rPr>
            </w:pPr>
            <w:r w:rsidRPr="001C4F48">
              <w:rPr>
                <w:rFonts w:ascii="Calibri"/>
                <w:sz w:val="18"/>
                <w:szCs w:val="18"/>
              </w:rPr>
              <w:t>Technology infrastructure is updated.</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r w:rsidR="00E447F0" w:rsidRPr="00C42300" w:rsidTr="00FC340D">
        <w:tc>
          <w:tcPr>
            <w:tcW w:w="8748" w:type="dxa"/>
            <w:tcMar>
              <w:top w:w="58" w:type="dxa"/>
              <w:left w:w="115" w:type="dxa"/>
              <w:bottom w:w="58" w:type="dxa"/>
              <w:right w:w="115" w:type="dxa"/>
            </w:tcMar>
          </w:tcPr>
          <w:p w:rsidR="00E447F0" w:rsidRPr="001C4F48" w:rsidRDefault="00E447F0" w:rsidP="001C4F48">
            <w:pPr>
              <w:pStyle w:val="TableParagraph"/>
              <w:numPr>
                <w:ilvl w:val="0"/>
                <w:numId w:val="32"/>
              </w:numPr>
              <w:ind w:left="578" w:right="166"/>
              <w:rPr>
                <w:sz w:val="18"/>
                <w:szCs w:val="18"/>
              </w:rPr>
            </w:pPr>
            <w:r w:rsidRPr="001C4F48">
              <w:rPr>
                <w:rFonts w:ascii="Calibri"/>
                <w:sz w:val="18"/>
                <w:szCs w:val="18"/>
              </w:rPr>
              <w:t>The district has a current capital improvements plan that includes a fiscal component.  The municipality has supported capital projects in the past.</w:t>
            </w:r>
          </w:p>
        </w:tc>
        <w:tc>
          <w:tcPr>
            <w:tcW w:w="1072"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171"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3"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c>
          <w:tcPr>
            <w:tcW w:w="1074" w:type="dxa"/>
            <w:tcMar>
              <w:top w:w="58" w:type="dxa"/>
              <w:left w:w="115" w:type="dxa"/>
              <w:bottom w:w="58" w:type="dxa"/>
              <w:right w:w="115" w:type="dxa"/>
            </w:tcMar>
            <w:vAlign w:val="center"/>
          </w:tcPr>
          <w:p w:rsidR="00E447F0" w:rsidRPr="001C4F48" w:rsidRDefault="00E447F0" w:rsidP="001C4F48">
            <w:pPr>
              <w:pStyle w:val="NoSpacing"/>
              <w:jc w:val="center"/>
              <w:rPr>
                <w:sz w:val="18"/>
                <w:szCs w:val="18"/>
              </w:rPr>
            </w:pPr>
          </w:p>
        </w:tc>
      </w:tr>
    </w:tbl>
    <w:p w:rsidR="00E447F0" w:rsidRDefault="00E447F0" w:rsidP="001C4F48">
      <w:pPr>
        <w:spacing w:after="0" w:line="240" w:lineRule="auto"/>
      </w:pPr>
    </w:p>
    <w:p w:rsidR="00E447F0" w:rsidRDefault="00E447F0" w:rsidP="001C4F48">
      <w:pPr>
        <w:spacing w:after="0" w:line="240" w:lineRule="auto"/>
      </w:pPr>
    </w:p>
    <w:p w:rsidR="001C4F48" w:rsidRDefault="001C4F48" w:rsidP="001C4F48">
      <w:pPr>
        <w:spacing w:after="0" w:line="240" w:lineRule="auto"/>
      </w:pPr>
    </w:p>
    <w:p w:rsidR="00E447F0" w:rsidRDefault="00E447F0" w:rsidP="001C4F48">
      <w:pPr>
        <w:spacing w:after="0" w:line="240" w:lineRule="auto"/>
      </w:pPr>
    </w:p>
    <w:p w:rsidR="00265F14" w:rsidRDefault="00265F14" w:rsidP="001C4F48">
      <w:pPr>
        <w:spacing w:after="0" w:line="240" w:lineRule="auto"/>
      </w:pPr>
      <w:r>
        <w:br w:type="page"/>
      </w:r>
    </w:p>
    <w:p w:rsidR="00265F14" w:rsidRDefault="00265F14" w:rsidP="001C4F48">
      <w:pPr>
        <w:pStyle w:val="NoSpacing"/>
      </w:pPr>
      <w:r>
        <w:rPr>
          <w:b/>
        </w:rPr>
        <w:lastRenderedPageBreak/>
        <w:t>Financial and Asset Management: Evidence</w:t>
      </w:r>
    </w:p>
    <w:p w:rsidR="00265F14" w:rsidRDefault="00265F14" w:rsidP="001C4F48">
      <w:pPr>
        <w:pStyle w:val="NoSpacing"/>
      </w:pPr>
    </w:p>
    <w:p w:rsidR="00265F14" w:rsidRDefault="00265F14" w:rsidP="001C4F48">
      <w:pPr>
        <w:spacing w:after="0" w:line="240" w:lineRule="auto"/>
      </w:pPr>
      <w:r w:rsidRPr="00C42300">
        <w:t xml:space="preserve">Use the following table (adding rows as necessary) to list the district documents you are submitting to support your ratings for the </w:t>
      </w:r>
      <w:r>
        <w:t xml:space="preserve">Financial and Asset Management </w:t>
      </w:r>
      <w:r w:rsidRPr="00C42300">
        <w:t xml:space="preserve">standard and indicators. </w:t>
      </w:r>
      <w:r w:rsidR="00574B8F" w:rsidRPr="00C42300">
        <w:t>Also provide a brief rationale for their selection</w:t>
      </w:r>
      <w:r w:rsidR="00574B8F">
        <w:t xml:space="preserve"> with enough information to justify the rating chosen above.</w:t>
      </w:r>
      <w:r w:rsidR="00574B8F" w:rsidRPr="00C42300">
        <w:t xml:space="preserve"> </w:t>
      </w:r>
      <w:r w:rsidR="005F33FD" w:rsidRPr="004B01B2">
        <w:rPr>
          <w:b/>
        </w:rPr>
        <w:t>Please lim</w:t>
      </w:r>
      <w:r w:rsidR="005F33FD">
        <w:rPr>
          <w:b/>
        </w:rPr>
        <w:t xml:space="preserve">it the number of documents to </w:t>
      </w:r>
      <w:r w:rsidR="005F33FD" w:rsidRPr="004B01B2">
        <w:rPr>
          <w:b/>
        </w:rPr>
        <w:t>3</w:t>
      </w:r>
      <w:r w:rsidR="005F33FD">
        <w:rPr>
          <w:b/>
        </w:rPr>
        <w:t xml:space="preserve"> or fewer</w:t>
      </w:r>
      <w:r w:rsidR="005F33FD" w:rsidRPr="004B01B2">
        <w:rPr>
          <w:b/>
        </w:rPr>
        <w:t>, if possible.</w:t>
      </w:r>
      <w:r w:rsidR="005F33FD">
        <w:t xml:space="preserve"> </w:t>
      </w:r>
      <w:r w:rsidR="00574B8F">
        <w:t xml:space="preserve">Lengthy narrative is NOT expected. </w:t>
      </w:r>
      <w:r w:rsidRPr="00C42300">
        <w:t>An example is provided for your reference.</w:t>
      </w:r>
      <w:r w:rsidR="00011E30">
        <w:t xml:space="preserve"> See the example in the Leadership and Governance section.</w:t>
      </w:r>
    </w:p>
    <w:p w:rsidR="000E600F" w:rsidRPr="00C42300" w:rsidRDefault="000E600F" w:rsidP="001C4F48">
      <w:pPr>
        <w:spacing w:after="0" w:line="240" w:lineRule="auto"/>
      </w:pPr>
    </w:p>
    <w:tbl>
      <w:tblPr>
        <w:tblStyle w:val="TableGrid"/>
        <w:tblW w:w="0" w:type="auto"/>
        <w:tblInd w:w="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5551"/>
        <w:gridCol w:w="7554"/>
      </w:tblGrid>
      <w:tr w:rsidR="00265F14" w:rsidTr="00011008">
        <w:tc>
          <w:tcPr>
            <w:tcW w:w="5551" w:type="dxa"/>
            <w:tcMar>
              <w:top w:w="58" w:type="dxa"/>
              <w:left w:w="115" w:type="dxa"/>
              <w:bottom w:w="58" w:type="dxa"/>
              <w:right w:w="115" w:type="dxa"/>
            </w:tcMar>
          </w:tcPr>
          <w:p w:rsidR="00265F14" w:rsidRDefault="00265F14" w:rsidP="001C4F48">
            <w:pPr>
              <w:rPr>
                <w:b/>
              </w:rPr>
            </w:pPr>
            <w:r>
              <w:rPr>
                <w:b/>
              </w:rPr>
              <w:t>Title of Document</w:t>
            </w:r>
          </w:p>
        </w:tc>
        <w:tc>
          <w:tcPr>
            <w:tcW w:w="7554" w:type="dxa"/>
            <w:tcMar>
              <w:top w:w="58" w:type="dxa"/>
              <w:left w:w="115" w:type="dxa"/>
              <w:bottom w:w="58" w:type="dxa"/>
              <w:right w:w="115" w:type="dxa"/>
            </w:tcMar>
          </w:tcPr>
          <w:p w:rsidR="00265F14" w:rsidRDefault="00265F14" w:rsidP="001C4F48">
            <w:pPr>
              <w:rPr>
                <w:b/>
              </w:rPr>
            </w:pPr>
            <w:r>
              <w:rPr>
                <w:b/>
              </w:rPr>
              <w:t>Rationale for Submission as Evidence</w:t>
            </w:r>
          </w:p>
        </w:tc>
      </w:tr>
      <w:tr w:rsidR="00265F14" w:rsidTr="00011008">
        <w:tc>
          <w:tcPr>
            <w:tcW w:w="5551" w:type="dxa"/>
            <w:tcMar>
              <w:top w:w="58" w:type="dxa"/>
              <w:left w:w="115" w:type="dxa"/>
              <w:bottom w:w="58" w:type="dxa"/>
              <w:right w:w="115" w:type="dxa"/>
            </w:tcMar>
          </w:tcPr>
          <w:p w:rsidR="00265F14" w:rsidRPr="00130982" w:rsidRDefault="00265F14" w:rsidP="001C4F48"/>
        </w:tc>
        <w:tc>
          <w:tcPr>
            <w:tcW w:w="7554" w:type="dxa"/>
            <w:tcMar>
              <w:top w:w="58" w:type="dxa"/>
              <w:left w:w="115" w:type="dxa"/>
              <w:bottom w:w="58" w:type="dxa"/>
              <w:right w:w="115" w:type="dxa"/>
            </w:tcMar>
          </w:tcPr>
          <w:p w:rsidR="00265F14" w:rsidRPr="00130982" w:rsidRDefault="00265F14" w:rsidP="001C4F48"/>
        </w:tc>
      </w:tr>
      <w:tr w:rsidR="00265F14" w:rsidTr="00011008">
        <w:tc>
          <w:tcPr>
            <w:tcW w:w="5551" w:type="dxa"/>
            <w:tcMar>
              <w:top w:w="58" w:type="dxa"/>
              <w:left w:w="115" w:type="dxa"/>
              <w:bottom w:w="58" w:type="dxa"/>
              <w:right w:w="115" w:type="dxa"/>
            </w:tcMar>
          </w:tcPr>
          <w:p w:rsidR="00265F14" w:rsidRPr="00130982" w:rsidRDefault="00265F14" w:rsidP="001C4F48"/>
        </w:tc>
        <w:tc>
          <w:tcPr>
            <w:tcW w:w="7554" w:type="dxa"/>
            <w:tcMar>
              <w:top w:w="58" w:type="dxa"/>
              <w:left w:w="115" w:type="dxa"/>
              <w:bottom w:w="58" w:type="dxa"/>
              <w:right w:w="115" w:type="dxa"/>
            </w:tcMar>
          </w:tcPr>
          <w:p w:rsidR="00265F14" w:rsidRPr="00130982" w:rsidRDefault="00265F14" w:rsidP="001C4F48"/>
        </w:tc>
      </w:tr>
      <w:tr w:rsidR="00265F14" w:rsidTr="00011008">
        <w:tc>
          <w:tcPr>
            <w:tcW w:w="5551" w:type="dxa"/>
            <w:tcMar>
              <w:top w:w="58" w:type="dxa"/>
              <w:left w:w="115" w:type="dxa"/>
              <w:bottom w:w="58" w:type="dxa"/>
              <w:right w:w="115" w:type="dxa"/>
            </w:tcMar>
          </w:tcPr>
          <w:p w:rsidR="00265F14" w:rsidRPr="00130982" w:rsidRDefault="00265F14" w:rsidP="001C4F48"/>
        </w:tc>
        <w:tc>
          <w:tcPr>
            <w:tcW w:w="7554" w:type="dxa"/>
            <w:tcMar>
              <w:top w:w="58" w:type="dxa"/>
              <w:left w:w="115" w:type="dxa"/>
              <w:bottom w:w="58" w:type="dxa"/>
              <w:right w:w="115" w:type="dxa"/>
            </w:tcMar>
          </w:tcPr>
          <w:p w:rsidR="00265F14" w:rsidRPr="00130982" w:rsidRDefault="00265F14" w:rsidP="001C4F48"/>
        </w:tc>
      </w:tr>
    </w:tbl>
    <w:p w:rsidR="00265F14" w:rsidRPr="00265F14" w:rsidRDefault="00265F14" w:rsidP="000E600F">
      <w:pPr>
        <w:pStyle w:val="NoSpacing"/>
      </w:pPr>
    </w:p>
    <w:sectPr w:rsidR="00265F14" w:rsidRPr="00265F14" w:rsidSect="008926C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699" w:rsidRDefault="00FD7699" w:rsidP="007F5839">
      <w:pPr>
        <w:spacing w:after="0" w:line="240" w:lineRule="auto"/>
      </w:pPr>
      <w:r>
        <w:separator/>
      </w:r>
    </w:p>
  </w:endnote>
  <w:endnote w:type="continuationSeparator" w:id="0">
    <w:p w:rsidR="00FD7699" w:rsidRDefault="00FD7699" w:rsidP="007F5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FE" w:rsidRDefault="008B55FE">
    <w:pPr>
      <w:pStyle w:val="Footer"/>
      <w:rPr>
        <w:i/>
      </w:rPr>
    </w:pPr>
  </w:p>
  <w:p w:rsidR="008B55FE" w:rsidRPr="007F5839" w:rsidRDefault="008B55FE" w:rsidP="007F5839">
    <w:pPr>
      <w:pStyle w:val="Footer"/>
      <w:tabs>
        <w:tab w:val="clear" w:pos="9360"/>
        <w:tab w:val="right" w:pos="12960"/>
      </w:tabs>
      <w:rPr>
        <w:i/>
      </w:rPr>
    </w:pPr>
    <w:r>
      <w:rPr>
        <w:i/>
      </w:rPr>
      <w:t>District self-assessment tool</w:t>
    </w:r>
    <w:r>
      <w:rPr>
        <w:i/>
      </w:rPr>
      <w:tab/>
    </w:r>
    <w:r>
      <w:rPr>
        <w:i/>
      </w:rPr>
      <w:tab/>
      <w:t xml:space="preserve">page </w:t>
    </w:r>
    <w:r w:rsidR="00C52B90" w:rsidRPr="007F5839">
      <w:rPr>
        <w:i/>
      </w:rPr>
      <w:fldChar w:fldCharType="begin"/>
    </w:r>
    <w:r w:rsidRPr="007F5839">
      <w:rPr>
        <w:i/>
      </w:rPr>
      <w:instrText xml:space="preserve"> PAGE   \* MERGEFORMAT </w:instrText>
    </w:r>
    <w:r w:rsidR="00C52B90" w:rsidRPr="007F5839">
      <w:rPr>
        <w:i/>
      </w:rPr>
      <w:fldChar w:fldCharType="separate"/>
    </w:r>
    <w:r w:rsidR="00AA6EB6">
      <w:rPr>
        <w:i/>
        <w:noProof/>
      </w:rPr>
      <w:t>25</w:t>
    </w:r>
    <w:r w:rsidR="00C52B90" w:rsidRPr="007F5839">
      <w:rPr>
        <w: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699" w:rsidRDefault="00FD7699" w:rsidP="007F5839">
      <w:pPr>
        <w:spacing w:after="0" w:line="240" w:lineRule="auto"/>
      </w:pPr>
      <w:r>
        <w:separator/>
      </w:r>
    </w:p>
  </w:footnote>
  <w:footnote w:type="continuationSeparator" w:id="0">
    <w:p w:rsidR="00FD7699" w:rsidRDefault="00FD7699" w:rsidP="007F5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A98"/>
    <w:multiLevelType w:val="hybridMultilevel"/>
    <w:tmpl w:val="1B7A7462"/>
    <w:lvl w:ilvl="0" w:tplc="77429706">
      <w:start w:val="1"/>
      <w:numFmt w:val="lowerLetter"/>
      <w:lvlText w:val="%1."/>
      <w:lvlJc w:val="left"/>
      <w:pPr>
        <w:ind w:left="463" w:hanging="360"/>
      </w:pPr>
      <w:rPr>
        <w:rFonts w:ascii="Calibri" w:eastAsia="Calibri" w:hAnsi="Calibri" w:hint="default"/>
        <w:w w:val="100"/>
        <w:sz w:val="18"/>
        <w:szCs w:val="18"/>
      </w:rPr>
    </w:lvl>
    <w:lvl w:ilvl="1" w:tplc="6088CD52">
      <w:start w:val="1"/>
      <w:numFmt w:val="bullet"/>
      <w:lvlText w:val="•"/>
      <w:lvlJc w:val="left"/>
      <w:pPr>
        <w:ind w:left="1348" w:hanging="360"/>
      </w:pPr>
      <w:rPr>
        <w:rFonts w:hint="default"/>
      </w:rPr>
    </w:lvl>
    <w:lvl w:ilvl="2" w:tplc="7B306ADC">
      <w:start w:val="1"/>
      <w:numFmt w:val="bullet"/>
      <w:lvlText w:val="•"/>
      <w:lvlJc w:val="left"/>
      <w:pPr>
        <w:ind w:left="2237" w:hanging="360"/>
      </w:pPr>
      <w:rPr>
        <w:rFonts w:hint="default"/>
      </w:rPr>
    </w:lvl>
    <w:lvl w:ilvl="3" w:tplc="F836F172">
      <w:start w:val="1"/>
      <w:numFmt w:val="bullet"/>
      <w:lvlText w:val="•"/>
      <w:lvlJc w:val="left"/>
      <w:pPr>
        <w:ind w:left="3125" w:hanging="360"/>
      </w:pPr>
      <w:rPr>
        <w:rFonts w:hint="default"/>
      </w:rPr>
    </w:lvl>
    <w:lvl w:ilvl="4" w:tplc="43C0A172">
      <w:start w:val="1"/>
      <w:numFmt w:val="bullet"/>
      <w:lvlText w:val="•"/>
      <w:lvlJc w:val="left"/>
      <w:pPr>
        <w:ind w:left="4014" w:hanging="360"/>
      </w:pPr>
      <w:rPr>
        <w:rFonts w:hint="default"/>
      </w:rPr>
    </w:lvl>
    <w:lvl w:ilvl="5" w:tplc="41FCC602">
      <w:start w:val="1"/>
      <w:numFmt w:val="bullet"/>
      <w:lvlText w:val="•"/>
      <w:lvlJc w:val="left"/>
      <w:pPr>
        <w:ind w:left="4902" w:hanging="360"/>
      </w:pPr>
      <w:rPr>
        <w:rFonts w:hint="default"/>
      </w:rPr>
    </w:lvl>
    <w:lvl w:ilvl="6" w:tplc="EF30C39A">
      <w:start w:val="1"/>
      <w:numFmt w:val="bullet"/>
      <w:lvlText w:val="•"/>
      <w:lvlJc w:val="left"/>
      <w:pPr>
        <w:ind w:left="5791" w:hanging="360"/>
      </w:pPr>
      <w:rPr>
        <w:rFonts w:hint="default"/>
      </w:rPr>
    </w:lvl>
    <w:lvl w:ilvl="7" w:tplc="66926D0C">
      <w:start w:val="1"/>
      <w:numFmt w:val="bullet"/>
      <w:lvlText w:val="•"/>
      <w:lvlJc w:val="left"/>
      <w:pPr>
        <w:ind w:left="6679" w:hanging="360"/>
      </w:pPr>
      <w:rPr>
        <w:rFonts w:hint="default"/>
      </w:rPr>
    </w:lvl>
    <w:lvl w:ilvl="8" w:tplc="CA7A4976">
      <w:start w:val="1"/>
      <w:numFmt w:val="bullet"/>
      <w:lvlText w:val="•"/>
      <w:lvlJc w:val="left"/>
      <w:pPr>
        <w:ind w:left="7568" w:hanging="360"/>
      </w:pPr>
      <w:rPr>
        <w:rFonts w:hint="default"/>
      </w:rPr>
    </w:lvl>
  </w:abstractNum>
  <w:abstractNum w:abstractNumId="1">
    <w:nsid w:val="01E14A96"/>
    <w:multiLevelType w:val="hybridMultilevel"/>
    <w:tmpl w:val="944E1CB8"/>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2">
    <w:nsid w:val="024E0CF2"/>
    <w:multiLevelType w:val="hybridMultilevel"/>
    <w:tmpl w:val="FAF66F7C"/>
    <w:lvl w:ilvl="0" w:tplc="4BD8F266">
      <w:start w:val="1"/>
      <w:numFmt w:val="lowerLetter"/>
      <w:lvlText w:val="%1."/>
      <w:lvlJc w:val="left"/>
      <w:pPr>
        <w:ind w:left="463" w:hanging="360"/>
      </w:pPr>
      <w:rPr>
        <w:rFonts w:ascii="Calibri" w:eastAsia="Calibri" w:hAnsi="Calibri" w:hint="default"/>
        <w:w w:val="100"/>
        <w:sz w:val="18"/>
        <w:szCs w:val="18"/>
      </w:rPr>
    </w:lvl>
    <w:lvl w:ilvl="1" w:tplc="CEA04D64">
      <w:start w:val="1"/>
      <w:numFmt w:val="bullet"/>
      <w:lvlText w:val="•"/>
      <w:lvlJc w:val="left"/>
      <w:pPr>
        <w:ind w:left="1337" w:hanging="360"/>
      </w:pPr>
      <w:rPr>
        <w:rFonts w:hint="default"/>
      </w:rPr>
    </w:lvl>
    <w:lvl w:ilvl="2" w:tplc="8E027CDA">
      <w:start w:val="1"/>
      <w:numFmt w:val="bullet"/>
      <w:lvlText w:val="•"/>
      <w:lvlJc w:val="left"/>
      <w:pPr>
        <w:ind w:left="2215" w:hanging="360"/>
      </w:pPr>
      <w:rPr>
        <w:rFonts w:hint="default"/>
      </w:rPr>
    </w:lvl>
    <w:lvl w:ilvl="3" w:tplc="5712D55E">
      <w:start w:val="1"/>
      <w:numFmt w:val="bullet"/>
      <w:lvlText w:val="•"/>
      <w:lvlJc w:val="left"/>
      <w:pPr>
        <w:ind w:left="3092" w:hanging="360"/>
      </w:pPr>
      <w:rPr>
        <w:rFonts w:hint="default"/>
      </w:rPr>
    </w:lvl>
    <w:lvl w:ilvl="4" w:tplc="F230E536">
      <w:start w:val="1"/>
      <w:numFmt w:val="bullet"/>
      <w:lvlText w:val="•"/>
      <w:lvlJc w:val="left"/>
      <w:pPr>
        <w:ind w:left="3970" w:hanging="360"/>
      </w:pPr>
      <w:rPr>
        <w:rFonts w:hint="default"/>
      </w:rPr>
    </w:lvl>
    <w:lvl w:ilvl="5" w:tplc="DD52136C">
      <w:start w:val="1"/>
      <w:numFmt w:val="bullet"/>
      <w:lvlText w:val="•"/>
      <w:lvlJc w:val="left"/>
      <w:pPr>
        <w:ind w:left="4847" w:hanging="360"/>
      </w:pPr>
      <w:rPr>
        <w:rFonts w:hint="default"/>
      </w:rPr>
    </w:lvl>
    <w:lvl w:ilvl="6" w:tplc="7B12D646">
      <w:start w:val="1"/>
      <w:numFmt w:val="bullet"/>
      <w:lvlText w:val="•"/>
      <w:lvlJc w:val="left"/>
      <w:pPr>
        <w:ind w:left="5725" w:hanging="360"/>
      </w:pPr>
      <w:rPr>
        <w:rFonts w:hint="default"/>
      </w:rPr>
    </w:lvl>
    <w:lvl w:ilvl="7" w:tplc="C212A580">
      <w:start w:val="1"/>
      <w:numFmt w:val="bullet"/>
      <w:lvlText w:val="•"/>
      <w:lvlJc w:val="left"/>
      <w:pPr>
        <w:ind w:left="6602" w:hanging="360"/>
      </w:pPr>
      <w:rPr>
        <w:rFonts w:hint="default"/>
      </w:rPr>
    </w:lvl>
    <w:lvl w:ilvl="8" w:tplc="BB1E04C2">
      <w:start w:val="1"/>
      <w:numFmt w:val="bullet"/>
      <w:lvlText w:val="•"/>
      <w:lvlJc w:val="left"/>
      <w:pPr>
        <w:ind w:left="7480" w:hanging="360"/>
      </w:pPr>
      <w:rPr>
        <w:rFonts w:hint="default"/>
      </w:rPr>
    </w:lvl>
  </w:abstractNum>
  <w:abstractNum w:abstractNumId="3">
    <w:nsid w:val="03520711"/>
    <w:multiLevelType w:val="hybridMultilevel"/>
    <w:tmpl w:val="41CA5424"/>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4">
    <w:nsid w:val="0B3D4A5E"/>
    <w:multiLevelType w:val="hybridMultilevel"/>
    <w:tmpl w:val="BFA4A5CC"/>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5">
    <w:nsid w:val="189B3B10"/>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6">
    <w:nsid w:val="1E764BF3"/>
    <w:multiLevelType w:val="hybridMultilevel"/>
    <w:tmpl w:val="FAF66F7C"/>
    <w:lvl w:ilvl="0" w:tplc="4BD8F266">
      <w:start w:val="1"/>
      <w:numFmt w:val="lowerLetter"/>
      <w:lvlText w:val="%1."/>
      <w:lvlJc w:val="left"/>
      <w:pPr>
        <w:ind w:left="463" w:hanging="360"/>
      </w:pPr>
      <w:rPr>
        <w:rFonts w:ascii="Calibri" w:eastAsia="Calibri" w:hAnsi="Calibri" w:hint="default"/>
        <w:w w:val="100"/>
        <w:sz w:val="18"/>
        <w:szCs w:val="18"/>
      </w:rPr>
    </w:lvl>
    <w:lvl w:ilvl="1" w:tplc="CEA04D64">
      <w:start w:val="1"/>
      <w:numFmt w:val="bullet"/>
      <w:lvlText w:val="•"/>
      <w:lvlJc w:val="left"/>
      <w:pPr>
        <w:ind w:left="1337" w:hanging="360"/>
      </w:pPr>
      <w:rPr>
        <w:rFonts w:hint="default"/>
      </w:rPr>
    </w:lvl>
    <w:lvl w:ilvl="2" w:tplc="8E027CDA">
      <w:start w:val="1"/>
      <w:numFmt w:val="bullet"/>
      <w:lvlText w:val="•"/>
      <w:lvlJc w:val="left"/>
      <w:pPr>
        <w:ind w:left="2215" w:hanging="360"/>
      </w:pPr>
      <w:rPr>
        <w:rFonts w:hint="default"/>
      </w:rPr>
    </w:lvl>
    <w:lvl w:ilvl="3" w:tplc="5712D55E">
      <w:start w:val="1"/>
      <w:numFmt w:val="bullet"/>
      <w:lvlText w:val="•"/>
      <w:lvlJc w:val="left"/>
      <w:pPr>
        <w:ind w:left="3092" w:hanging="360"/>
      </w:pPr>
      <w:rPr>
        <w:rFonts w:hint="default"/>
      </w:rPr>
    </w:lvl>
    <w:lvl w:ilvl="4" w:tplc="F230E536">
      <w:start w:val="1"/>
      <w:numFmt w:val="bullet"/>
      <w:lvlText w:val="•"/>
      <w:lvlJc w:val="left"/>
      <w:pPr>
        <w:ind w:left="3970" w:hanging="360"/>
      </w:pPr>
      <w:rPr>
        <w:rFonts w:hint="default"/>
      </w:rPr>
    </w:lvl>
    <w:lvl w:ilvl="5" w:tplc="DD52136C">
      <w:start w:val="1"/>
      <w:numFmt w:val="bullet"/>
      <w:lvlText w:val="•"/>
      <w:lvlJc w:val="left"/>
      <w:pPr>
        <w:ind w:left="4847" w:hanging="360"/>
      </w:pPr>
      <w:rPr>
        <w:rFonts w:hint="default"/>
      </w:rPr>
    </w:lvl>
    <w:lvl w:ilvl="6" w:tplc="7B12D646">
      <w:start w:val="1"/>
      <w:numFmt w:val="bullet"/>
      <w:lvlText w:val="•"/>
      <w:lvlJc w:val="left"/>
      <w:pPr>
        <w:ind w:left="5725" w:hanging="360"/>
      </w:pPr>
      <w:rPr>
        <w:rFonts w:hint="default"/>
      </w:rPr>
    </w:lvl>
    <w:lvl w:ilvl="7" w:tplc="C212A580">
      <w:start w:val="1"/>
      <w:numFmt w:val="bullet"/>
      <w:lvlText w:val="•"/>
      <w:lvlJc w:val="left"/>
      <w:pPr>
        <w:ind w:left="6602" w:hanging="360"/>
      </w:pPr>
      <w:rPr>
        <w:rFonts w:hint="default"/>
      </w:rPr>
    </w:lvl>
    <w:lvl w:ilvl="8" w:tplc="BB1E04C2">
      <w:start w:val="1"/>
      <w:numFmt w:val="bullet"/>
      <w:lvlText w:val="•"/>
      <w:lvlJc w:val="left"/>
      <w:pPr>
        <w:ind w:left="7480" w:hanging="360"/>
      </w:pPr>
      <w:rPr>
        <w:rFonts w:hint="default"/>
      </w:rPr>
    </w:lvl>
  </w:abstractNum>
  <w:abstractNum w:abstractNumId="7">
    <w:nsid w:val="1FEA1DAA"/>
    <w:multiLevelType w:val="hybridMultilevel"/>
    <w:tmpl w:val="23E8F88C"/>
    <w:lvl w:ilvl="0" w:tplc="B818FEC4">
      <w:start w:val="1"/>
      <w:numFmt w:val="lowerLetter"/>
      <w:lvlText w:val="%1."/>
      <w:lvlJc w:val="left"/>
      <w:pPr>
        <w:ind w:left="823" w:hanging="360"/>
      </w:pPr>
      <w:rPr>
        <w:rFonts w:ascii="Calibri" w:eastAsia="Calibri" w:hAnsi="Calibri" w:hint="default"/>
        <w:b w:val="0"/>
        <w:color w:val="auto"/>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8">
    <w:nsid w:val="22FD7E45"/>
    <w:multiLevelType w:val="hybridMultilevel"/>
    <w:tmpl w:val="944E1CB8"/>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9">
    <w:nsid w:val="2708134B"/>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10">
    <w:nsid w:val="2A942878"/>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11">
    <w:nsid w:val="2B7032C3"/>
    <w:multiLevelType w:val="hybridMultilevel"/>
    <w:tmpl w:val="2290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1121C"/>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13">
    <w:nsid w:val="2EBC2818"/>
    <w:multiLevelType w:val="hybridMultilevel"/>
    <w:tmpl w:val="41CA5424"/>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14">
    <w:nsid w:val="306E349A"/>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15">
    <w:nsid w:val="31D56388"/>
    <w:multiLevelType w:val="hybridMultilevel"/>
    <w:tmpl w:val="38D47D76"/>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16">
    <w:nsid w:val="338F2419"/>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17">
    <w:nsid w:val="34C46FFF"/>
    <w:multiLevelType w:val="hybridMultilevel"/>
    <w:tmpl w:val="83B07B74"/>
    <w:lvl w:ilvl="0" w:tplc="72826DC2">
      <w:start w:val="1"/>
      <w:numFmt w:val="lowerLetter"/>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A079D0"/>
    <w:multiLevelType w:val="hybridMultilevel"/>
    <w:tmpl w:val="83B07B74"/>
    <w:lvl w:ilvl="0" w:tplc="72826DC2">
      <w:start w:val="1"/>
      <w:numFmt w:val="lowerLetter"/>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0F62DF"/>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20">
    <w:nsid w:val="43624D80"/>
    <w:multiLevelType w:val="hybridMultilevel"/>
    <w:tmpl w:val="41CA5424"/>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21">
    <w:nsid w:val="47B074EF"/>
    <w:multiLevelType w:val="hybridMultilevel"/>
    <w:tmpl w:val="41CA5424"/>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22">
    <w:nsid w:val="48760E56"/>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23">
    <w:nsid w:val="4B3F0620"/>
    <w:multiLevelType w:val="hybridMultilevel"/>
    <w:tmpl w:val="944E1CB8"/>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24">
    <w:nsid w:val="4C9D6F35"/>
    <w:multiLevelType w:val="hybridMultilevel"/>
    <w:tmpl w:val="1DE05D4E"/>
    <w:lvl w:ilvl="0" w:tplc="E0C6B8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B537C9"/>
    <w:multiLevelType w:val="hybridMultilevel"/>
    <w:tmpl w:val="6F8836A0"/>
    <w:lvl w:ilvl="0" w:tplc="E9947BF2">
      <w:start w:val="1"/>
      <w:numFmt w:val="lowerLetter"/>
      <w:lvlText w:val="%1."/>
      <w:lvlJc w:val="left"/>
      <w:pPr>
        <w:ind w:left="823" w:hanging="360"/>
      </w:pPr>
      <w:rPr>
        <w:rFonts w:ascii="Calibri" w:eastAsia="Calibri" w:hAnsi="Calibri" w:hint="default"/>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26">
    <w:nsid w:val="56A94E00"/>
    <w:multiLevelType w:val="hybridMultilevel"/>
    <w:tmpl w:val="944E1CB8"/>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27">
    <w:nsid w:val="58A042B7"/>
    <w:multiLevelType w:val="hybridMultilevel"/>
    <w:tmpl w:val="9BB64242"/>
    <w:lvl w:ilvl="0" w:tplc="29AE68B6">
      <w:start w:val="1"/>
      <w:numFmt w:val="lowerLetter"/>
      <w:lvlText w:val="%1."/>
      <w:lvlJc w:val="left"/>
      <w:pPr>
        <w:ind w:left="823" w:hanging="360"/>
      </w:pPr>
      <w:rPr>
        <w:rFonts w:ascii="Calibri" w:eastAsia="Calibri" w:hAnsi="Calibri" w:hint="default"/>
        <w:b w:val="0"/>
        <w:color w:val="auto"/>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28">
    <w:nsid w:val="5A007653"/>
    <w:multiLevelType w:val="hybridMultilevel"/>
    <w:tmpl w:val="3ADC5E72"/>
    <w:lvl w:ilvl="0" w:tplc="BDF87214">
      <w:start w:val="1"/>
      <w:numFmt w:val="lowerLetter"/>
      <w:lvlText w:val="%1."/>
      <w:lvlJc w:val="left"/>
      <w:pPr>
        <w:ind w:left="463" w:hanging="360"/>
      </w:pPr>
      <w:rPr>
        <w:rFonts w:ascii="Calibri" w:eastAsia="Calibri" w:hAnsi="Calibri" w:hint="default"/>
        <w:w w:val="100"/>
        <w:sz w:val="18"/>
        <w:szCs w:val="18"/>
      </w:rPr>
    </w:lvl>
    <w:lvl w:ilvl="1" w:tplc="DBD624BE">
      <w:start w:val="1"/>
      <w:numFmt w:val="bullet"/>
      <w:lvlText w:val="•"/>
      <w:lvlJc w:val="left"/>
      <w:pPr>
        <w:ind w:left="1348" w:hanging="360"/>
      </w:pPr>
      <w:rPr>
        <w:rFonts w:hint="default"/>
      </w:rPr>
    </w:lvl>
    <w:lvl w:ilvl="2" w:tplc="EBE8E330">
      <w:start w:val="1"/>
      <w:numFmt w:val="bullet"/>
      <w:lvlText w:val="•"/>
      <w:lvlJc w:val="left"/>
      <w:pPr>
        <w:ind w:left="2237" w:hanging="360"/>
      </w:pPr>
      <w:rPr>
        <w:rFonts w:hint="default"/>
      </w:rPr>
    </w:lvl>
    <w:lvl w:ilvl="3" w:tplc="439884F0">
      <w:start w:val="1"/>
      <w:numFmt w:val="bullet"/>
      <w:lvlText w:val="•"/>
      <w:lvlJc w:val="left"/>
      <w:pPr>
        <w:ind w:left="3125" w:hanging="360"/>
      </w:pPr>
      <w:rPr>
        <w:rFonts w:hint="default"/>
      </w:rPr>
    </w:lvl>
    <w:lvl w:ilvl="4" w:tplc="5C5CB1BA">
      <w:start w:val="1"/>
      <w:numFmt w:val="bullet"/>
      <w:lvlText w:val="•"/>
      <w:lvlJc w:val="left"/>
      <w:pPr>
        <w:ind w:left="4014" w:hanging="360"/>
      </w:pPr>
      <w:rPr>
        <w:rFonts w:hint="default"/>
      </w:rPr>
    </w:lvl>
    <w:lvl w:ilvl="5" w:tplc="A852FB1E">
      <w:start w:val="1"/>
      <w:numFmt w:val="bullet"/>
      <w:lvlText w:val="•"/>
      <w:lvlJc w:val="left"/>
      <w:pPr>
        <w:ind w:left="4902" w:hanging="360"/>
      </w:pPr>
      <w:rPr>
        <w:rFonts w:hint="default"/>
      </w:rPr>
    </w:lvl>
    <w:lvl w:ilvl="6" w:tplc="6262D164">
      <w:start w:val="1"/>
      <w:numFmt w:val="bullet"/>
      <w:lvlText w:val="•"/>
      <w:lvlJc w:val="left"/>
      <w:pPr>
        <w:ind w:left="5791" w:hanging="360"/>
      </w:pPr>
      <w:rPr>
        <w:rFonts w:hint="default"/>
      </w:rPr>
    </w:lvl>
    <w:lvl w:ilvl="7" w:tplc="6A3256C8">
      <w:start w:val="1"/>
      <w:numFmt w:val="bullet"/>
      <w:lvlText w:val="•"/>
      <w:lvlJc w:val="left"/>
      <w:pPr>
        <w:ind w:left="6679" w:hanging="360"/>
      </w:pPr>
      <w:rPr>
        <w:rFonts w:hint="default"/>
      </w:rPr>
    </w:lvl>
    <w:lvl w:ilvl="8" w:tplc="CB3417E2">
      <w:start w:val="1"/>
      <w:numFmt w:val="bullet"/>
      <w:lvlText w:val="•"/>
      <w:lvlJc w:val="left"/>
      <w:pPr>
        <w:ind w:left="7568" w:hanging="360"/>
      </w:pPr>
      <w:rPr>
        <w:rFonts w:hint="default"/>
      </w:rPr>
    </w:lvl>
  </w:abstractNum>
  <w:abstractNum w:abstractNumId="29">
    <w:nsid w:val="5F546C50"/>
    <w:multiLevelType w:val="hybridMultilevel"/>
    <w:tmpl w:val="41CA5424"/>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30">
    <w:nsid w:val="636606EF"/>
    <w:multiLevelType w:val="hybridMultilevel"/>
    <w:tmpl w:val="3C8A065C"/>
    <w:lvl w:ilvl="0" w:tplc="4E905026">
      <w:start w:val="1"/>
      <w:numFmt w:val="lowerLetter"/>
      <w:lvlText w:val="%1."/>
      <w:lvlJc w:val="left"/>
      <w:pPr>
        <w:ind w:left="463" w:hanging="360"/>
      </w:pPr>
      <w:rPr>
        <w:rFonts w:ascii="Calibri" w:eastAsia="Calibri" w:hAnsi="Calibri" w:hint="default"/>
        <w:w w:val="100"/>
        <w:sz w:val="18"/>
        <w:szCs w:val="18"/>
      </w:rPr>
    </w:lvl>
    <w:lvl w:ilvl="1" w:tplc="2278C834">
      <w:start w:val="1"/>
      <w:numFmt w:val="bullet"/>
      <w:lvlText w:val="•"/>
      <w:lvlJc w:val="left"/>
      <w:pPr>
        <w:ind w:left="1348" w:hanging="360"/>
      </w:pPr>
      <w:rPr>
        <w:rFonts w:hint="default"/>
      </w:rPr>
    </w:lvl>
    <w:lvl w:ilvl="2" w:tplc="27E4BFAA">
      <w:start w:val="1"/>
      <w:numFmt w:val="bullet"/>
      <w:lvlText w:val="•"/>
      <w:lvlJc w:val="left"/>
      <w:pPr>
        <w:ind w:left="2237" w:hanging="360"/>
      </w:pPr>
      <w:rPr>
        <w:rFonts w:hint="default"/>
      </w:rPr>
    </w:lvl>
    <w:lvl w:ilvl="3" w:tplc="848EBF7C">
      <w:start w:val="1"/>
      <w:numFmt w:val="bullet"/>
      <w:lvlText w:val="•"/>
      <w:lvlJc w:val="left"/>
      <w:pPr>
        <w:ind w:left="3125" w:hanging="360"/>
      </w:pPr>
      <w:rPr>
        <w:rFonts w:hint="default"/>
      </w:rPr>
    </w:lvl>
    <w:lvl w:ilvl="4" w:tplc="A7329350">
      <w:start w:val="1"/>
      <w:numFmt w:val="bullet"/>
      <w:lvlText w:val="•"/>
      <w:lvlJc w:val="left"/>
      <w:pPr>
        <w:ind w:left="4014" w:hanging="360"/>
      </w:pPr>
      <w:rPr>
        <w:rFonts w:hint="default"/>
      </w:rPr>
    </w:lvl>
    <w:lvl w:ilvl="5" w:tplc="D35ADFB4">
      <w:start w:val="1"/>
      <w:numFmt w:val="bullet"/>
      <w:lvlText w:val="•"/>
      <w:lvlJc w:val="left"/>
      <w:pPr>
        <w:ind w:left="4902" w:hanging="360"/>
      </w:pPr>
      <w:rPr>
        <w:rFonts w:hint="default"/>
      </w:rPr>
    </w:lvl>
    <w:lvl w:ilvl="6" w:tplc="7A965D38">
      <w:start w:val="1"/>
      <w:numFmt w:val="bullet"/>
      <w:lvlText w:val="•"/>
      <w:lvlJc w:val="left"/>
      <w:pPr>
        <w:ind w:left="5791" w:hanging="360"/>
      </w:pPr>
      <w:rPr>
        <w:rFonts w:hint="default"/>
      </w:rPr>
    </w:lvl>
    <w:lvl w:ilvl="7" w:tplc="87122E62">
      <w:start w:val="1"/>
      <w:numFmt w:val="bullet"/>
      <w:lvlText w:val="•"/>
      <w:lvlJc w:val="left"/>
      <w:pPr>
        <w:ind w:left="6679" w:hanging="360"/>
      </w:pPr>
      <w:rPr>
        <w:rFonts w:hint="default"/>
      </w:rPr>
    </w:lvl>
    <w:lvl w:ilvl="8" w:tplc="DF08E5F0">
      <w:start w:val="1"/>
      <w:numFmt w:val="bullet"/>
      <w:lvlText w:val="•"/>
      <w:lvlJc w:val="left"/>
      <w:pPr>
        <w:ind w:left="7568" w:hanging="360"/>
      </w:pPr>
      <w:rPr>
        <w:rFonts w:hint="default"/>
      </w:rPr>
    </w:lvl>
  </w:abstractNum>
  <w:abstractNum w:abstractNumId="31">
    <w:nsid w:val="64D336B2"/>
    <w:multiLevelType w:val="hybridMultilevel"/>
    <w:tmpl w:val="944E1CB8"/>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32">
    <w:nsid w:val="6C762E7C"/>
    <w:multiLevelType w:val="hybridMultilevel"/>
    <w:tmpl w:val="23E8F88C"/>
    <w:lvl w:ilvl="0" w:tplc="B818FEC4">
      <w:start w:val="1"/>
      <w:numFmt w:val="lowerLetter"/>
      <w:lvlText w:val="%1."/>
      <w:lvlJc w:val="left"/>
      <w:pPr>
        <w:ind w:left="823" w:hanging="360"/>
      </w:pPr>
      <w:rPr>
        <w:rFonts w:ascii="Calibri" w:eastAsia="Calibri" w:hAnsi="Calibri" w:hint="default"/>
        <w:b w:val="0"/>
        <w:color w:val="auto"/>
        <w:w w:val="100"/>
        <w:sz w:val="18"/>
        <w:szCs w:val="18"/>
      </w:rPr>
    </w:lvl>
    <w:lvl w:ilvl="1" w:tplc="8DDA6B8A">
      <w:start w:val="1"/>
      <w:numFmt w:val="bullet"/>
      <w:lvlText w:val="•"/>
      <w:lvlJc w:val="left"/>
      <w:pPr>
        <w:ind w:left="1672" w:hanging="360"/>
      </w:pPr>
      <w:rPr>
        <w:rFonts w:hint="default"/>
      </w:rPr>
    </w:lvl>
    <w:lvl w:ilvl="2" w:tplc="057E1898">
      <w:start w:val="1"/>
      <w:numFmt w:val="bullet"/>
      <w:lvlText w:val="•"/>
      <w:lvlJc w:val="left"/>
      <w:pPr>
        <w:ind w:left="2525" w:hanging="360"/>
      </w:pPr>
      <w:rPr>
        <w:rFonts w:hint="default"/>
      </w:rPr>
    </w:lvl>
    <w:lvl w:ilvl="3" w:tplc="E51E3544">
      <w:start w:val="1"/>
      <w:numFmt w:val="bullet"/>
      <w:lvlText w:val="•"/>
      <w:lvlJc w:val="left"/>
      <w:pPr>
        <w:ind w:left="3377" w:hanging="360"/>
      </w:pPr>
      <w:rPr>
        <w:rFonts w:hint="default"/>
      </w:rPr>
    </w:lvl>
    <w:lvl w:ilvl="4" w:tplc="BD4C94EC">
      <w:start w:val="1"/>
      <w:numFmt w:val="bullet"/>
      <w:lvlText w:val="•"/>
      <w:lvlJc w:val="left"/>
      <w:pPr>
        <w:ind w:left="4230" w:hanging="360"/>
      </w:pPr>
      <w:rPr>
        <w:rFonts w:hint="default"/>
      </w:rPr>
    </w:lvl>
    <w:lvl w:ilvl="5" w:tplc="953A7806">
      <w:start w:val="1"/>
      <w:numFmt w:val="bullet"/>
      <w:lvlText w:val="•"/>
      <w:lvlJc w:val="left"/>
      <w:pPr>
        <w:ind w:left="5082" w:hanging="360"/>
      </w:pPr>
      <w:rPr>
        <w:rFonts w:hint="default"/>
      </w:rPr>
    </w:lvl>
    <w:lvl w:ilvl="6" w:tplc="124A2764">
      <w:start w:val="1"/>
      <w:numFmt w:val="bullet"/>
      <w:lvlText w:val="•"/>
      <w:lvlJc w:val="left"/>
      <w:pPr>
        <w:ind w:left="5935" w:hanging="360"/>
      </w:pPr>
      <w:rPr>
        <w:rFonts w:hint="default"/>
      </w:rPr>
    </w:lvl>
    <w:lvl w:ilvl="7" w:tplc="8F7AB7DC">
      <w:start w:val="1"/>
      <w:numFmt w:val="bullet"/>
      <w:lvlText w:val="•"/>
      <w:lvlJc w:val="left"/>
      <w:pPr>
        <w:ind w:left="6787" w:hanging="360"/>
      </w:pPr>
      <w:rPr>
        <w:rFonts w:hint="default"/>
      </w:rPr>
    </w:lvl>
    <w:lvl w:ilvl="8" w:tplc="E690E0F0">
      <w:start w:val="1"/>
      <w:numFmt w:val="bullet"/>
      <w:lvlText w:val="•"/>
      <w:lvlJc w:val="left"/>
      <w:pPr>
        <w:ind w:left="7640" w:hanging="360"/>
      </w:pPr>
      <w:rPr>
        <w:rFonts w:hint="default"/>
      </w:rPr>
    </w:lvl>
  </w:abstractNum>
  <w:abstractNum w:abstractNumId="33">
    <w:nsid w:val="6ED40D10"/>
    <w:multiLevelType w:val="hybridMultilevel"/>
    <w:tmpl w:val="944E1CB8"/>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34">
    <w:nsid w:val="6FED3541"/>
    <w:multiLevelType w:val="hybridMultilevel"/>
    <w:tmpl w:val="358234AE"/>
    <w:lvl w:ilvl="0" w:tplc="2DFCA010">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35">
    <w:nsid w:val="75CC698C"/>
    <w:multiLevelType w:val="hybridMultilevel"/>
    <w:tmpl w:val="41CA5424"/>
    <w:lvl w:ilvl="0" w:tplc="411079DC">
      <w:start w:val="1"/>
      <w:numFmt w:val="lowerLetter"/>
      <w:lvlText w:val="%1."/>
      <w:lvlJc w:val="left"/>
      <w:pPr>
        <w:ind w:left="463" w:hanging="360"/>
      </w:pPr>
      <w:rPr>
        <w:rFonts w:ascii="Calibri" w:eastAsia="Calibri" w:hAnsi="Calibri" w:hint="default"/>
        <w:w w:val="100"/>
        <w:sz w:val="18"/>
        <w:szCs w:val="18"/>
      </w:rPr>
    </w:lvl>
    <w:lvl w:ilvl="1" w:tplc="6F4E6560">
      <w:start w:val="1"/>
      <w:numFmt w:val="bullet"/>
      <w:lvlText w:val="•"/>
      <w:lvlJc w:val="left"/>
      <w:pPr>
        <w:ind w:left="1348" w:hanging="360"/>
      </w:pPr>
      <w:rPr>
        <w:rFonts w:hint="default"/>
      </w:rPr>
    </w:lvl>
    <w:lvl w:ilvl="2" w:tplc="97288302">
      <w:start w:val="1"/>
      <w:numFmt w:val="bullet"/>
      <w:lvlText w:val="•"/>
      <w:lvlJc w:val="left"/>
      <w:pPr>
        <w:ind w:left="2237" w:hanging="360"/>
      </w:pPr>
      <w:rPr>
        <w:rFonts w:hint="default"/>
      </w:rPr>
    </w:lvl>
    <w:lvl w:ilvl="3" w:tplc="4C70B5AC">
      <w:start w:val="1"/>
      <w:numFmt w:val="bullet"/>
      <w:lvlText w:val="•"/>
      <w:lvlJc w:val="left"/>
      <w:pPr>
        <w:ind w:left="3125" w:hanging="360"/>
      </w:pPr>
      <w:rPr>
        <w:rFonts w:hint="default"/>
      </w:rPr>
    </w:lvl>
    <w:lvl w:ilvl="4" w:tplc="3174B088">
      <w:start w:val="1"/>
      <w:numFmt w:val="bullet"/>
      <w:lvlText w:val="•"/>
      <w:lvlJc w:val="left"/>
      <w:pPr>
        <w:ind w:left="4014" w:hanging="360"/>
      </w:pPr>
      <w:rPr>
        <w:rFonts w:hint="default"/>
      </w:rPr>
    </w:lvl>
    <w:lvl w:ilvl="5" w:tplc="CF0CA596">
      <w:start w:val="1"/>
      <w:numFmt w:val="bullet"/>
      <w:lvlText w:val="•"/>
      <w:lvlJc w:val="left"/>
      <w:pPr>
        <w:ind w:left="4902" w:hanging="360"/>
      </w:pPr>
      <w:rPr>
        <w:rFonts w:hint="default"/>
      </w:rPr>
    </w:lvl>
    <w:lvl w:ilvl="6" w:tplc="F9EA439A">
      <w:start w:val="1"/>
      <w:numFmt w:val="bullet"/>
      <w:lvlText w:val="•"/>
      <w:lvlJc w:val="left"/>
      <w:pPr>
        <w:ind w:left="5791" w:hanging="360"/>
      </w:pPr>
      <w:rPr>
        <w:rFonts w:hint="default"/>
      </w:rPr>
    </w:lvl>
    <w:lvl w:ilvl="7" w:tplc="E8FCAF8E">
      <w:start w:val="1"/>
      <w:numFmt w:val="bullet"/>
      <w:lvlText w:val="•"/>
      <w:lvlJc w:val="left"/>
      <w:pPr>
        <w:ind w:left="6679" w:hanging="360"/>
      </w:pPr>
      <w:rPr>
        <w:rFonts w:hint="default"/>
      </w:rPr>
    </w:lvl>
    <w:lvl w:ilvl="8" w:tplc="9138BDF6">
      <w:start w:val="1"/>
      <w:numFmt w:val="bullet"/>
      <w:lvlText w:val="•"/>
      <w:lvlJc w:val="left"/>
      <w:pPr>
        <w:ind w:left="7568" w:hanging="360"/>
      </w:pPr>
      <w:rPr>
        <w:rFonts w:hint="default"/>
      </w:rPr>
    </w:lvl>
  </w:abstractNum>
  <w:abstractNum w:abstractNumId="36">
    <w:nsid w:val="76D93324"/>
    <w:multiLevelType w:val="hybridMultilevel"/>
    <w:tmpl w:val="FAF66F7C"/>
    <w:lvl w:ilvl="0" w:tplc="4BD8F266">
      <w:start w:val="1"/>
      <w:numFmt w:val="lowerLetter"/>
      <w:lvlText w:val="%1."/>
      <w:lvlJc w:val="left"/>
      <w:pPr>
        <w:ind w:left="463" w:hanging="360"/>
      </w:pPr>
      <w:rPr>
        <w:rFonts w:ascii="Calibri" w:eastAsia="Calibri" w:hAnsi="Calibri" w:hint="default"/>
        <w:w w:val="100"/>
        <w:sz w:val="18"/>
        <w:szCs w:val="18"/>
      </w:rPr>
    </w:lvl>
    <w:lvl w:ilvl="1" w:tplc="CEA04D64">
      <w:start w:val="1"/>
      <w:numFmt w:val="bullet"/>
      <w:lvlText w:val="•"/>
      <w:lvlJc w:val="left"/>
      <w:pPr>
        <w:ind w:left="1337" w:hanging="360"/>
      </w:pPr>
      <w:rPr>
        <w:rFonts w:hint="default"/>
      </w:rPr>
    </w:lvl>
    <w:lvl w:ilvl="2" w:tplc="8E027CDA">
      <w:start w:val="1"/>
      <w:numFmt w:val="bullet"/>
      <w:lvlText w:val="•"/>
      <w:lvlJc w:val="left"/>
      <w:pPr>
        <w:ind w:left="2215" w:hanging="360"/>
      </w:pPr>
      <w:rPr>
        <w:rFonts w:hint="default"/>
      </w:rPr>
    </w:lvl>
    <w:lvl w:ilvl="3" w:tplc="5712D55E">
      <w:start w:val="1"/>
      <w:numFmt w:val="bullet"/>
      <w:lvlText w:val="•"/>
      <w:lvlJc w:val="left"/>
      <w:pPr>
        <w:ind w:left="3092" w:hanging="360"/>
      </w:pPr>
      <w:rPr>
        <w:rFonts w:hint="default"/>
      </w:rPr>
    </w:lvl>
    <w:lvl w:ilvl="4" w:tplc="F230E536">
      <w:start w:val="1"/>
      <w:numFmt w:val="bullet"/>
      <w:lvlText w:val="•"/>
      <w:lvlJc w:val="left"/>
      <w:pPr>
        <w:ind w:left="3970" w:hanging="360"/>
      </w:pPr>
      <w:rPr>
        <w:rFonts w:hint="default"/>
      </w:rPr>
    </w:lvl>
    <w:lvl w:ilvl="5" w:tplc="DD52136C">
      <w:start w:val="1"/>
      <w:numFmt w:val="bullet"/>
      <w:lvlText w:val="•"/>
      <w:lvlJc w:val="left"/>
      <w:pPr>
        <w:ind w:left="4847" w:hanging="360"/>
      </w:pPr>
      <w:rPr>
        <w:rFonts w:hint="default"/>
      </w:rPr>
    </w:lvl>
    <w:lvl w:ilvl="6" w:tplc="7B12D646">
      <w:start w:val="1"/>
      <w:numFmt w:val="bullet"/>
      <w:lvlText w:val="•"/>
      <w:lvlJc w:val="left"/>
      <w:pPr>
        <w:ind w:left="5725" w:hanging="360"/>
      </w:pPr>
      <w:rPr>
        <w:rFonts w:hint="default"/>
      </w:rPr>
    </w:lvl>
    <w:lvl w:ilvl="7" w:tplc="C212A580">
      <w:start w:val="1"/>
      <w:numFmt w:val="bullet"/>
      <w:lvlText w:val="•"/>
      <w:lvlJc w:val="left"/>
      <w:pPr>
        <w:ind w:left="6602" w:hanging="360"/>
      </w:pPr>
      <w:rPr>
        <w:rFonts w:hint="default"/>
      </w:rPr>
    </w:lvl>
    <w:lvl w:ilvl="8" w:tplc="BB1E04C2">
      <w:start w:val="1"/>
      <w:numFmt w:val="bullet"/>
      <w:lvlText w:val="•"/>
      <w:lvlJc w:val="left"/>
      <w:pPr>
        <w:ind w:left="7480" w:hanging="360"/>
      </w:pPr>
      <w:rPr>
        <w:rFonts w:hint="default"/>
      </w:rPr>
    </w:lvl>
  </w:abstractNum>
  <w:abstractNum w:abstractNumId="37">
    <w:nsid w:val="794646D1"/>
    <w:multiLevelType w:val="hybridMultilevel"/>
    <w:tmpl w:val="081E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C56EF"/>
    <w:multiLevelType w:val="hybridMultilevel"/>
    <w:tmpl w:val="9BFEFE9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14"/>
  </w:num>
  <w:num w:numId="2">
    <w:abstractNumId w:val="6"/>
  </w:num>
  <w:num w:numId="3">
    <w:abstractNumId w:val="33"/>
  </w:num>
  <w:num w:numId="4">
    <w:abstractNumId w:val="28"/>
  </w:num>
  <w:num w:numId="5">
    <w:abstractNumId w:val="30"/>
  </w:num>
  <w:num w:numId="6">
    <w:abstractNumId w:val="0"/>
  </w:num>
  <w:num w:numId="7">
    <w:abstractNumId w:val="24"/>
  </w:num>
  <w:num w:numId="8">
    <w:abstractNumId w:val="32"/>
  </w:num>
  <w:num w:numId="9">
    <w:abstractNumId w:val="16"/>
  </w:num>
  <w:num w:numId="10">
    <w:abstractNumId w:val="12"/>
  </w:num>
  <w:num w:numId="11">
    <w:abstractNumId w:val="15"/>
  </w:num>
  <w:num w:numId="12">
    <w:abstractNumId w:val="19"/>
  </w:num>
  <w:num w:numId="13">
    <w:abstractNumId w:val="4"/>
  </w:num>
  <w:num w:numId="14">
    <w:abstractNumId w:val="2"/>
  </w:num>
  <w:num w:numId="15">
    <w:abstractNumId w:val="36"/>
  </w:num>
  <w:num w:numId="16">
    <w:abstractNumId w:val="23"/>
  </w:num>
  <w:num w:numId="17">
    <w:abstractNumId w:val="26"/>
  </w:num>
  <w:num w:numId="18">
    <w:abstractNumId w:val="8"/>
  </w:num>
  <w:num w:numId="19">
    <w:abstractNumId w:val="34"/>
  </w:num>
  <w:num w:numId="20">
    <w:abstractNumId w:val="1"/>
  </w:num>
  <w:num w:numId="21">
    <w:abstractNumId w:val="18"/>
  </w:num>
  <w:num w:numId="22">
    <w:abstractNumId w:val="27"/>
  </w:num>
  <w:num w:numId="23">
    <w:abstractNumId w:val="31"/>
  </w:num>
  <w:num w:numId="24">
    <w:abstractNumId w:val="20"/>
  </w:num>
  <w:num w:numId="25">
    <w:abstractNumId w:val="29"/>
  </w:num>
  <w:num w:numId="26">
    <w:abstractNumId w:val="21"/>
  </w:num>
  <w:num w:numId="27">
    <w:abstractNumId w:val="37"/>
  </w:num>
  <w:num w:numId="28">
    <w:abstractNumId w:val="3"/>
  </w:num>
  <w:num w:numId="29">
    <w:abstractNumId w:val="11"/>
  </w:num>
  <w:num w:numId="30">
    <w:abstractNumId w:val="13"/>
  </w:num>
  <w:num w:numId="31">
    <w:abstractNumId w:val="38"/>
  </w:num>
  <w:num w:numId="32">
    <w:abstractNumId w:val="35"/>
  </w:num>
  <w:num w:numId="33">
    <w:abstractNumId w:val="9"/>
  </w:num>
  <w:num w:numId="34">
    <w:abstractNumId w:val="25"/>
  </w:num>
  <w:num w:numId="35">
    <w:abstractNumId w:val="5"/>
  </w:num>
  <w:num w:numId="36">
    <w:abstractNumId w:val="17"/>
  </w:num>
  <w:num w:numId="37">
    <w:abstractNumId w:val="10"/>
  </w:num>
  <w:num w:numId="38">
    <w:abstractNumId w:val="7"/>
  </w:num>
  <w:num w:numId="39">
    <w:abstractNumId w:val="2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263D"/>
    <w:rsid w:val="00004679"/>
    <w:rsid w:val="00011008"/>
    <w:rsid w:val="00011E30"/>
    <w:rsid w:val="00024887"/>
    <w:rsid w:val="00046076"/>
    <w:rsid w:val="00055F48"/>
    <w:rsid w:val="00057CAA"/>
    <w:rsid w:val="00071681"/>
    <w:rsid w:val="000A569E"/>
    <w:rsid w:val="000C1039"/>
    <w:rsid w:val="000C7A13"/>
    <w:rsid w:val="000D0DA5"/>
    <w:rsid w:val="000D32C2"/>
    <w:rsid w:val="000D459A"/>
    <w:rsid w:val="000D5C13"/>
    <w:rsid w:val="000E2841"/>
    <w:rsid w:val="000E587C"/>
    <w:rsid w:val="000E600F"/>
    <w:rsid w:val="00114110"/>
    <w:rsid w:val="00116C2F"/>
    <w:rsid w:val="001209B3"/>
    <w:rsid w:val="0013763B"/>
    <w:rsid w:val="00140891"/>
    <w:rsid w:val="00153831"/>
    <w:rsid w:val="00153D9F"/>
    <w:rsid w:val="00167C0C"/>
    <w:rsid w:val="00172EAC"/>
    <w:rsid w:val="001731A8"/>
    <w:rsid w:val="001770D3"/>
    <w:rsid w:val="00194A36"/>
    <w:rsid w:val="001B5F55"/>
    <w:rsid w:val="001B6200"/>
    <w:rsid w:val="001C4F48"/>
    <w:rsid w:val="001D174E"/>
    <w:rsid w:val="001F3DE1"/>
    <w:rsid w:val="001F6856"/>
    <w:rsid w:val="00200C1A"/>
    <w:rsid w:val="00214342"/>
    <w:rsid w:val="0021471B"/>
    <w:rsid w:val="00216D19"/>
    <w:rsid w:val="00224225"/>
    <w:rsid w:val="002320FD"/>
    <w:rsid w:val="00240314"/>
    <w:rsid w:val="00261105"/>
    <w:rsid w:val="00265F14"/>
    <w:rsid w:val="00272AA0"/>
    <w:rsid w:val="002737A3"/>
    <w:rsid w:val="002754AE"/>
    <w:rsid w:val="00282233"/>
    <w:rsid w:val="00282906"/>
    <w:rsid w:val="002B7D2B"/>
    <w:rsid w:val="002D42DA"/>
    <w:rsid w:val="002D7EAD"/>
    <w:rsid w:val="002E0911"/>
    <w:rsid w:val="002E57D5"/>
    <w:rsid w:val="002F55CA"/>
    <w:rsid w:val="00303FF1"/>
    <w:rsid w:val="00311A70"/>
    <w:rsid w:val="003260EE"/>
    <w:rsid w:val="00331471"/>
    <w:rsid w:val="0033279E"/>
    <w:rsid w:val="00333685"/>
    <w:rsid w:val="00333B4A"/>
    <w:rsid w:val="003722F3"/>
    <w:rsid w:val="003725DA"/>
    <w:rsid w:val="00386B8F"/>
    <w:rsid w:val="00393B00"/>
    <w:rsid w:val="00395C40"/>
    <w:rsid w:val="003A5BEF"/>
    <w:rsid w:val="003E207E"/>
    <w:rsid w:val="003F322B"/>
    <w:rsid w:val="00400FAC"/>
    <w:rsid w:val="0042093C"/>
    <w:rsid w:val="004268CB"/>
    <w:rsid w:val="00427392"/>
    <w:rsid w:val="00435BDF"/>
    <w:rsid w:val="00453092"/>
    <w:rsid w:val="00455BA4"/>
    <w:rsid w:val="00464586"/>
    <w:rsid w:val="00467572"/>
    <w:rsid w:val="004771C2"/>
    <w:rsid w:val="00490BC9"/>
    <w:rsid w:val="00495D39"/>
    <w:rsid w:val="00496404"/>
    <w:rsid w:val="004A638C"/>
    <w:rsid w:val="004B01B2"/>
    <w:rsid w:val="004C03F3"/>
    <w:rsid w:val="004C65EE"/>
    <w:rsid w:val="004E6364"/>
    <w:rsid w:val="004F338D"/>
    <w:rsid w:val="00504F93"/>
    <w:rsid w:val="005154DE"/>
    <w:rsid w:val="0052390A"/>
    <w:rsid w:val="005405FC"/>
    <w:rsid w:val="00544D60"/>
    <w:rsid w:val="00551C61"/>
    <w:rsid w:val="00560FEB"/>
    <w:rsid w:val="00574B8F"/>
    <w:rsid w:val="0058008C"/>
    <w:rsid w:val="00592E25"/>
    <w:rsid w:val="00592ECE"/>
    <w:rsid w:val="005931FD"/>
    <w:rsid w:val="005A6776"/>
    <w:rsid w:val="005B2087"/>
    <w:rsid w:val="005B67BD"/>
    <w:rsid w:val="005C2BD4"/>
    <w:rsid w:val="005D10FD"/>
    <w:rsid w:val="005D2583"/>
    <w:rsid w:val="005D722E"/>
    <w:rsid w:val="005F33FD"/>
    <w:rsid w:val="00634CE1"/>
    <w:rsid w:val="00636D8E"/>
    <w:rsid w:val="00656BBA"/>
    <w:rsid w:val="00664FD2"/>
    <w:rsid w:val="006719FA"/>
    <w:rsid w:val="00685C62"/>
    <w:rsid w:val="00694918"/>
    <w:rsid w:val="006F3FE0"/>
    <w:rsid w:val="006F7F51"/>
    <w:rsid w:val="00716226"/>
    <w:rsid w:val="00725F08"/>
    <w:rsid w:val="007378CE"/>
    <w:rsid w:val="00744194"/>
    <w:rsid w:val="007728ED"/>
    <w:rsid w:val="00776DD2"/>
    <w:rsid w:val="007770A7"/>
    <w:rsid w:val="00796316"/>
    <w:rsid w:val="00797F6F"/>
    <w:rsid w:val="007A01FA"/>
    <w:rsid w:val="007A3573"/>
    <w:rsid w:val="007B4555"/>
    <w:rsid w:val="007C0C0D"/>
    <w:rsid w:val="007C341A"/>
    <w:rsid w:val="007C35F0"/>
    <w:rsid w:val="007D5B02"/>
    <w:rsid w:val="007D65AF"/>
    <w:rsid w:val="007F5839"/>
    <w:rsid w:val="00800253"/>
    <w:rsid w:val="008032C3"/>
    <w:rsid w:val="00813A48"/>
    <w:rsid w:val="00822A45"/>
    <w:rsid w:val="00827393"/>
    <w:rsid w:val="00842AA8"/>
    <w:rsid w:val="008631B1"/>
    <w:rsid w:val="0086381A"/>
    <w:rsid w:val="00866C72"/>
    <w:rsid w:val="00884148"/>
    <w:rsid w:val="008873CA"/>
    <w:rsid w:val="00890155"/>
    <w:rsid w:val="008926C2"/>
    <w:rsid w:val="00892F7D"/>
    <w:rsid w:val="008B55FE"/>
    <w:rsid w:val="008B747D"/>
    <w:rsid w:val="008C3EB1"/>
    <w:rsid w:val="008F56B0"/>
    <w:rsid w:val="00903D79"/>
    <w:rsid w:val="0093091C"/>
    <w:rsid w:val="0093369F"/>
    <w:rsid w:val="0094058E"/>
    <w:rsid w:val="00942417"/>
    <w:rsid w:val="0094320A"/>
    <w:rsid w:val="009438CB"/>
    <w:rsid w:val="0095081A"/>
    <w:rsid w:val="009578A6"/>
    <w:rsid w:val="009610C0"/>
    <w:rsid w:val="00961264"/>
    <w:rsid w:val="009661D4"/>
    <w:rsid w:val="00974A57"/>
    <w:rsid w:val="00994EBB"/>
    <w:rsid w:val="009958DD"/>
    <w:rsid w:val="009978C2"/>
    <w:rsid w:val="009A050A"/>
    <w:rsid w:val="009A30F1"/>
    <w:rsid w:val="009C4597"/>
    <w:rsid w:val="009D537F"/>
    <w:rsid w:val="009D6112"/>
    <w:rsid w:val="009D6305"/>
    <w:rsid w:val="009E0DEB"/>
    <w:rsid w:val="009F23AC"/>
    <w:rsid w:val="009F430F"/>
    <w:rsid w:val="00A022B7"/>
    <w:rsid w:val="00A16DBF"/>
    <w:rsid w:val="00A20140"/>
    <w:rsid w:val="00A215B4"/>
    <w:rsid w:val="00A27CBD"/>
    <w:rsid w:val="00A34C14"/>
    <w:rsid w:val="00A401EA"/>
    <w:rsid w:val="00A476F1"/>
    <w:rsid w:val="00A50CEF"/>
    <w:rsid w:val="00A536E3"/>
    <w:rsid w:val="00A60A6E"/>
    <w:rsid w:val="00A726EE"/>
    <w:rsid w:val="00A73AFB"/>
    <w:rsid w:val="00A7724D"/>
    <w:rsid w:val="00A974C0"/>
    <w:rsid w:val="00AA6EB6"/>
    <w:rsid w:val="00AC37F0"/>
    <w:rsid w:val="00AC6E51"/>
    <w:rsid w:val="00AF1801"/>
    <w:rsid w:val="00AF1F86"/>
    <w:rsid w:val="00AF442A"/>
    <w:rsid w:val="00B002DC"/>
    <w:rsid w:val="00B05A74"/>
    <w:rsid w:val="00B12B9D"/>
    <w:rsid w:val="00B14298"/>
    <w:rsid w:val="00B4239E"/>
    <w:rsid w:val="00B46971"/>
    <w:rsid w:val="00B556FF"/>
    <w:rsid w:val="00B6377A"/>
    <w:rsid w:val="00B67C65"/>
    <w:rsid w:val="00B84A4D"/>
    <w:rsid w:val="00B957E3"/>
    <w:rsid w:val="00B96E3E"/>
    <w:rsid w:val="00BB0C41"/>
    <w:rsid w:val="00BB37E6"/>
    <w:rsid w:val="00BC287A"/>
    <w:rsid w:val="00BC4C64"/>
    <w:rsid w:val="00BC7178"/>
    <w:rsid w:val="00BD6478"/>
    <w:rsid w:val="00BE1AED"/>
    <w:rsid w:val="00BF2161"/>
    <w:rsid w:val="00C0044A"/>
    <w:rsid w:val="00C02B43"/>
    <w:rsid w:val="00C03DEF"/>
    <w:rsid w:val="00C04FF9"/>
    <w:rsid w:val="00C11113"/>
    <w:rsid w:val="00C22036"/>
    <w:rsid w:val="00C3713D"/>
    <w:rsid w:val="00C42300"/>
    <w:rsid w:val="00C52B90"/>
    <w:rsid w:val="00C53C69"/>
    <w:rsid w:val="00C55107"/>
    <w:rsid w:val="00C6107A"/>
    <w:rsid w:val="00C6263D"/>
    <w:rsid w:val="00C62D30"/>
    <w:rsid w:val="00C66950"/>
    <w:rsid w:val="00C72A1E"/>
    <w:rsid w:val="00C75DFA"/>
    <w:rsid w:val="00C9078E"/>
    <w:rsid w:val="00C96C3B"/>
    <w:rsid w:val="00CD781D"/>
    <w:rsid w:val="00CD7A3B"/>
    <w:rsid w:val="00CE0461"/>
    <w:rsid w:val="00CE0EA6"/>
    <w:rsid w:val="00CE60CB"/>
    <w:rsid w:val="00CE75FE"/>
    <w:rsid w:val="00CF08FC"/>
    <w:rsid w:val="00D0446B"/>
    <w:rsid w:val="00D13164"/>
    <w:rsid w:val="00D214BD"/>
    <w:rsid w:val="00D26B37"/>
    <w:rsid w:val="00D42353"/>
    <w:rsid w:val="00D45A84"/>
    <w:rsid w:val="00D54598"/>
    <w:rsid w:val="00D57A18"/>
    <w:rsid w:val="00D73FCE"/>
    <w:rsid w:val="00D97651"/>
    <w:rsid w:val="00DA3F38"/>
    <w:rsid w:val="00DA4243"/>
    <w:rsid w:val="00DF1B14"/>
    <w:rsid w:val="00DF2D71"/>
    <w:rsid w:val="00E319D3"/>
    <w:rsid w:val="00E3644F"/>
    <w:rsid w:val="00E447F0"/>
    <w:rsid w:val="00E53DB6"/>
    <w:rsid w:val="00E60A3A"/>
    <w:rsid w:val="00E76355"/>
    <w:rsid w:val="00E772A1"/>
    <w:rsid w:val="00EC4A38"/>
    <w:rsid w:val="00EE14ED"/>
    <w:rsid w:val="00EE3631"/>
    <w:rsid w:val="00EE4116"/>
    <w:rsid w:val="00EF0B0E"/>
    <w:rsid w:val="00F04692"/>
    <w:rsid w:val="00F53F1B"/>
    <w:rsid w:val="00F73CC7"/>
    <w:rsid w:val="00F879CE"/>
    <w:rsid w:val="00FB5083"/>
    <w:rsid w:val="00FB5D64"/>
    <w:rsid w:val="00FC0905"/>
    <w:rsid w:val="00FC31A3"/>
    <w:rsid w:val="00FD0C88"/>
    <w:rsid w:val="00FD7699"/>
    <w:rsid w:val="00FF7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3D"/>
    <w:rPr>
      <w:rFonts w:ascii="Tahoma" w:hAnsi="Tahoma" w:cs="Tahoma"/>
      <w:sz w:val="16"/>
      <w:szCs w:val="16"/>
    </w:rPr>
  </w:style>
  <w:style w:type="paragraph" w:styleId="NoSpacing">
    <w:name w:val="No Spacing"/>
    <w:uiPriority w:val="1"/>
    <w:qFormat/>
    <w:rsid w:val="002D7EAD"/>
    <w:pPr>
      <w:spacing w:after="0" w:line="240" w:lineRule="auto"/>
    </w:pPr>
  </w:style>
  <w:style w:type="character" w:styleId="CommentReference">
    <w:name w:val="annotation reference"/>
    <w:basedOn w:val="DefaultParagraphFont"/>
    <w:uiPriority w:val="99"/>
    <w:semiHidden/>
    <w:unhideWhenUsed/>
    <w:rsid w:val="002D7EAD"/>
    <w:rPr>
      <w:sz w:val="16"/>
      <w:szCs w:val="16"/>
    </w:rPr>
  </w:style>
  <w:style w:type="paragraph" w:styleId="CommentText">
    <w:name w:val="annotation text"/>
    <w:basedOn w:val="Normal"/>
    <w:link w:val="CommentTextChar"/>
    <w:uiPriority w:val="99"/>
    <w:unhideWhenUsed/>
    <w:rsid w:val="002D7EAD"/>
    <w:pPr>
      <w:spacing w:line="240" w:lineRule="auto"/>
    </w:pPr>
    <w:rPr>
      <w:sz w:val="20"/>
      <w:szCs w:val="20"/>
    </w:rPr>
  </w:style>
  <w:style w:type="character" w:customStyle="1" w:styleId="CommentTextChar">
    <w:name w:val="Comment Text Char"/>
    <w:basedOn w:val="DefaultParagraphFont"/>
    <w:link w:val="CommentText"/>
    <w:uiPriority w:val="99"/>
    <w:rsid w:val="002D7EAD"/>
    <w:rPr>
      <w:sz w:val="20"/>
      <w:szCs w:val="20"/>
    </w:rPr>
  </w:style>
  <w:style w:type="paragraph" w:styleId="CommentSubject">
    <w:name w:val="annotation subject"/>
    <w:basedOn w:val="CommentText"/>
    <w:next w:val="CommentText"/>
    <w:link w:val="CommentSubjectChar"/>
    <w:uiPriority w:val="99"/>
    <w:semiHidden/>
    <w:unhideWhenUsed/>
    <w:rsid w:val="002D7EAD"/>
    <w:rPr>
      <w:b/>
      <w:bCs/>
    </w:rPr>
  </w:style>
  <w:style w:type="character" w:customStyle="1" w:styleId="CommentSubjectChar">
    <w:name w:val="Comment Subject Char"/>
    <w:basedOn w:val="CommentTextChar"/>
    <w:link w:val="CommentSubject"/>
    <w:uiPriority w:val="99"/>
    <w:semiHidden/>
    <w:rsid w:val="002D7EAD"/>
    <w:rPr>
      <w:b/>
      <w:bCs/>
      <w:sz w:val="20"/>
      <w:szCs w:val="20"/>
    </w:rPr>
  </w:style>
  <w:style w:type="paragraph" w:styleId="BodyText">
    <w:name w:val="Body Text"/>
    <w:basedOn w:val="Normal"/>
    <w:link w:val="BodyTextChar"/>
    <w:uiPriority w:val="1"/>
    <w:qFormat/>
    <w:rsid w:val="002D7EAD"/>
    <w:pPr>
      <w:widowControl w:val="0"/>
      <w:spacing w:after="0" w:line="240" w:lineRule="auto"/>
      <w:ind w:left="828" w:hanging="360"/>
    </w:pPr>
    <w:rPr>
      <w:rFonts w:ascii="Calibri" w:eastAsia="Calibri" w:hAnsi="Calibri"/>
      <w:sz w:val="24"/>
      <w:szCs w:val="24"/>
    </w:rPr>
  </w:style>
  <w:style w:type="character" w:customStyle="1" w:styleId="BodyTextChar">
    <w:name w:val="Body Text Char"/>
    <w:basedOn w:val="DefaultParagraphFont"/>
    <w:link w:val="BodyText"/>
    <w:uiPriority w:val="1"/>
    <w:rsid w:val="002D7EAD"/>
    <w:rPr>
      <w:rFonts w:ascii="Calibri" w:eastAsia="Calibri" w:hAnsi="Calibri"/>
      <w:sz w:val="24"/>
      <w:szCs w:val="24"/>
    </w:rPr>
  </w:style>
  <w:style w:type="paragraph" w:customStyle="1" w:styleId="TableParagraph">
    <w:name w:val="Table Paragraph"/>
    <w:basedOn w:val="Normal"/>
    <w:uiPriority w:val="1"/>
    <w:qFormat/>
    <w:rsid w:val="008926C2"/>
    <w:pPr>
      <w:widowControl w:val="0"/>
      <w:spacing w:after="0" w:line="240" w:lineRule="auto"/>
    </w:pPr>
  </w:style>
  <w:style w:type="paragraph" w:styleId="ListParagraph">
    <w:name w:val="List Paragraph"/>
    <w:basedOn w:val="Normal"/>
    <w:link w:val="ListParagraphChar"/>
    <w:uiPriority w:val="34"/>
    <w:qFormat/>
    <w:rsid w:val="008926C2"/>
    <w:pPr>
      <w:widowControl w:val="0"/>
      <w:spacing w:after="0" w:line="240" w:lineRule="auto"/>
    </w:pPr>
  </w:style>
  <w:style w:type="character" w:customStyle="1" w:styleId="ListParagraphChar">
    <w:name w:val="List Paragraph Char"/>
    <w:link w:val="ListParagraph"/>
    <w:uiPriority w:val="34"/>
    <w:locked/>
    <w:rsid w:val="008926C2"/>
  </w:style>
  <w:style w:type="paragraph" w:styleId="Header">
    <w:name w:val="header"/>
    <w:basedOn w:val="Normal"/>
    <w:link w:val="HeaderChar"/>
    <w:uiPriority w:val="99"/>
    <w:unhideWhenUsed/>
    <w:rsid w:val="008926C2"/>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8926C2"/>
  </w:style>
  <w:style w:type="paragraph" w:styleId="Footer">
    <w:name w:val="footer"/>
    <w:basedOn w:val="Normal"/>
    <w:link w:val="FooterChar"/>
    <w:uiPriority w:val="99"/>
    <w:unhideWhenUsed/>
    <w:rsid w:val="007F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39"/>
  </w:style>
  <w:style w:type="paragraph" w:styleId="Revision">
    <w:name w:val="Revision"/>
    <w:hidden/>
    <w:uiPriority w:val="99"/>
    <w:semiHidden/>
    <w:rsid w:val="00B1429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21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12" Type="http://schemas.microsoft.com/office/2007/relationships/stylesWithEffects" Target="stylesWithEffects.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DESE-231-28309</_dlc_DocId>
    <_dlc_DocIdUrl xmlns="733efe1c-5bbe-4968-87dc-d400e65c879f">
      <Url>https://sharepoint.doemass.org/ese/webteam/cps/_layouts/DocIdRedir.aspx?ID=DESE-231-28309</Url>
      <Description>DESE-231-28309</Description>
    </_dlc_DocIdUrl>
  </documentManagement>
</p:properties>
</file>

<file path=customXml/itemProps1.xml><?xml version="1.0" encoding="utf-8"?>
<ds:datastoreItem xmlns:ds="http://schemas.openxmlformats.org/officeDocument/2006/customXml" ds:itemID="{0229973D-13BB-46BD-8638-0D28CC98E342}"/>
</file>

<file path=customXml/itemProps2.xml><?xml version="1.0" encoding="utf-8"?>
<ds:datastoreItem xmlns:ds="http://schemas.openxmlformats.org/officeDocument/2006/customXml" ds:itemID="{36605F2D-7CD0-4E47-805D-9B5B8193143B}"/>
</file>

<file path=customXml/itemProps3.xml><?xml version="1.0" encoding="utf-8"?>
<ds:datastoreItem xmlns:ds="http://schemas.openxmlformats.org/officeDocument/2006/customXml" ds:itemID="{1569BFF6-9547-42D4-889A-EE860AAE9298}"/>
</file>

<file path=customXml/itemProps4.xml><?xml version="1.0" encoding="utf-8"?>
<ds:datastoreItem xmlns:ds="http://schemas.openxmlformats.org/officeDocument/2006/customXml" ds:itemID="{E3E74D37-E3D9-4FA1-8076-A5DF2DB836EC}"/>
</file>

<file path=docProps/app.xml><?xml version="1.0" encoding="utf-8"?>
<Properties xmlns="http://schemas.openxmlformats.org/officeDocument/2006/extended-properties" xmlns:vt="http://schemas.openxmlformats.org/officeDocument/2006/docPropsVTypes">
  <Template>Normal</Template>
  <TotalTime>0</TotalTime>
  <Pages>25</Pages>
  <Words>4812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32180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2016-09-29T16:33:00Z</dcterms:created>
  <dc:creator>Carrie Conaway</dc:creator>
  <lastModifiedBy>xsj</lastModifiedBy>
  <lastPrinted>2016-08-19T13:47:00Z</lastPrinted>
  <dcterms:modified xsi:type="dcterms:W3CDTF">2016-09-29T16:33:00Z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261a2c85-14d5-4b8c-9980-fa9dfacc3dca</vt:lpwstr>
  </property>
</Properties>
</file>