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206925">
        <w:rPr>
          <w:rFonts w:ascii="Wingdings" w:hAnsi="Wingdings" w:cs="Wingdings"/>
          <w:sz w:val="28"/>
          <w:szCs w:val="28"/>
        </w:rPr>
      </w:r>
      <w:r w:rsidR="00206925">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206925">
        <w:rPr>
          <w:rFonts w:ascii="Wingdings" w:hAnsi="Wingdings" w:cs="Wingdings"/>
          <w:sz w:val="28"/>
          <w:szCs w:val="28"/>
        </w:rPr>
      </w:r>
      <w:r w:rsidR="00206925">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206925"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1E0891"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April 6</w:t>
            </w:r>
            <w:r w:rsidR="005B4D88">
              <w:rPr>
                <w:rFonts w:asciiTheme="minorHAnsi" w:hAnsiTheme="minorHAnsi" w:cstheme="minorHAnsi"/>
                <w:b/>
                <w:sz w:val="22"/>
                <w:szCs w:val="22"/>
              </w:rPr>
              <w:t>,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5F5BC5" w:rsidP="00193B56">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NFI Amesbury Assessment</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bookmarkStart w:id="1" w:name="_GoBack"/>
            <w:bookmarkEnd w:id="1"/>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5F5BC5">
        <w:rPr>
          <w:rFonts w:cs="Times New Roman"/>
        </w:rPr>
        <w:t>NFI Amesbury Assessment</w:t>
      </w:r>
      <w:r w:rsidRPr="001F1540">
        <w:rPr>
          <w:rFonts w:cs="Times New Roman"/>
        </w:rPr>
        <w:t xml:space="preserve"> is a </w:t>
      </w:r>
      <w:r w:rsidR="00193B56">
        <w:rPr>
          <w:rFonts w:cs="Times New Roman"/>
        </w:rPr>
        <w:t xml:space="preserve">staff </w:t>
      </w:r>
      <w:r w:rsidRPr="001F1540">
        <w:rPr>
          <w:rFonts w:cs="Times New Roman"/>
        </w:rPr>
        <w:t xml:space="preserve">secure </w:t>
      </w:r>
      <w:r w:rsidR="00B13256">
        <w:rPr>
          <w:rFonts w:cs="Times New Roman"/>
        </w:rPr>
        <w:t>10</w:t>
      </w:r>
      <w:r w:rsidRPr="001F1540">
        <w:rPr>
          <w:rFonts w:cs="Times New Roman"/>
        </w:rPr>
        <w:t xml:space="preserve"> bed 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A77174">
        <w:rPr>
          <w:rFonts w:cs="Times New Roman"/>
        </w:rPr>
        <w:t xml:space="preserve">Northeast Family </w:t>
      </w:r>
      <w:r w:rsidR="00AE092E">
        <w:rPr>
          <w:rFonts w:cs="Times New Roman"/>
        </w:rPr>
        <w:t>Institute (NFI)</w:t>
      </w:r>
      <w:r w:rsidR="00167056">
        <w:rPr>
          <w:rFonts w:cs="Times New Roman"/>
        </w:rPr>
        <w:t xml:space="preserve"> </w:t>
      </w:r>
      <w:r w:rsidR="00B13256">
        <w:rPr>
          <w:rFonts w:cs="Times New Roman"/>
        </w:rPr>
        <w:t xml:space="preserve">under contract with 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D62766">
        <w:rPr>
          <w:rFonts w:cs="Times New Roman"/>
        </w:rPr>
        <w:t>Ap</w:t>
      </w:r>
      <w:r w:rsidR="00B13256">
        <w:rPr>
          <w:rFonts w:cs="Times New Roman"/>
        </w:rPr>
        <w:t xml:space="preserve">ril </w:t>
      </w:r>
      <w:r w:rsidR="00AE092E">
        <w:rPr>
          <w:rFonts w:cs="Times New Roman"/>
        </w:rPr>
        <w:t>6</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B13256">
        <w:rPr>
          <w:rFonts w:cs="Times New Roman"/>
        </w:rPr>
        <w:t xml:space="preserve">April </w:t>
      </w:r>
      <w:r w:rsidR="00AE092E">
        <w:rPr>
          <w:rFonts w:cs="Times New Roman"/>
        </w:rPr>
        <w:t>6</w:t>
      </w:r>
      <w:r w:rsidR="00B13256">
        <w:rPr>
          <w:rFonts w:cs="Times New Roman"/>
        </w:rPr>
        <w:t xml:space="preserve">, 2015 to April </w:t>
      </w:r>
      <w:r w:rsidR="00AE092E">
        <w:rPr>
          <w:rFonts w:cs="Times New Roman"/>
        </w:rPr>
        <w:t>6</w:t>
      </w:r>
      <w:r w:rsidR="00B13256">
        <w:rPr>
          <w:rFonts w:cs="Times New Roman"/>
        </w:rPr>
        <w:t>, 2016</w:t>
      </w:r>
      <w:r w:rsidRPr="001F1540">
        <w:rPr>
          <w:rFonts w:cs="Times New Roman"/>
        </w:rPr>
        <w:t xml:space="preserve">.  On the morning of </w:t>
      </w:r>
      <w:r w:rsidR="00B13256">
        <w:rPr>
          <w:rFonts w:cs="Times New Roman"/>
        </w:rPr>
        <w:t xml:space="preserve">April </w:t>
      </w:r>
      <w:r w:rsidR="00AE092E">
        <w:rPr>
          <w:rFonts w:cs="Times New Roman"/>
        </w:rPr>
        <w:t>6</w:t>
      </w:r>
      <w:r w:rsidR="00B13256">
        <w:rPr>
          <w:rFonts w:cs="Times New Roman"/>
        </w:rPr>
        <w:t>,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AE092E">
        <w:rPr>
          <w:rFonts w:cs="Times New Roman"/>
        </w:rPr>
        <w:t>nine</w:t>
      </w:r>
      <w:r w:rsidRPr="001F1540">
        <w:rPr>
          <w:rFonts w:cs="Times New Roman"/>
        </w:rPr>
        <w:t xml:space="preserve"> of the current </w:t>
      </w:r>
      <w:r w:rsidR="00AE092E">
        <w:rPr>
          <w:rFonts w:cs="Times New Roman"/>
        </w:rPr>
        <w:t>ten</w:t>
      </w:r>
      <w:r w:rsidR="009F58EC">
        <w:rPr>
          <w:rFonts w:cs="Times New Roman"/>
        </w:rPr>
        <w:t xml:space="preserve"> </w:t>
      </w:r>
      <w:r w:rsidR="003F79AB">
        <w:rPr>
          <w:rFonts w:cs="Times New Roman"/>
        </w:rPr>
        <w:t>youth</w:t>
      </w:r>
      <w:r w:rsidR="00AE092E">
        <w:rPr>
          <w:rFonts w:cs="Times New Roman"/>
        </w:rPr>
        <w:t xml:space="preserve"> (one youth departed on a court trip prior to the start of interviews)</w:t>
      </w:r>
      <w:r w:rsidRPr="001F1540">
        <w:rPr>
          <w:rFonts w:cs="Times New Roman"/>
        </w:rPr>
        <w:t xml:space="preserve">. </w:t>
      </w:r>
      <w:r w:rsidR="00AB21DC">
        <w:rPr>
          <w:rFonts w:cs="Times New Roman"/>
        </w:rPr>
        <w:t xml:space="preserve"> The youth interviewed </w:t>
      </w:r>
      <w:r w:rsidR="00AE092E">
        <w:rPr>
          <w:rFonts w:cs="Times New Roman"/>
        </w:rPr>
        <w:t>represented 9</w:t>
      </w:r>
      <w:r w:rsidR="00B13256">
        <w:rPr>
          <w:rFonts w:cs="Times New Roman"/>
        </w:rPr>
        <w:t>0%</w:t>
      </w:r>
      <w:r w:rsidR="00AB21DC">
        <w:rPr>
          <w:rFonts w:cs="Times New Roman"/>
        </w:rPr>
        <w:t xml:space="preserve">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 xml:space="preserve">ength of stay for those </w:t>
      </w:r>
      <w:r w:rsidRPr="001F1540">
        <w:rPr>
          <w:rFonts w:cs="Times New Roman"/>
        </w:rPr>
        <w:lastRenderedPageBreak/>
        <w:t>interviewed ranged from</w:t>
      </w:r>
      <w:r w:rsidR="003F79AB">
        <w:rPr>
          <w:rFonts w:cs="Times New Roman"/>
        </w:rPr>
        <w:t xml:space="preserve"> </w:t>
      </w:r>
      <w:r w:rsidR="00AE092E">
        <w:rPr>
          <w:rFonts w:cs="Times New Roman"/>
        </w:rPr>
        <w:t>two</w:t>
      </w:r>
      <w:r w:rsidR="009F58EC">
        <w:rPr>
          <w:rFonts w:cs="Times New Roman"/>
        </w:rPr>
        <w:t xml:space="preserve"> day</w:t>
      </w:r>
      <w:r w:rsidR="00AE092E">
        <w:rPr>
          <w:rFonts w:cs="Times New Roman"/>
        </w:rPr>
        <w:t>s to 70</w:t>
      </w:r>
      <w:r w:rsidR="00193B56">
        <w:rPr>
          <w:rFonts w:cs="Times New Roman"/>
        </w:rPr>
        <w:t xml:space="preserve"> day</w:t>
      </w:r>
      <w:r w:rsidR="003F79AB">
        <w:rPr>
          <w:rFonts w:cs="Times New Roman"/>
        </w:rPr>
        <w:t>s.</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w:t>
      </w:r>
      <w:r w:rsidR="00AE092E">
        <w:rPr>
          <w:rFonts w:cs="Times New Roman"/>
        </w:rPr>
        <w:t>out</w:t>
      </w:r>
      <w:r>
        <w:rPr>
          <w:rFonts w:cs="Times New Roman"/>
        </w:rPr>
        <w:t xml:space="preserve">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w:t>
      </w:r>
      <w:r w:rsidR="00CF67CF">
        <w:rPr>
          <w:rFonts w:cs="Times New Roman"/>
        </w:rPr>
        <w:t xml:space="preserve">or available during the audit.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5F5BC5" w:rsidRPr="0069647E" w:rsidRDefault="00FE34A3" w:rsidP="005F5BC5">
      <w:pPr>
        <w:jc w:val="both"/>
        <w:rPr>
          <w:rFonts w:cs="Times New Roman"/>
        </w:rPr>
      </w:pPr>
      <w:r w:rsidRPr="00A35C9B">
        <w:rPr>
          <w:rFonts w:cstheme="minorHAnsi"/>
          <w:b/>
        </w:rPr>
        <w:t>DESCRIPTION OF FACILITY CHARACTERISTICS:</w:t>
      </w:r>
      <w:r w:rsidRPr="00A35C9B">
        <w:rPr>
          <w:b/>
        </w:rPr>
        <w:t xml:space="preserve">  </w:t>
      </w:r>
      <w:r w:rsidR="005F5BC5" w:rsidRPr="0069647E">
        <w:rPr>
          <w:rFonts w:cs="Times New Roman"/>
        </w:rPr>
        <w:t>NFI Amesbury Assessment is a 10 bed, staff secure, residential assessment program funded through the Department of Youth Services. All youth committed to the Department of Youth Services are required to be assessed to determine the most appropriate approach to the individuals treatment needs with the average length of stay being 45 days. NFI Amesbury Assessment offers a variety of groups such as dialectical behavioral therapy, young men’s group, and substance abuse groups in an effort to assist in promoting positive youth development and social skills.</w:t>
      </w:r>
    </w:p>
    <w:p w:rsidR="00D254AC" w:rsidRDefault="005F5BC5" w:rsidP="005F5BC5">
      <w:pPr>
        <w:spacing w:after="0"/>
        <w:jc w:val="both"/>
      </w:pPr>
      <w:r w:rsidRPr="0069647E">
        <w:rPr>
          <w:rFonts w:cs="Times New Roman"/>
        </w:rPr>
        <w:t>NFI Amesbury Assessment holds a rich history with over 30 years of assisting at-risk youth. The Direct Care staff, Clinical team, and Administrative team are heavily invested in guiding newly committed youth through the commitment process, and preparing them for their respective treatment programs.</w:t>
      </w:r>
    </w:p>
    <w:p w:rsidR="00377E89" w:rsidRPr="00377E89" w:rsidRDefault="00377E89" w:rsidP="00D254AC">
      <w:pPr>
        <w:spacing w:after="0"/>
        <w:jc w:val="both"/>
      </w:pPr>
      <w:r>
        <w:t xml:space="preserve">There were </w:t>
      </w:r>
      <w:r w:rsidR="00193B56">
        <w:t>six</w:t>
      </w:r>
      <w:r>
        <w:t xml:space="preserve"> youth in the program on the first day of the audit.</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5F5BC5">
        <w:rPr>
          <w:rFonts w:asciiTheme="minorHAnsi" w:hAnsiTheme="minorHAnsi"/>
          <w:color w:val="000000"/>
          <w:sz w:val="22"/>
          <w:szCs w:val="22"/>
        </w:rPr>
        <w:t>NFI Amesbury Assessment</w:t>
      </w:r>
      <w:r w:rsidR="00B13256">
        <w:rPr>
          <w:rFonts w:asciiTheme="minorHAnsi" w:hAnsiTheme="minorHAnsi"/>
          <w:color w:val="000000"/>
          <w:sz w:val="22"/>
          <w:szCs w:val="22"/>
        </w:rPr>
        <w:t xml:space="preserve">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466E8C">
        <w:t xml:space="preserve">April </w:t>
      </w:r>
      <w:r w:rsidR="00AE092E">
        <w:t>6</w:t>
      </w:r>
      <w:r w:rsidR="005F3865">
        <w:t>, 2016</w:t>
      </w:r>
      <w:r>
        <w:t xml:space="preserve">.  An entrance meeting was held with the </w:t>
      </w:r>
      <w:r w:rsidR="00AE092E">
        <w:t>NFI Deputy Director</w:t>
      </w:r>
      <w:r w:rsidR="005F3865">
        <w:t>, DYS Director of Residential Services,</w:t>
      </w:r>
      <w:r w:rsidR="00377E89">
        <w:t xml:space="preserve"> </w:t>
      </w:r>
      <w:r w:rsidR="00AE092E">
        <w:t>Program Director</w:t>
      </w:r>
      <w:r w:rsidR="002C75D8">
        <w:t xml:space="preserve"> (</w:t>
      </w:r>
      <w:r w:rsidR="004128E8">
        <w:t>who also serves</w:t>
      </w:r>
      <w:r w:rsidR="002C75D8">
        <w:t xml:space="preserve"> as the PREA Compliance Manager)</w:t>
      </w:r>
      <w:r w:rsidR="004105C4">
        <w:t>, Assistant Program Director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5F3865">
        <w:t>15 minutes</w:t>
      </w:r>
      <w:r>
        <w:t>.    All areas were wel</w:t>
      </w:r>
      <w:r w:rsidR="00B00C64">
        <w:t>l maintained.  The facility</w:t>
      </w:r>
      <w:r>
        <w:t xml:space="preserve"> has </w:t>
      </w:r>
      <w:r w:rsidR="00B00C64">
        <w:t xml:space="preserve">a </w:t>
      </w:r>
      <w:r>
        <w:t>video surveilla</w:t>
      </w:r>
      <w:r w:rsidR="00B00C64">
        <w:t>nce system</w:t>
      </w:r>
      <w:r w:rsidR="004128E8">
        <w:t xml:space="preserve"> which provides coverage for 95% of the facility</w:t>
      </w:r>
      <w:r>
        <w:t xml:space="preserve">.   The system provides coverage of the </w:t>
      </w:r>
      <w:r w:rsidR="00EE4419">
        <w:t>recreation areas</w:t>
      </w:r>
      <w:r w:rsidR="004128E8">
        <w:t>, dining hall</w:t>
      </w:r>
      <w:r w:rsidR="00B00C64">
        <w:t xml:space="preserve">, all housing units, </w:t>
      </w:r>
      <w:r>
        <w:t>hallway</w:t>
      </w:r>
      <w:r w:rsidR="00B00C64">
        <w:t>s and education areas</w:t>
      </w:r>
      <w:r>
        <w:t xml:space="preserve">.  There are no cameras </w:t>
      </w:r>
      <w:r w:rsidR="00B00C64">
        <w:t>in the youths’ rooms</w:t>
      </w:r>
      <w:r>
        <w:t xml:space="preserve">.  </w:t>
      </w:r>
      <w:r w:rsidR="00FE1EAD">
        <w:t>There is a camera view of all doors in areas where youth are permitted</w:t>
      </w:r>
      <w:r w:rsidR="005F3865">
        <w:t xml:space="preserve"> with the exception of the door to the basement recreation area and laundry room</w:t>
      </w:r>
      <w:r w:rsidR="00FE1EAD">
        <w:t>.</w:t>
      </w:r>
      <w:r w:rsidR="005F3865">
        <w:t xml:space="preserve">  It was </w:t>
      </w:r>
      <w:r w:rsidR="005F3865">
        <w:lastRenderedPageBreak/>
        <w:t>recommended that a camera be added in this location.</w:t>
      </w:r>
      <w:r w:rsidR="00FE1EAD">
        <w:t xml:space="preserve">  Observed</w:t>
      </w:r>
      <w:r>
        <w:t xml:space="preserve"> staffing (</w:t>
      </w:r>
      <w:r w:rsidR="004F5FBC">
        <w:t>five</w:t>
      </w:r>
      <w:r w:rsidR="004105C4">
        <w:t xml:space="preserve"> staff to </w:t>
      </w:r>
      <w:r w:rsidR="004F5FBC">
        <w:t>ten</w:t>
      </w:r>
      <w:r w:rsidR="004105C4">
        <w:t xml:space="preserve"> youth</w:t>
      </w:r>
      <w:r>
        <w:t xml:space="preserve">),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B95C84">
        <w:t xml:space="preserve">The </w:t>
      </w:r>
      <w:r w:rsidR="005F3865">
        <w:t>bedrooms</w:t>
      </w:r>
      <w:r w:rsidR="00B95C84">
        <w:t xml:space="preserve"> </w:t>
      </w:r>
      <w:r w:rsidR="004F5FBC">
        <w:t xml:space="preserve">are </w:t>
      </w:r>
      <w:proofErr w:type="gramStart"/>
      <w:r w:rsidR="004F5FBC">
        <w:t>multiple occupancy</w:t>
      </w:r>
      <w:proofErr w:type="gramEnd"/>
      <w:r w:rsidR="004F5FBC">
        <w:t>.   All</w:t>
      </w:r>
      <w:r w:rsidR="00B95C84">
        <w:t xml:space="preserve"> bathrooms</w:t>
      </w:r>
      <w:r w:rsidR="004F5FBC">
        <w:t xml:space="preserve"> are for individual use</w:t>
      </w:r>
      <w:r w:rsidR="00B95C84">
        <w:t>. All youth interviewed confirmed that there is never more than one youth in the bathroom at a time and that when the bathrooms are in use a staff is posted in the hallway.</w:t>
      </w:r>
      <w:r>
        <w:t xml:space="preserve"> Sight lines were</w:t>
      </w:r>
      <w:r w:rsidR="00377E89">
        <w:t xml:space="preserve"> excellent in all housing areas.</w:t>
      </w:r>
    </w:p>
    <w:p w:rsidR="00FE34A3" w:rsidRDefault="00FE34A3" w:rsidP="00FE34A3">
      <w:pPr>
        <w:jc w:val="both"/>
      </w:pPr>
      <w:r>
        <w:t>Youth we</w:t>
      </w:r>
      <w:r w:rsidR="00B95C84">
        <w:t>re observed in</w:t>
      </w:r>
      <w:r w:rsidR="00F31D9D">
        <w:t xml:space="preserve"> school</w:t>
      </w:r>
      <w:r>
        <w:t xml:space="preserve">, </w:t>
      </w:r>
      <w:r w:rsidR="00B95C84">
        <w:t xml:space="preserve">recreation, </w:t>
      </w:r>
      <w:r>
        <w:t>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 xml:space="preserve">mail </w:t>
      </w:r>
      <w:proofErr w:type="gramStart"/>
      <w:r w:rsidR="00CC55D7">
        <w:rPr>
          <w:rFonts w:asciiTheme="minorHAnsi" w:hAnsiTheme="minorHAnsi"/>
          <w:color w:val="000000"/>
          <w:sz w:val="22"/>
          <w:szCs w:val="22"/>
        </w:rPr>
        <w:t>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w:t>
      </w:r>
      <w:proofErr w:type="gramEnd"/>
      <w:r w:rsidR="00CC55D7">
        <w:rPr>
          <w:rFonts w:asciiTheme="minorHAnsi" w:hAnsiTheme="minorHAnsi"/>
          <w:color w:val="000000"/>
          <w:sz w:val="22"/>
          <w:szCs w:val="22"/>
        </w:rPr>
        <w:t xml:space="preserve">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5F3865">
        <w:rPr>
          <w:rFonts w:asciiTheme="minorHAnsi" w:hAnsiTheme="minorHAnsi"/>
          <w:color w:val="000000"/>
          <w:sz w:val="22"/>
          <w:szCs w:val="22"/>
        </w:rPr>
        <w:t>Lawrence General</w:t>
      </w:r>
      <w:r w:rsidR="00220349">
        <w:rPr>
          <w:rFonts w:asciiTheme="minorHAnsi" w:hAnsiTheme="minorHAnsi"/>
          <w:color w:val="000000"/>
          <w:sz w:val="22"/>
          <w:szCs w:val="22"/>
        </w:rPr>
        <w:t xml:space="preserve">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 (number in parentheses indicates more than one staff in that title was interviewed):</w:t>
      </w:r>
    </w:p>
    <w:p w:rsidR="00167056" w:rsidRDefault="00A122FD" w:rsidP="00FE34A3">
      <w:pPr>
        <w:pStyle w:val="ListParagraph"/>
        <w:numPr>
          <w:ilvl w:val="0"/>
          <w:numId w:val="1"/>
        </w:numPr>
        <w:jc w:val="both"/>
      </w:pPr>
      <w:r>
        <w:t>NFI Deputy Director</w:t>
      </w:r>
    </w:p>
    <w:p w:rsidR="00FE34A3" w:rsidRDefault="00A122FD" w:rsidP="00FE34A3">
      <w:pPr>
        <w:pStyle w:val="ListParagraph"/>
        <w:numPr>
          <w:ilvl w:val="0"/>
          <w:numId w:val="1"/>
        </w:numPr>
        <w:jc w:val="both"/>
      </w:pPr>
      <w:r>
        <w:t>Program Director</w:t>
      </w:r>
    </w:p>
    <w:p w:rsidR="00FE34A3" w:rsidRDefault="00A122FD" w:rsidP="00FE34A3">
      <w:pPr>
        <w:pStyle w:val="ListParagraph"/>
        <w:numPr>
          <w:ilvl w:val="0"/>
          <w:numId w:val="1"/>
        </w:numPr>
        <w:jc w:val="both"/>
      </w:pPr>
      <w:r>
        <w:t>Clinician</w:t>
      </w:r>
    </w:p>
    <w:p w:rsidR="005F3865" w:rsidRDefault="00C030A4" w:rsidP="00FE34A3">
      <w:pPr>
        <w:pStyle w:val="ListParagraph"/>
        <w:numPr>
          <w:ilvl w:val="0"/>
          <w:numId w:val="1"/>
        </w:numPr>
        <w:jc w:val="both"/>
      </w:pPr>
      <w:r>
        <w:t xml:space="preserve">Assistant Program Director </w:t>
      </w:r>
    </w:p>
    <w:p w:rsidR="00FE34A3" w:rsidRDefault="004128E8" w:rsidP="00FE34A3">
      <w:pPr>
        <w:pStyle w:val="ListParagraph"/>
        <w:numPr>
          <w:ilvl w:val="0"/>
          <w:numId w:val="1"/>
        </w:numPr>
        <w:jc w:val="both"/>
      </w:pPr>
      <w:r>
        <w:t>DYS</w:t>
      </w:r>
      <w:r w:rsidR="00FE34A3">
        <w:t xml:space="preserve"> PREA Coordinator </w:t>
      </w:r>
    </w:p>
    <w:p w:rsidR="00FE34A3" w:rsidRDefault="00A122FD" w:rsidP="00FE34A3">
      <w:pPr>
        <w:pStyle w:val="ListParagraph"/>
        <w:numPr>
          <w:ilvl w:val="0"/>
          <w:numId w:val="1"/>
        </w:numPr>
        <w:jc w:val="both"/>
      </w:pPr>
      <w:r>
        <w:t>Nurse</w:t>
      </w:r>
    </w:p>
    <w:p w:rsidR="00FE34A3" w:rsidRDefault="005F3865" w:rsidP="00D00062">
      <w:pPr>
        <w:pStyle w:val="ListParagraph"/>
        <w:numPr>
          <w:ilvl w:val="0"/>
          <w:numId w:val="1"/>
        </w:numPr>
        <w:jc w:val="both"/>
      </w:pPr>
      <w:r>
        <w:t xml:space="preserve">Shift </w:t>
      </w:r>
      <w:r w:rsidR="00A122FD">
        <w:t>Supervisor</w:t>
      </w:r>
    </w:p>
    <w:p w:rsidR="00185C6C" w:rsidRDefault="00A122FD" w:rsidP="00D00062">
      <w:pPr>
        <w:pStyle w:val="ListParagraph"/>
        <w:numPr>
          <w:ilvl w:val="0"/>
          <w:numId w:val="1"/>
        </w:numPr>
        <w:jc w:val="both"/>
      </w:pPr>
      <w:r>
        <w:t>Direct Care Worker (2)</w:t>
      </w:r>
    </w:p>
    <w:p w:rsidR="00185C6C" w:rsidRDefault="00A122FD" w:rsidP="00D00062">
      <w:pPr>
        <w:pStyle w:val="ListParagraph"/>
        <w:numPr>
          <w:ilvl w:val="0"/>
          <w:numId w:val="1"/>
        </w:numPr>
        <w:jc w:val="both"/>
      </w:pPr>
      <w:r>
        <w:t>Team</w:t>
      </w:r>
      <w:r w:rsidR="00185C6C">
        <w:t xml:space="preserve"> Supervisor</w:t>
      </w:r>
      <w:r w:rsidR="00E33282">
        <w:t xml:space="preserve"> (</w:t>
      </w:r>
      <w:r>
        <w:t>2</w:t>
      </w:r>
      <w:r w:rsidR="00E33282">
        <w:t>)</w:t>
      </w:r>
    </w:p>
    <w:p w:rsidR="00FE34A3" w:rsidRDefault="00FE34A3" w:rsidP="00D56F7E">
      <w:pPr>
        <w:pStyle w:val="ListParagraph"/>
        <w:numPr>
          <w:ilvl w:val="0"/>
          <w:numId w:val="1"/>
        </w:numPr>
        <w:jc w:val="both"/>
      </w:pPr>
      <w:r>
        <w:t xml:space="preserve">Facility PREA Compliance  Manager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rsidR="00A122FD">
        <w:t>three months</w:t>
      </w:r>
      <w:r>
        <w:t xml:space="preserve"> to </w:t>
      </w:r>
      <w:r w:rsidR="00A122FD">
        <w:t>16</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w:t>
      </w:r>
      <w:proofErr w:type="gramStart"/>
      <w:r>
        <w:t>have</w:t>
      </w:r>
      <w:proofErr w:type="gramEnd"/>
      <w:r>
        <w:t xml:space="preserve"> received PREA specific training as first responders and</w:t>
      </w:r>
      <w:r w:rsidR="000021B6">
        <w:t xml:space="preserve"> all knew</w:t>
      </w:r>
      <w:r>
        <w:t xml:space="preserve"> what to do if they were a first responder.  All felt empowered to proactively address issues related to sexual violence and were able to </w:t>
      </w:r>
      <w:r>
        <w:lastRenderedPageBreak/>
        <w:t xml:space="preserve">describe actions they would take to prevent and/or deter </w:t>
      </w:r>
      <w:r w:rsidR="005C4754">
        <w:t>potential and/or imminent threats</w:t>
      </w:r>
      <w:r>
        <w:t xml:space="preserve"> of sexual violence.</w:t>
      </w:r>
    </w:p>
    <w:p w:rsidR="00F73CE7" w:rsidRDefault="005C4754" w:rsidP="00FE34A3">
      <w:pPr>
        <w:jc w:val="both"/>
      </w:pPr>
      <w:r>
        <w:t xml:space="preserve">A total of </w:t>
      </w:r>
      <w:r w:rsidR="00A122FD">
        <w:t>nine</w:t>
      </w:r>
      <w:r w:rsidR="00FE34A3">
        <w:t xml:space="preserve"> youth at the </w:t>
      </w:r>
      <w:r>
        <w:t>facility</w:t>
      </w:r>
      <w:r w:rsidR="00FE34A3">
        <w:t xml:space="preserve"> were interviewed</w:t>
      </w:r>
      <w:r w:rsidR="00A122FD">
        <w:t xml:space="preserve"> (which represented 9</w:t>
      </w:r>
      <w:r w:rsidR="00185C6C">
        <w:t>0% of the population)</w:t>
      </w:r>
      <w:r w:rsidR="00FE34A3">
        <w:t xml:space="preserve">.   </w:t>
      </w:r>
      <w:r w:rsidR="00A122FD">
        <w:t>Ages ranged from 13</w:t>
      </w:r>
      <w:r w:rsidR="00E33282">
        <w:t xml:space="preserve"> to </w:t>
      </w:r>
      <w:r w:rsidR="00A122FD">
        <w:t>18</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w:t>
      </w:r>
      <w:r w:rsidR="00E33282">
        <w:t xml:space="preserve"> (this occurs prior to any search of the youth)</w:t>
      </w:r>
      <w:r w:rsidR="00FE34A3">
        <w:t>.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Youth also receive the PREA education program on the date of admission</w:t>
      </w:r>
      <w:r w:rsidR="00E33282">
        <w:t>, which far exceeds the standard</w:t>
      </w:r>
      <w:r w:rsidR="00185C6C">
        <w:t xml:space="preserve">.  </w:t>
      </w:r>
      <w:r w:rsidR="00E33282">
        <w:t xml:space="preserve">All youth interviewed stated that they had never been searched by a staff of the opposite gender in this or any other DYS program.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8A56AB"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r w:rsidR="00AF4EFA">
        <w:t xml:space="preserve"> interviews</w:t>
      </w:r>
      <w:r w:rsidR="00A122FD">
        <w:t>.</w:t>
      </w: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8A56AB" w:rsidRPr="00A122FD" w:rsidRDefault="00FE34A3" w:rsidP="00A122FD">
      <w:pPr>
        <w:jc w:val="both"/>
        <w:rPr>
          <w:b/>
        </w:rPr>
      </w:pPr>
      <w:proofErr w:type="gramStart"/>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r w:rsidR="00A122FD">
        <w:rPr>
          <w:b/>
        </w:rPr>
        <w:t>.</w:t>
      </w:r>
      <w:proofErr w:type="gramEnd"/>
    </w:p>
    <w:p w:rsidR="008A56AB" w:rsidRDefault="008A56AB" w:rsidP="001325B5">
      <w:pPr>
        <w:pStyle w:val="Default"/>
        <w:rPr>
          <w:b/>
          <w:bCs/>
          <w:sz w:val="20"/>
          <w:szCs w:val="20"/>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lastRenderedPageBreak/>
              <w:t>clearly articulates the agency’s zero tolerance policy.  Agency and facility organization charts clearly depict the roles of State-wide PREA Coordinator and Facility PREA Compliance Manager</w:t>
            </w:r>
            <w:r w:rsidR="000C1739">
              <w:rPr>
                <w:sz w:val="20"/>
                <w:szCs w:val="20"/>
              </w:rPr>
              <w:t>.  Interviews with 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1325B5" w:rsidRDefault="001325B5" w:rsidP="001325B5">
      <w:pPr>
        <w:pStyle w:val="Default"/>
        <w:rPr>
          <w:b/>
          <w:bCs/>
          <w:sz w:val="20"/>
          <w:szCs w:val="20"/>
        </w:rPr>
      </w:pPr>
      <w:r>
        <w:rPr>
          <w:b/>
          <w:bCs/>
          <w:sz w:val="20"/>
          <w:szCs w:val="20"/>
        </w:rPr>
        <w:t xml:space="preserve">Standard 115.312 </w:t>
      </w:r>
      <w:proofErr w:type="gramStart"/>
      <w:r>
        <w:rPr>
          <w:b/>
          <w:bCs/>
          <w:sz w:val="20"/>
          <w:szCs w:val="20"/>
        </w:rPr>
        <w:t>Contracting</w:t>
      </w:r>
      <w:proofErr w:type="gramEnd"/>
      <w:r>
        <w:rPr>
          <w:b/>
          <w:bCs/>
          <w:sz w:val="20"/>
          <w:szCs w:val="20"/>
        </w:rPr>
        <w:t xml:space="preserve">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AF4EFA">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The </w:t>
            </w:r>
            <w:r w:rsidR="005F5BC5">
              <w:rPr>
                <w:color w:val="auto"/>
                <w:sz w:val="20"/>
                <w:szCs w:val="20"/>
              </w:rPr>
              <w:t>NFI Amesbury Assessment</w:t>
            </w:r>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A122FD">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B96181" w:rsidRPr="00387D95">
              <w:rPr>
                <w:rFonts w:ascii="Tahoma" w:hAnsi="Tahoma" w:cs="Tahoma"/>
                <w:sz w:val="20"/>
                <w:szCs w:val="20"/>
              </w:rPr>
              <w:t xml:space="preserve">There is a video surveillance system which provides video coverage of all housing units, program areas and hallways.  </w:t>
            </w:r>
            <w:r w:rsidR="001C25F0" w:rsidRPr="00387D95">
              <w:rPr>
                <w:rFonts w:ascii="Tahoma" w:hAnsi="Tahoma" w:cs="Tahoma"/>
                <w:sz w:val="20"/>
                <w:szCs w:val="20"/>
              </w:rPr>
              <w:t xml:space="preserve">The system has a video retention period of at least </w:t>
            </w:r>
            <w:r w:rsidR="00387D95">
              <w:rPr>
                <w:rFonts w:ascii="Tahoma" w:hAnsi="Tahoma" w:cs="Tahoma"/>
                <w:sz w:val="20"/>
                <w:szCs w:val="20"/>
              </w:rPr>
              <w:t>30</w:t>
            </w:r>
            <w:r w:rsidR="001C25F0" w:rsidRPr="00387D95">
              <w:rPr>
                <w:rFonts w:ascii="Tahoma" w:hAnsi="Tahoma" w:cs="Tahoma"/>
                <w:sz w:val="20"/>
                <w:szCs w:val="20"/>
              </w:rPr>
              <w:t xml:space="preserve"> days. </w:t>
            </w:r>
            <w:r w:rsidR="005C17B6">
              <w:rPr>
                <w:rFonts w:ascii="Tahoma" w:hAnsi="Tahoma" w:cs="Tahoma"/>
                <w:sz w:val="20"/>
                <w:szCs w:val="20"/>
              </w:rPr>
              <w:t xml:space="preserve">Unannounced rounds are supplemented with mandatory video reviews by supervisors.  </w:t>
            </w:r>
            <w:r w:rsidR="00387D95">
              <w:rPr>
                <w:rFonts w:ascii="Tahoma" w:hAnsi="Tahoma" w:cs="Tahoma"/>
                <w:sz w:val="20"/>
                <w:szCs w:val="20"/>
              </w:rPr>
              <w:t xml:space="preserve">Observed staffing ratios of </w:t>
            </w:r>
            <w:r w:rsidR="00A122FD">
              <w:rPr>
                <w:rFonts w:ascii="Tahoma" w:hAnsi="Tahoma" w:cs="Tahoma"/>
                <w:sz w:val="20"/>
                <w:szCs w:val="20"/>
              </w:rPr>
              <w:t>five</w:t>
            </w:r>
            <w:r w:rsidR="00A43460">
              <w:rPr>
                <w:rFonts w:ascii="Tahoma" w:hAnsi="Tahoma" w:cs="Tahoma"/>
                <w:sz w:val="20"/>
                <w:szCs w:val="20"/>
              </w:rPr>
              <w:t xml:space="preserve"> staff to </w:t>
            </w:r>
            <w:r w:rsidR="00A122FD">
              <w:rPr>
                <w:rFonts w:ascii="Tahoma" w:hAnsi="Tahoma" w:cs="Tahoma"/>
                <w:sz w:val="20"/>
                <w:szCs w:val="20"/>
              </w:rPr>
              <w:t>ten</w:t>
            </w:r>
            <w:r w:rsidR="00A43460">
              <w:rPr>
                <w:rFonts w:ascii="Tahoma" w:hAnsi="Tahoma" w:cs="Tahoma"/>
                <w:sz w:val="20"/>
                <w:szCs w:val="20"/>
              </w:rPr>
              <w:t xml:space="preserve"> youth</w:t>
            </w:r>
            <w:r w:rsidR="00B96181" w:rsidRPr="00387D95">
              <w:rPr>
                <w:rFonts w:ascii="Tahoma" w:hAnsi="Tahoma" w:cs="Tahoma"/>
                <w:sz w:val="20"/>
                <w:szCs w:val="20"/>
              </w:rPr>
              <w:t xml:space="preserve"> during the on-site audit exceeded the standards during program hours.  Over-night staffing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Standard 115.315 </w:t>
      </w:r>
      <w:proofErr w:type="gramStart"/>
      <w:r>
        <w:rPr>
          <w:b/>
          <w:bCs/>
          <w:color w:val="auto"/>
          <w:sz w:val="20"/>
          <w:szCs w:val="20"/>
        </w:rPr>
        <w:t>Limits</w:t>
      </w:r>
      <w:proofErr w:type="gramEnd"/>
      <w:r>
        <w:rPr>
          <w:b/>
          <w:bCs/>
          <w:color w:val="auto"/>
          <w:sz w:val="20"/>
          <w:szCs w:val="20"/>
        </w:rPr>
        <w:t xml:space="preserve">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6C08FD">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The facility conducts pat 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 xml:space="preserve">The facility does not conduct 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 xml:space="preserve">The Massachusetts DYS CORI regulations embodied in CMR 12.00 et </w:t>
            </w:r>
            <w:proofErr w:type="spellStart"/>
            <w:proofErr w:type="gramStart"/>
            <w:r>
              <w:rPr>
                <w:rFonts w:ascii="Tahoma" w:hAnsi="Tahoma" w:cs="Tahoma"/>
                <w:sz w:val="20"/>
                <w:szCs w:val="20"/>
              </w:rPr>
              <w:t>seq</w:t>
            </w:r>
            <w:proofErr w:type="spellEnd"/>
            <w:r>
              <w:rPr>
                <w:rFonts w:ascii="Tahoma" w:hAnsi="Tahoma" w:cs="Tahoma"/>
                <w:sz w:val="20"/>
                <w:szCs w:val="20"/>
              </w:rPr>
              <w:t>,</w:t>
            </w:r>
            <w:proofErr w:type="gramEnd"/>
            <w:r>
              <w:rPr>
                <w:rFonts w:ascii="Tahoma" w:hAnsi="Tahoma" w:cs="Tahoma"/>
                <w:sz w:val="20"/>
                <w:szCs w:val="20"/>
              </w:rPr>
              <w:t xml:space="preserve">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w:t>
            </w:r>
            <w:r w:rsidR="00A43460">
              <w:rPr>
                <w:rFonts w:ascii="Tahoma" w:hAnsi="Tahoma" w:cs="Tahoma"/>
                <w:sz w:val="20"/>
                <w:szCs w:val="20"/>
              </w:rPr>
              <w:t xml:space="preserve">the most recent </w:t>
            </w:r>
            <w:r>
              <w:rPr>
                <w:rFonts w:ascii="Tahoma" w:hAnsi="Tahoma" w:cs="Tahoma"/>
                <w:sz w:val="20"/>
                <w:szCs w:val="20"/>
              </w:rPr>
              <w:t xml:space="preserve">CORI clearances </w:t>
            </w:r>
            <w:r w:rsidR="00A122FD">
              <w:rPr>
                <w:rFonts w:ascii="Tahoma" w:hAnsi="Tahoma" w:cs="Tahoma"/>
                <w:sz w:val="20"/>
                <w:szCs w:val="20"/>
              </w:rPr>
              <w:t xml:space="preserve">for all staff </w:t>
            </w:r>
            <w:r>
              <w:rPr>
                <w:rFonts w:ascii="Tahoma" w:hAnsi="Tahoma" w:cs="Tahoma"/>
                <w:sz w:val="20"/>
                <w:szCs w:val="20"/>
              </w:rPr>
              <w:t>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F823BF">
            <w:pPr>
              <w:pStyle w:val="Default"/>
              <w:jc w:val="both"/>
              <w:rPr>
                <w:color w:val="auto"/>
                <w:sz w:val="20"/>
                <w:szCs w:val="20"/>
              </w:rPr>
            </w:pPr>
            <w:r>
              <w:rPr>
                <w:color w:val="auto"/>
                <w:sz w:val="20"/>
                <w:szCs w:val="20"/>
              </w:rPr>
              <w:t xml:space="preserve">There have been no physical plant upgrades or renovations during this audit period.  </w:t>
            </w:r>
            <w:r w:rsidR="001B4E02">
              <w:rPr>
                <w:color w:val="auto"/>
                <w:sz w:val="20"/>
                <w:szCs w:val="20"/>
              </w:rPr>
              <w:t>The facility’s video surveillance system provides a camera view of every door in areas where youth are permitted as well as doors to enter areas where they are not permitted.</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w:t>
            </w:r>
            <w:proofErr w:type="gramStart"/>
            <w:r w:rsidR="00FB0388" w:rsidRPr="00C1130C">
              <w:rPr>
                <w:rFonts w:ascii="Tahoma" w:hAnsi="Tahoma" w:cs="Tahoma"/>
                <w:sz w:val="20"/>
                <w:szCs w:val="20"/>
              </w:rPr>
              <w:t>are</w:t>
            </w:r>
            <w:proofErr w:type="gramEnd"/>
            <w:r w:rsidR="00FB0388" w:rsidRPr="00C1130C">
              <w:rPr>
                <w:rFonts w:ascii="Tahoma" w:hAnsi="Tahoma" w:cs="Tahoma"/>
                <w:sz w:val="20"/>
                <w:szCs w:val="20"/>
              </w:rPr>
              <w:t xml:space="preserv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w:t>
            </w:r>
            <w:r w:rsidR="00A43460">
              <w:rPr>
                <w:rFonts w:ascii="Tahoma" w:hAnsi="Tahoma" w:cs="Tahoma"/>
                <w:sz w:val="20"/>
                <w:szCs w:val="20"/>
              </w:rPr>
              <w:t xml:space="preserve"> reported</w:t>
            </w:r>
            <w:r w:rsidR="00FB0388" w:rsidRPr="00C1130C">
              <w:rPr>
                <w:rFonts w:ascii="Tahoma" w:hAnsi="Tahoma" w:cs="Tahoma"/>
                <w:sz w:val="20"/>
                <w:szCs w:val="20"/>
              </w:rPr>
              <w:t xml:space="preserve">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A43460">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Pr>
                <w:bCs/>
                <w:color w:val="auto"/>
                <w:sz w:val="20"/>
                <w:szCs w:val="20"/>
              </w:rPr>
              <w:t>are</w:t>
            </w:r>
            <w:proofErr w:type="gramEnd"/>
            <w:r>
              <w:rPr>
                <w:bCs/>
                <w:color w:val="auto"/>
                <w:sz w:val="20"/>
                <w:szCs w:val="20"/>
              </w:rPr>
              <w:t xml:space="preserv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refer</w:t>
            </w:r>
            <w:r w:rsidR="00A43460">
              <w:rPr>
                <w:bCs/>
                <w:color w:val="auto"/>
                <w:sz w:val="20"/>
                <w:szCs w:val="20"/>
              </w:rPr>
              <w:t>red</w:t>
            </w:r>
            <w:r>
              <w:rPr>
                <w:bCs/>
                <w:color w:val="auto"/>
                <w:sz w:val="20"/>
                <w:szCs w:val="20"/>
              </w:rPr>
              <w:t xml:space="preserve"> to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t>
            </w:r>
            <w:proofErr w:type="gramStart"/>
            <w:r w:rsidR="00A030B6" w:rsidRPr="004F3E2B">
              <w:rPr>
                <w:color w:val="auto"/>
                <w:sz w:val="20"/>
                <w:szCs w:val="20"/>
              </w:rPr>
              <w:t>were</w:t>
            </w:r>
            <w:proofErr w:type="gramEnd"/>
            <w:r w:rsidR="00A030B6" w:rsidRPr="004F3E2B">
              <w:rPr>
                <w:color w:val="auto"/>
                <w:sz w:val="20"/>
                <w:szCs w:val="20"/>
              </w:rPr>
              <w:t xml:space="preserv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06925">
              <w:rPr>
                <w:rFonts w:ascii="Tahoma" w:hAnsi="Tahoma" w:cs="Tahoma"/>
                <w:sz w:val="14"/>
                <w:szCs w:val="14"/>
              </w:rPr>
            </w:r>
            <w:r w:rsidR="00206925">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06925">
              <w:rPr>
                <w:rFonts w:ascii="Tahoma" w:hAnsi="Tahoma" w:cs="Tahoma"/>
                <w:sz w:val="14"/>
                <w:szCs w:val="14"/>
              </w:rPr>
            </w:r>
            <w:r w:rsidR="00206925">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06925">
              <w:rPr>
                <w:rFonts w:ascii="Tahoma" w:hAnsi="Tahoma" w:cs="Tahoma"/>
                <w:sz w:val="14"/>
                <w:szCs w:val="14"/>
              </w:rPr>
            </w:r>
            <w:r w:rsidR="00206925">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06925">
              <w:rPr>
                <w:rFonts w:ascii="Tahoma" w:hAnsi="Tahoma" w:cs="Tahoma"/>
                <w:sz w:val="14"/>
                <w:szCs w:val="14"/>
              </w:rPr>
            </w:r>
            <w:r w:rsidR="00206925">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06925">
              <w:rPr>
                <w:rFonts w:ascii="Tahoma" w:hAnsi="Tahoma" w:cs="Tahoma"/>
                <w:sz w:val="14"/>
                <w:szCs w:val="14"/>
              </w:rPr>
            </w:r>
            <w:r w:rsidR="00206925">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06925">
              <w:rPr>
                <w:rFonts w:ascii="Tahoma" w:hAnsi="Tahoma" w:cs="Tahoma"/>
                <w:sz w:val="14"/>
                <w:szCs w:val="14"/>
              </w:rPr>
            </w:r>
            <w:r w:rsidR="00206925">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06925">
              <w:rPr>
                <w:rFonts w:ascii="Tahoma" w:hAnsi="Tahoma" w:cs="Tahoma"/>
                <w:sz w:val="14"/>
                <w:szCs w:val="14"/>
              </w:rPr>
            </w:r>
            <w:r w:rsidR="00206925">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06925">
              <w:rPr>
                <w:rFonts w:ascii="Tahoma" w:hAnsi="Tahoma" w:cs="Tahoma"/>
                <w:sz w:val="14"/>
                <w:szCs w:val="14"/>
              </w:rPr>
            </w:r>
            <w:r w:rsidR="00206925">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06925">
              <w:rPr>
                <w:rFonts w:ascii="Tahoma" w:hAnsi="Tahoma" w:cs="Tahoma"/>
                <w:sz w:val="14"/>
                <w:szCs w:val="14"/>
              </w:rPr>
            </w:r>
            <w:r w:rsidR="00206925">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06925">
              <w:rPr>
                <w:rFonts w:ascii="Tahoma" w:hAnsi="Tahoma" w:cs="Tahoma"/>
                <w:sz w:val="14"/>
                <w:szCs w:val="14"/>
              </w:rPr>
            </w:r>
            <w:r w:rsidR="00206925">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06925">
              <w:rPr>
                <w:rFonts w:ascii="Tahoma" w:hAnsi="Tahoma" w:cs="Tahoma"/>
                <w:sz w:val="14"/>
                <w:szCs w:val="14"/>
              </w:rPr>
            </w:r>
            <w:r w:rsidR="00206925">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77171E">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77171E">
              <w:rPr>
                <w:color w:val="auto"/>
                <w:sz w:val="20"/>
                <w:szCs w:val="20"/>
              </w:rPr>
              <w:t>Documentation of</w:t>
            </w:r>
            <w:r w:rsidR="00D5085B">
              <w:rPr>
                <w:color w:val="auto"/>
                <w:sz w:val="20"/>
                <w:szCs w:val="20"/>
              </w:rPr>
              <w:t xml:space="preserve"> contractors or volunteers </w:t>
            </w:r>
            <w:r w:rsidR="0077171E">
              <w:rPr>
                <w:color w:val="auto"/>
                <w:sz w:val="20"/>
                <w:szCs w:val="20"/>
              </w:rPr>
              <w:t>training and signed acknowledgements were provided to this auditor.</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w:t>
      </w:r>
      <w:proofErr w:type="gramStart"/>
      <w:r>
        <w:rPr>
          <w:b/>
          <w:bCs/>
          <w:color w:val="auto"/>
          <w:sz w:val="20"/>
          <w:szCs w:val="20"/>
        </w:rPr>
        <w:t>education</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A43460">
              <w:rPr>
                <w:color w:val="auto"/>
                <w:sz w:val="20"/>
                <w:szCs w:val="20"/>
              </w:rPr>
              <w:t xml:space="preserve"> (the standard allows up to ten days)</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w:t>
      </w:r>
      <w:proofErr w:type="gramStart"/>
      <w:r>
        <w:rPr>
          <w:b/>
          <w:bCs/>
          <w:color w:val="auto"/>
          <w:sz w:val="20"/>
          <w:szCs w:val="20"/>
        </w:rPr>
        <w:t>Specialized</w:t>
      </w:r>
      <w:proofErr w:type="gramEnd"/>
      <w:r>
        <w:rPr>
          <w:b/>
          <w:bCs/>
          <w:color w:val="auto"/>
          <w:sz w:val="20"/>
          <w:szCs w:val="20"/>
        </w:rPr>
        <w:t xml:space="preserve">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167056">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1B4E02">
              <w:rPr>
                <w:color w:val="auto"/>
                <w:sz w:val="20"/>
                <w:szCs w:val="20"/>
              </w:rPr>
              <w:t>Three</w:t>
            </w:r>
            <w:r w:rsidR="00741243">
              <w:rPr>
                <w:color w:val="auto"/>
                <w:sz w:val="20"/>
                <w:szCs w:val="20"/>
              </w:rPr>
              <w:t xml:space="preserve"> </w:t>
            </w:r>
            <w:r w:rsidR="00167056">
              <w:rPr>
                <w:color w:val="auto"/>
                <w:sz w:val="20"/>
                <w:szCs w:val="20"/>
              </w:rPr>
              <w:t xml:space="preserve">OYC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facility (Lawrence General</w:t>
            </w:r>
            <w:r w:rsidR="00220349">
              <w:rPr>
                <w:color w:val="auto"/>
                <w:sz w:val="20"/>
                <w:szCs w:val="20"/>
              </w:rPr>
              <w:t xml:space="preserve"> 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w:t>
      </w:r>
      <w:proofErr w:type="gramStart"/>
      <w:r>
        <w:rPr>
          <w:b/>
          <w:bCs/>
          <w:color w:val="auto"/>
          <w:sz w:val="20"/>
          <w:szCs w:val="20"/>
        </w:rPr>
        <w:t>Screening</w:t>
      </w:r>
      <w:proofErr w:type="gramEnd"/>
      <w:r>
        <w:rPr>
          <w:b/>
          <w:bCs/>
          <w:color w:val="auto"/>
          <w:sz w:val="20"/>
          <w:szCs w:val="20"/>
        </w:rPr>
        <w:t xml:space="preserve">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 xml:space="preserve">Within 24 hours, but usually on date of admission clinical </w:t>
            </w:r>
            <w:proofErr w:type="gramStart"/>
            <w:r w:rsidR="00AA4543">
              <w:rPr>
                <w:rFonts w:ascii="Tahoma" w:hAnsi="Tahoma" w:cs="Tahoma"/>
                <w:sz w:val="20"/>
                <w:szCs w:val="20"/>
              </w:rPr>
              <w:t>staff perform</w:t>
            </w:r>
            <w:proofErr w:type="gramEnd"/>
            <w:r w:rsidR="00AA4543">
              <w:rPr>
                <w:rFonts w:ascii="Tahoma" w:hAnsi="Tahoma" w:cs="Tahoma"/>
                <w:sz w:val="20"/>
                <w:szCs w:val="20"/>
              </w:rPr>
              <w:t xml:space="preserve">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w:t>
            </w:r>
            <w:proofErr w:type="gramStart"/>
            <w:r w:rsidR="009C24A2" w:rsidRPr="00907C5C">
              <w:rPr>
                <w:rFonts w:ascii="Tahoma" w:hAnsi="Tahoma" w:cs="Tahoma"/>
                <w:sz w:val="20"/>
                <w:szCs w:val="20"/>
              </w:rPr>
              <w:t>are</w:t>
            </w:r>
            <w:proofErr w:type="gramEnd"/>
            <w:r w:rsidR="009C24A2" w:rsidRPr="00907C5C">
              <w:rPr>
                <w:rFonts w:ascii="Tahoma" w:hAnsi="Tahoma" w:cs="Tahoma"/>
                <w:sz w:val="20"/>
                <w:szCs w:val="20"/>
              </w:rPr>
              <w:t xml:space="preserv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t>
            </w:r>
            <w:proofErr w:type="gramStart"/>
            <w:r w:rsidR="009C24A2" w:rsidRPr="00907C5C">
              <w:rPr>
                <w:rFonts w:ascii="Tahoma" w:hAnsi="Tahoma" w:cs="Tahoma"/>
                <w:sz w:val="20"/>
                <w:szCs w:val="20"/>
              </w:rPr>
              <w:t>were</w:t>
            </w:r>
            <w:proofErr w:type="gramEnd"/>
            <w:r w:rsidR="009C24A2" w:rsidRPr="00907C5C">
              <w:rPr>
                <w:rFonts w:ascii="Tahoma" w:hAnsi="Tahoma" w:cs="Tahoma"/>
                <w:sz w:val="20"/>
                <w:szCs w:val="20"/>
              </w:rPr>
              <w:t xml:space="preserv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 xml:space="preserve">All staff interviewed </w:t>
            </w:r>
            <w:proofErr w:type="gramStart"/>
            <w:r w:rsidR="00644F0A">
              <w:rPr>
                <w:color w:val="auto"/>
                <w:sz w:val="20"/>
                <w:szCs w:val="20"/>
              </w:rPr>
              <w:t>were</w:t>
            </w:r>
            <w:proofErr w:type="gramEnd"/>
            <w:r w:rsidR="00644F0A">
              <w:rPr>
                <w:color w:val="auto"/>
                <w:sz w:val="20"/>
                <w:szCs w:val="20"/>
              </w:rPr>
              <w:t xml:space="preserve"> able to describe steps they would take to protect a youth from threatened abuse</w:t>
            </w:r>
            <w:r w:rsidR="00FF60E3">
              <w:rPr>
                <w:color w:val="auto"/>
                <w:sz w:val="20"/>
                <w:szCs w:val="20"/>
              </w:rPr>
              <w:t xml:space="preserve"> (one-on-one supervision, change of room assignment, sleep single, program modifications)</w:t>
            </w:r>
            <w:r w:rsidR="00644F0A">
              <w:rPr>
                <w:color w:val="auto"/>
                <w:sz w:val="20"/>
                <w:szCs w:val="20"/>
              </w:rPr>
              <w:t>.</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w:t>
      </w:r>
      <w:proofErr w:type="gramStart"/>
      <w:r>
        <w:rPr>
          <w:b/>
          <w:bCs/>
          <w:color w:val="auto"/>
          <w:sz w:val="20"/>
          <w:szCs w:val="20"/>
        </w:rPr>
        <w:t>access</w:t>
      </w:r>
      <w:proofErr w:type="gramEnd"/>
      <w:r>
        <w:rPr>
          <w:b/>
          <w:bCs/>
          <w:color w:val="auto"/>
          <w:sz w:val="20"/>
          <w:szCs w:val="20"/>
        </w:rPr>
        <w:t xml:space="preserve">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t>
            </w:r>
            <w:proofErr w:type="gramStart"/>
            <w:r w:rsidR="00990D7D">
              <w:rPr>
                <w:sz w:val="20"/>
                <w:szCs w:val="20"/>
              </w:rPr>
              <w:t>were</w:t>
            </w:r>
            <w:proofErr w:type="gramEnd"/>
            <w:r w:rsidR="00990D7D">
              <w:rPr>
                <w:sz w:val="20"/>
                <w:szCs w:val="20"/>
              </w:rPr>
              <w:t xml:space="preserv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t>
            </w:r>
            <w:proofErr w:type="gramStart"/>
            <w:r w:rsidR="00990D7D" w:rsidRPr="000A4EA8">
              <w:rPr>
                <w:rFonts w:ascii="Tahoma" w:hAnsi="Tahoma" w:cs="Tahoma"/>
                <w:sz w:val="20"/>
                <w:szCs w:val="20"/>
              </w:rPr>
              <w:t>were</w:t>
            </w:r>
            <w:proofErr w:type="gramEnd"/>
            <w:r w:rsidR="00990D7D" w:rsidRPr="000A4EA8">
              <w:rPr>
                <w:rFonts w:ascii="Tahoma" w:hAnsi="Tahoma" w:cs="Tahoma"/>
                <w:sz w:val="20"/>
                <w:szCs w:val="20"/>
              </w:rPr>
              <w:t xml:space="preserv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w:t>
            </w:r>
            <w:r w:rsidR="00FF60E3">
              <w:rPr>
                <w:rFonts w:ascii="Tahoma" w:hAnsi="Tahoma" w:cs="Tahoma"/>
                <w:sz w:val="20"/>
                <w:szCs w:val="20"/>
              </w:rPr>
              <w:t xml:space="preserve">change of room assignment; sleep single </w:t>
            </w:r>
            <w:r w:rsidR="004F77DD">
              <w:rPr>
                <w:rFonts w:ascii="Tahoma" w:hAnsi="Tahoma" w:cs="Tahoma"/>
                <w:sz w:val="20"/>
                <w:szCs w:val="20"/>
              </w:rPr>
              <w:t>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w:t>
      </w:r>
      <w:proofErr w:type="gramStart"/>
      <w:r>
        <w:rPr>
          <w:b/>
          <w:bCs/>
          <w:color w:val="auto"/>
          <w:sz w:val="20"/>
          <w:szCs w:val="20"/>
        </w:rPr>
        <w:t>Reporting</w:t>
      </w:r>
      <w:proofErr w:type="gramEnd"/>
      <w:r>
        <w:rPr>
          <w:b/>
          <w:bCs/>
          <w:color w:val="auto"/>
          <w:sz w:val="20"/>
          <w:szCs w:val="20"/>
        </w:rPr>
        <w:t xml:space="preserve">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instances of sexual assault during this audit period, therefore there is no documentation of staff performing these duties.  All staff interviewed were able to articulate their first responder duties</w:t>
            </w:r>
            <w:r w:rsidR="00FF60E3">
              <w:rPr>
                <w:sz w:val="20"/>
                <w:szCs w:val="20"/>
              </w:rPr>
              <w:t xml:space="preserve"> (call for assistance; separate youth and maintain constant supervision; notify medical/clinician; report incident up chain of command; and secure the scene and or evidence)</w:t>
            </w:r>
            <w:r>
              <w:rPr>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w:t>
      </w:r>
      <w:proofErr w:type="gramStart"/>
      <w:r>
        <w:rPr>
          <w:b/>
          <w:bCs/>
          <w:color w:val="auto"/>
          <w:sz w:val="20"/>
          <w:szCs w:val="20"/>
        </w:rPr>
        <w:t>response</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t>
            </w:r>
            <w:proofErr w:type="gramStart"/>
            <w:r w:rsidR="000A4EA8">
              <w:rPr>
                <w:color w:val="auto"/>
                <w:sz w:val="20"/>
                <w:szCs w:val="20"/>
              </w:rPr>
              <w:t>were</w:t>
            </w:r>
            <w:proofErr w:type="gramEnd"/>
            <w:r w:rsidR="000A4EA8">
              <w:rPr>
                <w:color w:val="auto"/>
                <w:sz w:val="20"/>
                <w:szCs w:val="20"/>
              </w:rPr>
              <w:t xml:space="preserve"> aware of their program’s institutional plan and where to locate the document.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FF60E3" w:rsidP="009D4637">
            <w:pPr>
              <w:pStyle w:val="Default"/>
              <w:jc w:val="both"/>
              <w:rPr>
                <w:color w:val="auto"/>
                <w:sz w:val="20"/>
                <w:szCs w:val="20"/>
              </w:rPr>
            </w:pPr>
            <w:r>
              <w:rPr>
                <w:color w:val="auto"/>
                <w:sz w:val="20"/>
                <w:szCs w:val="20"/>
              </w:rPr>
              <w:t>This auditor reviewed the most recent collective bargaining agreement</w:t>
            </w:r>
            <w:r w:rsidR="009D4637">
              <w:rPr>
                <w:color w:val="auto"/>
                <w:sz w:val="20"/>
                <w:szCs w:val="20"/>
              </w:rPr>
              <w:t xml:space="preserve">. </w:t>
            </w:r>
            <w:r w:rsidR="000F45D6">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sidR="000F45D6">
              <w:rPr>
                <w:color w:val="auto"/>
                <w:sz w:val="20"/>
                <w:szCs w:val="20"/>
              </w:rPr>
              <w:t xml:space="preserve"> or </w:t>
            </w:r>
            <w:r w:rsidR="004128E8">
              <w:rPr>
                <w:color w:val="auto"/>
                <w:sz w:val="20"/>
                <w:szCs w:val="20"/>
              </w:rPr>
              <w:t>DYS</w:t>
            </w:r>
            <w:r w:rsidR="000F45D6">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sidR="000F45D6">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w:t>
      </w:r>
      <w:proofErr w:type="gramStart"/>
      <w:r>
        <w:rPr>
          <w:b/>
          <w:bCs/>
          <w:color w:val="auto"/>
          <w:sz w:val="20"/>
          <w:szCs w:val="20"/>
        </w:rPr>
        <w:t>protection</w:t>
      </w:r>
      <w:proofErr w:type="gramEnd"/>
      <w:r>
        <w:rPr>
          <w:b/>
          <w:bCs/>
          <w:color w:val="auto"/>
          <w:sz w:val="20"/>
          <w:szCs w:val="20"/>
        </w:rPr>
        <w:t xml:space="preserve">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proofErr w:type="gramStart"/>
      <w:r>
        <w:rPr>
          <w:b/>
          <w:bCs/>
          <w:color w:val="auto"/>
          <w:sz w:val="20"/>
          <w:szCs w:val="20"/>
        </w:rPr>
        <w:t>Standard 115.368 Post-allegation protective custody</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w:t>
      </w:r>
      <w:proofErr w:type="gramStart"/>
      <w:r>
        <w:rPr>
          <w:b/>
          <w:bCs/>
          <w:color w:val="auto"/>
          <w:sz w:val="20"/>
          <w:szCs w:val="20"/>
        </w:rPr>
        <w:t>standard</w:t>
      </w:r>
      <w:proofErr w:type="gramEnd"/>
      <w:r>
        <w:rPr>
          <w:b/>
          <w:bCs/>
          <w:color w:val="auto"/>
          <w:sz w:val="20"/>
          <w:szCs w:val="20"/>
        </w:rPr>
        <w:t xml:space="preserve">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proofErr w:type="gramStart"/>
      <w:r>
        <w:rPr>
          <w:b/>
          <w:bCs/>
          <w:color w:val="auto"/>
          <w:sz w:val="20"/>
          <w:szCs w:val="20"/>
        </w:rPr>
        <w:t>compliance</w:t>
      </w:r>
      <w:proofErr w:type="gramEnd"/>
      <w:r>
        <w:rPr>
          <w:b/>
          <w:bCs/>
          <w:color w:val="auto"/>
          <w:sz w:val="20"/>
          <w:szCs w:val="20"/>
        </w:rPr>
        <w:t xml:space="preserv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w:t>
            </w:r>
            <w:proofErr w:type="gramStart"/>
            <w:r w:rsidR="00206BBA">
              <w:rPr>
                <w:sz w:val="20"/>
                <w:szCs w:val="20"/>
              </w:rPr>
              <w:t>E(</w:t>
            </w:r>
            <w:proofErr w:type="gramEnd"/>
            <w:r w:rsidR="00206BBA">
              <w:rPr>
                <w:sz w:val="20"/>
                <w:szCs w:val="20"/>
              </w:rPr>
              <w:t>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w:t>
      </w:r>
      <w:proofErr w:type="gramStart"/>
      <w:r>
        <w:rPr>
          <w:b/>
          <w:bCs/>
          <w:color w:val="auto"/>
          <w:sz w:val="20"/>
          <w:szCs w:val="20"/>
        </w:rPr>
        <w:t>Reporting</w:t>
      </w:r>
      <w:proofErr w:type="gramEnd"/>
      <w:r>
        <w:rPr>
          <w:b/>
          <w:bCs/>
          <w:color w:val="auto"/>
          <w:sz w:val="20"/>
          <w:szCs w:val="20"/>
        </w:rPr>
        <w:t xml:space="preserve">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r w:rsidR="009D4637">
              <w:rPr>
                <w:color w:val="auto"/>
                <w:sz w:val="20"/>
                <w:szCs w:val="20"/>
              </w:rPr>
              <w:t>documentation</w:t>
            </w:r>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w:t>
      </w:r>
      <w:proofErr w:type="gramStart"/>
      <w:r>
        <w:rPr>
          <w:b/>
          <w:bCs/>
          <w:color w:val="auto"/>
          <w:sz w:val="20"/>
          <w:szCs w:val="20"/>
        </w:rPr>
        <w:t>action</w:t>
      </w:r>
      <w:proofErr w:type="gramEnd"/>
      <w:r>
        <w:rPr>
          <w:b/>
          <w:bCs/>
          <w:color w:val="auto"/>
          <w:sz w:val="20"/>
          <w:szCs w:val="20"/>
        </w:rPr>
        <w:t xml:space="preserve">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w:t>
            </w:r>
            <w:proofErr w:type="gramStart"/>
            <w:r w:rsidR="009A5FD3">
              <w:rPr>
                <w:color w:val="auto"/>
                <w:sz w:val="20"/>
                <w:szCs w:val="20"/>
              </w:rPr>
              <w:t>tenor of responses are</w:t>
            </w:r>
            <w:proofErr w:type="gramEnd"/>
            <w:r w:rsidR="009A5FD3">
              <w:rPr>
                <w:color w:val="auto"/>
                <w:sz w:val="20"/>
                <w:szCs w:val="20"/>
              </w:rPr>
              <w:t xml:space="preserv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proofErr w:type="gramStart"/>
            <w:r>
              <w:rPr>
                <w:bCs/>
                <w:color w:val="auto"/>
                <w:sz w:val="20"/>
                <w:szCs w:val="20"/>
              </w:rPr>
              <w:t>Staff performing the youth’s intake utilize</w:t>
            </w:r>
            <w:proofErr w:type="gramEnd"/>
            <w:r>
              <w:rPr>
                <w:bCs/>
                <w:color w:val="auto"/>
                <w:sz w:val="20"/>
                <w:szCs w:val="20"/>
              </w:rPr>
              <w:t xml:space="preserv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proofErr w:type="gramStart"/>
      <w:r>
        <w:rPr>
          <w:b/>
          <w:bCs/>
          <w:color w:val="auto"/>
          <w:sz w:val="20"/>
          <w:szCs w:val="20"/>
        </w:rPr>
        <w:lastRenderedPageBreak/>
        <w:t>Standard 115.383 Ongoing medical and mental health care for sexual abuse victims and abusers</w:t>
      </w:r>
      <w:proofErr w:type="gramEnd"/>
      <w:r>
        <w:rPr>
          <w:b/>
          <w:bCs/>
          <w:color w:val="auto"/>
          <w:sz w:val="20"/>
          <w:szCs w:val="20"/>
        </w:rPr>
        <w:t xml:space="preserve">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r w:rsidR="001C2CFA">
              <w:rPr>
                <w:sz w:val="20"/>
                <w:szCs w:val="20"/>
              </w:rPr>
              <w:t xml:space="preserve">  DYS conducts incident reviews of allegations of sexual harassment in an effort to improve the quality of life for youth in its care.  This effort is clearly beyond the requirements of this standard and therefore DYS is deemed to exceed the standard.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206925">
        <w:rPr>
          <w:rFonts w:ascii="Wingdings" w:hAnsi="Wingdings" w:cs="Wingdings"/>
          <w:sz w:val="20"/>
          <w:szCs w:val="20"/>
        </w:rPr>
      </w:r>
      <w:r w:rsidR="00206925">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r w:rsidR="005F5BC5">
        <w:t>NFI Amesbury Assessment</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9D4637">
        <w:rPr>
          <w:u w:val="single"/>
        </w:rPr>
        <w:t>May 3</w:t>
      </w:r>
      <w:r w:rsidR="00DB5E1E">
        <w:rPr>
          <w:u w:val="single"/>
        </w:rPr>
        <w:t>,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91" w:rsidRDefault="001E0891" w:rsidP="0046144E">
      <w:pPr>
        <w:spacing w:after="0" w:line="240" w:lineRule="auto"/>
      </w:pPr>
      <w:r>
        <w:separator/>
      </w:r>
    </w:p>
  </w:endnote>
  <w:endnote w:type="continuationSeparator" w:id="0">
    <w:p w:rsidR="001E0891" w:rsidRDefault="001E0891"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91" w:rsidRDefault="001E0891" w:rsidP="0046144E">
      <w:pPr>
        <w:spacing w:after="0" w:line="240" w:lineRule="auto"/>
      </w:pPr>
      <w:r>
        <w:separator/>
      </w:r>
    </w:p>
  </w:footnote>
  <w:footnote w:type="continuationSeparator" w:id="0">
    <w:p w:rsidR="001E0891" w:rsidRDefault="001E0891"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7468"/>
    <w:rsid w:val="00037561"/>
    <w:rsid w:val="00041E2F"/>
    <w:rsid w:val="00051C60"/>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3675"/>
    <w:rsid w:val="00167056"/>
    <w:rsid w:val="00185889"/>
    <w:rsid w:val="00185C6C"/>
    <w:rsid w:val="00193B56"/>
    <w:rsid w:val="00194CDF"/>
    <w:rsid w:val="00197697"/>
    <w:rsid w:val="00197834"/>
    <w:rsid w:val="001A60FE"/>
    <w:rsid w:val="001B4BD6"/>
    <w:rsid w:val="001B4E02"/>
    <w:rsid w:val="001B5B51"/>
    <w:rsid w:val="001C25F0"/>
    <w:rsid w:val="001C2CFA"/>
    <w:rsid w:val="001C2F57"/>
    <w:rsid w:val="001C36AB"/>
    <w:rsid w:val="001C7762"/>
    <w:rsid w:val="001D57E2"/>
    <w:rsid w:val="001D7606"/>
    <w:rsid w:val="001E0891"/>
    <w:rsid w:val="001E6FB6"/>
    <w:rsid w:val="001F1540"/>
    <w:rsid w:val="001F49C8"/>
    <w:rsid w:val="0020233B"/>
    <w:rsid w:val="00206925"/>
    <w:rsid w:val="00206BBA"/>
    <w:rsid w:val="00220349"/>
    <w:rsid w:val="002237AF"/>
    <w:rsid w:val="00224943"/>
    <w:rsid w:val="00244CED"/>
    <w:rsid w:val="00251245"/>
    <w:rsid w:val="002529DB"/>
    <w:rsid w:val="00266910"/>
    <w:rsid w:val="00276336"/>
    <w:rsid w:val="00276DAF"/>
    <w:rsid w:val="00283555"/>
    <w:rsid w:val="0028641F"/>
    <w:rsid w:val="00290A0E"/>
    <w:rsid w:val="002A5318"/>
    <w:rsid w:val="002A5E32"/>
    <w:rsid w:val="002A62E9"/>
    <w:rsid w:val="002B5BC0"/>
    <w:rsid w:val="002C391E"/>
    <w:rsid w:val="002C75D8"/>
    <w:rsid w:val="002D117C"/>
    <w:rsid w:val="002E12B9"/>
    <w:rsid w:val="00300188"/>
    <w:rsid w:val="00303915"/>
    <w:rsid w:val="003045BC"/>
    <w:rsid w:val="0032258D"/>
    <w:rsid w:val="00351775"/>
    <w:rsid w:val="00355A80"/>
    <w:rsid w:val="00367607"/>
    <w:rsid w:val="00377E89"/>
    <w:rsid w:val="00387D95"/>
    <w:rsid w:val="003919DD"/>
    <w:rsid w:val="003A3D62"/>
    <w:rsid w:val="003C1ECB"/>
    <w:rsid w:val="003D08C9"/>
    <w:rsid w:val="003D3700"/>
    <w:rsid w:val="003D7DF6"/>
    <w:rsid w:val="003F79AB"/>
    <w:rsid w:val="00401A8A"/>
    <w:rsid w:val="004105C4"/>
    <w:rsid w:val="004128E8"/>
    <w:rsid w:val="0041340A"/>
    <w:rsid w:val="004318FC"/>
    <w:rsid w:val="0043305D"/>
    <w:rsid w:val="00433B29"/>
    <w:rsid w:val="00450004"/>
    <w:rsid w:val="0045038B"/>
    <w:rsid w:val="004537F6"/>
    <w:rsid w:val="00460D5D"/>
    <w:rsid w:val="0046144E"/>
    <w:rsid w:val="00463300"/>
    <w:rsid w:val="00466E8C"/>
    <w:rsid w:val="00467F80"/>
    <w:rsid w:val="0047185C"/>
    <w:rsid w:val="0047350E"/>
    <w:rsid w:val="004A4FD2"/>
    <w:rsid w:val="004A7BE7"/>
    <w:rsid w:val="004B460B"/>
    <w:rsid w:val="004C3971"/>
    <w:rsid w:val="004C56F8"/>
    <w:rsid w:val="004C5D17"/>
    <w:rsid w:val="004D5F4B"/>
    <w:rsid w:val="004D66AD"/>
    <w:rsid w:val="004D7889"/>
    <w:rsid w:val="004E44CE"/>
    <w:rsid w:val="004E72EA"/>
    <w:rsid w:val="004F0DD3"/>
    <w:rsid w:val="004F15AD"/>
    <w:rsid w:val="004F3E2B"/>
    <w:rsid w:val="004F5FBC"/>
    <w:rsid w:val="004F69D6"/>
    <w:rsid w:val="004F77DD"/>
    <w:rsid w:val="004F7CAD"/>
    <w:rsid w:val="004F7F45"/>
    <w:rsid w:val="00500F30"/>
    <w:rsid w:val="00504299"/>
    <w:rsid w:val="00512972"/>
    <w:rsid w:val="00524879"/>
    <w:rsid w:val="00525F92"/>
    <w:rsid w:val="00534952"/>
    <w:rsid w:val="00536317"/>
    <w:rsid w:val="00554877"/>
    <w:rsid w:val="00561027"/>
    <w:rsid w:val="005B4679"/>
    <w:rsid w:val="005B4D88"/>
    <w:rsid w:val="005B747B"/>
    <w:rsid w:val="005C17B6"/>
    <w:rsid w:val="005C4754"/>
    <w:rsid w:val="005D7779"/>
    <w:rsid w:val="005F20AA"/>
    <w:rsid w:val="005F3865"/>
    <w:rsid w:val="005F5BC5"/>
    <w:rsid w:val="00602A43"/>
    <w:rsid w:val="00617620"/>
    <w:rsid w:val="00636C38"/>
    <w:rsid w:val="00644F0A"/>
    <w:rsid w:val="00646D3D"/>
    <w:rsid w:val="006610F4"/>
    <w:rsid w:val="00665ED8"/>
    <w:rsid w:val="0067232E"/>
    <w:rsid w:val="0067238D"/>
    <w:rsid w:val="00674F05"/>
    <w:rsid w:val="0067724C"/>
    <w:rsid w:val="00687440"/>
    <w:rsid w:val="006A6F98"/>
    <w:rsid w:val="006B28B5"/>
    <w:rsid w:val="006C08FD"/>
    <w:rsid w:val="006C365F"/>
    <w:rsid w:val="006D3D1A"/>
    <w:rsid w:val="006D5B95"/>
    <w:rsid w:val="006D7FDD"/>
    <w:rsid w:val="006E1AB3"/>
    <w:rsid w:val="006F1FD5"/>
    <w:rsid w:val="00710C69"/>
    <w:rsid w:val="0072155B"/>
    <w:rsid w:val="00723596"/>
    <w:rsid w:val="007312B7"/>
    <w:rsid w:val="00735863"/>
    <w:rsid w:val="00741243"/>
    <w:rsid w:val="0074161A"/>
    <w:rsid w:val="007478A5"/>
    <w:rsid w:val="007510F4"/>
    <w:rsid w:val="00765440"/>
    <w:rsid w:val="0077171E"/>
    <w:rsid w:val="007726EE"/>
    <w:rsid w:val="00773AEF"/>
    <w:rsid w:val="00776F8A"/>
    <w:rsid w:val="007A3564"/>
    <w:rsid w:val="007A67DD"/>
    <w:rsid w:val="007A757D"/>
    <w:rsid w:val="007D6B22"/>
    <w:rsid w:val="007E09C2"/>
    <w:rsid w:val="007F19A1"/>
    <w:rsid w:val="007F28FD"/>
    <w:rsid w:val="00814B1C"/>
    <w:rsid w:val="0081515E"/>
    <w:rsid w:val="00821A9E"/>
    <w:rsid w:val="00831BA9"/>
    <w:rsid w:val="008369E4"/>
    <w:rsid w:val="00841EEF"/>
    <w:rsid w:val="008535D2"/>
    <w:rsid w:val="00857736"/>
    <w:rsid w:val="0086093C"/>
    <w:rsid w:val="00867B09"/>
    <w:rsid w:val="00877F24"/>
    <w:rsid w:val="008A1561"/>
    <w:rsid w:val="008A529F"/>
    <w:rsid w:val="008A56AB"/>
    <w:rsid w:val="008B1C1B"/>
    <w:rsid w:val="008D0AD3"/>
    <w:rsid w:val="008E5595"/>
    <w:rsid w:val="008F1ACB"/>
    <w:rsid w:val="008F2328"/>
    <w:rsid w:val="008F53B4"/>
    <w:rsid w:val="0090136F"/>
    <w:rsid w:val="00907C5C"/>
    <w:rsid w:val="009229F0"/>
    <w:rsid w:val="0093129B"/>
    <w:rsid w:val="009468EA"/>
    <w:rsid w:val="009553AE"/>
    <w:rsid w:val="00961C9A"/>
    <w:rsid w:val="00966B4B"/>
    <w:rsid w:val="009768A5"/>
    <w:rsid w:val="00985953"/>
    <w:rsid w:val="00990D7D"/>
    <w:rsid w:val="009A1F70"/>
    <w:rsid w:val="009A3650"/>
    <w:rsid w:val="009A3A50"/>
    <w:rsid w:val="009A5FD3"/>
    <w:rsid w:val="009C24A2"/>
    <w:rsid w:val="009D2942"/>
    <w:rsid w:val="009D3B9A"/>
    <w:rsid w:val="009D4637"/>
    <w:rsid w:val="009E33AA"/>
    <w:rsid w:val="009F58EC"/>
    <w:rsid w:val="00A003EF"/>
    <w:rsid w:val="00A030B6"/>
    <w:rsid w:val="00A038FC"/>
    <w:rsid w:val="00A04B6E"/>
    <w:rsid w:val="00A102C2"/>
    <w:rsid w:val="00A109D7"/>
    <w:rsid w:val="00A122FD"/>
    <w:rsid w:val="00A14CF0"/>
    <w:rsid w:val="00A16C7B"/>
    <w:rsid w:val="00A2128B"/>
    <w:rsid w:val="00A347DA"/>
    <w:rsid w:val="00A428D2"/>
    <w:rsid w:val="00A43460"/>
    <w:rsid w:val="00A50CF2"/>
    <w:rsid w:val="00A531D3"/>
    <w:rsid w:val="00A6624E"/>
    <w:rsid w:val="00A66943"/>
    <w:rsid w:val="00A71616"/>
    <w:rsid w:val="00A77174"/>
    <w:rsid w:val="00A80BC2"/>
    <w:rsid w:val="00A82260"/>
    <w:rsid w:val="00A97A64"/>
    <w:rsid w:val="00AA01FB"/>
    <w:rsid w:val="00AA4543"/>
    <w:rsid w:val="00AB21DC"/>
    <w:rsid w:val="00AB7F37"/>
    <w:rsid w:val="00AC4A1F"/>
    <w:rsid w:val="00AE0522"/>
    <w:rsid w:val="00AE092E"/>
    <w:rsid w:val="00AF4EFA"/>
    <w:rsid w:val="00B00C64"/>
    <w:rsid w:val="00B13256"/>
    <w:rsid w:val="00B14463"/>
    <w:rsid w:val="00B16ED2"/>
    <w:rsid w:val="00B31FDC"/>
    <w:rsid w:val="00B4346D"/>
    <w:rsid w:val="00B56C23"/>
    <w:rsid w:val="00B61576"/>
    <w:rsid w:val="00B63EBB"/>
    <w:rsid w:val="00B67D95"/>
    <w:rsid w:val="00B71258"/>
    <w:rsid w:val="00B919E0"/>
    <w:rsid w:val="00B94D33"/>
    <w:rsid w:val="00B95C84"/>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37B1A"/>
    <w:rsid w:val="00C635E8"/>
    <w:rsid w:val="00C72EC6"/>
    <w:rsid w:val="00C8768C"/>
    <w:rsid w:val="00C93150"/>
    <w:rsid w:val="00C95255"/>
    <w:rsid w:val="00C978D3"/>
    <w:rsid w:val="00CA0C61"/>
    <w:rsid w:val="00CA4EF5"/>
    <w:rsid w:val="00CB311B"/>
    <w:rsid w:val="00CB4A70"/>
    <w:rsid w:val="00CC2E27"/>
    <w:rsid w:val="00CC55D7"/>
    <w:rsid w:val="00CE5586"/>
    <w:rsid w:val="00CF67CF"/>
    <w:rsid w:val="00D00062"/>
    <w:rsid w:val="00D0103D"/>
    <w:rsid w:val="00D24971"/>
    <w:rsid w:val="00D254AC"/>
    <w:rsid w:val="00D5085B"/>
    <w:rsid w:val="00D5561B"/>
    <w:rsid w:val="00D56F7E"/>
    <w:rsid w:val="00D62766"/>
    <w:rsid w:val="00D67974"/>
    <w:rsid w:val="00D70496"/>
    <w:rsid w:val="00D72583"/>
    <w:rsid w:val="00D8316D"/>
    <w:rsid w:val="00DA3BA8"/>
    <w:rsid w:val="00DA6565"/>
    <w:rsid w:val="00DB5E1E"/>
    <w:rsid w:val="00DE43DA"/>
    <w:rsid w:val="00DF6609"/>
    <w:rsid w:val="00E02139"/>
    <w:rsid w:val="00E05E2C"/>
    <w:rsid w:val="00E07072"/>
    <w:rsid w:val="00E15B81"/>
    <w:rsid w:val="00E233F9"/>
    <w:rsid w:val="00E24C44"/>
    <w:rsid w:val="00E262C6"/>
    <w:rsid w:val="00E26BAB"/>
    <w:rsid w:val="00E33282"/>
    <w:rsid w:val="00E62874"/>
    <w:rsid w:val="00E637E5"/>
    <w:rsid w:val="00E80ACF"/>
    <w:rsid w:val="00E83DFE"/>
    <w:rsid w:val="00E901B2"/>
    <w:rsid w:val="00E91615"/>
    <w:rsid w:val="00EA085B"/>
    <w:rsid w:val="00EA7FC2"/>
    <w:rsid w:val="00EC58C3"/>
    <w:rsid w:val="00EC5A8B"/>
    <w:rsid w:val="00ED1D1D"/>
    <w:rsid w:val="00ED2397"/>
    <w:rsid w:val="00EE3A0D"/>
    <w:rsid w:val="00EE4419"/>
    <w:rsid w:val="00EE683B"/>
    <w:rsid w:val="00EE741D"/>
    <w:rsid w:val="00EF7CDC"/>
    <w:rsid w:val="00F01860"/>
    <w:rsid w:val="00F022D5"/>
    <w:rsid w:val="00F022DE"/>
    <w:rsid w:val="00F040C0"/>
    <w:rsid w:val="00F31D9D"/>
    <w:rsid w:val="00F56368"/>
    <w:rsid w:val="00F567B8"/>
    <w:rsid w:val="00F629B9"/>
    <w:rsid w:val="00F66D4A"/>
    <w:rsid w:val="00F70B84"/>
    <w:rsid w:val="00F71DEA"/>
    <w:rsid w:val="00F73CE7"/>
    <w:rsid w:val="00F7439B"/>
    <w:rsid w:val="00F821C8"/>
    <w:rsid w:val="00F823BF"/>
    <w:rsid w:val="00F85150"/>
    <w:rsid w:val="00FB0388"/>
    <w:rsid w:val="00FB4DB7"/>
    <w:rsid w:val="00FD0243"/>
    <w:rsid w:val="00FD151A"/>
    <w:rsid w:val="00FD7290"/>
    <w:rsid w:val="00FE1EAD"/>
    <w:rsid w:val="00FE34A3"/>
    <w:rsid w:val="00FF4C65"/>
    <w:rsid w:val="00FF595C"/>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7931D2A.dotm</Template>
  <TotalTime>1</TotalTime>
  <Pages>26</Pages>
  <Words>10669</Words>
  <Characters>60818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71345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2016-06-29T18:58:00Z</dcterms:created>
  <dc:creator>Kurt Pfisterer</dc:creator>
  <lastModifiedBy>EOHHS</lastModifiedBy>
  <lastPrinted>2015-03-20T20:48:00Z</lastPrinted>
  <dcterms:modified xsi:type="dcterms:W3CDTF">2016-06-29T18:58:00Z</dcterms:modified>
  <revision>2</revision>
</coreProperties>
</file>