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D1A" w:rsidRDefault="006D3D1A" w:rsidP="006D3D1A">
      <w:pPr>
        <w:autoSpaceDE w:val="0"/>
        <w:autoSpaceDN w:val="0"/>
        <w:adjustRightInd w:val="0"/>
        <w:spacing w:after="0" w:line="240" w:lineRule="auto"/>
        <w:jc w:val="center"/>
        <w:rPr>
          <w:rFonts w:ascii="Calibri-Bold" w:hAnsi="Calibri-Bold" w:cs="Calibri-Bold"/>
          <w:b/>
          <w:bCs/>
          <w:color w:val="000000"/>
          <w:sz w:val="40"/>
          <w:szCs w:val="40"/>
        </w:rPr>
      </w:pPr>
      <w:r>
        <w:rPr>
          <w:rFonts w:ascii="Calibri-Bold" w:hAnsi="Calibri-Bold" w:cs="Calibri-Bold"/>
          <w:b/>
          <w:bCs/>
          <w:color w:val="000000"/>
          <w:sz w:val="40"/>
          <w:szCs w:val="40"/>
        </w:rPr>
        <w:t>PREA AUDIT:  AUDITOR’S SUMMARY REPORT</w:t>
      </w:r>
    </w:p>
    <w:p w:rsidR="006D3D1A" w:rsidRDefault="006D3D1A" w:rsidP="006D3D1A">
      <w:pPr>
        <w:autoSpaceDE w:val="0"/>
        <w:autoSpaceDN w:val="0"/>
        <w:adjustRightInd w:val="0"/>
        <w:spacing w:after="0" w:line="240" w:lineRule="auto"/>
        <w:jc w:val="center"/>
        <w:rPr>
          <w:rFonts w:ascii="Calibri-Bold" w:hAnsi="Calibri-Bold" w:cs="Calibri-Bold"/>
          <w:b/>
          <w:bCs/>
          <w:color w:val="000000"/>
          <w:sz w:val="40"/>
          <w:szCs w:val="40"/>
        </w:rPr>
      </w:pPr>
      <w:r>
        <w:rPr>
          <w:rFonts w:ascii="Calibri-Bold" w:hAnsi="Calibri-Bold" w:cs="Calibri-Bold"/>
          <w:b/>
          <w:bCs/>
          <w:color w:val="000000"/>
          <w:sz w:val="40"/>
          <w:szCs w:val="40"/>
        </w:rPr>
        <w:t xml:space="preserve">JUVENILE </w:t>
      </w:r>
      <w:r w:rsidR="005509CF">
        <w:rPr>
          <w:rFonts w:ascii="Calibri-Bold" w:hAnsi="Calibri-Bold" w:cs="Calibri-Bold"/>
          <w:b/>
          <w:bCs/>
          <w:color w:val="000000"/>
          <w:sz w:val="40"/>
          <w:szCs w:val="40"/>
        </w:rPr>
        <w:t>LOCKUP</w:t>
      </w:r>
    </w:p>
    <w:p w:rsidR="00EA085B" w:rsidRPr="00EA085B" w:rsidRDefault="00602A43" w:rsidP="006D3D1A">
      <w:pPr>
        <w:autoSpaceDE w:val="0"/>
        <w:autoSpaceDN w:val="0"/>
        <w:adjustRightInd w:val="0"/>
        <w:spacing w:after="0" w:line="240" w:lineRule="auto"/>
        <w:jc w:val="center"/>
        <w:rPr>
          <w:rFonts w:ascii="Calibri-Bold" w:hAnsi="Calibri-Bold" w:cs="Calibri-Bold"/>
          <w:b/>
          <w:bCs/>
          <w:color w:val="000000"/>
          <w:sz w:val="28"/>
          <w:szCs w:val="28"/>
        </w:rPr>
      </w:pPr>
      <w:r>
        <w:rPr>
          <w:rFonts w:ascii="Wingdings" w:hAnsi="Wingdings" w:cs="Wingdings"/>
          <w:sz w:val="28"/>
          <w:szCs w:val="28"/>
        </w:rPr>
        <w:fldChar w:fldCharType="begin">
          <w:ffData>
            <w:name w:val="Check1"/>
            <w:enabled/>
            <w:calcOnExit w:val="0"/>
            <w:checkBox>
              <w:sizeAuto/>
              <w:default w:val="0"/>
            </w:checkBox>
          </w:ffData>
        </w:fldChar>
      </w:r>
      <w:bookmarkStart w:id="0" w:name="Check1"/>
      <w:r>
        <w:rPr>
          <w:rFonts w:ascii="Wingdings" w:hAnsi="Wingdings" w:cs="Wingdings"/>
          <w:sz w:val="28"/>
          <w:szCs w:val="28"/>
        </w:rPr>
        <w:instrText xml:space="preserve"> FORMCHECKBOX </w:instrText>
      </w:r>
      <w:r w:rsidR="002E5F1D">
        <w:rPr>
          <w:rFonts w:ascii="Wingdings" w:hAnsi="Wingdings" w:cs="Wingdings"/>
          <w:sz w:val="28"/>
          <w:szCs w:val="28"/>
        </w:rPr>
      </w:r>
      <w:r w:rsidR="002E5F1D">
        <w:rPr>
          <w:rFonts w:ascii="Wingdings" w:hAnsi="Wingdings" w:cs="Wingdings"/>
          <w:sz w:val="28"/>
          <w:szCs w:val="28"/>
        </w:rPr>
        <w:fldChar w:fldCharType="separate"/>
      </w:r>
      <w:r>
        <w:rPr>
          <w:rFonts w:ascii="Wingdings" w:hAnsi="Wingdings" w:cs="Wingdings"/>
          <w:sz w:val="28"/>
          <w:szCs w:val="28"/>
        </w:rPr>
        <w:fldChar w:fldCharType="end"/>
      </w:r>
      <w:bookmarkEnd w:id="0"/>
      <w:r w:rsidR="00EA085B" w:rsidRPr="00EA085B">
        <w:rPr>
          <w:rFonts w:ascii="Wingdings" w:hAnsi="Wingdings" w:cs="Wingdings"/>
          <w:sz w:val="28"/>
          <w:szCs w:val="28"/>
        </w:rPr>
        <w:t></w:t>
      </w:r>
      <w:r w:rsidR="00EA085B" w:rsidRPr="00EA085B">
        <w:rPr>
          <w:b/>
          <w:bCs/>
          <w:sz w:val="28"/>
          <w:szCs w:val="28"/>
        </w:rPr>
        <w:t xml:space="preserve">INTERIM </w:t>
      </w:r>
      <w:r w:rsidR="009553AE">
        <w:rPr>
          <w:rFonts w:ascii="Wingdings" w:hAnsi="Wingdings" w:cs="Wingdings"/>
          <w:sz w:val="28"/>
          <w:szCs w:val="28"/>
        </w:rPr>
        <w:fldChar w:fldCharType="begin">
          <w:ffData>
            <w:name w:val=""/>
            <w:enabled/>
            <w:calcOnExit w:val="0"/>
            <w:checkBox>
              <w:sizeAuto/>
              <w:default w:val="1"/>
            </w:checkBox>
          </w:ffData>
        </w:fldChar>
      </w:r>
      <w:r w:rsidR="009553AE">
        <w:rPr>
          <w:rFonts w:ascii="Wingdings" w:hAnsi="Wingdings" w:cs="Wingdings"/>
          <w:sz w:val="28"/>
          <w:szCs w:val="28"/>
        </w:rPr>
        <w:instrText xml:space="preserve"> FORMCHECKBOX </w:instrText>
      </w:r>
      <w:r w:rsidR="002E5F1D">
        <w:rPr>
          <w:rFonts w:ascii="Wingdings" w:hAnsi="Wingdings" w:cs="Wingdings"/>
          <w:sz w:val="28"/>
          <w:szCs w:val="28"/>
        </w:rPr>
      </w:r>
      <w:r w:rsidR="002E5F1D">
        <w:rPr>
          <w:rFonts w:ascii="Wingdings" w:hAnsi="Wingdings" w:cs="Wingdings"/>
          <w:sz w:val="28"/>
          <w:szCs w:val="28"/>
        </w:rPr>
        <w:fldChar w:fldCharType="separate"/>
      </w:r>
      <w:r w:rsidR="009553AE">
        <w:rPr>
          <w:rFonts w:ascii="Wingdings" w:hAnsi="Wingdings" w:cs="Wingdings"/>
          <w:sz w:val="28"/>
          <w:szCs w:val="28"/>
        </w:rPr>
        <w:fldChar w:fldCharType="end"/>
      </w:r>
      <w:r w:rsidR="00EA085B" w:rsidRPr="00EA085B">
        <w:rPr>
          <w:rFonts w:ascii="Wingdings" w:hAnsi="Wingdings" w:cs="Wingdings"/>
          <w:sz w:val="28"/>
          <w:szCs w:val="28"/>
        </w:rPr>
        <w:t></w:t>
      </w:r>
      <w:r w:rsidR="00EA085B" w:rsidRPr="00EA085B">
        <w:rPr>
          <w:b/>
          <w:bCs/>
          <w:sz w:val="28"/>
          <w:szCs w:val="28"/>
        </w:rPr>
        <w:t>FINAL</w:t>
      </w:r>
    </w:p>
    <w:p w:rsidR="006D3D1A" w:rsidRDefault="006D3D1A" w:rsidP="006D3D1A">
      <w:pPr>
        <w:pStyle w:val="NormalWeb"/>
        <w:spacing w:line="276" w:lineRule="auto"/>
        <w:jc w:val="center"/>
        <w:rPr>
          <w:rFonts w:asciiTheme="minorHAnsi" w:hAnsiTheme="minorHAnsi" w:cstheme="minorHAnsi"/>
          <w:b/>
          <w:sz w:val="22"/>
          <w:szCs w:val="22"/>
        </w:rPr>
      </w:pPr>
      <w:r>
        <w:rPr>
          <w:rFonts w:asciiTheme="minorHAnsi" w:hAnsiTheme="minorHAnsi" w:cstheme="minorHAnsi"/>
          <w:b/>
          <w:noProof/>
          <w:sz w:val="22"/>
          <w:szCs w:val="22"/>
        </w:rPr>
        <w:drawing>
          <wp:inline distT="0" distB="0" distL="0" distR="0">
            <wp:extent cx="2847975" cy="7239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47975" cy="723900"/>
                    </a:xfrm>
                    <a:prstGeom prst="rect">
                      <a:avLst/>
                    </a:prstGeom>
                    <a:noFill/>
                    <a:ln>
                      <a:noFill/>
                    </a:ln>
                  </pic:spPr>
                </pic:pic>
              </a:graphicData>
            </a:graphic>
          </wp:inline>
        </w:drawing>
      </w:r>
    </w:p>
    <w:tbl>
      <w:tblPr>
        <w:tblStyle w:val="TableGrid"/>
        <w:tblW w:w="0" w:type="auto"/>
        <w:tblLook w:val="04A0" w:firstRow="1" w:lastRow="0" w:firstColumn="1" w:lastColumn="0" w:noHBand="0" w:noVBand="1"/>
      </w:tblPr>
      <w:tblGrid>
        <w:gridCol w:w="2358"/>
        <w:gridCol w:w="3690"/>
        <w:gridCol w:w="3528"/>
      </w:tblGrid>
      <w:tr w:rsidR="00EA085B" w:rsidTr="00EA085B">
        <w:tc>
          <w:tcPr>
            <w:tcW w:w="9576" w:type="dxa"/>
            <w:gridSpan w:val="3"/>
            <w:shd w:val="clear" w:color="auto" w:fill="BFBFBF" w:themeFill="background1" w:themeFillShade="BF"/>
          </w:tcPr>
          <w:p w:rsidR="00EA085B" w:rsidRDefault="00EA085B" w:rsidP="00EA085B">
            <w:pPr>
              <w:pStyle w:val="NormalWeb"/>
              <w:spacing w:line="276" w:lineRule="auto"/>
              <w:jc w:val="center"/>
              <w:rPr>
                <w:rFonts w:asciiTheme="minorHAnsi" w:hAnsiTheme="minorHAnsi" w:cstheme="minorHAnsi"/>
                <w:b/>
                <w:sz w:val="22"/>
                <w:szCs w:val="22"/>
              </w:rPr>
            </w:pPr>
            <w:r>
              <w:rPr>
                <w:rFonts w:asciiTheme="minorHAnsi" w:hAnsiTheme="minorHAnsi" w:cstheme="minorHAnsi"/>
                <w:b/>
                <w:sz w:val="22"/>
                <w:szCs w:val="22"/>
              </w:rPr>
              <w:t>AUDITOR INFORMATION</w:t>
            </w:r>
          </w:p>
        </w:tc>
      </w:tr>
      <w:tr w:rsidR="00EA085B" w:rsidTr="00EA085B">
        <w:trPr>
          <w:trHeight w:val="315"/>
        </w:trPr>
        <w:tc>
          <w:tcPr>
            <w:tcW w:w="2358" w:type="dxa"/>
            <w:shd w:val="clear" w:color="auto" w:fill="auto"/>
          </w:tcPr>
          <w:p w:rsidR="00EA085B" w:rsidRPr="00061EEF" w:rsidRDefault="00EA085B" w:rsidP="00602A43">
            <w:pPr>
              <w:autoSpaceDE w:val="0"/>
              <w:autoSpaceDN w:val="0"/>
              <w:adjustRightInd w:val="0"/>
              <w:rPr>
                <w:rFonts w:ascii="Tahoma-Bold" w:hAnsi="Tahoma-Bold" w:cs="Tahoma-Bold"/>
                <w:b/>
                <w:bCs/>
                <w:sz w:val="20"/>
                <w:szCs w:val="20"/>
              </w:rPr>
            </w:pPr>
            <w:r>
              <w:rPr>
                <w:rFonts w:ascii="Tahoma-Bold" w:hAnsi="Tahoma-Bold" w:cs="Tahoma-Bold"/>
                <w:b/>
                <w:bCs/>
                <w:sz w:val="20"/>
                <w:szCs w:val="20"/>
              </w:rPr>
              <w:t>Certified Auditor:</w:t>
            </w:r>
          </w:p>
        </w:tc>
        <w:tc>
          <w:tcPr>
            <w:tcW w:w="7218" w:type="dxa"/>
            <w:gridSpan w:val="2"/>
            <w:shd w:val="clear" w:color="auto" w:fill="auto"/>
          </w:tcPr>
          <w:p w:rsidR="00EA085B" w:rsidRDefault="00EA085B" w:rsidP="00602A43">
            <w:pPr>
              <w:pStyle w:val="NormalWeb"/>
              <w:spacing w:line="276" w:lineRule="auto"/>
              <w:rPr>
                <w:rFonts w:asciiTheme="minorHAnsi" w:hAnsiTheme="minorHAnsi" w:cstheme="minorHAnsi"/>
                <w:b/>
                <w:sz w:val="22"/>
                <w:szCs w:val="22"/>
              </w:rPr>
            </w:pPr>
            <w:r>
              <w:rPr>
                <w:rFonts w:asciiTheme="minorHAnsi" w:hAnsiTheme="minorHAnsi" w:cstheme="minorHAnsi"/>
                <w:b/>
                <w:sz w:val="22"/>
                <w:szCs w:val="22"/>
              </w:rPr>
              <w:t>Kurt Pfisterer</w:t>
            </w:r>
          </w:p>
        </w:tc>
      </w:tr>
      <w:tr w:rsidR="00EA085B" w:rsidTr="00EA085B">
        <w:trPr>
          <w:trHeight w:val="315"/>
        </w:trPr>
        <w:tc>
          <w:tcPr>
            <w:tcW w:w="2358" w:type="dxa"/>
            <w:shd w:val="clear" w:color="auto" w:fill="auto"/>
          </w:tcPr>
          <w:p w:rsidR="00EA085B" w:rsidRPr="00061EEF" w:rsidRDefault="00EA085B" w:rsidP="00602A43">
            <w:pPr>
              <w:autoSpaceDE w:val="0"/>
              <w:autoSpaceDN w:val="0"/>
              <w:adjustRightInd w:val="0"/>
              <w:rPr>
                <w:rFonts w:ascii="Tahoma" w:hAnsi="Tahoma" w:cs="Tahoma"/>
                <w:sz w:val="20"/>
                <w:szCs w:val="20"/>
              </w:rPr>
            </w:pPr>
            <w:r w:rsidRPr="00031AF5">
              <w:rPr>
                <w:rFonts w:ascii="Tahoma-Bold" w:hAnsi="Tahoma-Bold" w:cs="Tahoma-Bold"/>
                <w:b/>
                <w:bCs/>
                <w:sz w:val="20"/>
                <w:szCs w:val="20"/>
              </w:rPr>
              <w:t>Address</w:t>
            </w:r>
            <w:r>
              <w:rPr>
                <w:rFonts w:ascii="Tahoma-Bold" w:hAnsi="Tahoma-Bold" w:cs="Tahoma-Bold"/>
                <w:b/>
                <w:bCs/>
                <w:sz w:val="20"/>
                <w:szCs w:val="20"/>
              </w:rPr>
              <w:t>:</w:t>
            </w:r>
          </w:p>
        </w:tc>
        <w:tc>
          <w:tcPr>
            <w:tcW w:w="7218" w:type="dxa"/>
            <w:gridSpan w:val="2"/>
            <w:shd w:val="clear" w:color="auto" w:fill="auto"/>
          </w:tcPr>
          <w:p w:rsidR="00EA085B" w:rsidRDefault="00EA085B" w:rsidP="00602A43">
            <w:pPr>
              <w:pStyle w:val="NormalWeb"/>
              <w:spacing w:line="276" w:lineRule="auto"/>
              <w:rPr>
                <w:rFonts w:asciiTheme="minorHAnsi" w:hAnsiTheme="minorHAnsi" w:cstheme="minorHAnsi"/>
                <w:b/>
                <w:sz w:val="22"/>
                <w:szCs w:val="22"/>
              </w:rPr>
            </w:pPr>
            <w:r>
              <w:rPr>
                <w:rFonts w:asciiTheme="minorHAnsi" w:hAnsiTheme="minorHAnsi" w:cstheme="minorHAnsi"/>
                <w:b/>
                <w:sz w:val="22"/>
                <w:szCs w:val="22"/>
              </w:rPr>
              <w:t>98 Fox Hollow, Rensselaer, NY 12144</w:t>
            </w:r>
          </w:p>
        </w:tc>
      </w:tr>
      <w:tr w:rsidR="00EA085B" w:rsidTr="00EA085B">
        <w:trPr>
          <w:trHeight w:val="315"/>
        </w:trPr>
        <w:tc>
          <w:tcPr>
            <w:tcW w:w="2358" w:type="dxa"/>
            <w:shd w:val="clear" w:color="auto" w:fill="auto"/>
          </w:tcPr>
          <w:p w:rsidR="00EA085B" w:rsidRPr="00031AF5" w:rsidRDefault="00EA085B" w:rsidP="00602A43">
            <w:pPr>
              <w:rPr>
                <w:rFonts w:ascii="Tahoma-Bold" w:hAnsi="Tahoma-Bold" w:cs="Tahoma-Bold"/>
                <w:b/>
                <w:bCs/>
                <w:sz w:val="20"/>
                <w:szCs w:val="20"/>
              </w:rPr>
            </w:pPr>
            <w:r w:rsidRPr="00031AF5">
              <w:rPr>
                <w:rFonts w:ascii="Tahoma-Bold" w:hAnsi="Tahoma-Bold" w:cs="Tahoma-Bold"/>
                <w:b/>
                <w:bCs/>
                <w:sz w:val="20"/>
                <w:szCs w:val="20"/>
              </w:rPr>
              <w:t>Email:</w:t>
            </w:r>
          </w:p>
        </w:tc>
        <w:tc>
          <w:tcPr>
            <w:tcW w:w="7218" w:type="dxa"/>
            <w:gridSpan w:val="2"/>
            <w:shd w:val="clear" w:color="auto" w:fill="auto"/>
          </w:tcPr>
          <w:p w:rsidR="00EA085B" w:rsidRDefault="002E5F1D" w:rsidP="00602A43">
            <w:pPr>
              <w:pStyle w:val="NormalWeb"/>
              <w:spacing w:line="276" w:lineRule="auto"/>
              <w:rPr>
                <w:rFonts w:asciiTheme="minorHAnsi" w:hAnsiTheme="minorHAnsi" w:cstheme="minorHAnsi"/>
                <w:b/>
                <w:sz w:val="22"/>
                <w:szCs w:val="22"/>
              </w:rPr>
            </w:pPr>
            <w:hyperlink r:id="rId9" w:history="1">
              <w:r w:rsidR="00EA085B" w:rsidRPr="00063F7C">
                <w:rPr>
                  <w:rStyle w:val="Hyperlink"/>
                  <w:rFonts w:asciiTheme="minorHAnsi" w:hAnsiTheme="minorHAnsi" w:cstheme="minorHAnsi"/>
                  <w:b/>
                  <w:sz w:val="22"/>
                  <w:szCs w:val="22"/>
                </w:rPr>
                <w:t>kurtpfisterer@gmail.com</w:t>
              </w:r>
            </w:hyperlink>
          </w:p>
        </w:tc>
      </w:tr>
      <w:tr w:rsidR="00EA085B" w:rsidTr="00EA085B">
        <w:trPr>
          <w:trHeight w:val="315"/>
        </w:trPr>
        <w:tc>
          <w:tcPr>
            <w:tcW w:w="2358" w:type="dxa"/>
            <w:shd w:val="clear" w:color="auto" w:fill="auto"/>
          </w:tcPr>
          <w:p w:rsidR="00EA085B" w:rsidRPr="00031AF5" w:rsidRDefault="00EA085B" w:rsidP="00602A43">
            <w:pPr>
              <w:rPr>
                <w:rFonts w:ascii="Tahoma-Bold" w:hAnsi="Tahoma-Bold" w:cs="Tahoma-Bold"/>
                <w:b/>
                <w:bCs/>
                <w:sz w:val="20"/>
                <w:szCs w:val="20"/>
              </w:rPr>
            </w:pPr>
            <w:r>
              <w:rPr>
                <w:rFonts w:ascii="Tahoma-Bold" w:hAnsi="Tahoma-Bold" w:cs="Tahoma-Bold"/>
                <w:b/>
                <w:bCs/>
                <w:sz w:val="20"/>
                <w:szCs w:val="20"/>
              </w:rPr>
              <w:t>Telephone:</w:t>
            </w:r>
          </w:p>
        </w:tc>
        <w:tc>
          <w:tcPr>
            <w:tcW w:w="7218" w:type="dxa"/>
            <w:gridSpan w:val="2"/>
            <w:shd w:val="clear" w:color="auto" w:fill="auto"/>
          </w:tcPr>
          <w:p w:rsidR="00EA085B" w:rsidRDefault="00EA085B" w:rsidP="00602A43">
            <w:pPr>
              <w:pStyle w:val="NormalWeb"/>
              <w:spacing w:line="276" w:lineRule="auto"/>
              <w:rPr>
                <w:rFonts w:asciiTheme="minorHAnsi" w:hAnsiTheme="minorHAnsi" w:cstheme="minorHAnsi"/>
                <w:b/>
                <w:sz w:val="22"/>
                <w:szCs w:val="22"/>
              </w:rPr>
            </w:pPr>
            <w:r>
              <w:rPr>
                <w:rFonts w:asciiTheme="minorHAnsi" w:hAnsiTheme="minorHAnsi" w:cstheme="minorHAnsi"/>
                <w:b/>
                <w:sz w:val="22"/>
                <w:szCs w:val="22"/>
              </w:rPr>
              <w:t>(518) 860-5764</w:t>
            </w:r>
          </w:p>
        </w:tc>
      </w:tr>
      <w:tr w:rsidR="00B67D95" w:rsidTr="00EA085B">
        <w:trPr>
          <w:trHeight w:val="315"/>
        </w:trPr>
        <w:tc>
          <w:tcPr>
            <w:tcW w:w="2358" w:type="dxa"/>
            <w:shd w:val="clear" w:color="auto" w:fill="auto"/>
          </w:tcPr>
          <w:p w:rsidR="00B67D95" w:rsidRPr="00061EEF" w:rsidRDefault="00B67D95" w:rsidP="00602A43">
            <w:pPr>
              <w:autoSpaceDE w:val="0"/>
              <w:autoSpaceDN w:val="0"/>
              <w:adjustRightInd w:val="0"/>
              <w:rPr>
                <w:rFonts w:ascii="Tahoma-Bold" w:hAnsi="Tahoma-Bold" w:cs="Tahoma-Bold"/>
                <w:b/>
                <w:bCs/>
                <w:sz w:val="20"/>
                <w:szCs w:val="20"/>
              </w:rPr>
            </w:pPr>
            <w:r>
              <w:rPr>
                <w:rFonts w:ascii="Tahoma-Bold" w:hAnsi="Tahoma-Bold" w:cs="Tahoma-Bold"/>
                <w:b/>
                <w:bCs/>
                <w:sz w:val="20"/>
                <w:szCs w:val="20"/>
              </w:rPr>
              <w:t>Dates of on-site audit:</w:t>
            </w:r>
          </w:p>
        </w:tc>
        <w:tc>
          <w:tcPr>
            <w:tcW w:w="7218" w:type="dxa"/>
            <w:gridSpan w:val="2"/>
            <w:shd w:val="clear" w:color="auto" w:fill="auto"/>
          </w:tcPr>
          <w:p w:rsidR="00B67D95" w:rsidRDefault="00097796" w:rsidP="00602A43">
            <w:pPr>
              <w:pStyle w:val="NormalWeb"/>
              <w:spacing w:line="276" w:lineRule="auto"/>
              <w:rPr>
                <w:rFonts w:asciiTheme="minorHAnsi" w:hAnsiTheme="minorHAnsi" w:cstheme="minorHAnsi"/>
                <w:b/>
                <w:sz w:val="22"/>
                <w:szCs w:val="22"/>
              </w:rPr>
            </w:pPr>
            <w:r>
              <w:rPr>
                <w:rFonts w:asciiTheme="minorHAnsi" w:hAnsiTheme="minorHAnsi" w:cstheme="minorHAnsi"/>
                <w:b/>
                <w:sz w:val="22"/>
                <w:szCs w:val="22"/>
              </w:rPr>
              <w:t>April 27, 2016</w:t>
            </w:r>
          </w:p>
        </w:tc>
      </w:tr>
      <w:tr w:rsidR="00CC2E27" w:rsidTr="00CC2E27">
        <w:tc>
          <w:tcPr>
            <w:tcW w:w="9576" w:type="dxa"/>
            <w:gridSpan w:val="3"/>
            <w:shd w:val="clear" w:color="auto" w:fill="BFBFBF" w:themeFill="background1" w:themeFillShade="BF"/>
            <w:vAlign w:val="center"/>
          </w:tcPr>
          <w:p w:rsidR="00CC2E27" w:rsidRDefault="00CC2E27" w:rsidP="00CC2E27">
            <w:pPr>
              <w:pStyle w:val="NormalWeb"/>
              <w:spacing w:line="276" w:lineRule="auto"/>
              <w:jc w:val="center"/>
              <w:rPr>
                <w:rFonts w:asciiTheme="minorHAnsi" w:hAnsiTheme="minorHAnsi" w:cstheme="minorHAnsi"/>
                <w:b/>
                <w:sz w:val="22"/>
                <w:szCs w:val="22"/>
              </w:rPr>
            </w:pPr>
            <w:r>
              <w:rPr>
                <w:rFonts w:asciiTheme="minorHAnsi" w:hAnsiTheme="minorHAnsi" w:cstheme="minorHAnsi"/>
                <w:b/>
                <w:sz w:val="22"/>
                <w:szCs w:val="22"/>
              </w:rPr>
              <w:t>FACILITY INFORMATION</w:t>
            </w:r>
          </w:p>
        </w:tc>
      </w:tr>
      <w:tr w:rsidR="006D3D1A" w:rsidTr="006D3D1A">
        <w:tc>
          <w:tcPr>
            <w:tcW w:w="2358" w:type="dxa"/>
          </w:tcPr>
          <w:p w:rsidR="006D3D1A" w:rsidRPr="00031AF5" w:rsidRDefault="006D3D1A" w:rsidP="00602A43">
            <w:pPr>
              <w:autoSpaceDE w:val="0"/>
              <w:autoSpaceDN w:val="0"/>
              <w:adjustRightInd w:val="0"/>
              <w:rPr>
                <w:rFonts w:ascii="Tahoma-Bold" w:hAnsi="Tahoma-Bold" w:cs="Tahoma-Bold"/>
                <w:b/>
                <w:bCs/>
                <w:sz w:val="20"/>
                <w:szCs w:val="20"/>
              </w:rPr>
            </w:pPr>
            <w:r w:rsidRPr="00031AF5">
              <w:rPr>
                <w:rFonts w:ascii="Tahoma-Bold" w:hAnsi="Tahoma-Bold" w:cs="Tahoma-Bold"/>
                <w:b/>
                <w:bCs/>
                <w:sz w:val="20"/>
                <w:szCs w:val="20"/>
              </w:rPr>
              <w:t>Name of Facility:</w:t>
            </w:r>
          </w:p>
        </w:tc>
        <w:tc>
          <w:tcPr>
            <w:tcW w:w="7218" w:type="dxa"/>
            <w:gridSpan w:val="2"/>
          </w:tcPr>
          <w:p w:rsidR="006D3D1A" w:rsidRDefault="00097796" w:rsidP="006D3D1A">
            <w:pPr>
              <w:pStyle w:val="NormalWeb"/>
              <w:spacing w:line="276" w:lineRule="auto"/>
              <w:rPr>
                <w:rFonts w:asciiTheme="minorHAnsi" w:hAnsiTheme="minorHAnsi" w:cstheme="minorHAnsi"/>
                <w:b/>
                <w:sz w:val="22"/>
                <w:szCs w:val="22"/>
              </w:rPr>
            </w:pPr>
            <w:r>
              <w:rPr>
                <w:rFonts w:asciiTheme="minorHAnsi" w:hAnsiTheme="minorHAnsi" w:cstheme="minorHAnsi"/>
                <w:b/>
                <w:sz w:val="22"/>
                <w:szCs w:val="22"/>
              </w:rPr>
              <w:t>Central Region</w:t>
            </w:r>
            <w:r w:rsidR="005509CF">
              <w:rPr>
                <w:rFonts w:asciiTheme="minorHAnsi" w:hAnsiTheme="minorHAnsi" w:cstheme="minorHAnsi"/>
                <w:b/>
                <w:sz w:val="22"/>
                <w:szCs w:val="22"/>
              </w:rPr>
              <w:t xml:space="preserve"> Alternative Lockup Program</w:t>
            </w:r>
          </w:p>
        </w:tc>
      </w:tr>
      <w:tr w:rsidR="00CC2E27" w:rsidTr="00CC2E27">
        <w:tc>
          <w:tcPr>
            <w:tcW w:w="9576" w:type="dxa"/>
            <w:gridSpan w:val="3"/>
            <w:shd w:val="clear" w:color="auto" w:fill="BFBFBF" w:themeFill="background1" w:themeFillShade="BF"/>
            <w:vAlign w:val="center"/>
          </w:tcPr>
          <w:p w:rsidR="00CC2E27" w:rsidRDefault="006610F4" w:rsidP="00CC2E27">
            <w:pPr>
              <w:pStyle w:val="NormalWeb"/>
              <w:spacing w:line="276" w:lineRule="auto"/>
              <w:jc w:val="center"/>
              <w:rPr>
                <w:rFonts w:asciiTheme="minorHAnsi" w:hAnsiTheme="minorHAnsi" w:cstheme="minorHAnsi"/>
                <w:b/>
                <w:sz w:val="22"/>
                <w:szCs w:val="22"/>
              </w:rPr>
            </w:pPr>
            <w:r>
              <w:rPr>
                <w:rFonts w:asciiTheme="minorHAnsi" w:hAnsiTheme="minorHAnsi" w:cstheme="minorHAnsi"/>
                <w:b/>
                <w:sz w:val="22"/>
                <w:szCs w:val="22"/>
              </w:rPr>
              <w:t>AGENCY</w:t>
            </w:r>
            <w:r w:rsidR="00CC2E27">
              <w:rPr>
                <w:rFonts w:asciiTheme="minorHAnsi" w:hAnsiTheme="minorHAnsi" w:cstheme="minorHAnsi"/>
                <w:b/>
                <w:sz w:val="22"/>
                <w:szCs w:val="22"/>
              </w:rPr>
              <w:t xml:space="preserve"> INFORMATION</w:t>
            </w:r>
          </w:p>
        </w:tc>
      </w:tr>
      <w:tr w:rsidR="00283555" w:rsidTr="006D3D1A">
        <w:tc>
          <w:tcPr>
            <w:tcW w:w="2358" w:type="dxa"/>
          </w:tcPr>
          <w:p w:rsidR="00283555" w:rsidRDefault="00283555" w:rsidP="00602A43">
            <w:pPr>
              <w:autoSpaceDE w:val="0"/>
              <w:autoSpaceDN w:val="0"/>
              <w:adjustRightInd w:val="0"/>
              <w:rPr>
                <w:rFonts w:ascii="Tahoma-Bold" w:hAnsi="Tahoma-Bold" w:cs="Tahoma-Bold"/>
                <w:b/>
                <w:bCs/>
                <w:sz w:val="20"/>
                <w:szCs w:val="20"/>
              </w:rPr>
            </w:pPr>
            <w:r>
              <w:rPr>
                <w:rFonts w:ascii="Tahoma-Bold" w:hAnsi="Tahoma-Bold" w:cs="Tahoma-Bold"/>
                <w:b/>
                <w:bCs/>
                <w:sz w:val="20"/>
                <w:szCs w:val="20"/>
              </w:rPr>
              <w:t>Name of Agency:</w:t>
            </w:r>
          </w:p>
        </w:tc>
        <w:tc>
          <w:tcPr>
            <w:tcW w:w="7218" w:type="dxa"/>
            <w:gridSpan w:val="2"/>
          </w:tcPr>
          <w:p w:rsidR="006D7FDD" w:rsidRDefault="00ED1D1D" w:rsidP="00266E8F">
            <w:pPr>
              <w:pStyle w:val="NormalWeb"/>
              <w:spacing w:after="0" w:afterAutospacing="0" w:line="276" w:lineRule="auto"/>
              <w:rPr>
                <w:rFonts w:asciiTheme="minorHAnsi" w:hAnsiTheme="minorHAnsi" w:cstheme="minorHAnsi"/>
                <w:b/>
                <w:sz w:val="22"/>
                <w:szCs w:val="22"/>
              </w:rPr>
            </w:pPr>
            <w:r>
              <w:rPr>
                <w:rFonts w:asciiTheme="minorHAnsi" w:hAnsiTheme="minorHAnsi" w:cstheme="minorHAnsi"/>
                <w:b/>
                <w:sz w:val="22"/>
                <w:szCs w:val="22"/>
              </w:rPr>
              <w:t xml:space="preserve">Massachusetts </w:t>
            </w:r>
            <w:r w:rsidR="00CE5586">
              <w:rPr>
                <w:rFonts w:asciiTheme="minorHAnsi" w:hAnsiTheme="minorHAnsi" w:cstheme="minorHAnsi"/>
                <w:b/>
                <w:sz w:val="22"/>
                <w:szCs w:val="22"/>
              </w:rPr>
              <w:t>Department</w:t>
            </w:r>
            <w:r>
              <w:rPr>
                <w:rFonts w:asciiTheme="minorHAnsi" w:hAnsiTheme="minorHAnsi" w:cstheme="minorHAnsi"/>
                <w:b/>
                <w:sz w:val="22"/>
                <w:szCs w:val="22"/>
              </w:rPr>
              <w:t xml:space="preserve"> of Youth Services</w:t>
            </w:r>
          </w:p>
        </w:tc>
      </w:tr>
      <w:tr w:rsidR="00A038FC" w:rsidTr="006D3D1A">
        <w:tc>
          <w:tcPr>
            <w:tcW w:w="2358" w:type="dxa"/>
          </w:tcPr>
          <w:p w:rsidR="00A038FC" w:rsidRPr="00031AF5" w:rsidRDefault="00A038FC" w:rsidP="00602A43">
            <w:pPr>
              <w:autoSpaceDE w:val="0"/>
              <w:autoSpaceDN w:val="0"/>
              <w:adjustRightInd w:val="0"/>
              <w:rPr>
                <w:rFonts w:ascii="Tahoma-Bold" w:hAnsi="Tahoma-Bold" w:cs="Tahoma-Bold"/>
                <w:b/>
                <w:bCs/>
                <w:sz w:val="20"/>
                <w:szCs w:val="20"/>
              </w:rPr>
            </w:pPr>
            <w:r>
              <w:rPr>
                <w:rFonts w:ascii="Tahoma-Bold" w:hAnsi="Tahoma-Bold" w:cs="Tahoma-Bold"/>
                <w:b/>
                <w:bCs/>
                <w:sz w:val="20"/>
                <w:szCs w:val="20"/>
              </w:rPr>
              <w:t>Governing Authority or Parent Agency:</w:t>
            </w:r>
          </w:p>
        </w:tc>
        <w:tc>
          <w:tcPr>
            <w:tcW w:w="7218" w:type="dxa"/>
            <w:gridSpan w:val="2"/>
          </w:tcPr>
          <w:p w:rsidR="00A038FC" w:rsidRDefault="00ED1D1D" w:rsidP="006D3D1A">
            <w:pPr>
              <w:pStyle w:val="NormalWeb"/>
              <w:spacing w:line="276" w:lineRule="auto"/>
              <w:rPr>
                <w:rFonts w:asciiTheme="minorHAnsi" w:hAnsiTheme="minorHAnsi" w:cstheme="minorHAnsi"/>
                <w:b/>
                <w:sz w:val="22"/>
                <w:szCs w:val="22"/>
              </w:rPr>
            </w:pPr>
            <w:r>
              <w:rPr>
                <w:rFonts w:asciiTheme="minorHAnsi" w:hAnsiTheme="minorHAnsi" w:cstheme="minorHAnsi"/>
                <w:b/>
                <w:sz w:val="22"/>
                <w:szCs w:val="22"/>
              </w:rPr>
              <w:t xml:space="preserve">Massachusetts </w:t>
            </w:r>
            <w:r w:rsidR="00CE5586">
              <w:rPr>
                <w:rFonts w:asciiTheme="minorHAnsi" w:hAnsiTheme="minorHAnsi" w:cstheme="minorHAnsi"/>
                <w:b/>
                <w:sz w:val="22"/>
                <w:szCs w:val="22"/>
              </w:rPr>
              <w:t>Department</w:t>
            </w:r>
            <w:r>
              <w:rPr>
                <w:rFonts w:asciiTheme="minorHAnsi" w:hAnsiTheme="minorHAnsi" w:cstheme="minorHAnsi"/>
                <w:b/>
                <w:sz w:val="22"/>
                <w:szCs w:val="22"/>
              </w:rPr>
              <w:t xml:space="preserve"> of Youth Services</w:t>
            </w:r>
          </w:p>
        </w:tc>
      </w:tr>
      <w:tr w:rsidR="00A038FC" w:rsidTr="006D3D1A">
        <w:tc>
          <w:tcPr>
            <w:tcW w:w="2358" w:type="dxa"/>
          </w:tcPr>
          <w:p w:rsidR="00A038FC" w:rsidRPr="00031AF5" w:rsidRDefault="00A038FC" w:rsidP="00602A43">
            <w:pPr>
              <w:rPr>
                <w:rFonts w:ascii="Tahoma-Bold" w:hAnsi="Tahoma-Bold" w:cs="Tahoma-Bold"/>
                <w:b/>
                <w:bCs/>
                <w:sz w:val="20"/>
                <w:szCs w:val="20"/>
              </w:rPr>
            </w:pPr>
            <w:r>
              <w:rPr>
                <w:rFonts w:ascii="Tahoma-Bold" w:hAnsi="Tahoma-Bold" w:cs="Tahoma-Bold"/>
                <w:b/>
                <w:bCs/>
                <w:sz w:val="20"/>
                <w:szCs w:val="20"/>
              </w:rPr>
              <w:t>Address:</w:t>
            </w:r>
          </w:p>
        </w:tc>
        <w:tc>
          <w:tcPr>
            <w:tcW w:w="7218" w:type="dxa"/>
            <w:gridSpan w:val="2"/>
          </w:tcPr>
          <w:p w:rsidR="00A038FC" w:rsidRPr="00961C9A" w:rsidRDefault="00ED1D1D" w:rsidP="00ED1D1D">
            <w:pPr>
              <w:rPr>
                <w:rFonts w:cs="Tahoma"/>
                <w:b/>
              </w:rPr>
            </w:pPr>
            <w:r w:rsidRPr="00961C9A">
              <w:rPr>
                <w:rFonts w:cs="Tahoma"/>
                <w:b/>
              </w:rPr>
              <w:t>600 Washington St.  4</w:t>
            </w:r>
            <w:r w:rsidRPr="00961C9A">
              <w:rPr>
                <w:rFonts w:cs="Tahoma"/>
                <w:b/>
                <w:vertAlign w:val="superscript"/>
              </w:rPr>
              <w:t>th</w:t>
            </w:r>
            <w:r w:rsidRPr="00961C9A">
              <w:rPr>
                <w:rFonts w:cs="Tahoma"/>
                <w:b/>
              </w:rPr>
              <w:t>. Floor, Boston, MA</w:t>
            </w:r>
          </w:p>
        </w:tc>
      </w:tr>
      <w:tr w:rsidR="00283555" w:rsidTr="006D3D1A">
        <w:tc>
          <w:tcPr>
            <w:tcW w:w="2358" w:type="dxa"/>
          </w:tcPr>
          <w:p w:rsidR="00283555" w:rsidRDefault="00283555" w:rsidP="00602A43">
            <w:pPr>
              <w:rPr>
                <w:rFonts w:ascii="Tahoma-Bold" w:hAnsi="Tahoma-Bold" w:cs="Tahoma-Bold"/>
                <w:b/>
                <w:bCs/>
                <w:sz w:val="20"/>
                <w:szCs w:val="20"/>
              </w:rPr>
            </w:pPr>
            <w:r>
              <w:rPr>
                <w:rFonts w:ascii="Tahoma-Bold" w:hAnsi="Tahoma-Bold" w:cs="Tahoma-Bold"/>
                <w:b/>
                <w:bCs/>
                <w:sz w:val="20"/>
                <w:szCs w:val="20"/>
              </w:rPr>
              <w:t>Telephone Number:</w:t>
            </w:r>
          </w:p>
        </w:tc>
        <w:tc>
          <w:tcPr>
            <w:tcW w:w="7218" w:type="dxa"/>
            <w:gridSpan w:val="2"/>
          </w:tcPr>
          <w:p w:rsidR="00E05E2C" w:rsidRPr="00934108" w:rsidRDefault="00934108" w:rsidP="006D3D1A">
            <w:pPr>
              <w:pStyle w:val="NormalWeb"/>
              <w:spacing w:line="276" w:lineRule="auto"/>
              <w:rPr>
                <w:rFonts w:asciiTheme="minorHAnsi" w:hAnsiTheme="minorHAnsi"/>
                <w:b/>
                <w:sz w:val="22"/>
                <w:szCs w:val="22"/>
              </w:rPr>
            </w:pPr>
            <w:r>
              <w:rPr>
                <w:rFonts w:asciiTheme="minorHAnsi" w:hAnsiTheme="minorHAnsi"/>
                <w:b/>
                <w:sz w:val="22"/>
                <w:szCs w:val="22"/>
              </w:rPr>
              <w:t xml:space="preserve">(617) </w:t>
            </w:r>
            <w:r w:rsidRPr="00934108">
              <w:rPr>
                <w:rFonts w:asciiTheme="minorHAnsi" w:hAnsiTheme="minorHAnsi"/>
                <w:b/>
                <w:sz w:val="22"/>
                <w:szCs w:val="22"/>
              </w:rPr>
              <w:t>727-7575</w:t>
            </w:r>
          </w:p>
        </w:tc>
      </w:tr>
      <w:tr w:rsidR="00283555" w:rsidTr="00283555">
        <w:tc>
          <w:tcPr>
            <w:tcW w:w="9576" w:type="dxa"/>
            <w:gridSpan w:val="3"/>
            <w:shd w:val="clear" w:color="auto" w:fill="BFBFBF" w:themeFill="background1" w:themeFillShade="BF"/>
          </w:tcPr>
          <w:p w:rsidR="00283555" w:rsidRPr="00283555" w:rsidRDefault="00283555" w:rsidP="00283555">
            <w:pPr>
              <w:pStyle w:val="NormalWeb"/>
              <w:spacing w:line="276" w:lineRule="auto"/>
              <w:jc w:val="center"/>
              <w:rPr>
                <w:rStyle w:val="Heading2Char"/>
                <w:rFonts w:asciiTheme="minorHAnsi" w:hAnsiTheme="minorHAnsi"/>
                <w:sz w:val="22"/>
                <w:szCs w:val="22"/>
              </w:rPr>
            </w:pPr>
            <w:r w:rsidRPr="00283555">
              <w:rPr>
                <w:rFonts w:asciiTheme="minorHAnsi" w:hAnsiTheme="minorHAnsi" w:cs="Tahoma-Bold"/>
                <w:b/>
                <w:bCs/>
                <w:sz w:val="22"/>
                <w:szCs w:val="22"/>
              </w:rPr>
              <w:t>AGENCY CHIEF EXECUTIVE OFFICER</w:t>
            </w:r>
          </w:p>
        </w:tc>
      </w:tr>
      <w:tr w:rsidR="00283555" w:rsidTr="00283555">
        <w:tc>
          <w:tcPr>
            <w:tcW w:w="2358" w:type="dxa"/>
          </w:tcPr>
          <w:p w:rsidR="00283555" w:rsidRPr="00031AF5" w:rsidRDefault="00283555" w:rsidP="00602A43">
            <w:pPr>
              <w:rPr>
                <w:rFonts w:ascii="Tahoma-Bold" w:hAnsi="Tahoma-Bold" w:cs="Tahoma-Bold"/>
                <w:b/>
                <w:bCs/>
                <w:sz w:val="20"/>
                <w:szCs w:val="20"/>
              </w:rPr>
            </w:pPr>
            <w:r>
              <w:rPr>
                <w:rFonts w:ascii="Tahoma-Bold" w:hAnsi="Tahoma-Bold" w:cs="Tahoma-Bold"/>
                <w:b/>
                <w:bCs/>
                <w:sz w:val="20"/>
                <w:szCs w:val="20"/>
              </w:rPr>
              <w:t>Name:</w:t>
            </w:r>
          </w:p>
        </w:tc>
        <w:tc>
          <w:tcPr>
            <w:tcW w:w="3690" w:type="dxa"/>
          </w:tcPr>
          <w:p w:rsidR="00283555" w:rsidRPr="00433B29" w:rsidRDefault="00961C9A" w:rsidP="00283555">
            <w:pPr>
              <w:pStyle w:val="NormalWeb"/>
              <w:spacing w:line="276" w:lineRule="auto"/>
              <w:rPr>
                <w:rFonts w:asciiTheme="minorHAnsi" w:hAnsiTheme="minorHAnsi" w:cstheme="minorHAnsi"/>
                <w:b/>
                <w:sz w:val="22"/>
                <w:szCs w:val="22"/>
              </w:rPr>
            </w:pPr>
            <w:r>
              <w:rPr>
                <w:rStyle w:val="Heading2Char"/>
                <w:rFonts w:asciiTheme="minorHAnsi" w:hAnsiTheme="minorHAnsi"/>
                <w:sz w:val="22"/>
                <w:szCs w:val="22"/>
              </w:rPr>
              <w:t>Peter Forbes</w:t>
            </w:r>
            <w:r w:rsidR="00283555">
              <w:rPr>
                <w:rStyle w:val="Heading2Char"/>
                <w:rFonts w:asciiTheme="minorHAnsi" w:hAnsiTheme="minorHAnsi"/>
                <w:sz w:val="22"/>
                <w:szCs w:val="22"/>
              </w:rPr>
              <w:t xml:space="preserve"> </w:t>
            </w:r>
          </w:p>
        </w:tc>
        <w:tc>
          <w:tcPr>
            <w:tcW w:w="3528" w:type="dxa"/>
          </w:tcPr>
          <w:p w:rsidR="00283555" w:rsidRPr="00433B29" w:rsidRDefault="00283555" w:rsidP="00961C9A">
            <w:pPr>
              <w:pStyle w:val="NormalWeb"/>
              <w:spacing w:line="276" w:lineRule="auto"/>
              <w:rPr>
                <w:rFonts w:asciiTheme="minorHAnsi" w:hAnsiTheme="minorHAnsi" w:cstheme="minorHAnsi"/>
                <w:b/>
                <w:sz w:val="22"/>
                <w:szCs w:val="22"/>
              </w:rPr>
            </w:pPr>
            <w:r>
              <w:rPr>
                <w:rStyle w:val="Heading2Char"/>
                <w:rFonts w:asciiTheme="minorHAnsi" w:hAnsiTheme="minorHAnsi"/>
                <w:sz w:val="22"/>
                <w:szCs w:val="22"/>
              </w:rPr>
              <w:t xml:space="preserve">Title:   </w:t>
            </w:r>
            <w:r w:rsidR="00961C9A">
              <w:rPr>
                <w:rStyle w:val="Heading2Char"/>
                <w:rFonts w:asciiTheme="minorHAnsi" w:hAnsiTheme="minorHAnsi"/>
                <w:sz w:val="22"/>
                <w:szCs w:val="22"/>
              </w:rPr>
              <w:t>Commissioner</w:t>
            </w:r>
          </w:p>
        </w:tc>
      </w:tr>
      <w:tr w:rsidR="00283555" w:rsidTr="00283555">
        <w:tc>
          <w:tcPr>
            <w:tcW w:w="6048" w:type="dxa"/>
            <w:gridSpan w:val="2"/>
          </w:tcPr>
          <w:p w:rsidR="00283555" w:rsidRDefault="00283555" w:rsidP="00961C9A">
            <w:pPr>
              <w:pStyle w:val="NormalWeb"/>
              <w:spacing w:line="276" w:lineRule="auto"/>
              <w:rPr>
                <w:rFonts w:ascii="Tahoma-Bold" w:hAnsi="Tahoma-Bold" w:cs="Tahoma-Bold"/>
                <w:b/>
                <w:bCs/>
                <w:sz w:val="20"/>
                <w:szCs w:val="20"/>
              </w:rPr>
            </w:pPr>
            <w:r>
              <w:rPr>
                <w:rFonts w:ascii="Tahoma-Bold" w:hAnsi="Tahoma-Bold" w:cs="Tahoma-Bold"/>
                <w:b/>
                <w:bCs/>
                <w:sz w:val="20"/>
                <w:szCs w:val="20"/>
              </w:rPr>
              <w:t>Email Address:</w:t>
            </w:r>
            <w:r w:rsidR="00B67D95">
              <w:rPr>
                <w:rFonts w:ascii="Tahoma-Bold" w:hAnsi="Tahoma-Bold" w:cs="Tahoma-Bold"/>
                <w:b/>
                <w:bCs/>
                <w:sz w:val="20"/>
                <w:szCs w:val="20"/>
              </w:rPr>
              <w:t xml:space="preserve"> </w:t>
            </w:r>
            <w:r w:rsidR="00C8768C">
              <w:rPr>
                <w:rFonts w:ascii="Tahoma-Bold" w:hAnsi="Tahoma-Bold" w:cs="Tahoma-Bold"/>
                <w:b/>
                <w:bCs/>
                <w:sz w:val="20"/>
                <w:szCs w:val="20"/>
              </w:rPr>
              <w:t>peter.j.forbes@state.ma.us</w:t>
            </w:r>
          </w:p>
        </w:tc>
        <w:tc>
          <w:tcPr>
            <w:tcW w:w="3528" w:type="dxa"/>
          </w:tcPr>
          <w:p w:rsidR="00283555" w:rsidRDefault="00283555" w:rsidP="00961C9A">
            <w:pPr>
              <w:pStyle w:val="NormalWeb"/>
              <w:spacing w:line="276" w:lineRule="auto"/>
              <w:rPr>
                <w:rFonts w:ascii="Tahoma-Bold" w:hAnsi="Tahoma-Bold" w:cs="Tahoma-Bold"/>
                <w:b/>
                <w:bCs/>
                <w:sz w:val="20"/>
                <w:szCs w:val="20"/>
              </w:rPr>
            </w:pPr>
            <w:r>
              <w:rPr>
                <w:rFonts w:ascii="Tahoma-Bold" w:hAnsi="Tahoma-Bold" w:cs="Tahoma-Bold"/>
                <w:b/>
                <w:bCs/>
                <w:sz w:val="20"/>
                <w:szCs w:val="20"/>
              </w:rPr>
              <w:t>Telephone:</w:t>
            </w:r>
            <w:r w:rsidR="00B67D95">
              <w:rPr>
                <w:rFonts w:ascii="Tahoma-Bold" w:hAnsi="Tahoma-Bold" w:cs="Tahoma-Bold"/>
                <w:b/>
                <w:bCs/>
                <w:sz w:val="20"/>
                <w:szCs w:val="20"/>
              </w:rPr>
              <w:t xml:space="preserve"> </w:t>
            </w:r>
            <w:r w:rsidR="00934108" w:rsidRPr="00934108">
              <w:rPr>
                <w:rFonts w:asciiTheme="minorHAnsi" w:hAnsiTheme="minorHAnsi"/>
                <w:b/>
                <w:sz w:val="20"/>
                <w:szCs w:val="20"/>
              </w:rPr>
              <w:t>(617) 727-7575</w:t>
            </w:r>
          </w:p>
        </w:tc>
      </w:tr>
      <w:tr w:rsidR="00B67D95" w:rsidTr="00B67D95">
        <w:tc>
          <w:tcPr>
            <w:tcW w:w="9576" w:type="dxa"/>
            <w:gridSpan w:val="3"/>
            <w:shd w:val="clear" w:color="auto" w:fill="BFBFBF" w:themeFill="background1" w:themeFillShade="BF"/>
          </w:tcPr>
          <w:p w:rsidR="00B67D95" w:rsidRDefault="00B67D95" w:rsidP="00B67D95">
            <w:pPr>
              <w:pStyle w:val="NormalWeb"/>
              <w:spacing w:line="276" w:lineRule="auto"/>
              <w:jc w:val="center"/>
              <w:rPr>
                <w:rFonts w:asciiTheme="minorHAnsi" w:hAnsiTheme="minorHAnsi" w:cstheme="minorHAnsi"/>
                <w:b/>
                <w:sz w:val="22"/>
                <w:szCs w:val="22"/>
              </w:rPr>
            </w:pPr>
            <w:r>
              <w:rPr>
                <w:rFonts w:ascii="Tahoma-Bold" w:hAnsi="Tahoma-Bold" w:cs="Tahoma-Bold"/>
                <w:b/>
                <w:bCs/>
                <w:sz w:val="20"/>
                <w:szCs w:val="20"/>
              </w:rPr>
              <w:t>AGENCY WIDE PREA COORDINATOR</w:t>
            </w:r>
          </w:p>
        </w:tc>
      </w:tr>
      <w:tr w:rsidR="00B67D95" w:rsidTr="00B67D95">
        <w:tc>
          <w:tcPr>
            <w:tcW w:w="2358" w:type="dxa"/>
          </w:tcPr>
          <w:p w:rsidR="00B67D95" w:rsidRDefault="00B67D95" w:rsidP="00602A43">
            <w:pPr>
              <w:rPr>
                <w:rFonts w:ascii="Tahoma-Bold" w:hAnsi="Tahoma-Bold" w:cs="Tahoma-Bold"/>
                <w:b/>
                <w:bCs/>
                <w:sz w:val="20"/>
                <w:szCs w:val="20"/>
              </w:rPr>
            </w:pPr>
            <w:r>
              <w:rPr>
                <w:rFonts w:ascii="Tahoma-Bold" w:hAnsi="Tahoma-Bold" w:cs="Tahoma-Bold"/>
                <w:b/>
                <w:bCs/>
                <w:sz w:val="20"/>
                <w:szCs w:val="20"/>
              </w:rPr>
              <w:t>Name:</w:t>
            </w:r>
          </w:p>
        </w:tc>
        <w:tc>
          <w:tcPr>
            <w:tcW w:w="3690" w:type="dxa"/>
          </w:tcPr>
          <w:p w:rsidR="00B67D95" w:rsidRDefault="00961C9A" w:rsidP="006D3D1A">
            <w:pPr>
              <w:pStyle w:val="NormalWeb"/>
              <w:spacing w:line="276" w:lineRule="auto"/>
              <w:rPr>
                <w:rFonts w:asciiTheme="minorHAnsi" w:hAnsiTheme="minorHAnsi" w:cstheme="minorHAnsi"/>
                <w:b/>
                <w:sz w:val="22"/>
                <w:szCs w:val="22"/>
              </w:rPr>
            </w:pPr>
            <w:r>
              <w:rPr>
                <w:rFonts w:asciiTheme="minorHAnsi" w:hAnsiTheme="minorHAnsi" w:cstheme="minorHAnsi"/>
                <w:b/>
                <w:sz w:val="22"/>
                <w:szCs w:val="22"/>
              </w:rPr>
              <w:t>Monica King</w:t>
            </w:r>
          </w:p>
        </w:tc>
        <w:tc>
          <w:tcPr>
            <w:tcW w:w="3528" w:type="dxa"/>
          </w:tcPr>
          <w:p w:rsidR="00B67D95" w:rsidRDefault="00B67D95" w:rsidP="00E24C44">
            <w:pPr>
              <w:pStyle w:val="NormalWeb"/>
              <w:rPr>
                <w:rFonts w:asciiTheme="minorHAnsi" w:hAnsiTheme="minorHAnsi" w:cstheme="minorHAnsi"/>
                <w:b/>
                <w:sz w:val="22"/>
                <w:szCs w:val="22"/>
              </w:rPr>
            </w:pPr>
            <w:r>
              <w:rPr>
                <w:rStyle w:val="Heading2Char"/>
                <w:rFonts w:asciiTheme="minorHAnsi" w:hAnsiTheme="minorHAnsi"/>
                <w:sz w:val="22"/>
                <w:szCs w:val="22"/>
              </w:rPr>
              <w:t>Title:   Correctional Program Coordinator</w:t>
            </w:r>
          </w:p>
        </w:tc>
      </w:tr>
      <w:tr w:rsidR="00B67D95" w:rsidTr="00B67D95">
        <w:tc>
          <w:tcPr>
            <w:tcW w:w="6048" w:type="dxa"/>
            <w:gridSpan w:val="2"/>
          </w:tcPr>
          <w:p w:rsidR="00B67D95" w:rsidRDefault="00B67D95" w:rsidP="00961C9A">
            <w:pPr>
              <w:pStyle w:val="NormalWeb"/>
              <w:spacing w:line="276" w:lineRule="auto"/>
              <w:rPr>
                <w:rFonts w:ascii="Tahoma-Bold" w:hAnsi="Tahoma-Bold" w:cs="Tahoma-Bold"/>
                <w:b/>
                <w:bCs/>
                <w:sz w:val="20"/>
                <w:szCs w:val="20"/>
              </w:rPr>
            </w:pPr>
            <w:r>
              <w:rPr>
                <w:rFonts w:ascii="Tahoma-Bold" w:hAnsi="Tahoma-Bold" w:cs="Tahoma-Bold"/>
                <w:b/>
                <w:bCs/>
                <w:sz w:val="20"/>
                <w:szCs w:val="20"/>
              </w:rPr>
              <w:t xml:space="preserve">Email Address: </w:t>
            </w:r>
            <w:r w:rsidR="00C8768C">
              <w:rPr>
                <w:rFonts w:ascii="Tahoma-Bold" w:hAnsi="Tahoma-Bold" w:cs="Tahoma-Bold"/>
                <w:b/>
                <w:bCs/>
                <w:sz w:val="20"/>
                <w:szCs w:val="20"/>
              </w:rPr>
              <w:t>monica.l.king@state.ma.us</w:t>
            </w:r>
          </w:p>
        </w:tc>
        <w:tc>
          <w:tcPr>
            <w:tcW w:w="3528" w:type="dxa"/>
          </w:tcPr>
          <w:p w:rsidR="00B67D95" w:rsidRDefault="00B67D95" w:rsidP="00961C9A">
            <w:pPr>
              <w:pStyle w:val="NormalWeb"/>
              <w:spacing w:line="276" w:lineRule="auto"/>
              <w:rPr>
                <w:rFonts w:ascii="Tahoma-Bold" w:hAnsi="Tahoma-Bold" w:cs="Tahoma-Bold"/>
                <w:b/>
                <w:bCs/>
                <w:sz w:val="20"/>
                <w:szCs w:val="20"/>
              </w:rPr>
            </w:pPr>
            <w:r>
              <w:rPr>
                <w:rFonts w:ascii="Tahoma-Bold" w:hAnsi="Tahoma-Bold" w:cs="Tahoma-Bold"/>
                <w:b/>
                <w:bCs/>
                <w:sz w:val="20"/>
                <w:szCs w:val="20"/>
              </w:rPr>
              <w:t xml:space="preserve">Telephone: </w:t>
            </w:r>
            <w:r w:rsidR="00934108" w:rsidRPr="00934108">
              <w:rPr>
                <w:rFonts w:asciiTheme="minorHAnsi" w:hAnsiTheme="minorHAnsi"/>
                <w:b/>
                <w:sz w:val="20"/>
                <w:szCs w:val="20"/>
              </w:rPr>
              <w:t>(617) 727-7575</w:t>
            </w:r>
          </w:p>
        </w:tc>
      </w:tr>
    </w:tbl>
    <w:p w:rsidR="00BA2147" w:rsidRDefault="00BA2147" w:rsidP="00FE34A3">
      <w:pPr>
        <w:jc w:val="both"/>
        <w:rPr>
          <w:rFonts w:cstheme="minorHAnsi"/>
          <w:b/>
        </w:rPr>
      </w:pPr>
    </w:p>
    <w:p w:rsidR="00CA4EF5" w:rsidRDefault="001F1540" w:rsidP="001F1540">
      <w:pPr>
        <w:jc w:val="both"/>
        <w:rPr>
          <w:rFonts w:cs="Times New Roman"/>
        </w:rPr>
      </w:pPr>
      <w:r w:rsidRPr="001F1540">
        <w:rPr>
          <w:b/>
          <w:bCs/>
        </w:rPr>
        <w:t>NARRATIVE</w:t>
      </w:r>
      <w:r>
        <w:rPr>
          <w:b/>
          <w:bCs/>
        </w:rPr>
        <w:t xml:space="preserve">:  </w:t>
      </w:r>
      <w:r w:rsidRPr="001F1540">
        <w:rPr>
          <w:rFonts w:cs="Times New Roman"/>
        </w:rPr>
        <w:t xml:space="preserve">The </w:t>
      </w:r>
      <w:r w:rsidR="00097796">
        <w:rPr>
          <w:rFonts w:cstheme="minorHAnsi"/>
        </w:rPr>
        <w:t>Central Region</w:t>
      </w:r>
      <w:r w:rsidR="005509CF">
        <w:rPr>
          <w:rFonts w:cstheme="minorHAnsi"/>
        </w:rPr>
        <w:t xml:space="preserve"> A</w:t>
      </w:r>
      <w:r w:rsidR="001E36C7">
        <w:rPr>
          <w:rFonts w:cstheme="minorHAnsi"/>
        </w:rPr>
        <w:t xml:space="preserve">lternative </w:t>
      </w:r>
      <w:r w:rsidR="005509CF">
        <w:rPr>
          <w:rFonts w:cstheme="minorHAnsi"/>
        </w:rPr>
        <w:t>L</w:t>
      </w:r>
      <w:r w:rsidR="001E36C7">
        <w:rPr>
          <w:rFonts w:cstheme="minorHAnsi"/>
        </w:rPr>
        <w:t xml:space="preserve">ockup </w:t>
      </w:r>
      <w:r w:rsidR="005509CF">
        <w:rPr>
          <w:rFonts w:cstheme="minorHAnsi"/>
        </w:rPr>
        <w:t>P</w:t>
      </w:r>
      <w:r w:rsidR="001E36C7">
        <w:rPr>
          <w:rFonts w:cstheme="minorHAnsi"/>
        </w:rPr>
        <w:t>rogram (ALP)</w:t>
      </w:r>
      <w:r w:rsidR="00C2698C" w:rsidRPr="00C2698C">
        <w:rPr>
          <w:rFonts w:cstheme="minorHAnsi"/>
        </w:rPr>
        <w:t xml:space="preserve"> </w:t>
      </w:r>
      <w:r w:rsidRPr="001F1540">
        <w:rPr>
          <w:rFonts w:cs="Times New Roman"/>
        </w:rPr>
        <w:t xml:space="preserve">is a </w:t>
      </w:r>
      <w:r w:rsidR="0065398B">
        <w:rPr>
          <w:rFonts w:cs="Times New Roman"/>
        </w:rPr>
        <w:t>staff-</w:t>
      </w:r>
      <w:r w:rsidRPr="001F1540">
        <w:rPr>
          <w:rFonts w:cs="Times New Roman"/>
        </w:rPr>
        <w:t xml:space="preserve">secure </w:t>
      </w:r>
      <w:r w:rsidR="00DB33B1">
        <w:rPr>
          <w:rFonts w:cs="Times New Roman"/>
        </w:rPr>
        <w:t>8</w:t>
      </w:r>
      <w:r w:rsidRPr="001F1540">
        <w:rPr>
          <w:rFonts w:cs="Times New Roman"/>
        </w:rPr>
        <w:t xml:space="preserve"> bed </w:t>
      </w:r>
      <w:r w:rsidR="001E36C7">
        <w:rPr>
          <w:rFonts w:cs="Times New Roman"/>
        </w:rPr>
        <w:t xml:space="preserve">overnight </w:t>
      </w:r>
      <w:r w:rsidR="002D77AA">
        <w:rPr>
          <w:rFonts w:cs="Times New Roman"/>
        </w:rPr>
        <w:t xml:space="preserve">detention </w:t>
      </w:r>
      <w:r w:rsidRPr="001F1540">
        <w:rPr>
          <w:rFonts w:cs="Times New Roman"/>
        </w:rPr>
        <w:t>facility</w:t>
      </w:r>
      <w:r>
        <w:rPr>
          <w:rFonts w:cs="Times New Roman"/>
        </w:rPr>
        <w:t xml:space="preserve"> </w:t>
      </w:r>
      <w:r w:rsidR="00961C9A">
        <w:rPr>
          <w:rFonts w:cs="Times New Roman"/>
        </w:rPr>
        <w:t xml:space="preserve">for </w:t>
      </w:r>
      <w:r w:rsidR="001E36C7">
        <w:rPr>
          <w:rFonts w:cs="Times New Roman"/>
        </w:rPr>
        <w:t xml:space="preserve">female and </w:t>
      </w:r>
      <w:r w:rsidR="00961C9A">
        <w:rPr>
          <w:rFonts w:cs="Times New Roman"/>
        </w:rPr>
        <w:t xml:space="preserve">male adolescents </w:t>
      </w:r>
      <w:r>
        <w:rPr>
          <w:rFonts w:cs="Times New Roman"/>
        </w:rPr>
        <w:t xml:space="preserve">operated by </w:t>
      </w:r>
      <w:r w:rsidR="001E36C7">
        <w:rPr>
          <w:rFonts w:cs="Times New Roman"/>
        </w:rPr>
        <w:t>Key</w:t>
      </w:r>
      <w:r w:rsidR="00266E8F">
        <w:rPr>
          <w:rFonts w:cs="Times New Roman"/>
        </w:rPr>
        <w:t xml:space="preserve"> Program, Inc. (Key)</w:t>
      </w:r>
      <w:r w:rsidR="001E36C7">
        <w:rPr>
          <w:rFonts w:cs="Times New Roman"/>
        </w:rPr>
        <w:t xml:space="preserve"> under contract for </w:t>
      </w:r>
      <w:r w:rsidR="00B56C23">
        <w:rPr>
          <w:rFonts w:cs="Times New Roman"/>
        </w:rPr>
        <w:t xml:space="preserve">the </w:t>
      </w:r>
      <w:r w:rsidR="00961C9A">
        <w:rPr>
          <w:rFonts w:cs="Times New Roman"/>
        </w:rPr>
        <w:t xml:space="preserve">Massachusetts </w:t>
      </w:r>
      <w:r w:rsidR="00CE5586">
        <w:rPr>
          <w:rFonts w:cs="Times New Roman"/>
        </w:rPr>
        <w:t>Department</w:t>
      </w:r>
      <w:r w:rsidR="00961C9A">
        <w:rPr>
          <w:rFonts w:cs="Times New Roman"/>
        </w:rPr>
        <w:t xml:space="preserve"> of Youth Services</w:t>
      </w:r>
      <w:r w:rsidR="00AB21DC">
        <w:rPr>
          <w:rFonts w:cs="Times New Roman"/>
        </w:rPr>
        <w:t xml:space="preserve"> (DYS)</w:t>
      </w:r>
      <w:r w:rsidRPr="001F1540">
        <w:rPr>
          <w:rFonts w:cs="Times New Roman"/>
        </w:rPr>
        <w:t xml:space="preserve">.  The </w:t>
      </w:r>
      <w:r>
        <w:rPr>
          <w:rFonts w:cs="Times New Roman"/>
        </w:rPr>
        <w:t xml:space="preserve">on-site portion of the </w:t>
      </w:r>
      <w:r w:rsidRPr="001F1540">
        <w:rPr>
          <w:rFonts w:cs="Times New Roman"/>
        </w:rPr>
        <w:t xml:space="preserve">PREA Audit took place </w:t>
      </w:r>
      <w:r w:rsidR="00266E8F">
        <w:rPr>
          <w:rFonts w:cs="Times New Roman"/>
        </w:rPr>
        <w:t>April 27, 2016</w:t>
      </w:r>
      <w:r w:rsidRPr="001F1540">
        <w:rPr>
          <w:rFonts w:cs="Times New Roman"/>
        </w:rPr>
        <w:t xml:space="preserve"> and</w:t>
      </w:r>
      <w:r>
        <w:rPr>
          <w:rFonts w:cs="Times New Roman"/>
        </w:rPr>
        <w:t xml:space="preserve"> </w:t>
      </w:r>
      <w:r w:rsidR="00B56C23">
        <w:rPr>
          <w:rFonts w:cs="Times New Roman"/>
        </w:rPr>
        <w:t>covered</w:t>
      </w:r>
      <w:r w:rsidR="00B56C23" w:rsidRPr="001F1540">
        <w:rPr>
          <w:rFonts w:cs="Times New Roman"/>
        </w:rPr>
        <w:t xml:space="preserve"> the</w:t>
      </w:r>
      <w:r w:rsidRPr="001F1540">
        <w:rPr>
          <w:rFonts w:cs="Times New Roman"/>
        </w:rPr>
        <w:t xml:space="preserve"> audit period </w:t>
      </w:r>
      <w:r>
        <w:rPr>
          <w:rFonts w:cs="Times New Roman"/>
        </w:rPr>
        <w:t xml:space="preserve">of </w:t>
      </w:r>
      <w:r w:rsidR="00266E8F">
        <w:rPr>
          <w:rFonts w:cs="Times New Roman"/>
        </w:rPr>
        <w:t>April 27, 2015</w:t>
      </w:r>
      <w:r w:rsidR="00C2698C">
        <w:rPr>
          <w:rFonts w:cs="Times New Roman"/>
        </w:rPr>
        <w:t xml:space="preserve"> to </w:t>
      </w:r>
      <w:r w:rsidR="00266E8F">
        <w:rPr>
          <w:rFonts w:cs="Times New Roman"/>
        </w:rPr>
        <w:t>April 27, 2016</w:t>
      </w:r>
      <w:r w:rsidRPr="001F1540">
        <w:rPr>
          <w:rFonts w:cs="Times New Roman"/>
        </w:rPr>
        <w:t xml:space="preserve">.  On the morning of </w:t>
      </w:r>
      <w:r w:rsidR="00266E8F">
        <w:rPr>
          <w:rFonts w:cs="Times New Roman"/>
        </w:rPr>
        <w:t>April 27, 2016</w:t>
      </w:r>
      <w:r w:rsidRPr="001F1540">
        <w:rPr>
          <w:rFonts w:cs="Times New Roman"/>
        </w:rPr>
        <w:t xml:space="preserve"> </w:t>
      </w:r>
      <w:r w:rsidR="0067238D">
        <w:rPr>
          <w:rFonts w:cs="Times New Roman"/>
        </w:rPr>
        <w:t>this auditor</w:t>
      </w:r>
      <w:r w:rsidRPr="001F1540">
        <w:rPr>
          <w:rFonts w:cs="Times New Roman"/>
        </w:rPr>
        <w:t xml:space="preserve"> entered the facility for purposes of conducting an on sight tour of the facility and interviewing </w:t>
      </w:r>
      <w:r w:rsidR="003F79AB">
        <w:rPr>
          <w:rFonts w:cs="Times New Roman"/>
        </w:rPr>
        <w:t>youth, staff</w:t>
      </w:r>
      <w:r w:rsidRPr="001F1540">
        <w:rPr>
          <w:rFonts w:cs="Times New Roman"/>
        </w:rPr>
        <w:t>, volunteers and contractors.  The</w:t>
      </w:r>
      <w:r w:rsidR="003F79AB">
        <w:rPr>
          <w:rFonts w:cs="Times New Roman"/>
        </w:rPr>
        <w:t xml:space="preserve"> facility</w:t>
      </w:r>
      <w:r w:rsidRPr="001F1540">
        <w:rPr>
          <w:rFonts w:cs="Times New Roman"/>
        </w:rPr>
        <w:t xml:space="preserve"> provided a list of all staff by shift and employee j</w:t>
      </w:r>
      <w:r w:rsidR="001E36C7">
        <w:rPr>
          <w:rFonts w:cs="Times New Roman"/>
        </w:rPr>
        <w:t>ob categories</w:t>
      </w:r>
      <w:r w:rsidRPr="001F1540">
        <w:rPr>
          <w:rFonts w:cs="Times New Roman"/>
        </w:rPr>
        <w:t xml:space="preserve">.  Prior to arrival </w:t>
      </w:r>
      <w:r w:rsidR="0067238D">
        <w:rPr>
          <w:rFonts w:cs="Times New Roman"/>
        </w:rPr>
        <w:t>this auditor</w:t>
      </w:r>
      <w:r w:rsidRPr="001F1540">
        <w:rPr>
          <w:rFonts w:cs="Times New Roman"/>
        </w:rPr>
        <w:t xml:space="preserve"> reviewed pertinent agency policies, procedures, and related documentation used to demonstrate compliance with</w:t>
      </w:r>
      <w:r w:rsidR="003F79AB">
        <w:rPr>
          <w:rFonts w:cs="Times New Roman"/>
        </w:rPr>
        <w:t xml:space="preserve"> the</w:t>
      </w:r>
      <w:r w:rsidRPr="001F1540">
        <w:rPr>
          <w:rFonts w:cs="Times New Roman"/>
        </w:rPr>
        <w:t xml:space="preserve"> </w:t>
      </w:r>
      <w:r w:rsidR="003F79AB" w:rsidRPr="001F1540">
        <w:rPr>
          <w:rFonts w:cs="Times New Roman"/>
        </w:rPr>
        <w:t>Juvenile Facility PREA Standards</w:t>
      </w:r>
      <w:r w:rsidRPr="001F1540">
        <w:rPr>
          <w:rFonts w:cs="Times New Roman"/>
        </w:rPr>
        <w:t>.  The pre-</w:t>
      </w:r>
      <w:r w:rsidR="003F79AB">
        <w:rPr>
          <w:rFonts w:cs="Times New Roman"/>
        </w:rPr>
        <w:t>audit</w:t>
      </w:r>
      <w:r w:rsidRPr="001F1540">
        <w:rPr>
          <w:rFonts w:cs="Times New Roman"/>
        </w:rPr>
        <w:t xml:space="preserve"> review of documents contained in the Pre-Audit Questionnaire submitted by the facility prompted </w:t>
      </w:r>
      <w:r w:rsidR="001E36C7">
        <w:rPr>
          <w:rFonts w:cs="Times New Roman"/>
        </w:rPr>
        <w:t>no</w:t>
      </w:r>
      <w:r w:rsidRPr="001F1540">
        <w:rPr>
          <w:rFonts w:cs="Times New Roman"/>
        </w:rPr>
        <w:t xml:space="preserve"> questions.  </w:t>
      </w:r>
      <w:r w:rsidR="00266E8F">
        <w:rPr>
          <w:rFonts w:cs="Times New Roman"/>
        </w:rPr>
        <w:t>There was one</w:t>
      </w:r>
      <w:r w:rsidR="001E36C7">
        <w:rPr>
          <w:rFonts w:cs="Times New Roman"/>
        </w:rPr>
        <w:t xml:space="preserve"> youth at the program on the date of the audit.  Youth are only housed at the program until the courts open for business in the morning.</w:t>
      </w:r>
    </w:p>
    <w:p w:rsidR="001F1540" w:rsidRPr="001F1540" w:rsidRDefault="00CA4EF5" w:rsidP="001F1540">
      <w:pPr>
        <w:jc w:val="both"/>
        <w:rPr>
          <w:b/>
          <w:bCs/>
        </w:rPr>
      </w:pPr>
      <w:r>
        <w:rPr>
          <w:rFonts w:cs="Times New Roman"/>
        </w:rPr>
        <w:lastRenderedPageBreak/>
        <w:t>Dur</w:t>
      </w:r>
      <w:r w:rsidR="001F1540" w:rsidRPr="001F1540">
        <w:rPr>
          <w:rFonts w:cs="Times New Roman"/>
        </w:rPr>
        <w:t xml:space="preserve">ing the </w:t>
      </w:r>
      <w:r>
        <w:rPr>
          <w:rFonts w:cs="Times New Roman"/>
        </w:rPr>
        <w:t>tour</w:t>
      </w:r>
      <w:r w:rsidR="001F1540" w:rsidRPr="001F1540">
        <w:rPr>
          <w:rFonts w:cs="Times New Roman"/>
        </w:rPr>
        <w:t xml:space="preserve">, additional questions were answered by executive and upper-level management staff.  Staff and </w:t>
      </w:r>
      <w:r>
        <w:rPr>
          <w:rFonts w:cs="Times New Roman"/>
        </w:rPr>
        <w:t>youth</w:t>
      </w:r>
      <w:r w:rsidR="001F1540" w:rsidRPr="001F1540">
        <w:rPr>
          <w:rFonts w:cs="Times New Roman"/>
        </w:rPr>
        <w:t xml:space="preserve"> interviews followed and were conducted privately in </w:t>
      </w:r>
      <w:r>
        <w:rPr>
          <w:rFonts w:cs="Times New Roman"/>
        </w:rPr>
        <w:t xml:space="preserve">a room with </w:t>
      </w:r>
      <w:r w:rsidR="00EE0BD0">
        <w:rPr>
          <w:rFonts w:cs="Times New Roman"/>
        </w:rPr>
        <w:t>a large observation window</w:t>
      </w:r>
      <w:r w:rsidR="001F1540" w:rsidRPr="001F1540">
        <w:rPr>
          <w:rFonts w:cs="Times New Roman"/>
        </w:rPr>
        <w:t xml:space="preserve">.  There are no SANE or SAFE staff employed at the facility.  These services are available </w:t>
      </w:r>
      <w:r w:rsidR="00AB21DC">
        <w:rPr>
          <w:rFonts w:cs="Times New Roman"/>
        </w:rPr>
        <w:t xml:space="preserve">at the local hospital through a state-wide </w:t>
      </w:r>
      <w:r w:rsidR="00AB21DC" w:rsidRPr="001F1540">
        <w:rPr>
          <w:rFonts w:cs="Times New Roman"/>
        </w:rPr>
        <w:t>Memorandum of Understanding (MOU)</w:t>
      </w:r>
      <w:r w:rsidR="001F1540" w:rsidRPr="001F1540">
        <w:rPr>
          <w:rFonts w:cs="Times New Roman"/>
        </w:rPr>
        <w:t xml:space="preserve">.  </w:t>
      </w:r>
      <w:r w:rsidR="0067238D">
        <w:rPr>
          <w:rFonts w:cs="Times New Roman"/>
        </w:rPr>
        <w:t>This auditor</w:t>
      </w:r>
      <w:r w:rsidR="001F1540" w:rsidRPr="001F1540">
        <w:rPr>
          <w:rFonts w:cs="Times New Roman"/>
        </w:rPr>
        <w:t xml:space="preserve"> reviewed t</w:t>
      </w:r>
      <w:r w:rsidR="00AB21DC">
        <w:rPr>
          <w:rFonts w:cs="Times New Roman"/>
        </w:rPr>
        <w:t>he MOU</w:t>
      </w:r>
      <w:r w:rsidR="001F1540" w:rsidRPr="001F1540">
        <w:rPr>
          <w:rFonts w:cs="Times New Roman"/>
        </w:rPr>
        <w:t xml:space="preserve"> to provide SANE and SA</w:t>
      </w:r>
      <w:r w:rsidR="001C36AB">
        <w:rPr>
          <w:rFonts w:cs="Times New Roman"/>
        </w:rPr>
        <w:t xml:space="preserve">FE services, and crisis </w:t>
      </w:r>
      <w:r w:rsidR="00B56C23">
        <w:rPr>
          <w:rFonts w:cs="Times New Roman"/>
        </w:rPr>
        <w:t>counseling.</w:t>
      </w:r>
      <w:r w:rsidR="001F1540" w:rsidRPr="001F1540">
        <w:rPr>
          <w:rFonts w:cs="Times New Roman"/>
        </w:rPr>
        <w:t xml:space="preserve">  </w:t>
      </w:r>
      <w:r w:rsidR="0067238D">
        <w:rPr>
          <w:rFonts w:cs="Times New Roman"/>
        </w:rPr>
        <w:t>This auditor</w:t>
      </w:r>
      <w:r w:rsidR="001F1540" w:rsidRPr="001F1540">
        <w:rPr>
          <w:rFonts w:cs="Times New Roman"/>
        </w:rPr>
        <w:t xml:space="preserve"> interviewed members of the incident review team and the staff member charged with monitoring retaliation.  Administrative</w:t>
      </w:r>
      <w:r w:rsidR="001C36AB">
        <w:rPr>
          <w:rFonts w:cs="Times New Roman"/>
        </w:rPr>
        <w:t xml:space="preserve"> investigations </w:t>
      </w:r>
      <w:r w:rsidR="00E91615">
        <w:rPr>
          <w:rFonts w:cs="Times New Roman"/>
        </w:rPr>
        <w:t xml:space="preserve">(sexual harassment only) </w:t>
      </w:r>
      <w:r w:rsidR="001C36AB">
        <w:rPr>
          <w:rFonts w:cs="Times New Roman"/>
        </w:rPr>
        <w:t xml:space="preserve">are conducted by trained </w:t>
      </w:r>
      <w:r w:rsidR="00AB21DC">
        <w:rPr>
          <w:rFonts w:cs="Times New Roman"/>
        </w:rPr>
        <w:t>DYS</w:t>
      </w:r>
      <w:r w:rsidR="001C36AB">
        <w:rPr>
          <w:rFonts w:cs="Times New Roman"/>
        </w:rPr>
        <w:t xml:space="preserve"> staff</w:t>
      </w:r>
      <w:r w:rsidR="001F1540" w:rsidRPr="001F1540">
        <w:rPr>
          <w:rFonts w:cs="Times New Roman"/>
        </w:rPr>
        <w:t xml:space="preserve"> and criminal investigations are conducted exclusively by the </w:t>
      </w:r>
      <w:r w:rsidR="00AB21DC">
        <w:rPr>
          <w:rFonts w:cs="Times New Roman"/>
        </w:rPr>
        <w:t>Massachusetts State Police</w:t>
      </w:r>
      <w:r w:rsidR="001F1540" w:rsidRPr="001F1540">
        <w:rPr>
          <w:rFonts w:cs="Times New Roman"/>
        </w:rPr>
        <w:t xml:space="preserve">.  There were no volunteers or contractors interviewed as none were at the facility or available during the audit.    The agency Executive Director had been previously interviewed </w:t>
      </w:r>
      <w:r w:rsidR="00AB21DC">
        <w:rPr>
          <w:rFonts w:cs="Times New Roman"/>
        </w:rPr>
        <w:t>by this auditor.</w:t>
      </w:r>
      <w:r w:rsidR="001F1540" w:rsidRPr="001F1540">
        <w:rPr>
          <w:b/>
          <w:bCs/>
        </w:rPr>
        <w:t xml:space="preserve"> </w:t>
      </w:r>
    </w:p>
    <w:p w:rsidR="00266E8F" w:rsidRPr="004A7702" w:rsidRDefault="00FE34A3" w:rsidP="00266E8F">
      <w:pPr>
        <w:jc w:val="both"/>
      </w:pPr>
      <w:r w:rsidRPr="00A35C9B">
        <w:rPr>
          <w:rFonts w:cstheme="minorHAnsi"/>
          <w:b/>
        </w:rPr>
        <w:t>DESCRIPTION OF FACILITY CHARACTERISTICS:</w:t>
      </w:r>
      <w:r w:rsidRPr="00A35C9B">
        <w:rPr>
          <w:b/>
        </w:rPr>
        <w:t xml:space="preserve">  </w:t>
      </w:r>
      <w:r w:rsidR="00266E8F" w:rsidRPr="004A7702">
        <w:t>The Key Program, Inc. (Key) Alternative Lock-Up Program (ALP) provides a placement alternative for juveniles who are arrested on delinquent charges and who would otherwise be held for over six hours in police lock-ups across Worcester County and throughout the Commonwealth.  If police departments hold children who are under the age of 18 and under arrest for delinquency for more than six hours in a locked cell, it violates the Juvenile Justice Delinquency Prevention Act (JJDPA), section 123, (a</w:t>
      </w:r>
      <w:proofErr w:type="gramStart"/>
      <w:r w:rsidR="00266E8F" w:rsidRPr="004A7702">
        <w:t>)(</w:t>
      </w:r>
      <w:proofErr w:type="gramEnd"/>
      <w:r w:rsidR="00266E8F" w:rsidRPr="004A7702">
        <w:t xml:space="preserve">14).  Key’s Alternative Lock-Up is a DEEC licensed, nine bed </w:t>
      </w:r>
      <w:proofErr w:type="gramStart"/>
      <w:r w:rsidR="00266E8F" w:rsidRPr="004A7702">
        <w:t>program</w:t>
      </w:r>
      <w:proofErr w:type="gramEnd"/>
      <w:r w:rsidR="00266E8F" w:rsidRPr="004A7702">
        <w:t xml:space="preserve"> of temporary shelter (1-4 days), for either males or females, at Key’s existing site at 104 Lincoln Street, Worcester.  This physically secure site is fully licensed by the Department of Early Education and Care (Department of EEC) and is well known by Police Departments across Worcester County, and throughout the Commonwealth.</w:t>
      </w:r>
    </w:p>
    <w:p w:rsidR="001A7E14" w:rsidRPr="001E36C7" w:rsidRDefault="00266E8F" w:rsidP="00266E8F">
      <w:pPr>
        <w:tabs>
          <w:tab w:val="left" w:pos="4662"/>
        </w:tabs>
        <w:jc w:val="both"/>
      </w:pPr>
      <w:r w:rsidRPr="004A7702">
        <w:t xml:space="preserve">Clients are referred to the ALP </w:t>
      </w:r>
      <w:bookmarkStart w:id="1" w:name="_GoBack"/>
      <w:bookmarkEnd w:id="1"/>
      <w:r w:rsidRPr="004A7702">
        <w:t>by various police departments throughout the Commonwealth.  Since inception, the ALP has marketed to and trained police departments on its availability and hours of operation.  A bed can be accessed during non-court hours by contacting the program.  The Key staff person receiving the call will determine the availability of a bed and conduct an initial telephone screening.  If a bed is not available, Key staff will locate a placement at another ALP within the Commonwealth.  If a bed is available, the police department will transport the youth to the program.  Upon arrival, the Key staff person will complete a receiving screening form which, in part, ensures the youth has no medical or mental health problems necessitating immediate treatment or screening.  At the intake, the client is searched by a same sex staff person who then completes a DYS Body Map Form indicating if there were any injuries or identification marks on the client. The staff person will sign the Body Map, and if there are no issues warranting further follow-up / attention, the client begins the intake procedure with the ALP staff. The intake procedure will consist of completing a Client Face sheet, which contains pertinent demographic data, along with an Intake Assessment Form, and a Personal Effects Inventory form. If during the intake process, it is determined that the client has any affiliation with a gang, the staff will then complete a DYS Group Affiliation Intake Sheet, in which basic information about the client and the group that the client is affiliated with is gathered. The client is then asked to read the Personal Effects Inventory form, verify that the information listed (inventory) is accurate and then the client is asked to sign the form, indicating that the client acknowledges that the list is accurate. The client is then asked to read and sign a Rules &amp; Regulations form, a Lamb Warning form, and a Prison Rape Elimination Act (PREA) form. By signing the forms, the client is acknowledging that they have read and understand the information, not necessarily that they agree with the information.</w:t>
      </w:r>
    </w:p>
    <w:p w:rsidR="00FE34A3" w:rsidRDefault="00097796" w:rsidP="004843EB">
      <w:pPr>
        <w:jc w:val="both"/>
        <w:rPr>
          <w:color w:val="000000"/>
        </w:rPr>
      </w:pPr>
      <w:r>
        <w:rPr>
          <w:color w:val="000000"/>
        </w:rPr>
        <w:t>Central Region</w:t>
      </w:r>
      <w:r w:rsidR="005509CF">
        <w:rPr>
          <w:color w:val="000000"/>
        </w:rPr>
        <w:t xml:space="preserve"> ALP</w:t>
      </w:r>
      <w:r w:rsidR="008E1FFC">
        <w:rPr>
          <w:color w:val="000000"/>
        </w:rPr>
        <w:t xml:space="preserve"> </w:t>
      </w:r>
      <w:r w:rsidR="001E36C7">
        <w:rPr>
          <w:color w:val="000000"/>
        </w:rPr>
        <w:t xml:space="preserve">maintains </w:t>
      </w:r>
      <w:r w:rsidR="00FE34A3">
        <w:rPr>
          <w:color w:val="000000"/>
        </w:rPr>
        <w:t>supervisory coverage as well as an On-Call Administrator</w:t>
      </w:r>
      <w:r w:rsidR="001E36C7">
        <w:rPr>
          <w:color w:val="000000"/>
        </w:rPr>
        <w:t xml:space="preserve"> whenever youth are in the program</w:t>
      </w:r>
      <w:r w:rsidR="00FE34A3">
        <w:rPr>
          <w:color w:val="000000"/>
        </w:rPr>
        <w:t>.</w:t>
      </w:r>
    </w:p>
    <w:p w:rsidR="00FE34A3" w:rsidRDefault="00FE34A3" w:rsidP="00FE34A3">
      <w:pPr>
        <w:jc w:val="both"/>
      </w:pPr>
      <w:r>
        <w:rPr>
          <w:b/>
        </w:rPr>
        <w:lastRenderedPageBreak/>
        <w:t xml:space="preserve">SUMMARY OF AUDIT FINDINGS:  </w:t>
      </w:r>
      <w:r>
        <w:t xml:space="preserve">Auditor arrived at the facility the morning of </w:t>
      </w:r>
      <w:r w:rsidR="00266E8F">
        <w:t>April 27, 2016</w:t>
      </w:r>
      <w:r>
        <w:t xml:space="preserve">.  An entrance meeting was held with the </w:t>
      </w:r>
      <w:r w:rsidR="001E36C7">
        <w:t>Key</w:t>
      </w:r>
      <w:r w:rsidR="00970393">
        <w:t xml:space="preserve"> Program Regional Director</w:t>
      </w:r>
      <w:r w:rsidR="004128E8">
        <w:t xml:space="preserve">, </w:t>
      </w:r>
      <w:r w:rsidR="002D77AA">
        <w:t>Program Director (</w:t>
      </w:r>
      <w:r w:rsidR="004128E8">
        <w:t>who also serves</w:t>
      </w:r>
      <w:r w:rsidR="002D77AA">
        <w:t xml:space="preserve"> as the PREA Compli</w:t>
      </w:r>
      <w:r w:rsidR="00970393">
        <w:t>ance Manager),</w:t>
      </w:r>
      <w:r>
        <w:t xml:space="preserve"> and </w:t>
      </w:r>
      <w:r w:rsidR="00B00C64">
        <w:t xml:space="preserve">the </w:t>
      </w:r>
      <w:r w:rsidR="004128E8">
        <w:t>DYS</w:t>
      </w:r>
      <w:r>
        <w:t xml:space="preserve"> PREA Coordinator.</w:t>
      </w:r>
    </w:p>
    <w:p w:rsidR="00FE34A3" w:rsidRDefault="00FE34A3" w:rsidP="00FE34A3">
      <w:pPr>
        <w:jc w:val="both"/>
      </w:pPr>
      <w:r>
        <w:t>A complete tour of the facility t</w:t>
      </w:r>
      <w:r w:rsidR="00840982">
        <w:t xml:space="preserve">ook approximately </w:t>
      </w:r>
      <w:r w:rsidR="00970393">
        <w:t>15</w:t>
      </w:r>
      <w:r w:rsidR="002D77AA">
        <w:t xml:space="preserve"> minutes</w:t>
      </w:r>
      <w:r>
        <w:t>.    All areas were wel</w:t>
      </w:r>
      <w:r w:rsidR="00B00C64">
        <w:t>l maintained.  The facility</w:t>
      </w:r>
      <w:r>
        <w:t xml:space="preserve"> has </w:t>
      </w:r>
      <w:r w:rsidR="00B00C64">
        <w:t xml:space="preserve">a </w:t>
      </w:r>
      <w:r>
        <w:t>video surveilla</w:t>
      </w:r>
      <w:r w:rsidR="00B00C64">
        <w:t>nce system</w:t>
      </w:r>
      <w:r>
        <w:t xml:space="preserve">.   </w:t>
      </w:r>
      <w:r w:rsidR="00851DCA">
        <w:t xml:space="preserve">That system </w:t>
      </w:r>
      <w:r w:rsidR="00970393">
        <w:t>provide</w:t>
      </w:r>
      <w:r w:rsidR="00851DCA">
        <w:t>s</w:t>
      </w:r>
      <w:r w:rsidR="00970393">
        <w:t xml:space="preserve"> coverage of the front and rear doors, as well as the intake area.</w:t>
      </w:r>
      <w:r>
        <w:t xml:space="preserve">  </w:t>
      </w:r>
      <w:r w:rsidR="00970393">
        <w:t xml:space="preserve">The program is staffed with two employees at all times and if more than one youth is in the program there </w:t>
      </w:r>
      <w:proofErr w:type="gramStart"/>
      <w:r w:rsidR="00970393">
        <w:t>are</w:t>
      </w:r>
      <w:proofErr w:type="gramEnd"/>
      <w:r w:rsidR="00970393">
        <w:t xml:space="preserve"> three staff on duty.</w:t>
      </w:r>
      <w:r>
        <w:t xml:space="preserve">  </w:t>
      </w:r>
      <w:r w:rsidR="00970393">
        <w:t>The bathroom is designed for one user at a time.</w:t>
      </w:r>
      <w:r>
        <w:t xml:space="preserve">  </w:t>
      </w:r>
      <w:r w:rsidR="00970393">
        <w:t>Youth always</w:t>
      </w:r>
      <w:r w:rsidR="009253D5">
        <w:t xml:space="preserve"> shower and use</w:t>
      </w:r>
      <w:r w:rsidR="00970393">
        <w:t xml:space="preserve"> the bathroom alone.</w:t>
      </w:r>
      <w:r>
        <w:t xml:space="preserve"> Sight lines </w:t>
      </w:r>
      <w:r w:rsidR="009253D5">
        <w:t>are good</w:t>
      </w:r>
      <w:r w:rsidR="00970393">
        <w:t xml:space="preserve"> throughout the program</w:t>
      </w:r>
      <w:r>
        <w:t xml:space="preserve"> (there are no </w:t>
      </w:r>
      <w:r w:rsidR="00F70B84">
        <w:t xml:space="preserve">unmitigated </w:t>
      </w:r>
      <w:r>
        <w:t xml:space="preserve">blind spots on the housing units).  </w:t>
      </w:r>
    </w:p>
    <w:p w:rsidR="00FE34A3" w:rsidRDefault="00970393" w:rsidP="00FE34A3">
      <w:pPr>
        <w:jc w:val="both"/>
      </w:pPr>
      <w:r>
        <w:t xml:space="preserve">Due to the nature of the program (short-term overnight holds) and the extremely unpredictable nature of admissions, </w:t>
      </w:r>
      <w:r w:rsidR="00851DCA">
        <w:t>only one youth was</w:t>
      </w:r>
      <w:r>
        <w:t xml:space="preserve"> available for interview.  </w:t>
      </w:r>
      <w:r w:rsidR="00851DCA">
        <w:t xml:space="preserve">This youth acknowledged being screened upon admission to the program and that gender identity questions were asked prior to the youth being searched.  The youth also acknowledged receiving information on her right to be free from sexual abuse, assault or harassment, and information on multiple means of reporting same.  </w:t>
      </w:r>
      <w:r>
        <w:t>Documentation was provided for the last youth admitted, having been screened and provided with information on their rights to be free from sexual abuse, sexual harassment and sexual assault</w:t>
      </w:r>
      <w:r w:rsidR="004A1D8A">
        <w:t>.</w:t>
      </w:r>
    </w:p>
    <w:p w:rsidR="00FE34A3" w:rsidRDefault="00FE34A3" w:rsidP="00FE34A3">
      <w:pPr>
        <w:jc w:val="both"/>
      </w:pPr>
      <w:r>
        <w:t xml:space="preserve">The PREA </w:t>
      </w:r>
      <w:r w:rsidR="00FE1EAD">
        <w:t>screening for risk is</w:t>
      </w:r>
      <w:r>
        <w:t xml:space="preserve"> conducted by </w:t>
      </w:r>
      <w:r w:rsidR="004A1D8A">
        <w:t xml:space="preserve">trained </w:t>
      </w:r>
      <w:r w:rsidR="00FE1EAD">
        <w:t>staff</w:t>
      </w:r>
      <w:r>
        <w:t xml:space="preserve"> on the date of admission, and documented.</w:t>
      </w:r>
      <w:r w:rsidR="004A1D8A">
        <w:t xml:space="preserve">  All youth acknowledge</w:t>
      </w:r>
      <w:r w:rsidR="00FE1EAD">
        <w:t xml:space="preserve"> being screened</w:t>
      </w:r>
      <w:r>
        <w:t xml:space="preserve"> </w:t>
      </w:r>
      <w:r w:rsidR="00FE1EAD">
        <w:t>on the date of admission</w:t>
      </w:r>
      <w:r w:rsidR="004A1D8A">
        <w:t xml:space="preserve"> via signature</w:t>
      </w:r>
      <w:r w:rsidR="00E62874">
        <w:t>.</w:t>
      </w:r>
    </w:p>
    <w:p w:rsidR="00FE34A3" w:rsidRPr="0028641F" w:rsidRDefault="00FE34A3" w:rsidP="0028641F">
      <w:pPr>
        <w:pStyle w:val="NormalWeb"/>
        <w:spacing w:line="276" w:lineRule="auto"/>
        <w:jc w:val="both"/>
        <w:rPr>
          <w:rFonts w:asciiTheme="minorHAnsi" w:hAnsiTheme="minorHAnsi"/>
          <w:color w:val="000000"/>
          <w:sz w:val="22"/>
          <w:szCs w:val="22"/>
        </w:rPr>
      </w:pPr>
      <w:r>
        <w:rPr>
          <w:rFonts w:asciiTheme="minorHAnsi" w:hAnsiTheme="minorHAnsi"/>
          <w:color w:val="000000"/>
          <w:sz w:val="22"/>
          <w:szCs w:val="22"/>
        </w:rPr>
        <w:t xml:space="preserve">Administrative investigations regarding allegations of </w:t>
      </w:r>
      <w:r w:rsidR="00E62874">
        <w:rPr>
          <w:rFonts w:asciiTheme="minorHAnsi" w:hAnsiTheme="minorHAnsi"/>
          <w:color w:val="000000"/>
          <w:sz w:val="22"/>
          <w:szCs w:val="22"/>
        </w:rPr>
        <w:t>sexual harassment a</w:t>
      </w:r>
      <w:r w:rsidR="00163675">
        <w:rPr>
          <w:rFonts w:asciiTheme="minorHAnsi" w:hAnsiTheme="minorHAnsi"/>
          <w:color w:val="000000"/>
          <w:sz w:val="22"/>
          <w:szCs w:val="22"/>
        </w:rPr>
        <w:t>re conducted by trained DYS</w:t>
      </w:r>
      <w:r w:rsidR="00E62874">
        <w:rPr>
          <w:rFonts w:asciiTheme="minorHAnsi" w:hAnsiTheme="minorHAnsi"/>
          <w:color w:val="000000"/>
          <w:sz w:val="22"/>
          <w:szCs w:val="22"/>
        </w:rPr>
        <w:t xml:space="preserve"> investigators</w:t>
      </w:r>
      <w:r>
        <w:rPr>
          <w:rFonts w:asciiTheme="minorHAnsi" w:hAnsiTheme="minorHAnsi"/>
          <w:color w:val="000000"/>
          <w:sz w:val="22"/>
          <w:szCs w:val="22"/>
        </w:rPr>
        <w:t xml:space="preserve">.  </w:t>
      </w:r>
      <w:r w:rsidR="00163675">
        <w:rPr>
          <w:rFonts w:asciiTheme="minorHAnsi" w:hAnsiTheme="minorHAnsi"/>
          <w:color w:val="000000"/>
          <w:sz w:val="22"/>
          <w:szCs w:val="22"/>
        </w:rPr>
        <w:t>A review of</w:t>
      </w:r>
      <w:r w:rsidR="00E62874">
        <w:rPr>
          <w:rFonts w:asciiTheme="minorHAnsi" w:hAnsiTheme="minorHAnsi"/>
          <w:color w:val="000000"/>
          <w:sz w:val="22"/>
          <w:szCs w:val="22"/>
        </w:rPr>
        <w:t xml:space="preserve"> investigators</w:t>
      </w:r>
      <w:r w:rsidR="00163675">
        <w:rPr>
          <w:rFonts w:asciiTheme="minorHAnsi" w:hAnsiTheme="minorHAnsi"/>
          <w:color w:val="000000"/>
          <w:sz w:val="22"/>
          <w:szCs w:val="22"/>
        </w:rPr>
        <w:t>’ reports</w:t>
      </w:r>
      <w:r w:rsidR="00E62874">
        <w:rPr>
          <w:rFonts w:asciiTheme="minorHAnsi" w:hAnsiTheme="minorHAnsi"/>
          <w:color w:val="000000"/>
          <w:sz w:val="22"/>
          <w:szCs w:val="22"/>
        </w:rPr>
        <w:t xml:space="preserve"> confirmed an aggressive response to all allegations of harassment.  </w:t>
      </w:r>
      <w:r>
        <w:rPr>
          <w:rFonts w:asciiTheme="minorHAnsi" w:hAnsiTheme="minorHAnsi"/>
          <w:color w:val="000000"/>
          <w:sz w:val="22"/>
          <w:szCs w:val="22"/>
        </w:rPr>
        <w:t>Criminal</w:t>
      </w:r>
      <w:r w:rsidR="0028641F">
        <w:rPr>
          <w:rFonts w:asciiTheme="minorHAnsi" w:hAnsiTheme="minorHAnsi"/>
          <w:color w:val="000000"/>
          <w:sz w:val="22"/>
          <w:szCs w:val="22"/>
        </w:rPr>
        <w:t xml:space="preserve"> investigations of sexual abuse and assault</w:t>
      </w:r>
      <w:r>
        <w:rPr>
          <w:rFonts w:asciiTheme="minorHAnsi" w:hAnsiTheme="minorHAnsi"/>
          <w:color w:val="000000"/>
          <w:sz w:val="22"/>
          <w:szCs w:val="22"/>
        </w:rPr>
        <w:t xml:space="preserve"> ar</w:t>
      </w:r>
      <w:r w:rsidR="00E62874">
        <w:rPr>
          <w:rFonts w:asciiTheme="minorHAnsi" w:hAnsiTheme="minorHAnsi"/>
          <w:color w:val="000000"/>
          <w:sz w:val="22"/>
          <w:szCs w:val="22"/>
        </w:rPr>
        <w:t xml:space="preserve">e conducted by the </w:t>
      </w:r>
      <w:r w:rsidR="00163675">
        <w:rPr>
          <w:rFonts w:asciiTheme="minorHAnsi" w:hAnsiTheme="minorHAnsi"/>
          <w:color w:val="000000"/>
          <w:sz w:val="22"/>
          <w:szCs w:val="22"/>
        </w:rPr>
        <w:t>Massachusetts State</w:t>
      </w:r>
      <w:r>
        <w:rPr>
          <w:rFonts w:asciiTheme="minorHAnsi" w:hAnsiTheme="minorHAnsi"/>
          <w:color w:val="000000"/>
          <w:sz w:val="22"/>
          <w:szCs w:val="22"/>
        </w:rPr>
        <w:t xml:space="preserve"> Police.</w:t>
      </w:r>
      <w:r w:rsidR="00CC55D7">
        <w:rPr>
          <w:rFonts w:asciiTheme="minorHAnsi" w:hAnsiTheme="minorHAnsi"/>
          <w:color w:val="000000"/>
          <w:sz w:val="22"/>
          <w:szCs w:val="22"/>
        </w:rPr>
        <w:t xml:space="preserve">  Telephone and email contact with the </w:t>
      </w:r>
      <w:r w:rsidR="00FB6BBD">
        <w:rPr>
          <w:rFonts w:asciiTheme="minorHAnsi" w:hAnsiTheme="minorHAnsi"/>
          <w:color w:val="000000"/>
          <w:sz w:val="22"/>
          <w:szCs w:val="22"/>
        </w:rPr>
        <w:t>DYS General Counsel</w:t>
      </w:r>
      <w:r w:rsidR="00CC55D7">
        <w:rPr>
          <w:rFonts w:asciiTheme="minorHAnsi" w:hAnsiTheme="minorHAnsi"/>
          <w:color w:val="000000"/>
          <w:sz w:val="22"/>
          <w:szCs w:val="22"/>
        </w:rPr>
        <w:t xml:space="preserve"> confirm that there were no incidents of sexual abuse or assault during this audit period.</w:t>
      </w:r>
      <w:r>
        <w:rPr>
          <w:rFonts w:asciiTheme="minorHAnsi" w:hAnsiTheme="minorHAnsi"/>
          <w:color w:val="000000"/>
          <w:sz w:val="22"/>
          <w:szCs w:val="22"/>
        </w:rPr>
        <w:t xml:space="preserve">  Forensic examinations and evide</w:t>
      </w:r>
      <w:r w:rsidR="0028641F">
        <w:rPr>
          <w:rFonts w:asciiTheme="minorHAnsi" w:hAnsiTheme="minorHAnsi"/>
          <w:color w:val="000000"/>
          <w:sz w:val="22"/>
          <w:szCs w:val="22"/>
        </w:rPr>
        <w:t xml:space="preserve">nce collection are performed at </w:t>
      </w:r>
      <w:r w:rsidR="00763FA4">
        <w:rPr>
          <w:rFonts w:asciiTheme="minorHAnsi" w:hAnsiTheme="minorHAnsi"/>
          <w:color w:val="000000"/>
          <w:sz w:val="22"/>
          <w:szCs w:val="22"/>
        </w:rPr>
        <w:t>UMass</w:t>
      </w:r>
      <w:r w:rsidR="004A1D8A">
        <w:rPr>
          <w:rFonts w:asciiTheme="minorHAnsi" w:hAnsiTheme="minorHAnsi"/>
          <w:color w:val="000000"/>
          <w:sz w:val="22"/>
          <w:szCs w:val="22"/>
        </w:rPr>
        <w:t xml:space="preserve"> Hospital</w:t>
      </w:r>
      <w:r>
        <w:rPr>
          <w:rFonts w:asciiTheme="minorHAnsi" w:hAnsiTheme="minorHAnsi"/>
          <w:color w:val="000000"/>
          <w:sz w:val="22"/>
          <w:szCs w:val="22"/>
        </w:rPr>
        <w:t>.</w:t>
      </w:r>
      <w:r w:rsidR="00F56368">
        <w:rPr>
          <w:rFonts w:asciiTheme="minorHAnsi" w:hAnsiTheme="minorHAnsi"/>
          <w:color w:val="000000"/>
          <w:sz w:val="22"/>
          <w:szCs w:val="22"/>
        </w:rPr>
        <w:t xml:space="preserve">  A state-wide</w:t>
      </w:r>
      <w:r>
        <w:rPr>
          <w:rFonts w:asciiTheme="minorHAnsi" w:hAnsiTheme="minorHAnsi"/>
          <w:color w:val="000000"/>
          <w:sz w:val="22"/>
          <w:szCs w:val="22"/>
        </w:rPr>
        <w:t xml:space="preserve"> MOU is in place to provide</w:t>
      </w:r>
      <w:r w:rsidR="00F56368">
        <w:rPr>
          <w:rFonts w:asciiTheme="minorHAnsi" w:hAnsiTheme="minorHAnsi"/>
          <w:color w:val="000000"/>
          <w:sz w:val="22"/>
          <w:szCs w:val="22"/>
        </w:rPr>
        <w:t xml:space="preserve"> forensic examinations and</w:t>
      </w:r>
      <w:r>
        <w:rPr>
          <w:rFonts w:asciiTheme="minorHAnsi" w:hAnsiTheme="minorHAnsi"/>
          <w:color w:val="000000"/>
          <w:sz w:val="22"/>
          <w:szCs w:val="22"/>
        </w:rPr>
        <w:t xml:space="preserve"> victims</w:t>
      </w:r>
      <w:r w:rsidR="00F56368">
        <w:rPr>
          <w:rFonts w:asciiTheme="minorHAnsi" w:hAnsiTheme="minorHAnsi"/>
          <w:color w:val="000000"/>
          <w:sz w:val="22"/>
          <w:szCs w:val="22"/>
        </w:rPr>
        <w:t>’</w:t>
      </w:r>
      <w:r>
        <w:rPr>
          <w:rFonts w:asciiTheme="minorHAnsi" w:hAnsiTheme="minorHAnsi"/>
          <w:color w:val="000000"/>
          <w:sz w:val="22"/>
          <w:szCs w:val="22"/>
        </w:rPr>
        <w:t xml:space="preserve"> services.</w:t>
      </w:r>
    </w:p>
    <w:p w:rsidR="00FE34A3" w:rsidRDefault="00FE34A3" w:rsidP="00FE34A3">
      <w:pPr>
        <w:jc w:val="both"/>
      </w:pPr>
      <w:r>
        <w:t>This auditor interviewed the following staff titles (number in parentheses indicates more than one staff in that title was interviewed):</w:t>
      </w:r>
    </w:p>
    <w:p w:rsidR="00FE34A3" w:rsidRDefault="004A1D8A" w:rsidP="00FE34A3">
      <w:pPr>
        <w:pStyle w:val="ListParagraph"/>
        <w:numPr>
          <w:ilvl w:val="0"/>
          <w:numId w:val="1"/>
        </w:numPr>
        <w:jc w:val="both"/>
      </w:pPr>
      <w:r>
        <w:t>Key Program Regional Director</w:t>
      </w:r>
    </w:p>
    <w:p w:rsidR="000021B6" w:rsidRDefault="00DF4F93" w:rsidP="004A1D8A">
      <w:pPr>
        <w:pStyle w:val="ListParagraph"/>
        <w:numPr>
          <w:ilvl w:val="0"/>
          <w:numId w:val="1"/>
        </w:numPr>
        <w:jc w:val="both"/>
      </w:pPr>
      <w:r>
        <w:t>Program Director</w:t>
      </w:r>
    </w:p>
    <w:p w:rsidR="00FE34A3" w:rsidRDefault="004128E8" w:rsidP="00FE34A3">
      <w:pPr>
        <w:pStyle w:val="ListParagraph"/>
        <w:numPr>
          <w:ilvl w:val="0"/>
          <w:numId w:val="1"/>
        </w:numPr>
        <w:jc w:val="both"/>
      </w:pPr>
      <w:r>
        <w:t>DYS</w:t>
      </w:r>
      <w:r w:rsidR="00FE34A3">
        <w:t xml:space="preserve"> PREA Coordinator </w:t>
      </w:r>
    </w:p>
    <w:p w:rsidR="00FE34A3" w:rsidRDefault="00FE34A3" w:rsidP="00D56F7E">
      <w:pPr>
        <w:pStyle w:val="ListParagraph"/>
        <w:numPr>
          <w:ilvl w:val="0"/>
          <w:numId w:val="1"/>
        </w:numPr>
        <w:jc w:val="both"/>
      </w:pPr>
      <w:r>
        <w:t xml:space="preserve">Facility PREA Compliance  Manager </w:t>
      </w:r>
    </w:p>
    <w:p w:rsidR="00FE34A3" w:rsidRDefault="001D57E2" w:rsidP="00FE34A3">
      <w:pPr>
        <w:jc w:val="both"/>
      </w:pPr>
      <w:r>
        <w:t xml:space="preserve">Random direct-care </w:t>
      </w:r>
      <w:proofErr w:type="gramStart"/>
      <w:r>
        <w:t>staff</w:t>
      </w:r>
      <w:r w:rsidR="00A71616">
        <w:t xml:space="preserve"> </w:t>
      </w:r>
      <w:r w:rsidR="004A1D8A">
        <w:t>were</w:t>
      </w:r>
      <w:proofErr w:type="gramEnd"/>
      <w:r w:rsidR="004A1D8A">
        <w:t xml:space="preserve"> not interviewed as there are no staff present when youth are not in the program and there is no way to predict when youth will be there.</w:t>
      </w:r>
      <w:r w:rsidR="00FE34A3">
        <w:t xml:space="preserve">  All</w:t>
      </w:r>
      <w:r w:rsidR="004A1D8A">
        <w:t xml:space="preserve"> employees that were interviewed</w:t>
      </w:r>
      <w:r w:rsidR="00FE34A3">
        <w:t xml:space="preserve"> presented as very knowledgeable about their jobs and highly dedicated to keeping youth safe.  </w:t>
      </w:r>
      <w:r w:rsidR="00DF4F93">
        <w:t xml:space="preserve">  </w:t>
      </w:r>
      <w:r w:rsidR="00FE34A3">
        <w:t>The agency’s commitment to PREA was also very evident during interviews.  Staff members were not only aware of their agency’s policies and procedures, but were able to discuss PREA and how it related to the overall mission of the program and the agency’s mission as a whole.</w:t>
      </w:r>
    </w:p>
    <w:p w:rsidR="00FE34A3" w:rsidRDefault="00FE34A3" w:rsidP="00FE34A3">
      <w:pPr>
        <w:jc w:val="both"/>
      </w:pPr>
      <w:r>
        <w:t xml:space="preserve">All </w:t>
      </w:r>
      <w:r w:rsidR="001F1637">
        <w:t>interviewees</w:t>
      </w:r>
      <w:r>
        <w:t xml:space="preserve"> </w:t>
      </w:r>
      <w:r w:rsidR="000021B6">
        <w:t>knew</w:t>
      </w:r>
      <w:r>
        <w:t xml:space="preserve"> their obligations as mandated reporters and first responders.   All felt well supported by </w:t>
      </w:r>
      <w:r w:rsidR="004A1D8A">
        <w:t>DYS</w:t>
      </w:r>
      <w:r w:rsidR="00D56F7E">
        <w:t>,</w:t>
      </w:r>
      <w:r>
        <w:t xml:space="preserve"> and had no fear regarding retaliation for reporting abuse.  All staff have received </w:t>
      </w:r>
      <w:r>
        <w:lastRenderedPageBreak/>
        <w:t>PREA specific training as first responders and</w:t>
      </w:r>
      <w:r w:rsidR="000021B6">
        <w:t xml:space="preserve"> all knew</w:t>
      </w:r>
      <w:r>
        <w:t xml:space="preserve"> what to do if they were a first responder.  All felt empowered to proactively address issues related to sexual violence and were able to describe actions they would take to prevent and/or deter </w:t>
      </w:r>
      <w:r w:rsidR="005C4754">
        <w:t>potential and/or imminent threats</w:t>
      </w:r>
      <w:r>
        <w:t xml:space="preserve"> of sexual violence.</w:t>
      </w:r>
      <w:r w:rsidR="008C4249">
        <w:t xml:space="preserve">  Documentation of training for all employees was provided.</w:t>
      </w:r>
    </w:p>
    <w:p w:rsidR="008C4249" w:rsidRDefault="00D962CB" w:rsidP="00FE34A3">
      <w:pPr>
        <w:jc w:val="both"/>
      </w:pPr>
      <w:r>
        <w:t>As previously stated, there w</w:t>
      </w:r>
      <w:r w:rsidR="00763FA4">
        <w:t>as</w:t>
      </w:r>
      <w:r>
        <w:t xml:space="preserve"> o</w:t>
      </w:r>
      <w:r w:rsidR="00763FA4">
        <w:t>nly one</w:t>
      </w:r>
      <w:r>
        <w:t xml:space="preserve"> youth in the program at the time of the audit.  All references to youth being interviewed in this report are a compilation of information gleaned from the youth satisfaction surveys and information documented in JJEMS.  </w:t>
      </w:r>
      <w:r w:rsidR="000F3FA8">
        <w:t>All youth admitted to the program complete an exit interview in the form of a satisfaction survey</w:t>
      </w:r>
      <w:r>
        <w:t xml:space="preserve"> at the end of their stay</w:t>
      </w:r>
      <w:r w:rsidR="000F3FA8">
        <w:t xml:space="preserve">.  </w:t>
      </w:r>
      <w:r w:rsidR="00FE34A3">
        <w:t>There were no youth currently at the facility that had made an allegation of abuse</w:t>
      </w:r>
      <w:r w:rsidR="00B63F44">
        <w:t xml:space="preserve"> that occurred at the facility</w:t>
      </w:r>
      <w:r w:rsidR="00FE34A3">
        <w:t xml:space="preserve">.  </w:t>
      </w:r>
      <w:r w:rsidR="005C4754">
        <w:t>There were no</w:t>
      </w:r>
      <w:r w:rsidR="000021B6">
        <w:t xml:space="preserve"> youth </w:t>
      </w:r>
      <w:r w:rsidR="005C4754">
        <w:t>currently at the facility</w:t>
      </w:r>
      <w:r w:rsidR="000021B6">
        <w:t xml:space="preserve"> who had reported an allegation of sexual harassment</w:t>
      </w:r>
      <w:r w:rsidR="00B63F44">
        <w:t xml:space="preserve"> that occurred at the facility</w:t>
      </w:r>
      <w:r w:rsidR="005C4754">
        <w:t xml:space="preserve">.  </w:t>
      </w:r>
      <w:r w:rsidR="00FE34A3">
        <w:t>There were</w:t>
      </w:r>
      <w:r w:rsidR="005C4754">
        <w:t xml:space="preserve"> no </w:t>
      </w:r>
      <w:r w:rsidR="00FE34A3">
        <w:t>youth at the program who identified as LGBTI</w:t>
      </w:r>
      <w:r w:rsidR="005C4754">
        <w:t xml:space="preserve"> or had been identified as gender non-conforming in appearance</w:t>
      </w:r>
      <w:r w:rsidR="00F73CE7">
        <w:t xml:space="preserve">.  </w:t>
      </w:r>
      <w:r w:rsidR="000D406D">
        <w:t>All youth</w:t>
      </w:r>
      <w:r w:rsidR="00FE34A3">
        <w:t xml:space="preserve"> acknowledged being asked about sexual orientation upon admission</w:t>
      </w:r>
      <w:r w:rsidR="008C4249">
        <w:t xml:space="preserve"> (documented in JJEMS)</w:t>
      </w:r>
      <w:r w:rsidR="00FE34A3">
        <w:t xml:space="preserve">.  All youth </w:t>
      </w:r>
      <w:r w:rsidR="008C4249">
        <w:t>signed for receipt of written information on</w:t>
      </w:r>
      <w:r w:rsidR="00FE34A3">
        <w:t xml:space="preserve"> the</w:t>
      </w:r>
      <w:r w:rsidR="008C4249">
        <w:t>ir</w:t>
      </w:r>
      <w:r w:rsidR="00FE34A3">
        <w:t xml:space="preserve"> right to be free from sexual abuse, assault o</w:t>
      </w:r>
      <w:r w:rsidR="008C4249">
        <w:t>r harassment, and the</w:t>
      </w:r>
      <w:r w:rsidR="00F73CE7">
        <w:t xml:space="preserve"> multiple methods</w:t>
      </w:r>
      <w:r w:rsidR="005C4754">
        <w:t xml:space="preserve"> for reporting abuse</w:t>
      </w:r>
      <w:r w:rsidR="00FE34A3">
        <w:t>.  All youth acknowledge</w:t>
      </w:r>
      <w:r w:rsidR="001F1637">
        <w:t xml:space="preserve"> via signature</w:t>
      </w:r>
      <w:r w:rsidR="00FE34A3">
        <w:t xml:space="preserve"> being screened</w:t>
      </w:r>
      <w:r w:rsidR="001F1637">
        <w:t xml:space="preserve"> upon admission</w:t>
      </w:r>
      <w:r w:rsidR="00FE34A3">
        <w:t xml:space="preserve">.  </w:t>
      </w:r>
      <w:r w:rsidR="002F4455">
        <w:t xml:space="preserve">Over the course of </w:t>
      </w:r>
      <w:r w:rsidR="007C7370">
        <w:t>audit period</w:t>
      </w:r>
      <w:r w:rsidR="002F4455">
        <w:t xml:space="preserve"> </w:t>
      </w:r>
      <w:r w:rsidR="007C7370">
        <w:t>less than 1</w:t>
      </w:r>
      <w:r w:rsidR="002F4455">
        <w:t xml:space="preserve">% </w:t>
      </w:r>
      <w:r w:rsidR="007C7370">
        <w:t>(of 384</w:t>
      </w:r>
      <w:r w:rsidR="001A675E">
        <w:t xml:space="preserve"> admissions) of</w:t>
      </w:r>
      <w:r w:rsidR="00FE34A3">
        <w:t xml:space="preserve"> youth reported ever having fear for their safety while at the </w:t>
      </w:r>
      <w:r w:rsidR="00F73CE7">
        <w:t>facility</w:t>
      </w:r>
      <w:r w:rsidR="00BB25B5">
        <w:t xml:space="preserve"> (confirmed via exit survey database)</w:t>
      </w:r>
      <w:r w:rsidR="00FE34A3">
        <w:t xml:space="preserve">.  </w:t>
      </w:r>
      <w:r w:rsidR="001A675E">
        <w:t xml:space="preserve">This is extraordinary considering the number of youth </w:t>
      </w:r>
      <w:r w:rsidR="00097796">
        <w:t>Central Region</w:t>
      </w:r>
      <w:r w:rsidR="001A675E">
        <w:t xml:space="preserve"> ALP serves that have neve</w:t>
      </w:r>
      <w:r w:rsidR="007C7370">
        <w:t>r been locked up before (over 56% of the 384</w:t>
      </w:r>
      <w:r w:rsidR="001A675E">
        <w:t xml:space="preserve"> admissions)</w:t>
      </w:r>
      <w:r w:rsidR="00BB25B5">
        <w:t>.</w:t>
      </w:r>
    </w:p>
    <w:p w:rsidR="008A56AB" w:rsidRDefault="00FE34A3" w:rsidP="00FE34A3">
      <w:pPr>
        <w:jc w:val="both"/>
      </w:pPr>
      <w:r>
        <w:t xml:space="preserve">The quality and organization of the documentation provided to this auditor was outstanding.  The pre-audit questionnaire completed by the </w:t>
      </w:r>
      <w:r w:rsidR="004128E8">
        <w:t>DYS</w:t>
      </w:r>
      <w:r>
        <w:t xml:space="preserve"> State-Wide PREA Coordinator is </w:t>
      </w:r>
      <w:r w:rsidR="00F73CE7">
        <w:t xml:space="preserve">one of </w:t>
      </w:r>
      <w:r w:rsidR="00814B1C">
        <w:t>the better ones</w:t>
      </w:r>
      <w:r>
        <w:t xml:space="preserve"> I have ever received.  The referenced docu</w:t>
      </w:r>
      <w:r w:rsidR="00F73CE7">
        <w:t>ments in the questionnair</w:t>
      </w:r>
      <w:r w:rsidR="00814B1C">
        <w:t>e were provided electronically</w:t>
      </w:r>
      <w:r w:rsidR="00763FA4">
        <w:t>.</w:t>
      </w:r>
    </w:p>
    <w:p w:rsidR="00FE34A3" w:rsidRDefault="00FE34A3" w:rsidP="00A71616">
      <w:pPr>
        <w:spacing w:after="0"/>
        <w:jc w:val="both"/>
        <w:rPr>
          <w:b/>
        </w:rPr>
      </w:pPr>
      <w:r>
        <w:rPr>
          <w:b/>
        </w:rPr>
        <w:t>STANDARDS DETERMINATION TOTALS:</w:t>
      </w:r>
    </w:p>
    <w:p w:rsidR="00E91615" w:rsidRDefault="00E91615" w:rsidP="00A71616">
      <w:pPr>
        <w:spacing w:after="0"/>
        <w:jc w:val="both"/>
        <w:rPr>
          <w:b/>
        </w:rPr>
      </w:pPr>
    </w:p>
    <w:p w:rsidR="00FE34A3" w:rsidRDefault="00FE34A3" w:rsidP="00A71616">
      <w:pPr>
        <w:spacing w:after="0"/>
        <w:jc w:val="both"/>
        <w:rPr>
          <w:b/>
        </w:rPr>
      </w:pPr>
      <w:r>
        <w:rPr>
          <w:b/>
        </w:rPr>
        <w:t xml:space="preserve">Exceeds Standard – </w:t>
      </w:r>
      <w:r w:rsidR="00C8768C">
        <w:rPr>
          <w:b/>
        </w:rPr>
        <w:t>2 (Two</w:t>
      </w:r>
      <w:r w:rsidR="006D7FDD">
        <w:rPr>
          <w:b/>
        </w:rPr>
        <w:t>)</w:t>
      </w:r>
      <w:r>
        <w:rPr>
          <w:b/>
        </w:rPr>
        <w:t xml:space="preserve"> Standards or approximately </w:t>
      </w:r>
      <w:r w:rsidR="00BB25B5">
        <w:rPr>
          <w:b/>
        </w:rPr>
        <w:t>6</w:t>
      </w:r>
      <w:r>
        <w:rPr>
          <w:b/>
        </w:rPr>
        <w:t>% of total standards.</w:t>
      </w:r>
    </w:p>
    <w:p w:rsidR="00FE34A3" w:rsidRDefault="00FE34A3" w:rsidP="00A71616">
      <w:pPr>
        <w:spacing w:after="0"/>
        <w:jc w:val="both"/>
        <w:rPr>
          <w:b/>
        </w:rPr>
      </w:pPr>
      <w:r>
        <w:rPr>
          <w:b/>
        </w:rPr>
        <w:t xml:space="preserve">Meets Standard - </w:t>
      </w:r>
      <w:r w:rsidR="00BB25B5">
        <w:rPr>
          <w:b/>
        </w:rPr>
        <w:t>31</w:t>
      </w:r>
      <w:r>
        <w:rPr>
          <w:b/>
        </w:rPr>
        <w:t xml:space="preserve"> </w:t>
      </w:r>
      <w:r w:rsidR="007A757D">
        <w:rPr>
          <w:b/>
        </w:rPr>
        <w:t>(</w:t>
      </w:r>
      <w:r w:rsidR="00BB25B5">
        <w:rPr>
          <w:b/>
        </w:rPr>
        <w:t>Thirty One</w:t>
      </w:r>
      <w:r w:rsidR="007A757D">
        <w:rPr>
          <w:b/>
        </w:rPr>
        <w:t xml:space="preserve">) </w:t>
      </w:r>
      <w:r>
        <w:rPr>
          <w:b/>
        </w:rPr>
        <w:t>Standards or approximately 9</w:t>
      </w:r>
      <w:r w:rsidR="00BB25B5">
        <w:rPr>
          <w:b/>
        </w:rPr>
        <w:t>4</w:t>
      </w:r>
      <w:r>
        <w:rPr>
          <w:b/>
        </w:rPr>
        <w:t>% of total standards.</w:t>
      </w:r>
    </w:p>
    <w:p w:rsidR="00FE34A3" w:rsidRDefault="00FE34A3" w:rsidP="00FE34A3">
      <w:pPr>
        <w:jc w:val="both"/>
        <w:rPr>
          <w:b/>
        </w:rPr>
      </w:pPr>
      <w:r>
        <w:rPr>
          <w:b/>
        </w:rPr>
        <w:t xml:space="preserve">Does Not Meet Standard – </w:t>
      </w:r>
      <w:r w:rsidR="00814B1C">
        <w:rPr>
          <w:b/>
        </w:rPr>
        <w:t>0</w:t>
      </w:r>
      <w:r w:rsidR="007A757D">
        <w:rPr>
          <w:b/>
        </w:rPr>
        <w:t xml:space="preserve"> (</w:t>
      </w:r>
      <w:r w:rsidR="00814B1C">
        <w:rPr>
          <w:b/>
        </w:rPr>
        <w:t>Zero</w:t>
      </w:r>
      <w:r w:rsidR="007A757D">
        <w:rPr>
          <w:b/>
        </w:rPr>
        <w:t>)</w:t>
      </w:r>
      <w:r w:rsidR="00814B1C">
        <w:rPr>
          <w:b/>
        </w:rPr>
        <w:t xml:space="preserve"> Standards or 0</w:t>
      </w:r>
      <w:r>
        <w:rPr>
          <w:b/>
        </w:rPr>
        <w:t>% of total standards</w:t>
      </w:r>
    </w:p>
    <w:p w:rsidR="00FE34A3" w:rsidRDefault="00FE34A3" w:rsidP="00FE34A3">
      <w:pPr>
        <w:spacing w:after="0" w:line="240" w:lineRule="auto"/>
        <w:jc w:val="center"/>
        <w:rPr>
          <w:b/>
        </w:rPr>
      </w:pPr>
    </w:p>
    <w:p w:rsidR="00CE1132" w:rsidRDefault="00CE1132" w:rsidP="001325B5">
      <w:pPr>
        <w:pStyle w:val="Default"/>
        <w:rPr>
          <w:rFonts w:asciiTheme="minorHAnsi" w:hAnsiTheme="minorHAnsi" w:cstheme="minorBidi"/>
          <w:b/>
          <w:color w:val="auto"/>
          <w:sz w:val="22"/>
          <w:szCs w:val="22"/>
        </w:rPr>
      </w:pPr>
    </w:p>
    <w:p w:rsidR="00CE1132" w:rsidRDefault="00CE1132" w:rsidP="001325B5">
      <w:pPr>
        <w:pStyle w:val="Default"/>
        <w:rPr>
          <w:rFonts w:asciiTheme="minorHAnsi" w:hAnsiTheme="minorHAnsi" w:cstheme="minorBidi"/>
          <w:b/>
          <w:color w:val="auto"/>
          <w:sz w:val="22"/>
          <w:szCs w:val="22"/>
        </w:rPr>
      </w:pPr>
    </w:p>
    <w:p w:rsidR="00CE1132" w:rsidRDefault="00CE1132" w:rsidP="001325B5">
      <w:pPr>
        <w:pStyle w:val="Default"/>
        <w:rPr>
          <w:rFonts w:asciiTheme="minorHAnsi" w:hAnsiTheme="minorHAnsi" w:cstheme="minorBidi"/>
          <w:b/>
          <w:color w:val="auto"/>
          <w:sz w:val="22"/>
          <w:szCs w:val="22"/>
        </w:rPr>
      </w:pPr>
    </w:p>
    <w:p w:rsidR="00CE1132" w:rsidRDefault="00CE1132" w:rsidP="001325B5">
      <w:pPr>
        <w:pStyle w:val="Default"/>
        <w:rPr>
          <w:rFonts w:asciiTheme="minorHAnsi" w:hAnsiTheme="minorHAnsi" w:cstheme="minorBidi"/>
          <w:b/>
          <w:color w:val="auto"/>
          <w:sz w:val="22"/>
          <w:szCs w:val="22"/>
        </w:rPr>
      </w:pPr>
    </w:p>
    <w:p w:rsidR="00CE1132" w:rsidRDefault="00CE1132" w:rsidP="001325B5">
      <w:pPr>
        <w:pStyle w:val="Default"/>
        <w:rPr>
          <w:rFonts w:asciiTheme="minorHAnsi" w:hAnsiTheme="minorHAnsi" w:cstheme="minorBidi"/>
          <w:b/>
          <w:color w:val="auto"/>
          <w:sz w:val="22"/>
          <w:szCs w:val="22"/>
        </w:rPr>
      </w:pPr>
    </w:p>
    <w:p w:rsidR="00CE1132" w:rsidRDefault="00CE1132" w:rsidP="001325B5">
      <w:pPr>
        <w:pStyle w:val="Default"/>
        <w:rPr>
          <w:rFonts w:asciiTheme="minorHAnsi" w:hAnsiTheme="minorHAnsi" w:cstheme="minorBidi"/>
          <w:b/>
          <w:color w:val="auto"/>
          <w:sz w:val="22"/>
          <w:szCs w:val="22"/>
        </w:rPr>
      </w:pPr>
    </w:p>
    <w:p w:rsidR="00E56105" w:rsidRDefault="00E56105" w:rsidP="001325B5">
      <w:pPr>
        <w:pStyle w:val="Default"/>
        <w:rPr>
          <w:rFonts w:asciiTheme="minorHAnsi" w:hAnsiTheme="minorHAnsi" w:cstheme="minorBidi"/>
          <w:b/>
          <w:color w:val="auto"/>
          <w:sz w:val="22"/>
          <w:szCs w:val="22"/>
        </w:rPr>
      </w:pPr>
    </w:p>
    <w:p w:rsidR="00E56105" w:rsidRDefault="00E56105" w:rsidP="001325B5">
      <w:pPr>
        <w:pStyle w:val="Default"/>
        <w:rPr>
          <w:rFonts w:asciiTheme="minorHAnsi" w:hAnsiTheme="minorHAnsi" w:cstheme="minorBidi"/>
          <w:b/>
          <w:color w:val="auto"/>
          <w:sz w:val="22"/>
          <w:szCs w:val="22"/>
        </w:rPr>
      </w:pPr>
    </w:p>
    <w:p w:rsidR="00233CC9" w:rsidRDefault="00233CC9" w:rsidP="001325B5">
      <w:pPr>
        <w:pStyle w:val="Default"/>
        <w:rPr>
          <w:rFonts w:asciiTheme="minorHAnsi" w:hAnsiTheme="minorHAnsi" w:cstheme="minorBidi"/>
          <w:b/>
          <w:color w:val="auto"/>
          <w:sz w:val="22"/>
          <w:szCs w:val="22"/>
        </w:rPr>
      </w:pPr>
    </w:p>
    <w:p w:rsidR="00233CC9" w:rsidRDefault="00233CC9" w:rsidP="001325B5">
      <w:pPr>
        <w:pStyle w:val="Default"/>
        <w:rPr>
          <w:rFonts w:asciiTheme="minorHAnsi" w:hAnsiTheme="minorHAnsi" w:cstheme="minorBidi"/>
          <w:b/>
          <w:color w:val="auto"/>
          <w:sz w:val="22"/>
          <w:szCs w:val="22"/>
        </w:rPr>
      </w:pPr>
    </w:p>
    <w:p w:rsidR="00233CC9" w:rsidRDefault="00233CC9" w:rsidP="001325B5">
      <w:pPr>
        <w:pStyle w:val="Default"/>
        <w:rPr>
          <w:rFonts w:asciiTheme="minorHAnsi" w:hAnsiTheme="minorHAnsi" w:cstheme="minorBidi"/>
          <w:b/>
          <w:color w:val="auto"/>
          <w:sz w:val="22"/>
          <w:szCs w:val="22"/>
        </w:rPr>
      </w:pPr>
    </w:p>
    <w:p w:rsidR="00B95FDE" w:rsidRDefault="00E75302" w:rsidP="001325B5">
      <w:pPr>
        <w:pStyle w:val="Default"/>
        <w:rPr>
          <w:b/>
          <w:bCs/>
          <w:sz w:val="20"/>
          <w:szCs w:val="20"/>
        </w:rPr>
      </w:pPr>
      <w:r>
        <w:rPr>
          <w:b/>
          <w:bCs/>
          <w:sz w:val="20"/>
          <w:szCs w:val="20"/>
        </w:rPr>
        <w:t>Standard 115.1</w:t>
      </w:r>
      <w:r w:rsidR="001325B5">
        <w:rPr>
          <w:b/>
          <w:bCs/>
          <w:sz w:val="20"/>
          <w:szCs w:val="20"/>
        </w:rPr>
        <w:t>11 Zero tolerance of sexual abuse and sexual harassment; PREA Coordinator</w:t>
      </w:r>
    </w:p>
    <w:p w:rsidR="001325B5" w:rsidRDefault="001325B5" w:rsidP="001325B5">
      <w:pPr>
        <w:pStyle w:val="Default"/>
        <w:rPr>
          <w:sz w:val="20"/>
          <w:szCs w:val="20"/>
        </w:rPr>
      </w:pPr>
      <w:r>
        <w:rPr>
          <w:b/>
          <w:bCs/>
          <w:sz w:val="20"/>
          <w:szCs w:val="20"/>
        </w:rPr>
        <w:t xml:space="preserve"> </w:t>
      </w:r>
    </w:p>
    <w:p w:rsidR="001325B5" w:rsidRDefault="00602A43" w:rsidP="001325B5">
      <w:pPr>
        <w:pStyle w:val="Default"/>
        <w:rPr>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2E5F1D">
        <w:rPr>
          <w:rFonts w:ascii="Wingdings" w:hAnsi="Wingdings" w:cs="Wingdings"/>
          <w:sz w:val="20"/>
          <w:szCs w:val="20"/>
        </w:rPr>
      </w:r>
      <w:r w:rsidR="002E5F1D">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sz w:val="20"/>
          <w:szCs w:val="20"/>
        </w:rPr>
        <w:t></w:t>
      </w:r>
      <w:r w:rsidR="001325B5">
        <w:rPr>
          <w:sz w:val="20"/>
          <w:szCs w:val="20"/>
        </w:rPr>
        <w:t xml:space="preserve">Exceeds Standard (substantially exceeds requirement of standard) </w:t>
      </w:r>
    </w:p>
    <w:p w:rsidR="001325B5" w:rsidRDefault="00602A43" w:rsidP="001325B5">
      <w:pPr>
        <w:pStyle w:val="Default"/>
        <w:rPr>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2E5F1D">
        <w:rPr>
          <w:rFonts w:ascii="Wingdings" w:hAnsi="Wingdings" w:cs="Wingdings"/>
          <w:sz w:val="20"/>
          <w:szCs w:val="20"/>
        </w:rPr>
      </w:r>
      <w:r w:rsidR="002E5F1D">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sz w:val="20"/>
          <w:szCs w:val="20"/>
        </w:rPr>
        <w:t></w:t>
      </w:r>
      <w:r w:rsidR="001325B5">
        <w:rPr>
          <w:sz w:val="20"/>
          <w:szCs w:val="20"/>
        </w:rPr>
        <w:t xml:space="preserve">Meets Standard (substantial compliance; complies in all material ways with the standard for the relevant review period) </w:t>
      </w:r>
    </w:p>
    <w:p w:rsidR="001325B5" w:rsidRDefault="00602A43" w:rsidP="001325B5">
      <w:pPr>
        <w:pStyle w:val="Default"/>
        <w:rPr>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2E5F1D">
        <w:rPr>
          <w:rFonts w:ascii="Wingdings" w:hAnsi="Wingdings" w:cs="Wingdings"/>
          <w:sz w:val="20"/>
          <w:szCs w:val="20"/>
        </w:rPr>
      </w:r>
      <w:r w:rsidR="002E5F1D">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sz w:val="20"/>
          <w:szCs w:val="20"/>
        </w:rPr>
        <w:t></w:t>
      </w:r>
      <w:r w:rsidR="001325B5">
        <w:rPr>
          <w:sz w:val="20"/>
          <w:szCs w:val="20"/>
        </w:rPr>
        <w:t xml:space="preserve">Does Not Meet Standard (requires corrective action) </w:t>
      </w:r>
    </w:p>
    <w:p w:rsidR="00B95FDE" w:rsidRDefault="00B95FDE" w:rsidP="001325B5">
      <w:pPr>
        <w:pStyle w:val="Default"/>
        <w:rPr>
          <w:sz w:val="20"/>
          <w:szCs w:val="20"/>
        </w:rPr>
      </w:pPr>
    </w:p>
    <w:p w:rsidR="001325B5" w:rsidRDefault="001325B5" w:rsidP="001325B5">
      <w:pPr>
        <w:pStyle w:val="Default"/>
        <w:rPr>
          <w:b/>
          <w:bCs/>
          <w:sz w:val="20"/>
          <w:szCs w:val="20"/>
        </w:rPr>
      </w:pPr>
      <w:r>
        <w:rPr>
          <w:b/>
          <w:bCs/>
          <w:sz w:val="20"/>
          <w:szCs w:val="20"/>
        </w:rPr>
        <w:lastRenderedPageBreak/>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1325B5" w:rsidRDefault="001325B5" w:rsidP="001325B5">
      <w:pPr>
        <w:pStyle w:val="Default"/>
        <w:rPr>
          <w:b/>
          <w:bCs/>
          <w:sz w:val="20"/>
          <w:szCs w:val="20"/>
        </w:rPr>
      </w:pPr>
    </w:p>
    <w:tbl>
      <w:tblPr>
        <w:tblStyle w:val="TableGrid"/>
        <w:tblW w:w="0" w:type="auto"/>
        <w:tblLook w:val="04A0" w:firstRow="1" w:lastRow="0" w:firstColumn="1" w:lastColumn="0" w:noHBand="0" w:noVBand="1"/>
      </w:tblPr>
      <w:tblGrid>
        <w:gridCol w:w="9576"/>
      </w:tblGrid>
      <w:tr w:rsidR="001325B5" w:rsidTr="001325B5">
        <w:tc>
          <w:tcPr>
            <w:tcW w:w="9576" w:type="dxa"/>
          </w:tcPr>
          <w:p w:rsidR="001325B5" w:rsidRDefault="00303915" w:rsidP="00814B1C">
            <w:pPr>
              <w:pStyle w:val="Default"/>
              <w:jc w:val="both"/>
              <w:rPr>
                <w:sz w:val="20"/>
                <w:szCs w:val="20"/>
              </w:rPr>
            </w:pPr>
            <w:r>
              <w:rPr>
                <w:sz w:val="20"/>
                <w:szCs w:val="20"/>
              </w:rPr>
              <w:t xml:space="preserve">The </w:t>
            </w:r>
            <w:r w:rsidR="00814B1C">
              <w:rPr>
                <w:sz w:val="20"/>
                <w:szCs w:val="20"/>
              </w:rPr>
              <w:t xml:space="preserve">Massachusetts </w:t>
            </w:r>
            <w:r w:rsidR="00CE5586">
              <w:rPr>
                <w:sz w:val="20"/>
                <w:szCs w:val="20"/>
              </w:rPr>
              <w:t>Department</w:t>
            </w:r>
            <w:r w:rsidR="00814B1C">
              <w:rPr>
                <w:sz w:val="20"/>
                <w:szCs w:val="20"/>
              </w:rPr>
              <w:t xml:space="preserve"> of Youth Services</w:t>
            </w:r>
            <w:r>
              <w:rPr>
                <w:sz w:val="20"/>
                <w:szCs w:val="20"/>
              </w:rPr>
              <w:t xml:space="preserve"> (</w:t>
            </w:r>
            <w:r w:rsidR="004128E8">
              <w:rPr>
                <w:sz w:val="20"/>
                <w:szCs w:val="20"/>
              </w:rPr>
              <w:t>DYS</w:t>
            </w:r>
            <w:r>
              <w:rPr>
                <w:sz w:val="20"/>
                <w:szCs w:val="20"/>
              </w:rPr>
              <w:t>) Policy</w:t>
            </w:r>
            <w:r w:rsidR="00814B1C">
              <w:rPr>
                <w:sz w:val="20"/>
                <w:szCs w:val="20"/>
              </w:rPr>
              <w:t xml:space="preserve"> and Procedure</w:t>
            </w:r>
            <w:r>
              <w:rPr>
                <w:sz w:val="20"/>
                <w:szCs w:val="20"/>
              </w:rPr>
              <w:t xml:space="preserve"> </w:t>
            </w:r>
            <w:r w:rsidR="00814B1C">
              <w:rPr>
                <w:sz w:val="20"/>
                <w:szCs w:val="20"/>
              </w:rPr>
              <w:t xml:space="preserve">01.05.07(B), page 1, </w:t>
            </w:r>
            <w:r>
              <w:rPr>
                <w:sz w:val="20"/>
                <w:szCs w:val="20"/>
              </w:rPr>
              <w:t>clearly articulates the agency’s zero tolerance policy.  Agency and facility organization charts clearly depict the roles of State-wide PREA Coordinator and Facility PREA Compliance Manager</w:t>
            </w:r>
            <w:r w:rsidR="000C1739">
              <w:rPr>
                <w:sz w:val="20"/>
                <w:szCs w:val="20"/>
              </w:rPr>
              <w:t>.  Interviews with the PREA Coordinator and Compliance Manager proved their knowledge of the PREA standards and their commitment to the implementation of the PRE</w:t>
            </w:r>
            <w:r w:rsidR="00814B1C">
              <w:rPr>
                <w:sz w:val="20"/>
                <w:szCs w:val="20"/>
              </w:rPr>
              <w:t>A standards.</w:t>
            </w:r>
            <w:r>
              <w:rPr>
                <w:sz w:val="20"/>
                <w:szCs w:val="20"/>
              </w:rPr>
              <w:t xml:space="preserve"> </w:t>
            </w:r>
            <w:r w:rsidR="00F7439B">
              <w:rPr>
                <w:sz w:val="20"/>
                <w:szCs w:val="20"/>
              </w:rPr>
              <w:t xml:space="preserve"> Notice of the PREA compliance audit was posted on all living units and other prominent locations throughout the facility.</w:t>
            </w:r>
          </w:p>
        </w:tc>
      </w:tr>
    </w:tbl>
    <w:p w:rsidR="003A363B" w:rsidRDefault="003A363B" w:rsidP="001325B5">
      <w:pPr>
        <w:pStyle w:val="Default"/>
        <w:rPr>
          <w:b/>
          <w:bCs/>
          <w:sz w:val="20"/>
          <w:szCs w:val="20"/>
        </w:rPr>
      </w:pPr>
    </w:p>
    <w:p w:rsidR="003A363B" w:rsidRDefault="003A363B" w:rsidP="001325B5">
      <w:pPr>
        <w:pStyle w:val="Default"/>
        <w:rPr>
          <w:b/>
          <w:bCs/>
          <w:sz w:val="20"/>
          <w:szCs w:val="20"/>
        </w:rPr>
      </w:pPr>
    </w:p>
    <w:p w:rsidR="007C7370" w:rsidRDefault="007C7370" w:rsidP="001325B5">
      <w:pPr>
        <w:pStyle w:val="Default"/>
        <w:rPr>
          <w:b/>
          <w:bCs/>
          <w:sz w:val="20"/>
          <w:szCs w:val="20"/>
        </w:rPr>
      </w:pPr>
    </w:p>
    <w:p w:rsidR="007C7370" w:rsidRDefault="007C7370" w:rsidP="001325B5">
      <w:pPr>
        <w:pStyle w:val="Default"/>
        <w:rPr>
          <w:b/>
          <w:bCs/>
          <w:sz w:val="20"/>
          <w:szCs w:val="20"/>
        </w:rPr>
      </w:pPr>
    </w:p>
    <w:p w:rsidR="001325B5" w:rsidRDefault="00E75302" w:rsidP="001325B5">
      <w:pPr>
        <w:pStyle w:val="Default"/>
        <w:rPr>
          <w:b/>
          <w:bCs/>
          <w:sz w:val="20"/>
          <w:szCs w:val="20"/>
        </w:rPr>
      </w:pPr>
      <w:r>
        <w:rPr>
          <w:b/>
          <w:bCs/>
          <w:sz w:val="20"/>
          <w:szCs w:val="20"/>
        </w:rPr>
        <w:t>Standard 115.1</w:t>
      </w:r>
      <w:r w:rsidR="001325B5">
        <w:rPr>
          <w:b/>
          <w:bCs/>
          <w:sz w:val="20"/>
          <w:szCs w:val="20"/>
        </w:rPr>
        <w:t xml:space="preserve">12 </w:t>
      </w:r>
      <w:proofErr w:type="gramStart"/>
      <w:r w:rsidR="001325B5">
        <w:rPr>
          <w:b/>
          <w:bCs/>
          <w:sz w:val="20"/>
          <w:szCs w:val="20"/>
        </w:rPr>
        <w:t>Contracting</w:t>
      </w:r>
      <w:proofErr w:type="gramEnd"/>
      <w:r w:rsidR="001325B5">
        <w:rPr>
          <w:b/>
          <w:bCs/>
          <w:sz w:val="20"/>
          <w:szCs w:val="20"/>
        </w:rPr>
        <w:t xml:space="preserve"> with other entities for the confinement of </w:t>
      </w:r>
      <w:r>
        <w:rPr>
          <w:b/>
          <w:bCs/>
          <w:sz w:val="20"/>
          <w:szCs w:val="20"/>
        </w:rPr>
        <w:t>detainees.</w:t>
      </w:r>
      <w:r w:rsidR="001325B5">
        <w:rPr>
          <w:b/>
          <w:bCs/>
          <w:sz w:val="20"/>
          <w:szCs w:val="20"/>
        </w:rPr>
        <w:t xml:space="preserve"> </w:t>
      </w:r>
    </w:p>
    <w:p w:rsidR="00B95FDE" w:rsidRDefault="00B95FDE" w:rsidP="001325B5">
      <w:pPr>
        <w:pStyle w:val="Default"/>
        <w:rPr>
          <w:sz w:val="20"/>
          <w:szCs w:val="20"/>
        </w:rPr>
      </w:pPr>
    </w:p>
    <w:p w:rsidR="001325B5" w:rsidRDefault="00602A43" w:rsidP="001325B5">
      <w:pPr>
        <w:pStyle w:val="Default"/>
        <w:rPr>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2E5F1D">
        <w:rPr>
          <w:rFonts w:ascii="Wingdings" w:hAnsi="Wingdings" w:cs="Wingdings"/>
          <w:sz w:val="20"/>
          <w:szCs w:val="20"/>
        </w:rPr>
      </w:r>
      <w:r w:rsidR="002E5F1D">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sz w:val="20"/>
          <w:szCs w:val="20"/>
        </w:rPr>
        <w:t></w:t>
      </w:r>
      <w:r w:rsidR="001325B5">
        <w:rPr>
          <w:sz w:val="20"/>
          <w:szCs w:val="20"/>
        </w:rPr>
        <w:t xml:space="preserve">Exceeds Standard (substantially exceeds requirement of standard) </w:t>
      </w:r>
    </w:p>
    <w:p w:rsidR="001325B5" w:rsidRDefault="00197834" w:rsidP="001325B5">
      <w:pPr>
        <w:pStyle w:val="Default"/>
        <w:rPr>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2E5F1D">
        <w:rPr>
          <w:rFonts w:ascii="Wingdings" w:hAnsi="Wingdings" w:cs="Wingdings"/>
          <w:sz w:val="20"/>
          <w:szCs w:val="20"/>
        </w:rPr>
      </w:r>
      <w:r w:rsidR="002E5F1D">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sz w:val="20"/>
          <w:szCs w:val="20"/>
        </w:rPr>
        <w:t></w:t>
      </w:r>
      <w:r w:rsidR="001325B5">
        <w:rPr>
          <w:sz w:val="20"/>
          <w:szCs w:val="20"/>
        </w:rPr>
        <w:t xml:space="preserve">Meets Standard (substantial compliance; complies in all material ways with the standard for the relevant review period) </w:t>
      </w:r>
    </w:p>
    <w:p w:rsidR="001325B5" w:rsidRDefault="00602A43" w:rsidP="001325B5">
      <w:pPr>
        <w:pStyle w:val="Default"/>
        <w:rPr>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2E5F1D">
        <w:rPr>
          <w:rFonts w:ascii="Wingdings" w:hAnsi="Wingdings" w:cs="Wingdings"/>
          <w:sz w:val="20"/>
          <w:szCs w:val="20"/>
        </w:rPr>
      </w:r>
      <w:r w:rsidR="002E5F1D">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sz w:val="20"/>
          <w:szCs w:val="20"/>
        </w:rPr>
        <w:t></w:t>
      </w:r>
      <w:r w:rsidR="001325B5">
        <w:rPr>
          <w:sz w:val="20"/>
          <w:szCs w:val="20"/>
        </w:rPr>
        <w:t xml:space="preserve">Does Not Meet Standard (requires corrective action) </w:t>
      </w:r>
    </w:p>
    <w:p w:rsidR="00B95FDE" w:rsidRDefault="00B95FDE" w:rsidP="001325B5">
      <w:pPr>
        <w:pStyle w:val="Default"/>
        <w:rPr>
          <w:sz w:val="20"/>
          <w:szCs w:val="20"/>
        </w:rPr>
      </w:pPr>
    </w:p>
    <w:p w:rsidR="001325B5" w:rsidRDefault="001325B5" w:rsidP="001325B5">
      <w:pPr>
        <w:pStyle w:val="Default"/>
        <w:rPr>
          <w:sz w:val="20"/>
          <w:szCs w:val="20"/>
        </w:rPr>
      </w:pPr>
      <w:r>
        <w:rPr>
          <w:b/>
          <w:bCs/>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1325B5" w:rsidRDefault="001325B5" w:rsidP="001325B5">
      <w:pPr>
        <w:pStyle w:val="Default"/>
        <w:rPr>
          <w:color w:val="auto"/>
        </w:rPr>
      </w:pPr>
    </w:p>
    <w:tbl>
      <w:tblPr>
        <w:tblStyle w:val="TableGrid"/>
        <w:tblW w:w="0" w:type="auto"/>
        <w:tblLook w:val="04A0" w:firstRow="1" w:lastRow="0" w:firstColumn="1" w:lastColumn="0" w:noHBand="0" w:noVBand="1"/>
      </w:tblPr>
      <w:tblGrid>
        <w:gridCol w:w="9576"/>
      </w:tblGrid>
      <w:tr w:rsidR="001325B5" w:rsidTr="001325B5">
        <w:tc>
          <w:tcPr>
            <w:tcW w:w="9576" w:type="dxa"/>
          </w:tcPr>
          <w:p w:rsidR="001325B5" w:rsidRPr="00197834" w:rsidRDefault="0067238D" w:rsidP="00387D95">
            <w:pPr>
              <w:pStyle w:val="Default"/>
              <w:jc w:val="both"/>
              <w:rPr>
                <w:color w:val="auto"/>
                <w:sz w:val="20"/>
                <w:szCs w:val="20"/>
              </w:rPr>
            </w:pPr>
            <w:r>
              <w:rPr>
                <w:color w:val="auto"/>
                <w:sz w:val="20"/>
                <w:szCs w:val="20"/>
              </w:rPr>
              <w:t>This auditor</w:t>
            </w:r>
            <w:r w:rsidR="00197834">
              <w:rPr>
                <w:color w:val="auto"/>
                <w:sz w:val="20"/>
                <w:szCs w:val="20"/>
              </w:rPr>
              <w:t xml:space="preserve"> was provided with copies of contracts the </w:t>
            </w:r>
            <w:r w:rsidR="00387D95">
              <w:rPr>
                <w:color w:val="auto"/>
                <w:sz w:val="20"/>
                <w:szCs w:val="20"/>
              </w:rPr>
              <w:t>Commonwealth of Massachusetts</w:t>
            </w:r>
            <w:r w:rsidR="00197834">
              <w:rPr>
                <w:color w:val="auto"/>
                <w:sz w:val="20"/>
                <w:szCs w:val="20"/>
              </w:rPr>
              <w:t xml:space="preserve"> has for the confinement of juvenile justice youth.  The contracts clearly require full compliance with the PREA standards as a </w:t>
            </w:r>
            <w:r w:rsidR="009B22A4">
              <w:rPr>
                <w:color w:val="auto"/>
                <w:sz w:val="20"/>
                <w:szCs w:val="20"/>
              </w:rPr>
              <w:t xml:space="preserve">condition of the contract.  </w:t>
            </w:r>
            <w:r w:rsidR="00097796">
              <w:rPr>
                <w:color w:val="auto"/>
                <w:sz w:val="20"/>
                <w:szCs w:val="20"/>
              </w:rPr>
              <w:t>Central Region</w:t>
            </w:r>
            <w:r w:rsidR="005509CF">
              <w:rPr>
                <w:color w:val="auto"/>
                <w:sz w:val="20"/>
                <w:szCs w:val="20"/>
              </w:rPr>
              <w:t xml:space="preserve"> ALP</w:t>
            </w:r>
            <w:r w:rsidR="00197834">
              <w:rPr>
                <w:color w:val="auto"/>
                <w:sz w:val="20"/>
                <w:szCs w:val="20"/>
              </w:rPr>
              <w:t xml:space="preserve"> does not enter into such contracts.</w:t>
            </w:r>
          </w:p>
        </w:tc>
      </w:tr>
    </w:tbl>
    <w:p w:rsidR="001325B5" w:rsidRDefault="001325B5" w:rsidP="001325B5">
      <w:pPr>
        <w:pStyle w:val="Default"/>
        <w:rPr>
          <w:color w:val="auto"/>
        </w:rPr>
      </w:pPr>
    </w:p>
    <w:p w:rsidR="001325B5" w:rsidRDefault="00E75302" w:rsidP="001325B5">
      <w:pPr>
        <w:pStyle w:val="Default"/>
        <w:pageBreakBefore/>
        <w:rPr>
          <w:b/>
          <w:bCs/>
          <w:color w:val="auto"/>
          <w:sz w:val="20"/>
          <w:szCs w:val="20"/>
        </w:rPr>
      </w:pPr>
      <w:r>
        <w:rPr>
          <w:b/>
          <w:bCs/>
          <w:color w:val="auto"/>
          <w:sz w:val="20"/>
          <w:szCs w:val="20"/>
        </w:rPr>
        <w:lastRenderedPageBreak/>
        <w:t>Standard 115.1</w:t>
      </w:r>
      <w:r w:rsidR="001F7915">
        <w:rPr>
          <w:b/>
          <w:bCs/>
          <w:color w:val="auto"/>
          <w:sz w:val="20"/>
          <w:szCs w:val="20"/>
        </w:rPr>
        <w:t>13 Supervision and monitoring</w:t>
      </w:r>
    </w:p>
    <w:p w:rsidR="001325B5" w:rsidRDefault="00197834"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2E5F1D">
        <w:rPr>
          <w:rFonts w:ascii="Wingdings" w:hAnsi="Wingdings" w:cs="Wingdings"/>
          <w:sz w:val="20"/>
          <w:szCs w:val="20"/>
        </w:rPr>
      </w:r>
      <w:r w:rsidR="002E5F1D">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1C25F0"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2E5F1D">
        <w:rPr>
          <w:rFonts w:ascii="Wingdings" w:hAnsi="Wingdings" w:cs="Wingdings"/>
          <w:sz w:val="20"/>
          <w:szCs w:val="20"/>
        </w:rPr>
      </w:r>
      <w:r w:rsidR="002E5F1D">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197834"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2E5F1D">
        <w:rPr>
          <w:rFonts w:ascii="Wingdings" w:hAnsi="Wingdings" w:cs="Wingdings"/>
          <w:sz w:val="20"/>
          <w:szCs w:val="20"/>
        </w:rPr>
      </w:r>
      <w:r w:rsidR="002E5F1D">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1325B5" w:rsidRDefault="001325B5" w:rsidP="001325B5">
      <w:pPr>
        <w:pStyle w:val="Default"/>
        <w:rPr>
          <w:b/>
          <w:bCs/>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1325B5" w:rsidRDefault="001325B5" w:rsidP="001325B5">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1325B5" w:rsidTr="001325B5">
        <w:tc>
          <w:tcPr>
            <w:tcW w:w="9576" w:type="dxa"/>
          </w:tcPr>
          <w:p w:rsidR="001325B5" w:rsidRPr="00387D95" w:rsidRDefault="004128E8" w:rsidP="007C7370">
            <w:pPr>
              <w:jc w:val="both"/>
              <w:rPr>
                <w:rFonts w:cs="Tahoma"/>
                <w:color w:val="0070C0"/>
                <w:sz w:val="20"/>
                <w:szCs w:val="20"/>
              </w:rPr>
            </w:pPr>
            <w:r w:rsidRPr="00387D95">
              <w:rPr>
                <w:rFonts w:ascii="Tahoma" w:hAnsi="Tahoma" w:cs="Tahoma"/>
                <w:sz w:val="20"/>
                <w:szCs w:val="20"/>
              </w:rPr>
              <w:t>DYS</w:t>
            </w:r>
            <w:r w:rsidR="00463300" w:rsidRPr="00387D95">
              <w:rPr>
                <w:rFonts w:ascii="Tahoma" w:hAnsi="Tahoma" w:cs="Tahoma"/>
                <w:sz w:val="20"/>
                <w:szCs w:val="20"/>
              </w:rPr>
              <w:t xml:space="preserve"> </w:t>
            </w:r>
            <w:r w:rsidR="00387D95" w:rsidRPr="00387D95">
              <w:rPr>
                <w:rFonts w:ascii="Tahoma" w:hAnsi="Tahoma" w:cs="Tahoma"/>
                <w:sz w:val="20"/>
                <w:szCs w:val="20"/>
              </w:rPr>
              <w:t>Policy and Procedure 01.05.07(B)</w:t>
            </w:r>
            <w:r w:rsidR="00463300" w:rsidRPr="00387D95">
              <w:rPr>
                <w:rFonts w:ascii="Tahoma" w:hAnsi="Tahoma" w:cs="Tahoma"/>
                <w:sz w:val="20"/>
                <w:szCs w:val="20"/>
              </w:rPr>
              <w:t>,</w:t>
            </w:r>
            <w:r w:rsidR="00387D95" w:rsidRPr="00387D95">
              <w:rPr>
                <w:rFonts w:ascii="Tahoma" w:hAnsi="Tahoma" w:cs="Tahoma"/>
                <w:sz w:val="20"/>
                <w:szCs w:val="20"/>
              </w:rPr>
              <w:t xml:space="preserve"> page 12, was</w:t>
            </w:r>
            <w:r w:rsidR="00B96181" w:rsidRPr="00387D95">
              <w:rPr>
                <w:rFonts w:ascii="Tahoma" w:hAnsi="Tahoma" w:cs="Tahoma"/>
                <w:sz w:val="20"/>
                <w:szCs w:val="20"/>
              </w:rPr>
              <w:t xml:space="preserve"> </w:t>
            </w:r>
            <w:r w:rsidR="00463300" w:rsidRPr="00387D95">
              <w:rPr>
                <w:rFonts w:ascii="Tahoma" w:hAnsi="Tahoma" w:cs="Tahoma"/>
                <w:sz w:val="20"/>
                <w:szCs w:val="20"/>
              </w:rPr>
              <w:t>reviewed by this auditor.  P</w:t>
            </w:r>
            <w:r w:rsidR="00387D95" w:rsidRPr="00387D95">
              <w:rPr>
                <w:rFonts w:ascii="Tahoma" w:hAnsi="Tahoma" w:cs="Tahoma"/>
                <w:sz w:val="20"/>
                <w:szCs w:val="20"/>
              </w:rPr>
              <w:t>olicy</w:t>
            </w:r>
            <w:r w:rsidR="00463300" w:rsidRPr="00387D95">
              <w:rPr>
                <w:rFonts w:ascii="Tahoma" w:hAnsi="Tahoma" w:cs="Tahoma"/>
                <w:sz w:val="20"/>
                <w:szCs w:val="20"/>
              </w:rPr>
              <w:t xml:space="preserve"> </w:t>
            </w:r>
            <w:r w:rsidR="00B96181" w:rsidRPr="00387D95">
              <w:rPr>
                <w:rFonts w:ascii="Tahoma" w:hAnsi="Tahoma" w:cs="Tahoma"/>
                <w:sz w:val="20"/>
                <w:szCs w:val="20"/>
              </w:rPr>
              <w:t xml:space="preserve">requires </w:t>
            </w:r>
            <w:r w:rsidR="00097796">
              <w:rPr>
                <w:rFonts w:ascii="Tahoma" w:hAnsi="Tahoma" w:cs="Tahoma"/>
                <w:sz w:val="20"/>
                <w:szCs w:val="20"/>
              </w:rPr>
              <w:t>Central Region</w:t>
            </w:r>
            <w:r w:rsidR="005509CF">
              <w:rPr>
                <w:rFonts w:ascii="Tahoma" w:hAnsi="Tahoma" w:cs="Tahoma"/>
                <w:sz w:val="20"/>
                <w:szCs w:val="20"/>
              </w:rPr>
              <w:t xml:space="preserve"> ALP</w:t>
            </w:r>
            <w:r w:rsidR="00B96181" w:rsidRPr="00387D95">
              <w:rPr>
                <w:rFonts w:ascii="Tahoma" w:hAnsi="Tahoma" w:cs="Tahoma"/>
                <w:sz w:val="20"/>
                <w:szCs w:val="20"/>
              </w:rPr>
              <w:t xml:space="preserve"> to have a staffing plan in compliance with the PREA standards and that the plan is reviewed annually.  The facility has a staffing plan</w:t>
            </w:r>
            <w:r w:rsidR="00B96181">
              <w:rPr>
                <w:sz w:val="20"/>
                <w:szCs w:val="20"/>
              </w:rPr>
              <w:t xml:space="preserve"> </w:t>
            </w:r>
            <w:r w:rsidR="00B96181" w:rsidRPr="00387D95">
              <w:rPr>
                <w:rFonts w:ascii="Tahoma" w:hAnsi="Tahoma" w:cs="Tahoma"/>
                <w:sz w:val="20"/>
                <w:szCs w:val="20"/>
              </w:rPr>
              <w:t xml:space="preserve">which was provided to this auditor.  Documentation of annual review of the plan was also provided.  </w:t>
            </w:r>
            <w:r w:rsidR="00387D95">
              <w:rPr>
                <w:rFonts w:ascii="Tahoma" w:hAnsi="Tahoma" w:cs="Tahoma"/>
                <w:sz w:val="20"/>
                <w:szCs w:val="20"/>
              </w:rPr>
              <w:t xml:space="preserve">DYS </w:t>
            </w:r>
            <w:r w:rsidR="00463300" w:rsidRPr="00387D95">
              <w:rPr>
                <w:rFonts w:ascii="Tahoma" w:hAnsi="Tahoma" w:cs="Tahoma"/>
                <w:sz w:val="20"/>
                <w:szCs w:val="20"/>
              </w:rPr>
              <w:t>Policy</w:t>
            </w:r>
            <w:r w:rsidR="00387D95">
              <w:rPr>
                <w:rFonts w:ascii="Tahoma" w:hAnsi="Tahoma" w:cs="Tahoma"/>
                <w:sz w:val="20"/>
                <w:szCs w:val="20"/>
              </w:rPr>
              <w:t xml:space="preserve"> and Procedure</w:t>
            </w:r>
            <w:r w:rsidR="00463300" w:rsidRPr="00387D95">
              <w:rPr>
                <w:rFonts w:ascii="Tahoma" w:hAnsi="Tahoma" w:cs="Tahoma"/>
                <w:sz w:val="20"/>
                <w:szCs w:val="20"/>
              </w:rPr>
              <w:t xml:space="preserve"> </w:t>
            </w:r>
            <w:r w:rsidR="00387D95">
              <w:rPr>
                <w:rFonts w:ascii="Tahoma" w:hAnsi="Tahoma" w:cs="Tahoma"/>
                <w:sz w:val="20"/>
                <w:szCs w:val="20"/>
              </w:rPr>
              <w:t>03.02.02(c), page 1,</w:t>
            </w:r>
            <w:r w:rsidR="00463300" w:rsidRPr="00387D95">
              <w:rPr>
                <w:rFonts w:ascii="Tahoma" w:hAnsi="Tahoma" w:cs="Tahoma"/>
                <w:sz w:val="20"/>
                <w:szCs w:val="20"/>
              </w:rPr>
              <w:t xml:space="preserve"> requires unannounc</w:t>
            </w:r>
            <w:r w:rsidR="00387D95">
              <w:rPr>
                <w:rFonts w:ascii="Tahoma" w:hAnsi="Tahoma" w:cs="Tahoma"/>
                <w:sz w:val="20"/>
                <w:szCs w:val="20"/>
              </w:rPr>
              <w:t>ed rounds</w:t>
            </w:r>
            <w:r w:rsidR="00463300" w:rsidRPr="00387D95">
              <w:rPr>
                <w:rFonts w:ascii="Tahoma" w:hAnsi="Tahoma" w:cs="Tahoma"/>
                <w:sz w:val="20"/>
                <w:szCs w:val="20"/>
              </w:rPr>
              <w:t xml:space="preserve">.  This auditor was provided documentation of these rounds and interviews with supervisory staff confirmed that they occur.  </w:t>
            </w:r>
            <w:r w:rsidR="001F7915">
              <w:rPr>
                <w:rFonts w:ascii="Tahoma" w:hAnsi="Tahoma" w:cs="Tahoma"/>
                <w:sz w:val="20"/>
                <w:szCs w:val="20"/>
              </w:rPr>
              <w:t>Documented</w:t>
            </w:r>
            <w:r w:rsidR="00387D95">
              <w:rPr>
                <w:rFonts w:ascii="Tahoma" w:hAnsi="Tahoma" w:cs="Tahoma"/>
                <w:sz w:val="20"/>
                <w:szCs w:val="20"/>
              </w:rPr>
              <w:t xml:space="preserve"> staf</w:t>
            </w:r>
            <w:r w:rsidR="007C7370">
              <w:rPr>
                <w:rFonts w:ascii="Tahoma" w:hAnsi="Tahoma" w:cs="Tahoma"/>
                <w:sz w:val="20"/>
                <w:szCs w:val="20"/>
              </w:rPr>
              <w:t>fing ratios exceed</w:t>
            </w:r>
            <w:r w:rsidR="00B96181" w:rsidRPr="00387D95">
              <w:rPr>
                <w:rFonts w:ascii="Tahoma" w:hAnsi="Tahoma" w:cs="Tahoma"/>
                <w:sz w:val="20"/>
                <w:szCs w:val="20"/>
              </w:rPr>
              <w:t xml:space="preserve"> the standards during </w:t>
            </w:r>
            <w:r w:rsidR="001F7915">
              <w:rPr>
                <w:rFonts w:ascii="Tahoma" w:hAnsi="Tahoma" w:cs="Tahoma"/>
                <w:sz w:val="20"/>
                <w:szCs w:val="20"/>
              </w:rPr>
              <w:t xml:space="preserve">all </w:t>
            </w:r>
            <w:r w:rsidR="00B96181" w:rsidRPr="00387D95">
              <w:rPr>
                <w:rFonts w:ascii="Tahoma" w:hAnsi="Tahoma" w:cs="Tahoma"/>
                <w:sz w:val="20"/>
                <w:szCs w:val="20"/>
              </w:rPr>
              <w:t>program hours.  Over-night staffing</w:t>
            </w:r>
            <w:r w:rsidR="001F7915">
              <w:rPr>
                <w:rFonts w:ascii="Tahoma" w:hAnsi="Tahoma" w:cs="Tahoma"/>
                <w:sz w:val="20"/>
                <w:szCs w:val="20"/>
              </w:rPr>
              <w:t>,</w:t>
            </w:r>
            <w:r w:rsidR="00B96181" w:rsidRPr="00387D95">
              <w:rPr>
                <w:rFonts w:ascii="Tahoma" w:hAnsi="Tahoma" w:cs="Tahoma"/>
                <w:sz w:val="20"/>
                <w:szCs w:val="20"/>
              </w:rPr>
              <w:t xml:space="preserve"> in compliance with the standards was documented on staffing schedules, housing unit logs as well as interviews with staff and youth</w:t>
            </w:r>
            <w:r w:rsidR="005C17B6">
              <w:rPr>
                <w:rFonts w:ascii="Tahoma" w:hAnsi="Tahoma" w:cs="Tahoma"/>
                <w:sz w:val="20"/>
                <w:szCs w:val="20"/>
              </w:rPr>
              <w:t>.  There we</w:t>
            </w:r>
            <w:r w:rsidR="001C25F0" w:rsidRPr="00387D95">
              <w:rPr>
                <w:rFonts w:ascii="Tahoma" w:hAnsi="Tahoma" w:cs="Tahoma"/>
                <w:sz w:val="20"/>
                <w:szCs w:val="20"/>
              </w:rPr>
              <w:t>re</w:t>
            </w:r>
            <w:r w:rsidR="005C17B6">
              <w:rPr>
                <w:rFonts w:ascii="Tahoma" w:hAnsi="Tahoma" w:cs="Tahoma"/>
                <w:sz w:val="20"/>
                <w:szCs w:val="20"/>
              </w:rPr>
              <w:t xml:space="preserve"> no</w:t>
            </w:r>
            <w:r w:rsidR="001C25F0" w:rsidRPr="00387D95">
              <w:rPr>
                <w:rFonts w:ascii="Tahoma" w:hAnsi="Tahoma" w:cs="Tahoma"/>
                <w:sz w:val="20"/>
                <w:szCs w:val="20"/>
              </w:rPr>
              <w:t xml:space="preserve"> instances of deviations from the staffing plan due to training, vacations, Family Medical Leave and other</w:t>
            </w:r>
            <w:r w:rsidR="00463300" w:rsidRPr="00387D95">
              <w:rPr>
                <w:rFonts w:ascii="Tahoma" w:hAnsi="Tahoma" w:cs="Tahoma"/>
                <w:sz w:val="20"/>
                <w:szCs w:val="20"/>
              </w:rPr>
              <w:t xml:space="preserve"> types of leave.</w:t>
            </w:r>
            <w:r w:rsidR="005C17B6">
              <w:rPr>
                <w:rFonts w:ascii="Tahoma" w:hAnsi="Tahoma" w:cs="Tahoma"/>
                <w:sz w:val="20"/>
                <w:szCs w:val="20"/>
              </w:rPr>
              <w:t xml:space="preserve">  Overtime is paid to maintain staffing ratios.</w:t>
            </w:r>
          </w:p>
        </w:tc>
      </w:tr>
    </w:tbl>
    <w:p w:rsidR="001325B5" w:rsidRDefault="001325B5" w:rsidP="001325B5">
      <w:pPr>
        <w:pStyle w:val="Default"/>
        <w:rPr>
          <w:color w:val="auto"/>
          <w:sz w:val="20"/>
          <w:szCs w:val="20"/>
        </w:rPr>
      </w:pPr>
    </w:p>
    <w:p w:rsidR="003A363B" w:rsidRDefault="003A363B" w:rsidP="00E75302">
      <w:pPr>
        <w:pStyle w:val="Default"/>
        <w:rPr>
          <w:b/>
          <w:bCs/>
          <w:color w:val="auto"/>
          <w:sz w:val="20"/>
          <w:szCs w:val="20"/>
        </w:rPr>
      </w:pPr>
    </w:p>
    <w:p w:rsidR="001F7915" w:rsidRDefault="001F7915" w:rsidP="00E75302">
      <w:pPr>
        <w:pStyle w:val="Default"/>
        <w:rPr>
          <w:b/>
          <w:bCs/>
          <w:color w:val="auto"/>
          <w:sz w:val="20"/>
          <w:szCs w:val="20"/>
        </w:rPr>
      </w:pPr>
    </w:p>
    <w:p w:rsidR="001F7915" w:rsidRDefault="001F7915" w:rsidP="00E75302">
      <w:pPr>
        <w:pStyle w:val="Default"/>
        <w:rPr>
          <w:b/>
          <w:bCs/>
          <w:color w:val="auto"/>
          <w:sz w:val="20"/>
          <w:szCs w:val="20"/>
        </w:rPr>
      </w:pPr>
    </w:p>
    <w:p w:rsidR="001F7915" w:rsidRDefault="001F7915" w:rsidP="00E75302">
      <w:pPr>
        <w:pStyle w:val="Default"/>
        <w:rPr>
          <w:b/>
          <w:bCs/>
          <w:color w:val="auto"/>
          <w:sz w:val="20"/>
          <w:szCs w:val="20"/>
        </w:rPr>
      </w:pPr>
    </w:p>
    <w:p w:rsidR="001F7915" w:rsidRDefault="001F7915" w:rsidP="00E75302">
      <w:pPr>
        <w:pStyle w:val="Default"/>
        <w:rPr>
          <w:b/>
          <w:bCs/>
          <w:color w:val="auto"/>
          <w:sz w:val="20"/>
          <w:szCs w:val="20"/>
        </w:rPr>
      </w:pPr>
    </w:p>
    <w:p w:rsidR="00E75302" w:rsidRDefault="00E75302" w:rsidP="00E75302">
      <w:pPr>
        <w:pStyle w:val="Default"/>
        <w:rPr>
          <w:b/>
          <w:bCs/>
          <w:color w:val="auto"/>
          <w:sz w:val="20"/>
          <w:szCs w:val="20"/>
        </w:rPr>
      </w:pPr>
      <w:r>
        <w:rPr>
          <w:b/>
          <w:bCs/>
          <w:color w:val="auto"/>
          <w:sz w:val="20"/>
          <w:szCs w:val="20"/>
        </w:rPr>
        <w:t>Standard 115.114 J</w:t>
      </w:r>
      <w:r w:rsidR="001F7915">
        <w:rPr>
          <w:b/>
          <w:bCs/>
          <w:color w:val="auto"/>
          <w:sz w:val="20"/>
          <w:szCs w:val="20"/>
        </w:rPr>
        <w:t>uvenile and youthful detainees.</w:t>
      </w:r>
    </w:p>
    <w:p w:rsidR="001F7915" w:rsidRPr="001F7915" w:rsidRDefault="001F7915" w:rsidP="00E75302">
      <w:pPr>
        <w:pStyle w:val="Default"/>
        <w:rPr>
          <w:b/>
          <w:bCs/>
          <w:color w:val="auto"/>
          <w:sz w:val="20"/>
          <w:szCs w:val="20"/>
        </w:rPr>
      </w:pPr>
    </w:p>
    <w:p w:rsidR="00E75302" w:rsidRDefault="00E75302" w:rsidP="00E75302">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2E5F1D">
        <w:rPr>
          <w:rFonts w:ascii="Wingdings" w:hAnsi="Wingdings" w:cs="Wingdings"/>
          <w:sz w:val="20"/>
          <w:szCs w:val="20"/>
        </w:rPr>
      </w:r>
      <w:r w:rsidR="002E5F1D">
        <w:rPr>
          <w:rFonts w:ascii="Wingdings" w:hAnsi="Wingdings" w:cs="Wingdings"/>
          <w:sz w:val="20"/>
          <w:szCs w:val="20"/>
        </w:rPr>
        <w:fldChar w:fldCharType="separate"/>
      </w:r>
      <w:r w:rsidRPr="00602A43">
        <w:rPr>
          <w:rFonts w:ascii="Wingdings" w:hAnsi="Wingdings" w:cs="Wingdings"/>
          <w:sz w:val="20"/>
          <w:szCs w:val="20"/>
        </w:rPr>
        <w:fldChar w:fldCharType="end"/>
      </w:r>
      <w:r>
        <w:rPr>
          <w:rFonts w:ascii="Wingdings" w:hAnsi="Wingdings" w:cs="Wingdings"/>
          <w:color w:val="auto"/>
          <w:sz w:val="20"/>
          <w:szCs w:val="20"/>
        </w:rPr>
        <w:t></w:t>
      </w:r>
      <w:r>
        <w:rPr>
          <w:color w:val="auto"/>
          <w:sz w:val="20"/>
          <w:szCs w:val="20"/>
        </w:rPr>
        <w:t xml:space="preserve">Exceeds Standard (substantially exceeds requirement of standard) </w:t>
      </w:r>
    </w:p>
    <w:p w:rsidR="00E75302" w:rsidRDefault="00E75302" w:rsidP="00E75302">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2E5F1D">
        <w:rPr>
          <w:rFonts w:ascii="Wingdings" w:hAnsi="Wingdings" w:cs="Wingdings"/>
          <w:sz w:val="20"/>
          <w:szCs w:val="20"/>
        </w:rPr>
      </w:r>
      <w:r w:rsidR="002E5F1D">
        <w:rPr>
          <w:rFonts w:ascii="Wingdings" w:hAnsi="Wingdings" w:cs="Wingdings"/>
          <w:sz w:val="20"/>
          <w:szCs w:val="20"/>
        </w:rPr>
        <w:fldChar w:fldCharType="separate"/>
      </w:r>
      <w:r>
        <w:rPr>
          <w:rFonts w:ascii="Wingdings" w:hAnsi="Wingdings" w:cs="Wingdings"/>
          <w:sz w:val="20"/>
          <w:szCs w:val="20"/>
        </w:rPr>
        <w:fldChar w:fldCharType="end"/>
      </w:r>
      <w:r>
        <w:rPr>
          <w:rFonts w:ascii="Wingdings" w:hAnsi="Wingdings" w:cs="Wingdings"/>
          <w:color w:val="auto"/>
          <w:sz w:val="20"/>
          <w:szCs w:val="20"/>
        </w:rPr>
        <w:t></w:t>
      </w:r>
      <w:r>
        <w:rPr>
          <w:color w:val="auto"/>
          <w:sz w:val="20"/>
          <w:szCs w:val="20"/>
        </w:rPr>
        <w:t xml:space="preserve">Meets Standard (substantial compliance; complies in all material ways with the standard for the relevant review period) </w:t>
      </w:r>
    </w:p>
    <w:p w:rsidR="00E75302" w:rsidRDefault="00E75302" w:rsidP="00E75302">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2E5F1D">
        <w:rPr>
          <w:rFonts w:ascii="Wingdings" w:hAnsi="Wingdings" w:cs="Wingdings"/>
          <w:sz w:val="20"/>
          <w:szCs w:val="20"/>
        </w:rPr>
      </w:r>
      <w:r w:rsidR="002E5F1D">
        <w:rPr>
          <w:rFonts w:ascii="Wingdings" w:hAnsi="Wingdings" w:cs="Wingdings"/>
          <w:sz w:val="20"/>
          <w:szCs w:val="20"/>
        </w:rPr>
        <w:fldChar w:fldCharType="separate"/>
      </w:r>
      <w:r w:rsidRPr="00602A43">
        <w:rPr>
          <w:rFonts w:ascii="Wingdings" w:hAnsi="Wingdings" w:cs="Wingdings"/>
          <w:sz w:val="20"/>
          <w:szCs w:val="20"/>
        </w:rPr>
        <w:fldChar w:fldCharType="end"/>
      </w:r>
      <w:r>
        <w:rPr>
          <w:rFonts w:ascii="Wingdings" w:hAnsi="Wingdings" w:cs="Wingdings"/>
          <w:color w:val="auto"/>
          <w:sz w:val="20"/>
          <w:szCs w:val="20"/>
        </w:rPr>
        <w:t></w:t>
      </w:r>
      <w:r>
        <w:rPr>
          <w:color w:val="auto"/>
          <w:sz w:val="20"/>
          <w:szCs w:val="20"/>
        </w:rPr>
        <w:t xml:space="preserve">Does Not Meet Standard (requires corrective action) </w:t>
      </w:r>
    </w:p>
    <w:p w:rsidR="00E75302" w:rsidRDefault="00E75302" w:rsidP="00E75302">
      <w:pPr>
        <w:pStyle w:val="Default"/>
        <w:rPr>
          <w:color w:val="auto"/>
          <w:sz w:val="20"/>
          <w:szCs w:val="20"/>
        </w:rPr>
      </w:pPr>
    </w:p>
    <w:p w:rsidR="00E75302" w:rsidRDefault="00E75302" w:rsidP="00E75302">
      <w:pPr>
        <w:pStyle w:val="Default"/>
        <w:rPr>
          <w:b/>
          <w:bCs/>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E75302" w:rsidRDefault="00E75302" w:rsidP="00E75302">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E75302" w:rsidTr="00E75302">
        <w:tc>
          <w:tcPr>
            <w:tcW w:w="9576" w:type="dxa"/>
          </w:tcPr>
          <w:p w:rsidR="00E75302" w:rsidRPr="00351775" w:rsidRDefault="00E75302" w:rsidP="000943A9">
            <w:pPr>
              <w:pStyle w:val="ListParagraph"/>
              <w:ind w:left="6"/>
              <w:jc w:val="both"/>
              <w:rPr>
                <w:rFonts w:ascii="Tahoma" w:hAnsi="Tahoma" w:cs="Tahoma"/>
                <w:sz w:val="20"/>
                <w:szCs w:val="20"/>
              </w:rPr>
            </w:pPr>
            <w:r w:rsidRPr="00351775">
              <w:rPr>
                <w:rFonts w:ascii="Tahoma" w:hAnsi="Tahoma" w:cs="Tahoma"/>
                <w:sz w:val="20"/>
                <w:szCs w:val="20"/>
              </w:rPr>
              <w:t xml:space="preserve">Per </w:t>
            </w:r>
            <w:r>
              <w:rPr>
                <w:rFonts w:ascii="Tahoma" w:hAnsi="Tahoma" w:cs="Tahoma"/>
                <w:sz w:val="20"/>
                <w:szCs w:val="20"/>
              </w:rPr>
              <w:t>DYS</w:t>
            </w:r>
            <w:r w:rsidRPr="00351775">
              <w:rPr>
                <w:rFonts w:ascii="Tahoma" w:hAnsi="Tahoma" w:cs="Tahoma"/>
                <w:sz w:val="20"/>
                <w:szCs w:val="20"/>
              </w:rPr>
              <w:t xml:space="preserve"> Policy</w:t>
            </w:r>
            <w:r>
              <w:rPr>
                <w:rFonts w:ascii="Tahoma" w:hAnsi="Tahoma" w:cs="Tahoma"/>
                <w:sz w:val="20"/>
                <w:szCs w:val="20"/>
              </w:rPr>
              <w:t xml:space="preserve"> </w:t>
            </w:r>
            <w:r w:rsidR="001F7915">
              <w:rPr>
                <w:rFonts w:ascii="Tahoma" w:hAnsi="Tahoma" w:cs="Tahoma"/>
                <w:sz w:val="20"/>
                <w:szCs w:val="20"/>
              </w:rPr>
              <w:t>and the program contracts, the Alternative Lockup Progra</w:t>
            </w:r>
            <w:r w:rsidR="007C7370">
              <w:rPr>
                <w:rFonts w:ascii="Tahoma" w:hAnsi="Tahoma" w:cs="Tahoma"/>
                <w:sz w:val="20"/>
                <w:szCs w:val="20"/>
              </w:rPr>
              <w:t xml:space="preserve">ms do not serve </w:t>
            </w:r>
            <w:r w:rsidR="000943A9">
              <w:rPr>
                <w:rFonts w:ascii="Tahoma" w:hAnsi="Tahoma" w:cs="Tahoma"/>
                <w:sz w:val="20"/>
                <w:szCs w:val="20"/>
              </w:rPr>
              <w:t>adult detainees.</w:t>
            </w:r>
          </w:p>
        </w:tc>
      </w:tr>
    </w:tbl>
    <w:p w:rsidR="00E75302" w:rsidRDefault="00E75302" w:rsidP="001325B5">
      <w:pPr>
        <w:pStyle w:val="Default"/>
        <w:rPr>
          <w:b/>
          <w:bCs/>
          <w:color w:val="auto"/>
          <w:sz w:val="20"/>
          <w:szCs w:val="20"/>
        </w:rPr>
      </w:pPr>
    </w:p>
    <w:p w:rsidR="001F7915" w:rsidRDefault="001F7915" w:rsidP="001325B5">
      <w:pPr>
        <w:pStyle w:val="Default"/>
        <w:rPr>
          <w:b/>
          <w:bCs/>
          <w:color w:val="auto"/>
          <w:sz w:val="20"/>
          <w:szCs w:val="20"/>
        </w:rPr>
      </w:pPr>
    </w:p>
    <w:p w:rsidR="001F7915" w:rsidRDefault="001F7915" w:rsidP="001325B5">
      <w:pPr>
        <w:pStyle w:val="Default"/>
        <w:rPr>
          <w:b/>
          <w:bCs/>
          <w:color w:val="auto"/>
          <w:sz w:val="20"/>
          <w:szCs w:val="20"/>
        </w:rPr>
      </w:pPr>
    </w:p>
    <w:p w:rsidR="001F7915" w:rsidRDefault="001F7915" w:rsidP="001325B5">
      <w:pPr>
        <w:pStyle w:val="Default"/>
        <w:rPr>
          <w:b/>
          <w:bCs/>
          <w:color w:val="auto"/>
          <w:sz w:val="20"/>
          <w:szCs w:val="20"/>
        </w:rPr>
      </w:pPr>
    </w:p>
    <w:p w:rsidR="001F7915" w:rsidRDefault="001F7915" w:rsidP="001325B5">
      <w:pPr>
        <w:pStyle w:val="Default"/>
        <w:rPr>
          <w:b/>
          <w:bCs/>
          <w:color w:val="auto"/>
          <w:sz w:val="20"/>
          <w:szCs w:val="20"/>
        </w:rPr>
      </w:pPr>
    </w:p>
    <w:p w:rsidR="001F7915" w:rsidRDefault="001F7915" w:rsidP="001325B5">
      <w:pPr>
        <w:pStyle w:val="Default"/>
        <w:rPr>
          <w:b/>
          <w:bCs/>
          <w:color w:val="auto"/>
          <w:sz w:val="20"/>
          <w:szCs w:val="20"/>
        </w:rPr>
      </w:pPr>
    </w:p>
    <w:p w:rsidR="001F7915" w:rsidRDefault="001F7915" w:rsidP="001325B5">
      <w:pPr>
        <w:pStyle w:val="Default"/>
        <w:rPr>
          <w:b/>
          <w:bCs/>
          <w:color w:val="auto"/>
          <w:sz w:val="20"/>
          <w:szCs w:val="20"/>
        </w:rPr>
      </w:pPr>
    </w:p>
    <w:p w:rsidR="001F7915" w:rsidRDefault="001F7915" w:rsidP="001325B5">
      <w:pPr>
        <w:pStyle w:val="Default"/>
        <w:rPr>
          <w:b/>
          <w:bCs/>
          <w:color w:val="auto"/>
          <w:sz w:val="20"/>
          <w:szCs w:val="20"/>
        </w:rPr>
      </w:pPr>
    </w:p>
    <w:p w:rsidR="001F7915" w:rsidRDefault="001F7915" w:rsidP="001325B5">
      <w:pPr>
        <w:pStyle w:val="Default"/>
        <w:rPr>
          <w:b/>
          <w:bCs/>
          <w:color w:val="auto"/>
          <w:sz w:val="20"/>
          <w:szCs w:val="20"/>
        </w:rPr>
      </w:pPr>
    </w:p>
    <w:p w:rsidR="001F7915" w:rsidRDefault="001F7915" w:rsidP="001325B5">
      <w:pPr>
        <w:pStyle w:val="Default"/>
        <w:rPr>
          <w:b/>
          <w:bCs/>
          <w:color w:val="auto"/>
          <w:sz w:val="20"/>
          <w:szCs w:val="20"/>
        </w:rPr>
      </w:pPr>
    </w:p>
    <w:p w:rsidR="001F7915" w:rsidRDefault="001F7915" w:rsidP="001325B5">
      <w:pPr>
        <w:pStyle w:val="Default"/>
        <w:rPr>
          <w:b/>
          <w:bCs/>
          <w:color w:val="auto"/>
          <w:sz w:val="20"/>
          <w:szCs w:val="20"/>
        </w:rPr>
      </w:pPr>
    </w:p>
    <w:p w:rsidR="001F7915" w:rsidRDefault="001F7915" w:rsidP="001325B5">
      <w:pPr>
        <w:pStyle w:val="Default"/>
        <w:rPr>
          <w:b/>
          <w:bCs/>
          <w:color w:val="auto"/>
          <w:sz w:val="20"/>
          <w:szCs w:val="20"/>
        </w:rPr>
      </w:pPr>
    </w:p>
    <w:p w:rsidR="001F7915" w:rsidRDefault="001F7915" w:rsidP="001325B5">
      <w:pPr>
        <w:pStyle w:val="Default"/>
        <w:rPr>
          <w:b/>
          <w:bCs/>
          <w:color w:val="auto"/>
          <w:sz w:val="20"/>
          <w:szCs w:val="20"/>
        </w:rPr>
      </w:pPr>
    </w:p>
    <w:p w:rsidR="001F7915" w:rsidRDefault="001F7915" w:rsidP="001325B5">
      <w:pPr>
        <w:pStyle w:val="Default"/>
        <w:rPr>
          <w:b/>
          <w:bCs/>
          <w:color w:val="auto"/>
          <w:sz w:val="20"/>
          <w:szCs w:val="20"/>
        </w:rPr>
      </w:pPr>
    </w:p>
    <w:p w:rsidR="001F7915" w:rsidRDefault="001F7915" w:rsidP="001325B5">
      <w:pPr>
        <w:pStyle w:val="Default"/>
        <w:rPr>
          <w:b/>
          <w:bCs/>
          <w:color w:val="auto"/>
          <w:sz w:val="20"/>
          <w:szCs w:val="20"/>
        </w:rPr>
      </w:pPr>
    </w:p>
    <w:p w:rsidR="001F7915" w:rsidRDefault="001F7915" w:rsidP="001325B5">
      <w:pPr>
        <w:pStyle w:val="Default"/>
        <w:rPr>
          <w:b/>
          <w:bCs/>
          <w:color w:val="auto"/>
          <w:sz w:val="20"/>
          <w:szCs w:val="20"/>
        </w:rPr>
      </w:pPr>
    </w:p>
    <w:p w:rsidR="001F7915" w:rsidRDefault="001F7915" w:rsidP="001325B5">
      <w:pPr>
        <w:pStyle w:val="Default"/>
        <w:rPr>
          <w:b/>
          <w:bCs/>
          <w:color w:val="auto"/>
          <w:sz w:val="20"/>
          <w:szCs w:val="20"/>
        </w:rPr>
      </w:pPr>
    </w:p>
    <w:p w:rsidR="001F7915" w:rsidRDefault="001F7915" w:rsidP="001325B5">
      <w:pPr>
        <w:pStyle w:val="Default"/>
        <w:rPr>
          <w:b/>
          <w:bCs/>
          <w:color w:val="auto"/>
          <w:sz w:val="20"/>
          <w:szCs w:val="20"/>
        </w:rPr>
      </w:pPr>
    </w:p>
    <w:p w:rsidR="001F7915" w:rsidRDefault="001F7915" w:rsidP="001325B5">
      <w:pPr>
        <w:pStyle w:val="Default"/>
        <w:rPr>
          <w:b/>
          <w:bCs/>
          <w:color w:val="auto"/>
          <w:sz w:val="20"/>
          <w:szCs w:val="20"/>
        </w:rPr>
      </w:pPr>
    </w:p>
    <w:p w:rsidR="00B95FDE" w:rsidRDefault="00E75302" w:rsidP="001325B5">
      <w:pPr>
        <w:pStyle w:val="Default"/>
        <w:rPr>
          <w:b/>
          <w:bCs/>
          <w:color w:val="auto"/>
          <w:sz w:val="20"/>
          <w:szCs w:val="20"/>
        </w:rPr>
      </w:pPr>
      <w:r>
        <w:rPr>
          <w:b/>
          <w:bCs/>
          <w:color w:val="auto"/>
          <w:sz w:val="20"/>
          <w:szCs w:val="20"/>
        </w:rPr>
        <w:t>Standard 115.1</w:t>
      </w:r>
      <w:r w:rsidR="001325B5">
        <w:rPr>
          <w:b/>
          <w:bCs/>
          <w:color w:val="auto"/>
          <w:sz w:val="20"/>
          <w:szCs w:val="20"/>
        </w:rPr>
        <w:t>15 Limits to cr</w:t>
      </w:r>
      <w:r w:rsidR="00B95FDE">
        <w:rPr>
          <w:b/>
          <w:bCs/>
          <w:color w:val="auto"/>
          <w:sz w:val="20"/>
          <w:szCs w:val="20"/>
        </w:rPr>
        <w:t>oss-gender viewing and searches</w:t>
      </w:r>
    </w:p>
    <w:p w:rsidR="001F7915" w:rsidRPr="001F7915" w:rsidRDefault="001F7915" w:rsidP="001325B5">
      <w:pPr>
        <w:pStyle w:val="Default"/>
        <w:rPr>
          <w:b/>
          <w:bCs/>
          <w:color w:val="auto"/>
          <w:sz w:val="20"/>
          <w:szCs w:val="20"/>
        </w:rPr>
      </w:pPr>
    </w:p>
    <w:p w:rsidR="001325B5" w:rsidRDefault="00DA6565"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2E5F1D">
        <w:rPr>
          <w:rFonts w:ascii="Wingdings" w:hAnsi="Wingdings" w:cs="Wingdings"/>
          <w:sz w:val="20"/>
          <w:szCs w:val="20"/>
        </w:rPr>
      </w:r>
      <w:r w:rsidR="002E5F1D">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A50CF2"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2E5F1D">
        <w:rPr>
          <w:rFonts w:ascii="Wingdings" w:hAnsi="Wingdings" w:cs="Wingdings"/>
          <w:sz w:val="20"/>
          <w:szCs w:val="20"/>
        </w:rPr>
      </w:r>
      <w:r w:rsidR="002E5F1D">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DA6565"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2E5F1D">
        <w:rPr>
          <w:rFonts w:ascii="Wingdings" w:hAnsi="Wingdings" w:cs="Wingdings"/>
          <w:sz w:val="20"/>
          <w:szCs w:val="20"/>
        </w:rPr>
      </w:r>
      <w:r w:rsidR="002E5F1D">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95FDE" w:rsidRDefault="00B95FDE" w:rsidP="001325B5">
      <w:pPr>
        <w:pStyle w:val="Default"/>
        <w:rPr>
          <w:color w:val="auto"/>
          <w:sz w:val="20"/>
          <w:szCs w:val="20"/>
        </w:rPr>
      </w:pPr>
    </w:p>
    <w:p w:rsidR="001325B5" w:rsidRDefault="001325B5" w:rsidP="001325B5">
      <w:pPr>
        <w:pStyle w:val="Default"/>
        <w:rPr>
          <w:b/>
          <w:bCs/>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1325B5" w:rsidRDefault="001325B5" w:rsidP="001325B5">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1325B5" w:rsidTr="001325B5">
        <w:tc>
          <w:tcPr>
            <w:tcW w:w="9576" w:type="dxa"/>
          </w:tcPr>
          <w:p w:rsidR="001325B5" w:rsidRPr="00351775" w:rsidRDefault="000A1E9E" w:rsidP="00E56105">
            <w:pPr>
              <w:pStyle w:val="ListParagraph"/>
              <w:ind w:left="6"/>
              <w:jc w:val="both"/>
              <w:rPr>
                <w:rFonts w:ascii="Tahoma" w:hAnsi="Tahoma" w:cs="Tahoma"/>
                <w:sz w:val="20"/>
                <w:szCs w:val="20"/>
              </w:rPr>
            </w:pPr>
            <w:r w:rsidRPr="00351775">
              <w:rPr>
                <w:rFonts w:ascii="Tahoma" w:hAnsi="Tahoma" w:cs="Tahoma"/>
                <w:sz w:val="20"/>
                <w:szCs w:val="20"/>
              </w:rPr>
              <w:t xml:space="preserve">Per </w:t>
            </w:r>
            <w:r w:rsidR="004128E8">
              <w:rPr>
                <w:rFonts w:ascii="Tahoma" w:hAnsi="Tahoma" w:cs="Tahoma"/>
                <w:sz w:val="20"/>
                <w:szCs w:val="20"/>
              </w:rPr>
              <w:t>DYS</w:t>
            </w:r>
            <w:r w:rsidRPr="00351775">
              <w:rPr>
                <w:rFonts w:ascii="Tahoma" w:hAnsi="Tahoma" w:cs="Tahoma"/>
                <w:sz w:val="20"/>
                <w:szCs w:val="20"/>
              </w:rPr>
              <w:t xml:space="preserve"> Policy</w:t>
            </w:r>
            <w:r w:rsidR="002A5318">
              <w:rPr>
                <w:rFonts w:ascii="Tahoma" w:hAnsi="Tahoma" w:cs="Tahoma"/>
                <w:sz w:val="20"/>
                <w:szCs w:val="20"/>
              </w:rPr>
              <w:t xml:space="preserve"> and Procedure</w:t>
            </w:r>
            <w:r w:rsidRPr="00351775">
              <w:rPr>
                <w:rFonts w:ascii="Tahoma" w:hAnsi="Tahoma" w:cs="Tahoma"/>
                <w:sz w:val="20"/>
                <w:szCs w:val="20"/>
              </w:rPr>
              <w:t xml:space="preserve"> </w:t>
            </w:r>
            <w:r w:rsidR="002A5318">
              <w:rPr>
                <w:rFonts w:ascii="Tahoma" w:hAnsi="Tahoma" w:cs="Tahoma"/>
                <w:sz w:val="20"/>
                <w:szCs w:val="20"/>
              </w:rPr>
              <w:t>03.01.02(a), page 3</w:t>
            </w:r>
            <w:r w:rsidRPr="00351775">
              <w:rPr>
                <w:rFonts w:ascii="Tahoma" w:hAnsi="Tahoma" w:cs="Tahoma"/>
                <w:sz w:val="20"/>
                <w:szCs w:val="20"/>
              </w:rPr>
              <w:t xml:space="preserve">, </w:t>
            </w:r>
            <w:r w:rsidR="002A5318">
              <w:rPr>
                <w:rFonts w:ascii="Tahoma" w:hAnsi="Tahoma" w:cs="Tahoma"/>
                <w:sz w:val="20"/>
                <w:szCs w:val="20"/>
              </w:rPr>
              <w:t>states that youth may only be searched by staff of the same gender</w:t>
            </w:r>
            <w:r w:rsidRPr="00351775">
              <w:rPr>
                <w:rFonts w:ascii="Tahoma" w:hAnsi="Tahoma" w:cs="Tahoma"/>
                <w:sz w:val="20"/>
                <w:szCs w:val="20"/>
              </w:rPr>
              <w:t xml:space="preserve">.  </w:t>
            </w:r>
            <w:r w:rsidR="002A5318">
              <w:rPr>
                <w:rFonts w:ascii="Tahoma" w:hAnsi="Tahoma" w:cs="Tahoma"/>
                <w:sz w:val="20"/>
                <w:szCs w:val="20"/>
              </w:rPr>
              <w:t xml:space="preserve">All searches must be conducted with a witness.  </w:t>
            </w:r>
            <w:r w:rsidR="001F7915">
              <w:rPr>
                <w:rFonts w:ascii="Tahoma" w:hAnsi="Tahoma" w:cs="Tahoma"/>
                <w:sz w:val="20"/>
                <w:szCs w:val="20"/>
              </w:rPr>
              <w:t>All</w:t>
            </w:r>
            <w:r w:rsidRPr="00351775">
              <w:rPr>
                <w:rFonts w:ascii="Tahoma" w:hAnsi="Tahoma" w:cs="Tahoma"/>
                <w:sz w:val="20"/>
                <w:szCs w:val="20"/>
              </w:rPr>
              <w:t xml:space="preserve"> staff interviewed confirmed that cross-gender searches do not occur.  </w:t>
            </w:r>
            <w:r w:rsidR="00D70496">
              <w:rPr>
                <w:rFonts w:ascii="Tahoma" w:hAnsi="Tahoma" w:cs="Tahoma"/>
                <w:sz w:val="20"/>
                <w:szCs w:val="20"/>
              </w:rPr>
              <w:t xml:space="preserve">All youth interviewed denied ever having been searched by an opposite gender staff.  </w:t>
            </w:r>
            <w:r w:rsidR="004128E8">
              <w:rPr>
                <w:rFonts w:ascii="Tahoma" w:hAnsi="Tahoma" w:cs="Tahoma"/>
                <w:sz w:val="20"/>
                <w:szCs w:val="20"/>
              </w:rPr>
              <w:t>DYS</w:t>
            </w:r>
            <w:r w:rsidR="00351775">
              <w:rPr>
                <w:rFonts w:ascii="Tahoma" w:hAnsi="Tahoma" w:cs="Tahoma"/>
                <w:sz w:val="20"/>
                <w:szCs w:val="20"/>
              </w:rPr>
              <w:t xml:space="preserve"> </w:t>
            </w:r>
            <w:r w:rsidR="00D70496">
              <w:rPr>
                <w:rFonts w:ascii="Tahoma" w:hAnsi="Tahoma" w:cs="Tahoma"/>
                <w:sz w:val="20"/>
                <w:szCs w:val="20"/>
              </w:rPr>
              <w:t>“Guidelines for Practices with LGBTQI-GNC Youth</w:t>
            </w:r>
            <w:r w:rsidR="000D406D">
              <w:rPr>
                <w:rFonts w:ascii="Tahoma" w:hAnsi="Tahoma" w:cs="Tahoma"/>
                <w:sz w:val="20"/>
                <w:szCs w:val="20"/>
              </w:rPr>
              <w:t>”</w:t>
            </w:r>
            <w:r w:rsidR="00E637E5">
              <w:rPr>
                <w:rFonts w:ascii="Tahoma" w:hAnsi="Tahoma" w:cs="Tahoma"/>
                <w:sz w:val="20"/>
                <w:szCs w:val="20"/>
              </w:rPr>
              <w:t xml:space="preserve"> prohibits searching youth for the purpose of determining </w:t>
            </w:r>
            <w:r w:rsidR="00A50CF2">
              <w:rPr>
                <w:rFonts w:ascii="Tahoma" w:hAnsi="Tahoma" w:cs="Tahoma"/>
                <w:sz w:val="20"/>
                <w:szCs w:val="20"/>
              </w:rPr>
              <w:t>if the youth is transgender or intersex</w:t>
            </w:r>
            <w:r w:rsidR="00E637E5">
              <w:rPr>
                <w:rFonts w:ascii="Tahoma" w:hAnsi="Tahoma" w:cs="Tahoma"/>
                <w:sz w:val="20"/>
                <w:szCs w:val="20"/>
              </w:rPr>
              <w:t>.  All of the youth interviewed denied ever being searched for this purpose.</w:t>
            </w:r>
            <w:r w:rsidR="00351775">
              <w:rPr>
                <w:rFonts w:ascii="Tahoma" w:hAnsi="Tahoma" w:cs="Tahoma"/>
                <w:sz w:val="20"/>
                <w:szCs w:val="20"/>
              </w:rPr>
              <w:t xml:space="preserve"> </w:t>
            </w:r>
            <w:r w:rsidRPr="00351775">
              <w:rPr>
                <w:rFonts w:ascii="Tahoma" w:hAnsi="Tahoma" w:cs="Tahoma"/>
                <w:sz w:val="20"/>
                <w:szCs w:val="20"/>
              </w:rPr>
              <w:t>There are no cameras in</w:t>
            </w:r>
            <w:r w:rsidR="00D70496">
              <w:rPr>
                <w:rFonts w:ascii="Tahoma" w:hAnsi="Tahoma" w:cs="Tahoma"/>
                <w:sz w:val="20"/>
                <w:szCs w:val="20"/>
              </w:rPr>
              <w:t xml:space="preserve"> bathrooms, showers,</w:t>
            </w:r>
            <w:r w:rsidRPr="00351775">
              <w:rPr>
                <w:rFonts w:ascii="Tahoma" w:hAnsi="Tahoma" w:cs="Tahoma"/>
                <w:sz w:val="20"/>
                <w:szCs w:val="20"/>
              </w:rPr>
              <w:t xml:space="preserve"> youth rooms</w:t>
            </w:r>
            <w:r w:rsidR="00D70496">
              <w:rPr>
                <w:rFonts w:ascii="Tahoma" w:hAnsi="Tahoma" w:cs="Tahoma"/>
                <w:sz w:val="20"/>
                <w:szCs w:val="20"/>
              </w:rPr>
              <w:t xml:space="preserve"> or anywhere youth are permitted to change clothes</w:t>
            </w:r>
            <w:r w:rsidRPr="00351775">
              <w:rPr>
                <w:rFonts w:ascii="Tahoma" w:hAnsi="Tahoma" w:cs="Tahoma"/>
                <w:sz w:val="20"/>
                <w:szCs w:val="20"/>
              </w:rPr>
              <w:t xml:space="preserve">. </w:t>
            </w:r>
            <w:r w:rsidR="004128E8">
              <w:rPr>
                <w:rFonts w:ascii="Tahoma" w:hAnsi="Tahoma" w:cs="Tahoma"/>
                <w:sz w:val="20"/>
                <w:szCs w:val="20"/>
              </w:rPr>
              <w:t>DYS</w:t>
            </w:r>
            <w:r w:rsidR="00351775">
              <w:rPr>
                <w:rFonts w:ascii="Tahoma" w:hAnsi="Tahoma" w:cs="Tahoma"/>
                <w:sz w:val="20"/>
                <w:szCs w:val="20"/>
              </w:rPr>
              <w:t xml:space="preserve"> Policy </w:t>
            </w:r>
            <w:r w:rsidR="00504299">
              <w:rPr>
                <w:rFonts w:ascii="Tahoma" w:hAnsi="Tahoma" w:cs="Tahoma"/>
                <w:sz w:val="20"/>
                <w:szCs w:val="20"/>
              </w:rPr>
              <w:t>and Procedure 03.01.02(a), page</w:t>
            </w:r>
            <w:r w:rsidR="00351775">
              <w:rPr>
                <w:rFonts w:ascii="Tahoma" w:hAnsi="Tahoma" w:cs="Tahoma"/>
                <w:sz w:val="20"/>
                <w:szCs w:val="20"/>
              </w:rPr>
              <w:t xml:space="preserve"> provides for </w:t>
            </w:r>
            <w:r w:rsidR="00BB746C">
              <w:rPr>
                <w:rFonts w:ascii="Tahoma" w:hAnsi="Tahoma" w:cs="Tahoma"/>
                <w:sz w:val="20"/>
                <w:szCs w:val="20"/>
              </w:rPr>
              <w:t xml:space="preserve">all </w:t>
            </w:r>
            <w:r w:rsidR="00504299">
              <w:rPr>
                <w:rFonts w:ascii="Tahoma" w:hAnsi="Tahoma" w:cs="Tahoma"/>
                <w:sz w:val="20"/>
                <w:szCs w:val="20"/>
              </w:rPr>
              <w:t>youth to shower private</w:t>
            </w:r>
            <w:r w:rsidR="00351775">
              <w:rPr>
                <w:rFonts w:ascii="Tahoma" w:hAnsi="Tahoma" w:cs="Tahoma"/>
                <w:sz w:val="20"/>
                <w:szCs w:val="20"/>
              </w:rPr>
              <w:t xml:space="preserve">ly.  All youth interviewed acknowledged that they have privacy when showing, toileting and changing clothes.  </w:t>
            </w:r>
            <w:r w:rsidR="00FB6BBD">
              <w:rPr>
                <w:rFonts w:ascii="Tahoma" w:hAnsi="Tahoma" w:cs="Tahoma"/>
                <w:sz w:val="20"/>
                <w:szCs w:val="20"/>
              </w:rPr>
              <w:t>A</w:t>
            </w:r>
            <w:r w:rsidR="00E637E5">
              <w:rPr>
                <w:rFonts w:ascii="Tahoma" w:hAnsi="Tahoma" w:cs="Tahoma"/>
                <w:sz w:val="20"/>
                <w:szCs w:val="20"/>
              </w:rPr>
              <w:t xml:space="preserve">ll showers </w:t>
            </w:r>
            <w:r w:rsidR="00504299">
              <w:rPr>
                <w:rFonts w:ascii="Tahoma" w:hAnsi="Tahoma" w:cs="Tahoma"/>
                <w:sz w:val="20"/>
                <w:szCs w:val="20"/>
              </w:rPr>
              <w:t xml:space="preserve">and bathrooms </w:t>
            </w:r>
            <w:r w:rsidR="00E637E5">
              <w:rPr>
                <w:rFonts w:ascii="Tahoma" w:hAnsi="Tahoma" w:cs="Tahoma"/>
                <w:sz w:val="20"/>
                <w:szCs w:val="20"/>
              </w:rPr>
              <w:t>are for</w:t>
            </w:r>
            <w:r w:rsidR="00351775">
              <w:rPr>
                <w:rFonts w:ascii="Tahoma" w:hAnsi="Tahoma" w:cs="Tahoma"/>
                <w:sz w:val="20"/>
                <w:szCs w:val="20"/>
              </w:rPr>
              <w:t xml:space="preserve"> </w:t>
            </w:r>
            <w:r w:rsidR="00E56105">
              <w:rPr>
                <w:rFonts w:ascii="Tahoma" w:hAnsi="Tahoma" w:cs="Tahoma"/>
                <w:sz w:val="20"/>
                <w:szCs w:val="20"/>
              </w:rPr>
              <w:t>multiple</w:t>
            </w:r>
            <w:r w:rsidR="00504299">
              <w:rPr>
                <w:rFonts w:ascii="Tahoma" w:hAnsi="Tahoma" w:cs="Tahoma"/>
                <w:sz w:val="20"/>
                <w:szCs w:val="20"/>
              </w:rPr>
              <w:t xml:space="preserve"> use</w:t>
            </w:r>
            <w:r w:rsidR="0009787B">
              <w:rPr>
                <w:rFonts w:ascii="Tahoma" w:hAnsi="Tahoma" w:cs="Tahoma"/>
                <w:sz w:val="20"/>
                <w:szCs w:val="20"/>
              </w:rPr>
              <w:t>rs and are appropriately pa</w:t>
            </w:r>
            <w:r w:rsidR="00E56105">
              <w:rPr>
                <w:rFonts w:ascii="Tahoma" w:hAnsi="Tahoma" w:cs="Tahoma"/>
                <w:sz w:val="20"/>
                <w:szCs w:val="20"/>
              </w:rPr>
              <w:t>rti</w:t>
            </w:r>
            <w:r w:rsidR="0009787B">
              <w:rPr>
                <w:rFonts w:ascii="Tahoma" w:hAnsi="Tahoma" w:cs="Tahoma"/>
                <w:sz w:val="20"/>
                <w:szCs w:val="20"/>
              </w:rPr>
              <w:t>ti</w:t>
            </w:r>
            <w:r w:rsidR="00E56105">
              <w:rPr>
                <w:rFonts w:ascii="Tahoma" w:hAnsi="Tahoma" w:cs="Tahoma"/>
                <w:sz w:val="20"/>
                <w:szCs w:val="20"/>
              </w:rPr>
              <w:t>oned and supervised</w:t>
            </w:r>
            <w:r w:rsidR="00504299">
              <w:rPr>
                <w:rFonts w:ascii="Tahoma" w:hAnsi="Tahoma" w:cs="Tahoma"/>
                <w:sz w:val="20"/>
                <w:szCs w:val="20"/>
              </w:rPr>
              <w:t xml:space="preserve">.  </w:t>
            </w:r>
          </w:p>
        </w:tc>
      </w:tr>
    </w:tbl>
    <w:p w:rsidR="003A363B" w:rsidRDefault="003A363B" w:rsidP="003A363B">
      <w:pPr>
        <w:pStyle w:val="Default"/>
        <w:pageBreakBefore/>
        <w:rPr>
          <w:color w:val="auto"/>
          <w:sz w:val="20"/>
          <w:szCs w:val="20"/>
        </w:rPr>
      </w:pPr>
      <w:r>
        <w:rPr>
          <w:b/>
          <w:bCs/>
          <w:color w:val="auto"/>
          <w:sz w:val="20"/>
          <w:szCs w:val="20"/>
        </w:rPr>
        <w:lastRenderedPageBreak/>
        <w:t>Standard 115.116 Detainees with disabilities and residents who are limited English proficient.</w:t>
      </w:r>
    </w:p>
    <w:p w:rsidR="003A363B" w:rsidRDefault="003A363B" w:rsidP="003A363B">
      <w:pPr>
        <w:pStyle w:val="Default"/>
        <w:rPr>
          <w:rFonts w:ascii="Wingdings" w:hAnsi="Wingdings" w:cs="Wingdings"/>
          <w:sz w:val="20"/>
          <w:szCs w:val="20"/>
        </w:rPr>
      </w:pPr>
    </w:p>
    <w:p w:rsidR="003A363B" w:rsidRDefault="003A363B" w:rsidP="003A363B">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2E5F1D">
        <w:rPr>
          <w:rFonts w:ascii="Wingdings" w:hAnsi="Wingdings" w:cs="Wingdings"/>
          <w:sz w:val="20"/>
          <w:szCs w:val="20"/>
        </w:rPr>
      </w:r>
      <w:r w:rsidR="002E5F1D">
        <w:rPr>
          <w:rFonts w:ascii="Wingdings" w:hAnsi="Wingdings" w:cs="Wingdings"/>
          <w:sz w:val="20"/>
          <w:szCs w:val="20"/>
        </w:rPr>
        <w:fldChar w:fldCharType="separate"/>
      </w:r>
      <w:r w:rsidRPr="00602A43">
        <w:rPr>
          <w:rFonts w:ascii="Wingdings" w:hAnsi="Wingdings" w:cs="Wingdings"/>
          <w:sz w:val="20"/>
          <w:szCs w:val="20"/>
        </w:rPr>
        <w:fldChar w:fldCharType="end"/>
      </w:r>
      <w:r>
        <w:rPr>
          <w:rFonts w:ascii="Wingdings" w:hAnsi="Wingdings" w:cs="Wingdings"/>
          <w:color w:val="auto"/>
          <w:sz w:val="20"/>
          <w:szCs w:val="20"/>
        </w:rPr>
        <w:t></w:t>
      </w:r>
      <w:r>
        <w:rPr>
          <w:color w:val="auto"/>
          <w:sz w:val="20"/>
          <w:szCs w:val="20"/>
        </w:rPr>
        <w:t xml:space="preserve">Exceeds Standard (substantially exceeds requirement of standard) </w:t>
      </w:r>
    </w:p>
    <w:p w:rsidR="003A363B" w:rsidRDefault="003A363B" w:rsidP="003A363B">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2E5F1D">
        <w:rPr>
          <w:rFonts w:ascii="Wingdings" w:hAnsi="Wingdings" w:cs="Wingdings"/>
          <w:sz w:val="20"/>
          <w:szCs w:val="20"/>
        </w:rPr>
      </w:r>
      <w:r w:rsidR="002E5F1D">
        <w:rPr>
          <w:rFonts w:ascii="Wingdings" w:hAnsi="Wingdings" w:cs="Wingdings"/>
          <w:sz w:val="20"/>
          <w:szCs w:val="20"/>
        </w:rPr>
        <w:fldChar w:fldCharType="separate"/>
      </w:r>
      <w:r>
        <w:rPr>
          <w:rFonts w:ascii="Wingdings" w:hAnsi="Wingdings" w:cs="Wingdings"/>
          <w:sz w:val="20"/>
          <w:szCs w:val="20"/>
        </w:rPr>
        <w:fldChar w:fldCharType="end"/>
      </w:r>
      <w:r>
        <w:rPr>
          <w:rFonts w:ascii="Wingdings" w:hAnsi="Wingdings" w:cs="Wingdings"/>
          <w:color w:val="auto"/>
          <w:sz w:val="20"/>
          <w:szCs w:val="20"/>
        </w:rPr>
        <w:t></w:t>
      </w:r>
      <w:r>
        <w:rPr>
          <w:color w:val="auto"/>
          <w:sz w:val="20"/>
          <w:szCs w:val="20"/>
        </w:rPr>
        <w:t xml:space="preserve">Meets Standard (substantial compliance; complies in all material ways with the standard for the relevant review period) </w:t>
      </w:r>
    </w:p>
    <w:p w:rsidR="003A363B" w:rsidRDefault="003A363B" w:rsidP="003A363B">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2E5F1D">
        <w:rPr>
          <w:rFonts w:ascii="Wingdings" w:hAnsi="Wingdings" w:cs="Wingdings"/>
          <w:sz w:val="20"/>
          <w:szCs w:val="20"/>
        </w:rPr>
      </w:r>
      <w:r w:rsidR="002E5F1D">
        <w:rPr>
          <w:rFonts w:ascii="Wingdings" w:hAnsi="Wingdings" w:cs="Wingdings"/>
          <w:sz w:val="20"/>
          <w:szCs w:val="20"/>
        </w:rPr>
        <w:fldChar w:fldCharType="separate"/>
      </w:r>
      <w:r w:rsidRPr="00602A43">
        <w:rPr>
          <w:rFonts w:ascii="Wingdings" w:hAnsi="Wingdings" w:cs="Wingdings"/>
          <w:sz w:val="20"/>
          <w:szCs w:val="20"/>
        </w:rPr>
        <w:fldChar w:fldCharType="end"/>
      </w:r>
      <w:r>
        <w:rPr>
          <w:rFonts w:ascii="Wingdings" w:hAnsi="Wingdings" w:cs="Wingdings"/>
          <w:color w:val="auto"/>
          <w:sz w:val="20"/>
          <w:szCs w:val="20"/>
        </w:rPr>
        <w:t></w:t>
      </w:r>
      <w:r>
        <w:rPr>
          <w:color w:val="auto"/>
          <w:sz w:val="20"/>
          <w:szCs w:val="20"/>
        </w:rPr>
        <w:t xml:space="preserve">Does Not Meet Standard (requires corrective action) </w:t>
      </w:r>
    </w:p>
    <w:p w:rsidR="003A363B" w:rsidRDefault="003A363B" w:rsidP="003A363B">
      <w:pPr>
        <w:pStyle w:val="Default"/>
        <w:rPr>
          <w:b/>
          <w:bCs/>
          <w:color w:val="auto"/>
          <w:sz w:val="20"/>
          <w:szCs w:val="20"/>
        </w:rPr>
      </w:pPr>
    </w:p>
    <w:p w:rsidR="003A363B" w:rsidRDefault="003A363B" w:rsidP="003A363B">
      <w:pPr>
        <w:pStyle w:val="Default"/>
        <w:rPr>
          <w:b/>
          <w:bCs/>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3A363B" w:rsidRDefault="003A363B" w:rsidP="003A363B">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3A363B" w:rsidTr="00097796">
        <w:tc>
          <w:tcPr>
            <w:tcW w:w="9576" w:type="dxa"/>
          </w:tcPr>
          <w:p w:rsidR="003A363B" w:rsidRDefault="003A363B" w:rsidP="00097796">
            <w:pPr>
              <w:pStyle w:val="Default"/>
              <w:jc w:val="both"/>
              <w:rPr>
                <w:color w:val="auto"/>
                <w:sz w:val="20"/>
                <w:szCs w:val="20"/>
              </w:rPr>
            </w:pPr>
            <w:r>
              <w:rPr>
                <w:color w:val="auto"/>
                <w:sz w:val="20"/>
                <w:szCs w:val="20"/>
              </w:rPr>
              <w:t>DYS Policy and Procedure 01.07.05(b), page 5, requires compliance with this standard.  It further states on the same page that the use of resident interpreters is prohibited.  This auditor received copies of intake materials in Spanish.  The facility has multiple Spanish speaking staff.  Special education teachers are available for youth with learning disabilities.  A language interpretation service is available for other languages should the need arise.  There were no youth currently at the facility that required the services of an interpreter.  There were no youth currently at the facility that had disabilities that would require them to receive special services to understand their rights under PREA.  All of the above was confirmed via interviews with staff, youth and clinicians.</w:t>
            </w:r>
          </w:p>
        </w:tc>
      </w:tr>
    </w:tbl>
    <w:p w:rsidR="001325B5" w:rsidRDefault="001325B5" w:rsidP="001325B5">
      <w:pPr>
        <w:pStyle w:val="Default"/>
        <w:rPr>
          <w:color w:val="auto"/>
          <w:sz w:val="20"/>
          <w:szCs w:val="20"/>
        </w:rPr>
      </w:pPr>
    </w:p>
    <w:p w:rsidR="001325B5" w:rsidRDefault="001325B5" w:rsidP="001325B5">
      <w:pPr>
        <w:pStyle w:val="Default"/>
        <w:rPr>
          <w:color w:val="auto"/>
        </w:rPr>
      </w:pPr>
    </w:p>
    <w:p w:rsidR="001325B5" w:rsidRDefault="001325B5" w:rsidP="001325B5">
      <w:pPr>
        <w:pStyle w:val="Default"/>
        <w:rPr>
          <w:color w:val="auto"/>
          <w:sz w:val="20"/>
          <w:szCs w:val="20"/>
        </w:rPr>
      </w:pPr>
    </w:p>
    <w:p w:rsidR="003A363B" w:rsidRDefault="003A363B" w:rsidP="001325B5">
      <w:pPr>
        <w:pStyle w:val="Default"/>
        <w:rPr>
          <w:b/>
          <w:bCs/>
          <w:color w:val="auto"/>
          <w:sz w:val="20"/>
          <w:szCs w:val="20"/>
        </w:rPr>
      </w:pPr>
    </w:p>
    <w:p w:rsidR="003A363B" w:rsidRDefault="003A363B" w:rsidP="001325B5">
      <w:pPr>
        <w:pStyle w:val="Default"/>
        <w:rPr>
          <w:b/>
          <w:bCs/>
          <w:color w:val="auto"/>
          <w:sz w:val="20"/>
          <w:szCs w:val="20"/>
        </w:rPr>
      </w:pPr>
    </w:p>
    <w:p w:rsidR="003A363B" w:rsidRDefault="003A363B" w:rsidP="001325B5">
      <w:pPr>
        <w:pStyle w:val="Default"/>
        <w:rPr>
          <w:b/>
          <w:bCs/>
          <w:color w:val="auto"/>
          <w:sz w:val="20"/>
          <w:szCs w:val="20"/>
        </w:rPr>
      </w:pPr>
    </w:p>
    <w:p w:rsidR="003A363B" w:rsidRDefault="003A363B" w:rsidP="001325B5">
      <w:pPr>
        <w:pStyle w:val="Default"/>
        <w:rPr>
          <w:b/>
          <w:bCs/>
          <w:color w:val="auto"/>
          <w:sz w:val="20"/>
          <w:szCs w:val="20"/>
        </w:rPr>
      </w:pPr>
    </w:p>
    <w:p w:rsidR="003A363B" w:rsidRDefault="003A363B" w:rsidP="001325B5">
      <w:pPr>
        <w:pStyle w:val="Default"/>
        <w:rPr>
          <w:b/>
          <w:bCs/>
          <w:color w:val="auto"/>
          <w:sz w:val="20"/>
          <w:szCs w:val="20"/>
        </w:rPr>
      </w:pPr>
    </w:p>
    <w:p w:rsidR="001325B5" w:rsidRDefault="00E75302" w:rsidP="001325B5">
      <w:pPr>
        <w:pStyle w:val="Default"/>
        <w:rPr>
          <w:color w:val="auto"/>
          <w:sz w:val="20"/>
          <w:szCs w:val="20"/>
        </w:rPr>
      </w:pPr>
      <w:r>
        <w:rPr>
          <w:b/>
          <w:bCs/>
          <w:color w:val="auto"/>
          <w:sz w:val="20"/>
          <w:szCs w:val="20"/>
        </w:rPr>
        <w:t>Standard 115.1</w:t>
      </w:r>
      <w:r w:rsidR="001325B5">
        <w:rPr>
          <w:b/>
          <w:bCs/>
          <w:color w:val="auto"/>
          <w:sz w:val="20"/>
          <w:szCs w:val="20"/>
        </w:rPr>
        <w:t xml:space="preserve">17 Hiring and promotion decisions </w:t>
      </w:r>
    </w:p>
    <w:p w:rsidR="00B95FDE" w:rsidRDefault="00B95FDE" w:rsidP="001325B5">
      <w:pPr>
        <w:pStyle w:val="Default"/>
        <w:rPr>
          <w:rFonts w:ascii="Wingdings" w:hAnsi="Wingdings" w:cs="Wingdings"/>
          <w:sz w:val="20"/>
          <w:szCs w:val="20"/>
        </w:rPr>
      </w:pPr>
    </w:p>
    <w:p w:rsidR="001325B5" w:rsidRDefault="00E80ACF"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2E5F1D">
        <w:rPr>
          <w:rFonts w:ascii="Wingdings" w:hAnsi="Wingdings" w:cs="Wingdings"/>
          <w:sz w:val="20"/>
          <w:szCs w:val="20"/>
        </w:rPr>
      </w:r>
      <w:r w:rsidR="002E5F1D">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E80ACF"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2E5F1D">
        <w:rPr>
          <w:rFonts w:ascii="Wingdings" w:hAnsi="Wingdings" w:cs="Wingdings"/>
          <w:sz w:val="20"/>
          <w:szCs w:val="20"/>
        </w:rPr>
      </w:r>
      <w:r w:rsidR="002E5F1D">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E80ACF"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2E5F1D">
        <w:rPr>
          <w:rFonts w:ascii="Wingdings" w:hAnsi="Wingdings" w:cs="Wingdings"/>
          <w:sz w:val="20"/>
          <w:szCs w:val="20"/>
        </w:rPr>
      </w:r>
      <w:r w:rsidR="002E5F1D">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95FDE" w:rsidRDefault="00B95FDE" w:rsidP="001325B5">
      <w:pPr>
        <w:pStyle w:val="Default"/>
        <w:rPr>
          <w:b/>
          <w:bCs/>
          <w:color w:val="auto"/>
          <w:sz w:val="20"/>
          <w:szCs w:val="20"/>
        </w:rPr>
      </w:pPr>
    </w:p>
    <w:p w:rsidR="001325B5" w:rsidRDefault="001325B5" w:rsidP="001325B5">
      <w:pPr>
        <w:pStyle w:val="Default"/>
        <w:rPr>
          <w:b/>
          <w:bCs/>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1325B5" w:rsidRDefault="001325B5" w:rsidP="001325B5">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1325B5" w:rsidTr="001325B5">
        <w:tc>
          <w:tcPr>
            <w:tcW w:w="9576" w:type="dxa"/>
          </w:tcPr>
          <w:p w:rsidR="001325B5" w:rsidRPr="00E80ACF" w:rsidRDefault="00FF595C" w:rsidP="00F7439B">
            <w:pPr>
              <w:jc w:val="both"/>
              <w:rPr>
                <w:rFonts w:ascii="Tahoma" w:hAnsi="Tahoma" w:cs="Tahoma"/>
                <w:sz w:val="20"/>
                <w:szCs w:val="20"/>
              </w:rPr>
            </w:pPr>
            <w:r>
              <w:rPr>
                <w:rFonts w:ascii="Tahoma" w:hAnsi="Tahoma" w:cs="Tahoma"/>
                <w:sz w:val="20"/>
                <w:szCs w:val="20"/>
              </w:rPr>
              <w:t>The Massachusetts DYS CORI regulations embodied in CMR 12.00 et seq, require background checks every three years for State employees and every two years for contract vendor employees.  These checks include clearance through the Commonwealth’s child abuse registry.</w:t>
            </w:r>
            <w:r w:rsidR="00E80ACF" w:rsidRPr="00E80ACF">
              <w:rPr>
                <w:rFonts w:ascii="Tahoma" w:hAnsi="Tahoma" w:cs="Tahoma"/>
                <w:sz w:val="20"/>
                <w:szCs w:val="20"/>
              </w:rPr>
              <w:t xml:space="preserve">  Material omissions of sexual abuse or harassment incidents or the provision of materially false information are grounds for termination.</w:t>
            </w:r>
            <w:r>
              <w:rPr>
                <w:rFonts w:ascii="Tahoma" w:hAnsi="Tahoma" w:cs="Tahoma"/>
                <w:sz w:val="20"/>
                <w:szCs w:val="20"/>
              </w:rPr>
              <w:t xml:space="preserve">  Documentation of CORI clearances was provided to this auditor.  Interviews</w:t>
            </w:r>
            <w:r w:rsidR="003919DD">
              <w:rPr>
                <w:rFonts w:ascii="Tahoma" w:hAnsi="Tahoma" w:cs="Tahoma"/>
                <w:sz w:val="20"/>
                <w:szCs w:val="20"/>
              </w:rPr>
              <w:t xml:space="preserve"> with the Facility Administrator, DYS Director of Residential Operations and the DYS State-Wide PREA Coordinator confirmed the practice.</w:t>
            </w:r>
          </w:p>
        </w:tc>
      </w:tr>
    </w:tbl>
    <w:p w:rsidR="001325B5" w:rsidRDefault="001325B5" w:rsidP="001325B5">
      <w:pPr>
        <w:pStyle w:val="Default"/>
        <w:rPr>
          <w:color w:val="auto"/>
          <w:sz w:val="20"/>
          <w:szCs w:val="20"/>
        </w:rPr>
      </w:pPr>
    </w:p>
    <w:p w:rsidR="001325B5" w:rsidRDefault="001325B5" w:rsidP="001325B5">
      <w:pPr>
        <w:pStyle w:val="Default"/>
        <w:rPr>
          <w:color w:val="auto"/>
        </w:rPr>
      </w:pPr>
    </w:p>
    <w:p w:rsidR="001325B5" w:rsidRDefault="00E75302" w:rsidP="001325B5">
      <w:pPr>
        <w:pStyle w:val="Default"/>
        <w:pageBreakBefore/>
        <w:rPr>
          <w:color w:val="auto"/>
          <w:sz w:val="20"/>
          <w:szCs w:val="20"/>
        </w:rPr>
      </w:pPr>
      <w:r>
        <w:rPr>
          <w:b/>
          <w:bCs/>
          <w:color w:val="auto"/>
          <w:sz w:val="20"/>
          <w:szCs w:val="20"/>
        </w:rPr>
        <w:lastRenderedPageBreak/>
        <w:t>Standard 115.1</w:t>
      </w:r>
      <w:r w:rsidR="001325B5">
        <w:rPr>
          <w:b/>
          <w:bCs/>
          <w:color w:val="auto"/>
          <w:sz w:val="20"/>
          <w:szCs w:val="20"/>
        </w:rPr>
        <w:t xml:space="preserve">18 Upgrades to facilities and technologies </w:t>
      </w:r>
    </w:p>
    <w:p w:rsidR="00B95FDE" w:rsidRPr="00A14CF0" w:rsidRDefault="00B95FDE" w:rsidP="001325B5">
      <w:pPr>
        <w:pStyle w:val="Default"/>
        <w:rPr>
          <w:rFonts w:ascii="Wingdings" w:hAnsi="Wingdings" w:cs="Wingdings"/>
          <w:sz w:val="12"/>
          <w:szCs w:val="12"/>
        </w:rPr>
      </w:pPr>
    </w:p>
    <w:p w:rsidR="001325B5" w:rsidRDefault="00E80ACF"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2E5F1D">
        <w:rPr>
          <w:rFonts w:ascii="Wingdings" w:hAnsi="Wingdings" w:cs="Wingdings"/>
          <w:sz w:val="20"/>
          <w:szCs w:val="20"/>
        </w:rPr>
      </w:r>
      <w:r w:rsidR="002E5F1D">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776F8A"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2E5F1D">
        <w:rPr>
          <w:rFonts w:ascii="Wingdings" w:hAnsi="Wingdings" w:cs="Wingdings"/>
          <w:sz w:val="20"/>
          <w:szCs w:val="20"/>
        </w:rPr>
      </w:r>
      <w:r w:rsidR="002E5F1D">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E80ACF"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2E5F1D">
        <w:rPr>
          <w:rFonts w:ascii="Wingdings" w:hAnsi="Wingdings" w:cs="Wingdings"/>
          <w:sz w:val="20"/>
          <w:szCs w:val="20"/>
        </w:rPr>
      </w:r>
      <w:r w:rsidR="002E5F1D">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95FDE" w:rsidRPr="00A14CF0" w:rsidRDefault="00B95FDE" w:rsidP="001325B5">
      <w:pPr>
        <w:pStyle w:val="Default"/>
        <w:rPr>
          <w:b/>
          <w:bCs/>
          <w:color w:val="auto"/>
          <w:sz w:val="12"/>
          <w:szCs w:val="12"/>
        </w:rPr>
      </w:pPr>
    </w:p>
    <w:p w:rsidR="001325B5" w:rsidRDefault="001325B5" w:rsidP="001325B5">
      <w:pPr>
        <w:pStyle w:val="Default"/>
        <w:rPr>
          <w:b/>
          <w:bCs/>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1325B5" w:rsidRPr="00A14CF0" w:rsidRDefault="001325B5" w:rsidP="001325B5">
      <w:pPr>
        <w:pStyle w:val="Default"/>
        <w:rPr>
          <w:b/>
          <w:bCs/>
          <w:color w:val="auto"/>
          <w:sz w:val="12"/>
          <w:szCs w:val="12"/>
        </w:rPr>
      </w:pPr>
    </w:p>
    <w:tbl>
      <w:tblPr>
        <w:tblStyle w:val="TableGrid"/>
        <w:tblW w:w="0" w:type="auto"/>
        <w:tblLook w:val="04A0" w:firstRow="1" w:lastRow="0" w:firstColumn="1" w:lastColumn="0" w:noHBand="0" w:noVBand="1"/>
      </w:tblPr>
      <w:tblGrid>
        <w:gridCol w:w="9576"/>
      </w:tblGrid>
      <w:tr w:rsidR="001325B5" w:rsidTr="001325B5">
        <w:tc>
          <w:tcPr>
            <w:tcW w:w="9576" w:type="dxa"/>
          </w:tcPr>
          <w:p w:rsidR="001325B5" w:rsidRDefault="00776F8A" w:rsidP="00E56105">
            <w:pPr>
              <w:pStyle w:val="Default"/>
              <w:jc w:val="both"/>
              <w:rPr>
                <w:color w:val="auto"/>
                <w:sz w:val="20"/>
                <w:szCs w:val="20"/>
              </w:rPr>
            </w:pPr>
            <w:r>
              <w:rPr>
                <w:color w:val="auto"/>
                <w:sz w:val="20"/>
                <w:szCs w:val="20"/>
              </w:rPr>
              <w:t>There have been no physical plant upgrades or renovat</w:t>
            </w:r>
            <w:r w:rsidR="009B22A4">
              <w:rPr>
                <w:color w:val="auto"/>
                <w:sz w:val="20"/>
                <w:szCs w:val="20"/>
              </w:rPr>
              <w:t>ions during this audit period.</w:t>
            </w:r>
            <w:r w:rsidR="00C1130C">
              <w:rPr>
                <w:color w:val="auto"/>
                <w:sz w:val="20"/>
                <w:szCs w:val="20"/>
              </w:rPr>
              <w:t xml:space="preserve">  The </w:t>
            </w:r>
            <w:r w:rsidR="00C1130C" w:rsidRPr="00C1130C">
              <w:rPr>
                <w:color w:val="auto"/>
                <w:sz w:val="20"/>
                <w:szCs w:val="20"/>
              </w:rPr>
              <w:t>Annual Review of Staffing, Monitoring Technology and Facility Resources Report</w:t>
            </w:r>
            <w:r w:rsidR="00C1130C">
              <w:rPr>
                <w:color w:val="auto"/>
                <w:sz w:val="20"/>
                <w:szCs w:val="20"/>
              </w:rPr>
              <w:t xml:space="preserve"> clearly </w:t>
            </w:r>
            <w:proofErr w:type="gramStart"/>
            <w:r w:rsidR="00C1130C">
              <w:rPr>
                <w:color w:val="auto"/>
                <w:sz w:val="20"/>
                <w:szCs w:val="20"/>
              </w:rPr>
              <w:t>addresses</w:t>
            </w:r>
            <w:proofErr w:type="gramEnd"/>
            <w:r w:rsidR="00C1130C">
              <w:rPr>
                <w:color w:val="auto"/>
                <w:sz w:val="20"/>
                <w:szCs w:val="20"/>
              </w:rPr>
              <w:t xml:space="preserve"> the use of technology to improve the safety of youth.</w:t>
            </w:r>
          </w:p>
        </w:tc>
      </w:tr>
    </w:tbl>
    <w:p w:rsidR="00276DAF" w:rsidRPr="00A14CF0" w:rsidRDefault="00276DAF" w:rsidP="001325B5">
      <w:pPr>
        <w:pStyle w:val="Default"/>
        <w:rPr>
          <w:color w:val="auto"/>
          <w:sz w:val="12"/>
          <w:szCs w:val="12"/>
        </w:rPr>
      </w:pPr>
    </w:p>
    <w:p w:rsidR="003A363B" w:rsidRDefault="003A363B" w:rsidP="001325B5">
      <w:pPr>
        <w:pStyle w:val="Default"/>
        <w:rPr>
          <w:b/>
          <w:bCs/>
          <w:color w:val="auto"/>
          <w:sz w:val="20"/>
          <w:szCs w:val="20"/>
        </w:rPr>
      </w:pPr>
    </w:p>
    <w:p w:rsidR="003A363B" w:rsidRDefault="003A363B" w:rsidP="001325B5">
      <w:pPr>
        <w:pStyle w:val="Default"/>
        <w:rPr>
          <w:b/>
          <w:bCs/>
          <w:color w:val="auto"/>
          <w:sz w:val="20"/>
          <w:szCs w:val="20"/>
        </w:rPr>
      </w:pPr>
    </w:p>
    <w:p w:rsidR="003A363B" w:rsidRDefault="003A363B" w:rsidP="001325B5">
      <w:pPr>
        <w:pStyle w:val="Default"/>
        <w:rPr>
          <w:b/>
          <w:bCs/>
          <w:color w:val="auto"/>
          <w:sz w:val="20"/>
          <w:szCs w:val="20"/>
        </w:rPr>
      </w:pPr>
    </w:p>
    <w:p w:rsidR="003A363B" w:rsidRDefault="003A363B" w:rsidP="001325B5">
      <w:pPr>
        <w:pStyle w:val="Default"/>
        <w:rPr>
          <w:b/>
          <w:bCs/>
          <w:color w:val="auto"/>
          <w:sz w:val="20"/>
          <w:szCs w:val="20"/>
        </w:rPr>
      </w:pPr>
    </w:p>
    <w:p w:rsidR="001325B5" w:rsidRDefault="00E75302" w:rsidP="001325B5">
      <w:pPr>
        <w:pStyle w:val="Default"/>
        <w:rPr>
          <w:color w:val="auto"/>
          <w:sz w:val="20"/>
          <w:szCs w:val="20"/>
        </w:rPr>
      </w:pPr>
      <w:r>
        <w:rPr>
          <w:b/>
          <w:bCs/>
          <w:color w:val="auto"/>
          <w:sz w:val="20"/>
          <w:szCs w:val="20"/>
        </w:rPr>
        <w:t>Standard 115.1</w:t>
      </w:r>
      <w:r w:rsidR="001325B5">
        <w:rPr>
          <w:b/>
          <w:bCs/>
          <w:color w:val="auto"/>
          <w:sz w:val="20"/>
          <w:szCs w:val="20"/>
        </w:rPr>
        <w:t xml:space="preserve">21 Evidence protocol and forensic medical examinations </w:t>
      </w:r>
    </w:p>
    <w:p w:rsidR="00B95FDE" w:rsidRPr="00A14CF0" w:rsidRDefault="00B95FDE" w:rsidP="001325B5">
      <w:pPr>
        <w:pStyle w:val="Default"/>
        <w:rPr>
          <w:rFonts w:ascii="Wingdings" w:hAnsi="Wingdings" w:cs="Wingdings"/>
          <w:sz w:val="12"/>
          <w:szCs w:val="12"/>
        </w:rPr>
      </w:pPr>
    </w:p>
    <w:p w:rsidR="001325B5" w:rsidRDefault="00FB0388"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2E5F1D">
        <w:rPr>
          <w:rFonts w:ascii="Wingdings" w:hAnsi="Wingdings" w:cs="Wingdings"/>
          <w:sz w:val="20"/>
          <w:szCs w:val="20"/>
        </w:rPr>
      </w:r>
      <w:r w:rsidR="002E5F1D">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276DAF"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2E5F1D">
        <w:rPr>
          <w:rFonts w:ascii="Wingdings" w:hAnsi="Wingdings" w:cs="Wingdings"/>
          <w:sz w:val="20"/>
          <w:szCs w:val="20"/>
        </w:rPr>
      </w:r>
      <w:r w:rsidR="002E5F1D">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FB0388"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2E5F1D">
        <w:rPr>
          <w:rFonts w:ascii="Wingdings" w:hAnsi="Wingdings" w:cs="Wingdings"/>
          <w:sz w:val="20"/>
          <w:szCs w:val="20"/>
        </w:rPr>
      </w:r>
      <w:r w:rsidR="002E5F1D">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95FDE" w:rsidRPr="00A14CF0" w:rsidRDefault="00B95FDE" w:rsidP="001325B5">
      <w:pPr>
        <w:pStyle w:val="Default"/>
        <w:rPr>
          <w:b/>
          <w:bCs/>
          <w:color w:val="auto"/>
          <w:sz w:val="12"/>
          <w:szCs w:val="12"/>
        </w:rPr>
      </w:pPr>
    </w:p>
    <w:p w:rsidR="001325B5" w:rsidRDefault="001325B5" w:rsidP="001325B5">
      <w:pPr>
        <w:pStyle w:val="Default"/>
        <w:rPr>
          <w:b/>
          <w:bCs/>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1325B5" w:rsidRPr="00A14CF0" w:rsidRDefault="001325B5" w:rsidP="001325B5">
      <w:pPr>
        <w:pStyle w:val="Default"/>
        <w:rPr>
          <w:b/>
          <w:bCs/>
          <w:color w:val="auto"/>
          <w:sz w:val="12"/>
          <w:szCs w:val="12"/>
        </w:rPr>
      </w:pPr>
    </w:p>
    <w:tbl>
      <w:tblPr>
        <w:tblStyle w:val="TableGrid"/>
        <w:tblW w:w="0" w:type="auto"/>
        <w:tblLook w:val="04A0" w:firstRow="1" w:lastRow="0" w:firstColumn="1" w:lastColumn="0" w:noHBand="0" w:noVBand="1"/>
      </w:tblPr>
      <w:tblGrid>
        <w:gridCol w:w="9576"/>
      </w:tblGrid>
      <w:tr w:rsidR="001325B5" w:rsidTr="001325B5">
        <w:tc>
          <w:tcPr>
            <w:tcW w:w="9576" w:type="dxa"/>
          </w:tcPr>
          <w:p w:rsidR="001325B5" w:rsidRPr="00C1130C" w:rsidRDefault="00C1130C" w:rsidP="008F1ACB">
            <w:pPr>
              <w:jc w:val="both"/>
              <w:rPr>
                <w:rFonts w:ascii="Tahoma" w:hAnsi="Tahoma" w:cs="Tahoma"/>
                <w:sz w:val="20"/>
                <w:szCs w:val="20"/>
              </w:rPr>
            </w:pPr>
            <w:r w:rsidRPr="00C1130C">
              <w:rPr>
                <w:rFonts w:ascii="Tahoma" w:hAnsi="Tahoma" w:cs="Tahoma"/>
                <w:sz w:val="20"/>
                <w:szCs w:val="20"/>
              </w:rPr>
              <w:t>Massachusetts DYS Policy and</w:t>
            </w:r>
            <w:r>
              <w:rPr>
                <w:rFonts w:ascii="Tahoma" w:hAnsi="Tahoma" w:cs="Tahoma"/>
                <w:sz w:val="20"/>
                <w:szCs w:val="20"/>
              </w:rPr>
              <w:t xml:space="preserve"> Procedure 01.05.07(b), page 10;</w:t>
            </w:r>
            <w:r w:rsidRPr="00C1130C">
              <w:rPr>
                <w:rFonts w:ascii="Tahoma" w:hAnsi="Tahoma" w:cs="Tahoma"/>
                <w:sz w:val="20"/>
                <w:szCs w:val="20"/>
              </w:rPr>
              <w:t xml:space="preserve"> </w:t>
            </w:r>
            <w:r>
              <w:rPr>
                <w:rFonts w:ascii="Tahoma" w:hAnsi="Tahoma" w:cs="Tahoma"/>
                <w:sz w:val="20"/>
                <w:szCs w:val="20"/>
              </w:rPr>
              <w:t xml:space="preserve">the </w:t>
            </w:r>
            <w:r w:rsidRPr="00C1130C">
              <w:rPr>
                <w:rFonts w:ascii="Tahoma" w:hAnsi="Tahoma" w:cs="Tahoma"/>
                <w:sz w:val="20"/>
                <w:szCs w:val="20"/>
              </w:rPr>
              <w:t>Memorandum of Understanding with Massachusetts Departm</w:t>
            </w:r>
            <w:r>
              <w:rPr>
                <w:rFonts w:ascii="Tahoma" w:hAnsi="Tahoma" w:cs="Tahoma"/>
                <w:sz w:val="20"/>
                <w:szCs w:val="20"/>
              </w:rPr>
              <w:t>ent of Early Education and Care; and the Memorandum of Understanding with the Massachusetts State Police were reviewed by this auditor</w:t>
            </w:r>
            <w:r w:rsidRPr="00C1130C">
              <w:rPr>
                <w:rFonts w:ascii="Tahoma" w:hAnsi="Tahoma" w:cs="Tahoma"/>
                <w:sz w:val="20"/>
                <w:szCs w:val="20"/>
              </w:rPr>
              <w:t>.</w:t>
            </w:r>
            <w:r w:rsidR="00FB0388" w:rsidRPr="00C1130C">
              <w:rPr>
                <w:sz w:val="20"/>
                <w:szCs w:val="20"/>
              </w:rPr>
              <w:t xml:space="preserve"> </w:t>
            </w:r>
            <w:r w:rsidR="00276DAF" w:rsidRPr="00C1130C">
              <w:rPr>
                <w:rFonts w:ascii="Tahoma" w:hAnsi="Tahoma" w:cs="Tahoma"/>
                <w:sz w:val="20"/>
                <w:szCs w:val="20"/>
              </w:rPr>
              <w:t xml:space="preserve">The policy addresses all aspects of this standard.  There were no instances of sexual abuse or assault during this audit period, and therefore there was </w:t>
            </w:r>
            <w:r w:rsidR="00AC4A1F" w:rsidRPr="00C1130C">
              <w:rPr>
                <w:rFonts w:ascii="Tahoma" w:hAnsi="Tahoma" w:cs="Tahoma"/>
                <w:sz w:val="20"/>
                <w:szCs w:val="20"/>
              </w:rPr>
              <w:t xml:space="preserve">no </w:t>
            </w:r>
            <w:r w:rsidR="00276DAF" w:rsidRPr="00C1130C">
              <w:rPr>
                <w:rFonts w:ascii="Tahoma" w:hAnsi="Tahoma" w:cs="Tahoma"/>
                <w:sz w:val="20"/>
                <w:szCs w:val="20"/>
              </w:rPr>
              <w:t xml:space="preserve">documentation to review.  </w:t>
            </w:r>
            <w:r w:rsidR="001D57E2" w:rsidRPr="00C1130C">
              <w:rPr>
                <w:rFonts w:ascii="Tahoma" w:hAnsi="Tahoma" w:cs="Tahoma"/>
                <w:sz w:val="20"/>
                <w:szCs w:val="20"/>
              </w:rPr>
              <w:t>Physical e</w:t>
            </w:r>
            <w:r w:rsidR="00FB0388" w:rsidRPr="00C1130C">
              <w:rPr>
                <w:rFonts w:ascii="Tahoma" w:hAnsi="Tahoma" w:cs="Tahoma"/>
                <w:sz w:val="20"/>
                <w:szCs w:val="20"/>
              </w:rPr>
              <w:t>vidence collection</w:t>
            </w:r>
            <w:r w:rsidR="001D57E2" w:rsidRPr="00C1130C">
              <w:rPr>
                <w:rFonts w:ascii="Tahoma" w:hAnsi="Tahoma" w:cs="Tahoma"/>
                <w:sz w:val="20"/>
                <w:szCs w:val="20"/>
              </w:rPr>
              <w:t xml:space="preserve"> of criminal acts</w:t>
            </w:r>
            <w:r w:rsidR="00FB0388" w:rsidRPr="00C1130C">
              <w:rPr>
                <w:rFonts w:ascii="Tahoma" w:hAnsi="Tahoma" w:cs="Tahoma"/>
                <w:sz w:val="20"/>
                <w:szCs w:val="20"/>
              </w:rPr>
              <w:t xml:space="preserve"> and forensic examinations are not conducted by facility staff.  All staff are trained to preserve incident scenes and measures to prevent evidence from being destroyed.  </w:t>
            </w:r>
            <w:r w:rsidR="00276DAF" w:rsidRPr="00C1130C">
              <w:rPr>
                <w:rFonts w:ascii="Tahoma" w:hAnsi="Tahoma" w:cs="Tahoma"/>
                <w:sz w:val="20"/>
                <w:szCs w:val="20"/>
              </w:rPr>
              <w:t>This was confirmed via i</w:t>
            </w:r>
            <w:r>
              <w:rPr>
                <w:rFonts w:ascii="Tahoma" w:hAnsi="Tahoma" w:cs="Tahoma"/>
                <w:sz w:val="20"/>
                <w:szCs w:val="20"/>
              </w:rPr>
              <w:t>nterviews with staff</w:t>
            </w:r>
            <w:r w:rsidR="00276DAF" w:rsidRPr="00C1130C">
              <w:rPr>
                <w:rFonts w:ascii="Tahoma" w:hAnsi="Tahoma" w:cs="Tahoma"/>
                <w:sz w:val="20"/>
                <w:szCs w:val="20"/>
              </w:rPr>
              <w:t xml:space="preserve">.  </w:t>
            </w:r>
            <w:r w:rsidR="00FB0388" w:rsidRPr="00C1130C">
              <w:rPr>
                <w:rFonts w:ascii="Tahoma" w:hAnsi="Tahoma" w:cs="Tahoma"/>
                <w:sz w:val="20"/>
                <w:szCs w:val="20"/>
              </w:rPr>
              <w:t xml:space="preserve">Criminal investigations are conducted by the </w:t>
            </w:r>
            <w:r w:rsidR="008F1ACB">
              <w:rPr>
                <w:rFonts w:ascii="Tahoma" w:hAnsi="Tahoma" w:cs="Tahoma"/>
                <w:sz w:val="20"/>
                <w:szCs w:val="20"/>
              </w:rPr>
              <w:t>Massachusetts State Police.  There is a state-wide</w:t>
            </w:r>
            <w:r w:rsidR="00FB0388" w:rsidRPr="00C1130C">
              <w:rPr>
                <w:rFonts w:ascii="Tahoma" w:hAnsi="Tahoma" w:cs="Tahoma"/>
                <w:sz w:val="20"/>
                <w:szCs w:val="20"/>
              </w:rPr>
              <w:t xml:space="preserve"> MOU for evidence collection and</w:t>
            </w:r>
            <w:r w:rsidR="008F1ACB">
              <w:rPr>
                <w:rFonts w:ascii="Tahoma" w:hAnsi="Tahoma" w:cs="Tahoma"/>
                <w:sz w:val="20"/>
                <w:szCs w:val="20"/>
              </w:rPr>
              <w:t xml:space="preserve"> forensic examinations in place</w:t>
            </w:r>
            <w:r w:rsidR="00FB0388" w:rsidRPr="00C1130C">
              <w:rPr>
                <w:rFonts w:ascii="Tahoma" w:hAnsi="Tahoma" w:cs="Tahoma"/>
                <w:sz w:val="20"/>
                <w:szCs w:val="20"/>
              </w:rPr>
              <w:t>.  There were no instances of sexual abuse or a</w:t>
            </w:r>
            <w:r w:rsidR="00276DAF" w:rsidRPr="00C1130C">
              <w:rPr>
                <w:rFonts w:ascii="Tahoma" w:hAnsi="Tahoma" w:cs="Tahoma"/>
                <w:sz w:val="20"/>
                <w:szCs w:val="20"/>
              </w:rPr>
              <w:t>ssault during this audit period.</w:t>
            </w:r>
            <w:r w:rsidR="00FB0388" w:rsidRPr="00C1130C">
              <w:rPr>
                <w:rFonts w:ascii="Tahoma" w:hAnsi="Tahoma" w:cs="Tahoma"/>
                <w:sz w:val="20"/>
                <w:szCs w:val="20"/>
              </w:rPr>
              <w:t xml:space="preserve">  This was confirmed </w:t>
            </w:r>
            <w:r w:rsidR="008F1ACB">
              <w:rPr>
                <w:rFonts w:ascii="Tahoma" w:hAnsi="Tahoma" w:cs="Tahoma"/>
                <w:sz w:val="20"/>
                <w:szCs w:val="20"/>
              </w:rPr>
              <w:t>via email conversation with the DYS General Counsel</w:t>
            </w:r>
            <w:r w:rsidR="00FB0388" w:rsidRPr="00C1130C">
              <w:rPr>
                <w:rFonts w:ascii="Tahoma" w:hAnsi="Tahoma" w:cs="Tahoma"/>
                <w:sz w:val="20"/>
                <w:szCs w:val="20"/>
              </w:rPr>
              <w:t>.</w:t>
            </w:r>
          </w:p>
        </w:tc>
      </w:tr>
    </w:tbl>
    <w:p w:rsidR="001325B5" w:rsidRDefault="001325B5" w:rsidP="001325B5">
      <w:pPr>
        <w:pStyle w:val="Default"/>
        <w:rPr>
          <w:color w:val="auto"/>
          <w:sz w:val="12"/>
          <w:szCs w:val="12"/>
        </w:rPr>
      </w:pPr>
    </w:p>
    <w:p w:rsidR="00A14CF0" w:rsidRDefault="00E75302" w:rsidP="00A14CF0">
      <w:pPr>
        <w:pStyle w:val="Default"/>
        <w:pageBreakBefore/>
        <w:rPr>
          <w:color w:val="auto"/>
          <w:sz w:val="20"/>
          <w:szCs w:val="20"/>
        </w:rPr>
      </w:pPr>
      <w:r>
        <w:rPr>
          <w:b/>
          <w:bCs/>
          <w:color w:val="auto"/>
          <w:sz w:val="20"/>
          <w:szCs w:val="20"/>
        </w:rPr>
        <w:lastRenderedPageBreak/>
        <w:t>Standard 115.1</w:t>
      </w:r>
      <w:r w:rsidR="00A14CF0">
        <w:rPr>
          <w:b/>
          <w:bCs/>
          <w:color w:val="auto"/>
          <w:sz w:val="20"/>
          <w:szCs w:val="20"/>
        </w:rPr>
        <w:t xml:space="preserve">22 Policies to ensure referrals of allegations for investigations </w:t>
      </w:r>
    </w:p>
    <w:p w:rsidR="00A14CF0" w:rsidRDefault="00A14CF0" w:rsidP="00A14CF0">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2E5F1D">
        <w:rPr>
          <w:rFonts w:ascii="Wingdings" w:hAnsi="Wingdings" w:cs="Wingdings"/>
          <w:sz w:val="20"/>
          <w:szCs w:val="20"/>
        </w:rPr>
      </w:r>
      <w:r w:rsidR="002E5F1D">
        <w:rPr>
          <w:rFonts w:ascii="Wingdings" w:hAnsi="Wingdings" w:cs="Wingdings"/>
          <w:sz w:val="20"/>
          <w:szCs w:val="20"/>
        </w:rPr>
        <w:fldChar w:fldCharType="separate"/>
      </w:r>
      <w:r>
        <w:rPr>
          <w:rFonts w:ascii="Wingdings" w:hAnsi="Wingdings" w:cs="Wingdings"/>
          <w:sz w:val="20"/>
          <w:szCs w:val="20"/>
        </w:rPr>
        <w:fldChar w:fldCharType="end"/>
      </w:r>
      <w:r>
        <w:rPr>
          <w:rFonts w:ascii="Wingdings" w:hAnsi="Wingdings" w:cs="Wingdings"/>
          <w:color w:val="auto"/>
          <w:sz w:val="20"/>
          <w:szCs w:val="20"/>
        </w:rPr>
        <w:t></w:t>
      </w:r>
      <w:r>
        <w:rPr>
          <w:color w:val="auto"/>
          <w:sz w:val="20"/>
          <w:szCs w:val="20"/>
        </w:rPr>
        <w:t xml:space="preserve">Exceeds Standard (substantially exceeds requirement of standard) </w:t>
      </w:r>
    </w:p>
    <w:p w:rsidR="00A14CF0" w:rsidRDefault="00A14CF0" w:rsidP="00A14CF0">
      <w:pPr>
        <w:pStyle w:val="Default"/>
        <w:rPr>
          <w:color w:val="auto"/>
          <w:sz w:val="20"/>
          <w:szCs w:val="20"/>
        </w:rPr>
      </w:pPr>
      <w:r>
        <w:rPr>
          <w:rFonts w:ascii="Wingdings" w:hAnsi="Wingdings" w:cs="Wingdings"/>
          <w:sz w:val="20"/>
          <w:szCs w:val="20"/>
        </w:rPr>
        <w:fldChar w:fldCharType="begin">
          <w:ffData>
            <w:name w:val=""/>
            <w:enabled/>
            <w:calcOnExit w:val="0"/>
            <w:checkBox>
              <w:sizeAuto/>
              <w:default w:val="0"/>
            </w:checkBox>
          </w:ffData>
        </w:fldChar>
      </w:r>
      <w:r>
        <w:rPr>
          <w:rFonts w:ascii="Wingdings" w:hAnsi="Wingdings" w:cs="Wingdings"/>
          <w:sz w:val="20"/>
          <w:szCs w:val="20"/>
        </w:rPr>
        <w:instrText xml:space="preserve"> FORMCHECKBOX </w:instrText>
      </w:r>
      <w:r w:rsidR="002E5F1D">
        <w:rPr>
          <w:rFonts w:ascii="Wingdings" w:hAnsi="Wingdings" w:cs="Wingdings"/>
          <w:sz w:val="20"/>
          <w:szCs w:val="20"/>
        </w:rPr>
      </w:r>
      <w:r w:rsidR="002E5F1D">
        <w:rPr>
          <w:rFonts w:ascii="Wingdings" w:hAnsi="Wingdings" w:cs="Wingdings"/>
          <w:sz w:val="20"/>
          <w:szCs w:val="20"/>
        </w:rPr>
        <w:fldChar w:fldCharType="separate"/>
      </w:r>
      <w:r>
        <w:rPr>
          <w:rFonts w:ascii="Wingdings" w:hAnsi="Wingdings" w:cs="Wingdings"/>
          <w:sz w:val="20"/>
          <w:szCs w:val="20"/>
        </w:rPr>
        <w:fldChar w:fldCharType="end"/>
      </w:r>
      <w:r>
        <w:rPr>
          <w:rFonts w:ascii="Wingdings" w:hAnsi="Wingdings" w:cs="Wingdings"/>
          <w:color w:val="auto"/>
          <w:sz w:val="20"/>
          <w:szCs w:val="20"/>
        </w:rPr>
        <w:t></w:t>
      </w:r>
      <w:r>
        <w:rPr>
          <w:color w:val="auto"/>
          <w:sz w:val="20"/>
          <w:szCs w:val="20"/>
        </w:rPr>
        <w:t xml:space="preserve">Meets Standard (substantial compliance; complies in all material ways with the standard for the relevant review period) </w:t>
      </w:r>
    </w:p>
    <w:p w:rsidR="00A14CF0" w:rsidRDefault="00A14CF0" w:rsidP="00A14CF0">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2E5F1D">
        <w:rPr>
          <w:rFonts w:ascii="Wingdings" w:hAnsi="Wingdings" w:cs="Wingdings"/>
          <w:sz w:val="20"/>
          <w:szCs w:val="20"/>
        </w:rPr>
      </w:r>
      <w:r w:rsidR="002E5F1D">
        <w:rPr>
          <w:rFonts w:ascii="Wingdings" w:hAnsi="Wingdings" w:cs="Wingdings"/>
          <w:sz w:val="20"/>
          <w:szCs w:val="20"/>
        </w:rPr>
        <w:fldChar w:fldCharType="separate"/>
      </w:r>
      <w:r w:rsidRPr="00602A43">
        <w:rPr>
          <w:rFonts w:ascii="Wingdings" w:hAnsi="Wingdings" w:cs="Wingdings"/>
          <w:sz w:val="20"/>
          <w:szCs w:val="20"/>
        </w:rPr>
        <w:fldChar w:fldCharType="end"/>
      </w:r>
      <w:r>
        <w:rPr>
          <w:rFonts w:ascii="Wingdings" w:hAnsi="Wingdings" w:cs="Wingdings"/>
          <w:color w:val="auto"/>
          <w:sz w:val="20"/>
          <w:szCs w:val="20"/>
        </w:rPr>
        <w:t></w:t>
      </w:r>
      <w:r>
        <w:rPr>
          <w:color w:val="auto"/>
          <w:sz w:val="20"/>
          <w:szCs w:val="20"/>
        </w:rPr>
        <w:t xml:space="preserve">Does Not Meet Standard (requires corrective action) </w:t>
      </w:r>
    </w:p>
    <w:p w:rsidR="00A14CF0" w:rsidRDefault="00A14CF0" w:rsidP="00A14CF0">
      <w:pPr>
        <w:pStyle w:val="Default"/>
        <w:rPr>
          <w:b/>
          <w:bCs/>
          <w:color w:val="auto"/>
          <w:sz w:val="20"/>
          <w:szCs w:val="20"/>
        </w:rPr>
      </w:pPr>
      <w:r>
        <w:rPr>
          <w:b/>
          <w:bCs/>
          <w:color w:val="auto"/>
          <w:sz w:val="20"/>
          <w:szCs w:val="20"/>
        </w:rPr>
        <w:t>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w:t>
      </w:r>
    </w:p>
    <w:p w:rsidR="00A14CF0" w:rsidRPr="004F3E2B" w:rsidRDefault="00A14CF0" w:rsidP="00A14CF0">
      <w:pPr>
        <w:pStyle w:val="Default"/>
        <w:rPr>
          <w:b/>
          <w:bCs/>
          <w:color w:val="auto"/>
          <w:sz w:val="12"/>
          <w:szCs w:val="12"/>
        </w:rPr>
      </w:pPr>
    </w:p>
    <w:tbl>
      <w:tblPr>
        <w:tblStyle w:val="TableGrid"/>
        <w:tblW w:w="0" w:type="auto"/>
        <w:tblLook w:val="04A0" w:firstRow="1" w:lastRow="0" w:firstColumn="1" w:lastColumn="0" w:noHBand="0" w:noVBand="1"/>
      </w:tblPr>
      <w:tblGrid>
        <w:gridCol w:w="9576"/>
      </w:tblGrid>
      <w:tr w:rsidR="00A14CF0" w:rsidTr="000A4EA8">
        <w:tc>
          <w:tcPr>
            <w:tcW w:w="9576" w:type="dxa"/>
          </w:tcPr>
          <w:p w:rsidR="00A14CF0" w:rsidRPr="00525F92" w:rsidRDefault="00A14CF0" w:rsidP="00423B6B">
            <w:pPr>
              <w:pStyle w:val="Default"/>
              <w:jc w:val="both"/>
              <w:rPr>
                <w:bCs/>
                <w:color w:val="auto"/>
                <w:sz w:val="20"/>
                <w:szCs w:val="20"/>
              </w:rPr>
            </w:pPr>
            <w:r w:rsidRPr="00C1130C">
              <w:rPr>
                <w:color w:val="auto"/>
                <w:sz w:val="20"/>
                <w:szCs w:val="20"/>
              </w:rPr>
              <w:t>Massachusetts DYS Policy and</w:t>
            </w:r>
            <w:r>
              <w:rPr>
                <w:sz w:val="20"/>
                <w:szCs w:val="20"/>
              </w:rPr>
              <w:t xml:space="preserve"> Procedure 01.05.07(b) </w:t>
            </w:r>
            <w:r>
              <w:rPr>
                <w:bCs/>
                <w:color w:val="auto"/>
                <w:sz w:val="20"/>
                <w:szCs w:val="20"/>
              </w:rPr>
              <w:t xml:space="preserve">was reviewed by this auditor.  The policy meets all the requirements of this standard.  It requires that all allegations of sexual harassment and sexual abuse be investigated.  It requires that allegations that may be criminal in nature be referred to law enforcement and provides clear guidance for when DYS may conduct an administrative investigation once a referral to law enforcement has been made.  All DYS staff are mandated reporters of abuse and all staff interviewed were aware of their obligations to report abuse under Massachusetts law.  The facility reported </w:t>
            </w:r>
            <w:r w:rsidR="00423B6B">
              <w:rPr>
                <w:bCs/>
                <w:color w:val="auto"/>
                <w:sz w:val="20"/>
                <w:szCs w:val="20"/>
              </w:rPr>
              <w:t>zero</w:t>
            </w:r>
            <w:r>
              <w:rPr>
                <w:bCs/>
                <w:color w:val="auto"/>
                <w:sz w:val="20"/>
                <w:szCs w:val="20"/>
              </w:rPr>
              <w:t xml:space="preserve"> allegations of sexual harassment during this audit period.  </w:t>
            </w:r>
            <w:r w:rsidR="00097796">
              <w:rPr>
                <w:bCs/>
                <w:color w:val="auto"/>
                <w:sz w:val="20"/>
                <w:szCs w:val="20"/>
              </w:rPr>
              <w:t>Central Region</w:t>
            </w:r>
            <w:r w:rsidR="005509CF">
              <w:rPr>
                <w:bCs/>
                <w:color w:val="auto"/>
                <w:sz w:val="20"/>
                <w:szCs w:val="20"/>
              </w:rPr>
              <w:t xml:space="preserve"> ALP</w:t>
            </w:r>
            <w:r>
              <w:rPr>
                <w:bCs/>
                <w:color w:val="auto"/>
                <w:sz w:val="20"/>
                <w:szCs w:val="20"/>
              </w:rPr>
              <w:t xml:space="preserve">, and DYS as a whole, is intentionally reporting and investigating single occurrences of sexual harassment </w:t>
            </w:r>
            <w:r w:rsidR="00423B6B">
              <w:rPr>
                <w:bCs/>
                <w:color w:val="auto"/>
                <w:sz w:val="20"/>
                <w:szCs w:val="20"/>
              </w:rPr>
              <w:t xml:space="preserve">(standard states “repeated” in the definition) </w:t>
            </w:r>
            <w:r>
              <w:rPr>
                <w:bCs/>
                <w:color w:val="auto"/>
                <w:sz w:val="20"/>
                <w:szCs w:val="20"/>
              </w:rPr>
              <w:t>in order to improve the conditions of confinement at the facility as they relate to PREA compliance, and they should be applauded for their efforts.  This practice clearly exceeds the requirements of this standard.</w:t>
            </w:r>
          </w:p>
        </w:tc>
      </w:tr>
    </w:tbl>
    <w:p w:rsidR="00A14CF0" w:rsidRPr="004F3E2B" w:rsidRDefault="00A14CF0" w:rsidP="001325B5">
      <w:pPr>
        <w:pStyle w:val="Default"/>
        <w:rPr>
          <w:color w:val="auto"/>
          <w:sz w:val="12"/>
          <w:szCs w:val="12"/>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423B6B" w:rsidRDefault="00423B6B" w:rsidP="001325B5">
      <w:pPr>
        <w:pStyle w:val="Default"/>
        <w:rPr>
          <w:b/>
          <w:bCs/>
          <w:color w:val="auto"/>
          <w:sz w:val="20"/>
          <w:szCs w:val="20"/>
        </w:rPr>
      </w:pPr>
    </w:p>
    <w:p w:rsidR="00423B6B" w:rsidRDefault="00423B6B" w:rsidP="001325B5">
      <w:pPr>
        <w:pStyle w:val="Default"/>
        <w:rPr>
          <w:b/>
          <w:bCs/>
          <w:color w:val="auto"/>
          <w:sz w:val="20"/>
          <w:szCs w:val="20"/>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1325B5" w:rsidRDefault="00E75302" w:rsidP="001325B5">
      <w:pPr>
        <w:pStyle w:val="Default"/>
        <w:rPr>
          <w:color w:val="auto"/>
          <w:sz w:val="20"/>
          <w:szCs w:val="20"/>
        </w:rPr>
      </w:pPr>
      <w:r>
        <w:rPr>
          <w:b/>
          <w:bCs/>
          <w:color w:val="auto"/>
          <w:sz w:val="20"/>
          <w:szCs w:val="20"/>
        </w:rPr>
        <w:lastRenderedPageBreak/>
        <w:t>Standard 115.1</w:t>
      </w:r>
      <w:r w:rsidR="001325B5">
        <w:rPr>
          <w:b/>
          <w:bCs/>
          <w:color w:val="auto"/>
          <w:sz w:val="20"/>
          <w:szCs w:val="20"/>
        </w:rPr>
        <w:t xml:space="preserve">31 Employee </w:t>
      </w:r>
      <w:r>
        <w:rPr>
          <w:b/>
          <w:bCs/>
          <w:color w:val="auto"/>
          <w:sz w:val="20"/>
          <w:szCs w:val="20"/>
        </w:rPr>
        <w:t xml:space="preserve">and volunteer </w:t>
      </w:r>
      <w:r w:rsidR="001325B5">
        <w:rPr>
          <w:b/>
          <w:bCs/>
          <w:color w:val="auto"/>
          <w:sz w:val="20"/>
          <w:szCs w:val="20"/>
        </w:rPr>
        <w:t xml:space="preserve">training </w:t>
      </w:r>
    </w:p>
    <w:p w:rsidR="001325B5" w:rsidRDefault="002237AF"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2E5F1D">
        <w:rPr>
          <w:rFonts w:ascii="Wingdings" w:hAnsi="Wingdings" w:cs="Wingdings"/>
          <w:sz w:val="20"/>
          <w:szCs w:val="20"/>
        </w:rPr>
      </w:r>
      <w:r w:rsidR="002E5F1D">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A030B6"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2E5F1D">
        <w:rPr>
          <w:rFonts w:ascii="Wingdings" w:hAnsi="Wingdings" w:cs="Wingdings"/>
          <w:sz w:val="20"/>
          <w:szCs w:val="20"/>
        </w:rPr>
      </w:r>
      <w:r w:rsidR="002E5F1D">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2237AF"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2E5F1D">
        <w:rPr>
          <w:rFonts w:ascii="Wingdings" w:hAnsi="Wingdings" w:cs="Wingdings"/>
          <w:sz w:val="20"/>
          <w:szCs w:val="20"/>
        </w:rPr>
      </w:r>
      <w:r w:rsidR="002E5F1D">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1325B5" w:rsidRDefault="001325B5" w:rsidP="001325B5">
      <w:pPr>
        <w:pStyle w:val="Default"/>
        <w:rPr>
          <w:b/>
          <w:bCs/>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8535D2" w:rsidRDefault="008535D2" w:rsidP="001325B5">
      <w:pPr>
        <w:pStyle w:val="Default"/>
        <w:rPr>
          <w:b/>
          <w:bCs/>
          <w:color w:val="auto"/>
          <w:sz w:val="20"/>
          <w:szCs w:val="20"/>
        </w:rPr>
      </w:pPr>
    </w:p>
    <w:tbl>
      <w:tblPr>
        <w:tblStyle w:val="TableGrid"/>
        <w:tblW w:w="9576" w:type="dxa"/>
        <w:tblLook w:val="04A0" w:firstRow="1" w:lastRow="0" w:firstColumn="1" w:lastColumn="0" w:noHBand="0" w:noVBand="1"/>
      </w:tblPr>
      <w:tblGrid>
        <w:gridCol w:w="4788"/>
        <w:gridCol w:w="4788"/>
      </w:tblGrid>
      <w:tr w:rsidR="008535D2" w:rsidTr="00A14CF0">
        <w:trPr>
          <w:trHeight w:val="1637"/>
        </w:trPr>
        <w:tc>
          <w:tcPr>
            <w:tcW w:w="9576" w:type="dxa"/>
            <w:gridSpan w:val="2"/>
          </w:tcPr>
          <w:p w:rsidR="008535D2" w:rsidRDefault="004128E8" w:rsidP="00A030B6">
            <w:pPr>
              <w:pStyle w:val="Default"/>
              <w:jc w:val="both"/>
              <w:rPr>
                <w:color w:val="auto"/>
                <w:sz w:val="20"/>
                <w:szCs w:val="20"/>
              </w:rPr>
            </w:pPr>
            <w:r w:rsidRPr="004F3E2B">
              <w:rPr>
                <w:color w:val="auto"/>
                <w:sz w:val="20"/>
                <w:szCs w:val="20"/>
              </w:rPr>
              <w:t>DYS</w:t>
            </w:r>
            <w:r w:rsidR="002237AF" w:rsidRPr="004F3E2B">
              <w:rPr>
                <w:color w:val="auto"/>
                <w:sz w:val="20"/>
                <w:szCs w:val="20"/>
              </w:rPr>
              <w:t xml:space="preserve"> Policy </w:t>
            </w:r>
            <w:r w:rsidR="004F3E2B">
              <w:rPr>
                <w:sz w:val="20"/>
                <w:szCs w:val="20"/>
              </w:rPr>
              <w:t>and Procedures 01.05.07(b), 01.05.08, and 03.04.09 meet all aspects of this standard</w:t>
            </w:r>
            <w:r w:rsidR="002B5BC0">
              <w:rPr>
                <w:sz w:val="20"/>
                <w:szCs w:val="20"/>
              </w:rPr>
              <w:t xml:space="preserve"> and are incorporated into the DYS power-point training received by all staff</w:t>
            </w:r>
            <w:r w:rsidR="002237AF" w:rsidRPr="004F3E2B">
              <w:rPr>
                <w:color w:val="auto"/>
                <w:sz w:val="20"/>
                <w:szCs w:val="20"/>
              </w:rPr>
              <w:t>. All staff interviewed acknowledged that they had received the initial training and refresher training.  Documentation was provided t</w:t>
            </w:r>
            <w:r w:rsidR="00A030B6" w:rsidRPr="004F3E2B">
              <w:rPr>
                <w:color w:val="auto"/>
                <w:sz w:val="20"/>
                <w:szCs w:val="20"/>
              </w:rPr>
              <w:t xml:space="preserve">o this auditor confirming </w:t>
            </w:r>
            <w:r w:rsidR="00B56C23" w:rsidRPr="004F3E2B">
              <w:rPr>
                <w:color w:val="auto"/>
                <w:sz w:val="20"/>
                <w:szCs w:val="20"/>
              </w:rPr>
              <w:t>staff completes</w:t>
            </w:r>
            <w:r w:rsidR="002237AF" w:rsidRPr="004F3E2B">
              <w:rPr>
                <w:color w:val="auto"/>
                <w:sz w:val="20"/>
                <w:szCs w:val="20"/>
              </w:rPr>
              <w:t xml:space="preserve"> a post training test to confirm understanding of the material presented.  Contract employees and volunteers complete the training.</w:t>
            </w:r>
            <w:r w:rsidR="00A030B6" w:rsidRPr="004F3E2B">
              <w:rPr>
                <w:color w:val="auto"/>
                <w:sz w:val="20"/>
                <w:szCs w:val="20"/>
              </w:rPr>
              <w:t xml:space="preserve">  All staff interviewed were aware of their obligations related to the agency’s PREA policy, their obligations</w:t>
            </w:r>
            <w:r w:rsidR="00A030B6">
              <w:rPr>
                <w:color w:val="auto"/>
                <w:sz w:val="20"/>
                <w:szCs w:val="20"/>
              </w:rPr>
              <w:t xml:space="preserve"> as mandated reporters of abuse, their duties as a first responder and agency protocols related to evidence collection.</w:t>
            </w:r>
          </w:p>
          <w:p w:rsidR="00CB4A70" w:rsidRPr="004F3E2B" w:rsidRDefault="00CB4A70" w:rsidP="00A030B6">
            <w:pPr>
              <w:pStyle w:val="Default"/>
              <w:jc w:val="both"/>
              <w:rPr>
                <w:color w:val="auto"/>
                <w:sz w:val="12"/>
                <w:szCs w:val="12"/>
              </w:rPr>
            </w:pPr>
          </w:p>
          <w:p w:rsidR="00276336" w:rsidRDefault="00CB4A70" w:rsidP="00A030B6">
            <w:pPr>
              <w:pStyle w:val="Default"/>
              <w:jc w:val="both"/>
              <w:rPr>
                <w:color w:val="auto"/>
                <w:sz w:val="20"/>
                <w:szCs w:val="20"/>
              </w:rPr>
            </w:pPr>
            <w:r>
              <w:rPr>
                <w:color w:val="auto"/>
                <w:sz w:val="20"/>
                <w:szCs w:val="20"/>
              </w:rPr>
              <w:t>The training curriculum utilized by the facility mee</w:t>
            </w:r>
            <w:r w:rsidR="00244CED">
              <w:rPr>
                <w:color w:val="auto"/>
                <w:sz w:val="20"/>
                <w:szCs w:val="20"/>
              </w:rPr>
              <w:t>ts all aspects of this standard as follows:</w:t>
            </w:r>
          </w:p>
        </w:tc>
      </w:tr>
      <w:tr w:rsidR="00A14CF0" w:rsidTr="00244CED">
        <w:tc>
          <w:tcPr>
            <w:tcW w:w="4788" w:type="dxa"/>
          </w:tcPr>
          <w:p w:rsidR="00A14CF0" w:rsidRPr="00276336" w:rsidRDefault="00A14CF0" w:rsidP="004F3E2B">
            <w:pPr>
              <w:pStyle w:val="ListParagraph"/>
              <w:ind w:left="588" w:hanging="270"/>
              <w:rPr>
                <w:rFonts w:ascii="Tahoma" w:hAnsi="Tahoma" w:cs="Tahoma"/>
                <w:sz w:val="14"/>
                <w:szCs w:val="14"/>
              </w:rPr>
            </w:pPr>
            <w:r w:rsidRPr="00276336">
              <w:rPr>
                <w:rFonts w:ascii="Tahoma" w:hAnsi="Tahoma" w:cs="Tahoma"/>
                <w:sz w:val="14"/>
                <w:szCs w:val="14"/>
              </w:rPr>
              <w:fldChar w:fldCharType="begin">
                <w:ffData>
                  <w:name w:val=""/>
                  <w:enabled/>
                  <w:calcOnExit w:val="0"/>
                  <w:checkBox>
                    <w:size w:val="16"/>
                    <w:default w:val="1"/>
                  </w:checkBox>
                </w:ffData>
              </w:fldChar>
            </w:r>
            <w:r w:rsidRPr="00276336">
              <w:rPr>
                <w:rFonts w:ascii="Tahoma" w:hAnsi="Tahoma" w:cs="Tahoma"/>
                <w:sz w:val="14"/>
                <w:szCs w:val="14"/>
              </w:rPr>
              <w:instrText xml:space="preserve"> FORMCHECKBOX </w:instrText>
            </w:r>
            <w:r w:rsidR="002E5F1D">
              <w:rPr>
                <w:rFonts w:ascii="Tahoma" w:hAnsi="Tahoma" w:cs="Tahoma"/>
                <w:sz w:val="14"/>
                <w:szCs w:val="14"/>
              </w:rPr>
            </w:r>
            <w:r w:rsidR="002E5F1D">
              <w:rPr>
                <w:rFonts w:ascii="Tahoma" w:hAnsi="Tahoma" w:cs="Tahoma"/>
                <w:sz w:val="14"/>
                <w:szCs w:val="14"/>
              </w:rPr>
              <w:fldChar w:fldCharType="separate"/>
            </w:r>
            <w:r w:rsidRPr="00276336">
              <w:rPr>
                <w:rFonts w:ascii="Tahoma" w:hAnsi="Tahoma" w:cs="Tahoma"/>
                <w:sz w:val="14"/>
                <w:szCs w:val="14"/>
              </w:rPr>
              <w:fldChar w:fldCharType="end"/>
            </w:r>
            <w:r>
              <w:rPr>
                <w:rFonts w:ascii="Tahoma" w:hAnsi="Tahoma" w:cs="Tahoma"/>
                <w:sz w:val="14"/>
                <w:szCs w:val="14"/>
              </w:rPr>
              <w:t xml:space="preserve">  (1) A</w:t>
            </w:r>
            <w:r w:rsidRPr="00276336">
              <w:rPr>
                <w:rFonts w:ascii="Tahoma" w:hAnsi="Tahoma" w:cs="Tahoma"/>
                <w:sz w:val="14"/>
                <w:szCs w:val="14"/>
              </w:rPr>
              <w:t>gency</w:t>
            </w:r>
            <w:r>
              <w:rPr>
                <w:rFonts w:ascii="Tahoma" w:hAnsi="Tahoma" w:cs="Tahoma"/>
                <w:sz w:val="14"/>
                <w:szCs w:val="14"/>
              </w:rPr>
              <w:t>’s</w:t>
            </w:r>
            <w:r w:rsidRPr="00276336">
              <w:rPr>
                <w:rFonts w:ascii="Tahoma" w:hAnsi="Tahoma" w:cs="Tahoma"/>
                <w:sz w:val="14"/>
                <w:szCs w:val="14"/>
              </w:rPr>
              <w:t xml:space="preserve"> </w:t>
            </w:r>
            <w:r>
              <w:rPr>
                <w:rFonts w:ascii="Tahoma" w:hAnsi="Tahoma" w:cs="Tahoma"/>
                <w:sz w:val="14"/>
                <w:szCs w:val="14"/>
              </w:rPr>
              <w:t xml:space="preserve">zero tolerance policy </w:t>
            </w:r>
            <w:r w:rsidR="001D7606">
              <w:rPr>
                <w:rFonts w:ascii="Tahoma" w:hAnsi="Tahoma" w:cs="Tahoma"/>
                <w:sz w:val="14"/>
                <w:szCs w:val="14"/>
              </w:rPr>
              <w:t xml:space="preserve">for </w:t>
            </w:r>
            <w:r w:rsidRPr="00276336">
              <w:rPr>
                <w:rFonts w:ascii="Tahoma" w:hAnsi="Tahoma" w:cs="Tahoma"/>
                <w:sz w:val="14"/>
                <w:szCs w:val="14"/>
              </w:rPr>
              <w:t>sexual ab</w:t>
            </w:r>
            <w:r w:rsidR="001D7606">
              <w:rPr>
                <w:rFonts w:ascii="Tahoma" w:hAnsi="Tahoma" w:cs="Tahoma"/>
                <w:sz w:val="14"/>
                <w:szCs w:val="14"/>
              </w:rPr>
              <w:t>use and sexual harassment</w:t>
            </w:r>
            <w:r w:rsidRPr="00276336">
              <w:rPr>
                <w:rFonts w:ascii="Tahoma" w:hAnsi="Tahoma" w:cs="Tahoma"/>
                <w:sz w:val="14"/>
                <w:szCs w:val="14"/>
              </w:rPr>
              <w:t>.</w:t>
            </w:r>
          </w:p>
        </w:tc>
        <w:tc>
          <w:tcPr>
            <w:tcW w:w="4788" w:type="dxa"/>
          </w:tcPr>
          <w:p w:rsidR="00A14CF0" w:rsidRDefault="00A14CF0" w:rsidP="009A5FD3">
            <w:pPr>
              <w:pStyle w:val="ListParagraph"/>
              <w:ind w:left="0"/>
              <w:rPr>
                <w:rFonts w:ascii="Tahoma" w:hAnsi="Tahoma" w:cs="Tahoma"/>
                <w:sz w:val="16"/>
                <w:szCs w:val="16"/>
              </w:rPr>
            </w:pPr>
            <w:r>
              <w:rPr>
                <w:rFonts w:ascii="Tahoma" w:hAnsi="Tahoma" w:cs="Tahoma"/>
                <w:sz w:val="16"/>
                <w:szCs w:val="16"/>
              </w:rPr>
              <w:t>01.05.07(</w:t>
            </w:r>
            <w:r w:rsidRPr="00E65187">
              <w:rPr>
                <w:rFonts w:ascii="Tahoma" w:hAnsi="Tahoma" w:cs="Tahoma"/>
                <w:sz w:val="16"/>
                <w:szCs w:val="16"/>
              </w:rPr>
              <w:t xml:space="preserve">b); </w:t>
            </w:r>
            <w:r w:rsidR="000D406D">
              <w:rPr>
                <w:rFonts w:ascii="Tahoma" w:hAnsi="Tahoma" w:cs="Tahoma"/>
                <w:sz w:val="16"/>
                <w:szCs w:val="16"/>
              </w:rPr>
              <w:t>Pg.</w:t>
            </w:r>
            <w:r>
              <w:rPr>
                <w:rFonts w:ascii="Tahoma" w:hAnsi="Tahoma" w:cs="Tahoma"/>
                <w:sz w:val="16"/>
                <w:szCs w:val="16"/>
              </w:rPr>
              <w:t xml:space="preserve"> 1-2</w:t>
            </w:r>
          </w:p>
        </w:tc>
      </w:tr>
      <w:tr w:rsidR="00276336" w:rsidTr="00244CED">
        <w:tc>
          <w:tcPr>
            <w:tcW w:w="4788" w:type="dxa"/>
          </w:tcPr>
          <w:p w:rsidR="00276336" w:rsidRPr="00276336" w:rsidRDefault="00276336" w:rsidP="004F3E2B">
            <w:pPr>
              <w:pStyle w:val="ListParagraph"/>
              <w:ind w:left="588" w:hanging="270"/>
              <w:rPr>
                <w:rFonts w:ascii="Tahoma" w:hAnsi="Tahoma" w:cs="Tahoma"/>
                <w:sz w:val="14"/>
                <w:szCs w:val="14"/>
              </w:rPr>
            </w:pPr>
            <w:r w:rsidRPr="00276336">
              <w:rPr>
                <w:rFonts w:ascii="Tahoma" w:hAnsi="Tahoma" w:cs="Tahoma"/>
                <w:sz w:val="14"/>
                <w:szCs w:val="14"/>
              </w:rPr>
              <w:fldChar w:fldCharType="begin">
                <w:ffData>
                  <w:name w:val=""/>
                  <w:enabled/>
                  <w:calcOnExit w:val="0"/>
                  <w:checkBox>
                    <w:size w:val="16"/>
                    <w:default w:val="1"/>
                  </w:checkBox>
                </w:ffData>
              </w:fldChar>
            </w:r>
            <w:r w:rsidRPr="00276336">
              <w:rPr>
                <w:rFonts w:ascii="Tahoma" w:hAnsi="Tahoma" w:cs="Tahoma"/>
                <w:sz w:val="14"/>
                <w:szCs w:val="14"/>
              </w:rPr>
              <w:instrText xml:space="preserve"> FORMCHECKBOX </w:instrText>
            </w:r>
            <w:r w:rsidR="002E5F1D">
              <w:rPr>
                <w:rFonts w:ascii="Tahoma" w:hAnsi="Tahoma" w:cs="Tahoma"/>
                <w:sz w:val="14"/>
                <w:szCs w:val="14"/>
              </w:rPr>
            </w:r>
            <w:r w:rsidR="002E5F1D">
              <w:rPr>
                <w:rFonts w:ascii="Tahoma" w:hAnsi="Tahoma" w:cs="Tahoma"/>
                <w:sz w:val="14"/>
                <w:szCs w:val="14"/>
              </w:rPr>
              <w:fldChar w:fldCharType="separate"/>
            </w:r>
            <w:r w:rsidRPr="00276336">
              <w:rPr>
                <w:rFonts w:ascii="Tahoma" w:hAnsi="Tahoma" w:cs="Tahoma"/>
                <w:sz w:val="14"/>
                <w:szCs w:val="14"/>
              </w:rPr>
              <w:fldChar w:fldCharType="end"/>
            </w:r>
            <w:r w:rsidRPr="00276336">
              <w:rPr>
                <w:rFonts w:ascii="Tahoma" w:hAnsi="Tahoma" w:cs="Tahoma"/>
                <w:sz w:val="14"/>
                <w:szCs w:val="14"/>
              </w:rPr>
              <w:t xml:space="preserve">  (2) How to fulfill their responsibilities under agency sexual abuse and sexual harassment prevention, detection, reporting, and response policies and procedures.</w:t>
            </w:r>
          </w:p>
        </w:tc>
        <w:tc>
          <w:tcPr>
            <w:tcW w:w="4788" w:type="dxa"/>
          </w:tcPr>
          <w:p w:rsidR="00276336" w:rsidRPr="00276336" w:rsidRDefault="00A14CF0" w:rsidP="009A5FD3">
            <w:pPr>
              <w:pStyle w:val="ListParagraph"/>
              <w:ind w:left="0"/>
              <w:rPr>
                <w:rFonts w:ascii="Tahoma" w:hAnsi="Tahoma" w:cs="Tahoma"/>
                <w:sz w:val="14"/>
                <w:szCs w:val="14"/>
              </w:rPr>
            </w:pPr>
            <w:r>
              <w:rPr>
                <w:rFonts w:ascii="Tahoma" w:hAnsi="Tahoma" w:cs="Tahoma"/>
                <w:sz w:val="16"/>
                <w:szCs w:val="16"/>
              </w:rPr>
              <w:t>01.05.07(</w:t>
            </w:r>
            <w:r w:rsidRPr="00E65187">
              <w:rPr>
                <w:rFonts w:ascii="Tahoma" w:hAnsi="Tahoma" w:cs="Tahoma"/>
                <w:sz w:val="16"/>
                <w:szCs w:val="16"/>
              </w:rPr>
              <w:t xml:space="preserve">b); </w:t>
            </w:r>
            <w:r w:rsidR="000D406D">
              <w:rPr>
                <w:rFonts w:ascii="Tahoma" w:hAnsi="Tahoma" w:cs="Tahoma"/>
                <w:sz w:val="16"/>
                <w:szCs w:val="16"/>
              </w:rPr>
              <w:t>Pg.</w:t>
            </w:r>
            <w:r>
              <w:rPr>
                <w:rFonts w:ascii="Tahoma" w:hAnsi="Tahoma" w:cs="Tahoma"/>
                <w:sz w:val="16"/>
                <w:szCs w:val="16"/>
              </w:rPr>
              <w:t xml:space="preserve"> 1-2</w:t>
            </w:r>
          </w:p>
        </w:tc>
      </w:tr>
      <w:tr w:rsidR="00276336" w:rsidTr="00244CED">
        <w:tc>
          <w:tcPr>
            <w:tcW w:w="4788" w:type="dxa"/>
          </w:tcPr>
          <w:p w:rsidR="00276336" w:rsidRPr="00276336" w:rsidRDefault="00276336" w:rsidP="009A5FD3">
            <w:pPr>
              <w:shd w:val="clear" w:color="auto" w:fill="FFFFFF"/>
              <w:ind w:left="588" w:hanging="274"/>
              <w:textAlignment w:val="baseline"/>
              <w:rPr>
                <w:rFonts w:ascii="Tahoma" w:hAnsi="Tahoma" w:cs="Tahoma"/>
                <w:sz w:val="14"/>
                <w:szCs w:val="14"/>
              </w:rPr>
            </w:pPr>
            <w:r w:rsidRPr="00276336">
              <w:rPr>
                <w:rFonts w:ascii="Tahoma" w:hAnsi="Tahoma" w:cs="Tahoma"/>
                <w:sz w:val="14"/>
                <w:szCs w:val="14"/>
              </w:rPr>
              <w:fldChar w:fldCharType="begin">
                <w:ffData>
                  <w:name w:val=""/>
                  <w:enabled/>
                  <w:calcOnExit w:val="0"/>
                  <w:checkBox>
                    <w:size w:val="16"/>
                    <w:default w:val="1"/>
                  </w:checkBox>
                </w:ffData>
              </w:fldChar>
            </w:r>
            <w:r w:rsidRPr="00276336">
              <w:rPr>
                <w:rFonts w:ascii="Tahoma" w:hAnsi="Tahoma" w:cs="Tahoma"/>
                <w:sz w:val="14"/>
                <w:szCs w:val="14"/>
              </w:rPr>
              <w:instrText xml:space="preserve"> FORMCHECKBOX </w:instrText>
            </w:r>
            <w:r w:rsidR="002E5F1D">
              <w:rPr>
                <w:rFonts w:ascii="Tahoma" w:hAnsi="Tahoma" w:cs="Tahoma"/>
                <w:sz w:val="14"/>
                <w:szCs w:val="14"/>
              </w:rPr>
            </w:r>
            <w:r w:rsidR="002E5F1D">
              <w:rPr>
                <w:rFonts w:ascii="Tahoma" w:hAnsi="Tahoma" w:cs="Tahoma"/>
                <w:sz w:val="14"/>
                <w:szCs w:val="14"/>
              </w:rPr>
              <w:fldChar w:fldCharType="separate"/>
            </w:r>
            <w:r w:rsidRPr="00276336">
              <w:rPr>
                <w:rFonts w:ascii="Tahoma" w:hAnsi="Tahoma" w:cs="Tahoma"/>
                <w:sz w:val="14"/>
                <w:szCs w:val="14"/>
              </w:rPr>
              <w:fldChar w:fldCharType="end"/>
            </w:r>
            <w:r w:rsidRPr="00276336">
              <w:rPr>
                <w:rFonts w:ascii="Tahoma" w:hAnsi="Tahoma" w:cs="Tahoma"/>
                <w:sz w:val="14"/>
                <w:szCs w:val="14"/>
              </w:rPr>
              <w:t xml:space="preserve">  </w:t>
            </w:r>
            <w:r w:rsidRPr="00276336">
              <w:rPr>
                <w:rFonts w:ascii="Tahoma" w:eastAsia="Times New Roman" w:hAnsi="Tahoma" w:cs="Tahoma"/>
                <w:sz w:val="14"/>
                <w:szCs w:val="14"/>
              </w:rPr>
              <w:t>(3) Residents’ right to be free from sexual abuse and sexual harassment.</w:t>
            </w:r>
          </w:p>
        </w:tc>
        <w:tc>
          <w:tcPr>
            <w:tcW w:w="4788" w:type="dxa"/>
          </w:tcPr>
          <w:p w:rsidR="00276336" w:rsidRPr="00276336" w:rsidRDefault="00A14CF0" w:rsidP="001D7606">
            <w:pPr>
              <w:pStyle w:val="ListParagraph"/>
              <w:ind w:left="0"/>
              <w:rPr>
                <w:rFonts w:ascii="Tahoma" w:hAnsi="Tahoma" w:cs="Tahoma"/>
                <w:sz w:val="14"/>
                <w:szCs w:val="14"/>
              </w:rPr>
            </w:pPr>
            <w:r>
              <w:rPr>
                <w:rFonts w:ascii="Tahoma" w:hAnsi="Tahoma" w:cs="Tahoma"/>
                <w:sz w:val="16"/>
                <w:szCs w:val="16"/>
              </w:rPr>
              <w:t>01.05.07(</w:t>
            </w:r>
            <w:r w:rsidRPr="00E65187">
              <w:rPr>
                <w:rFonts w:ascii="Tahoma" w:hAnsi="Tahoma" w:cs="Tahoma"/>
                <w:sz w:val="16"/>
                <w:szCs w:val="16"/>
              </w:rPr>
              <w:t xml:space="preserve">b); </w:t>
            </w:r>
            <w:r w:rsidR="000D406D">
              <w:rPr>
                <w:rFonts w:ascii="Tahoma" w:hAnsi="Tahoma" w:cs="Tahoma"/>
                <w:sz w:val="16"/>
                <w:szCs w:val="16"/>
              </w:rPr>
              <w:t>Pg.</w:t>
            </w:r>
            <w:r>
              <w:rPr>
                <w:rFonts w:ascii="Tahoma" w:hAnsi="Tahoma" w:cs="Tahoma"/>
                <w:sz w:val="16"/>
                <w:szCs w:val="16"/>
              </w:rPr>
              <w:t xml:space="preserve"> </w:t>
            </w:r>
            <w:r w:rsidR="001D7606">
              <w:rPr>
                <w:rFonts w:ascii="Tahoma" w:hAnsi="Tahoma" w:cs="Tahoma"/>
                <w:sz w:val="16"/>
                <w:szCs w:val="16"/>
              </w:rPr>
              <w:t>5-6</w:t>
            </w:r>
          </w:p>
        </w:tc>
      </w:tr>
      <w:tr w:rsidR="00276336" w:rsidTr="00244CED">
        <w:tc>
          <w:tcPr>
            <w:tcW w:w="4788" w:type="dxa"/>
          </w:tcPr>
          <w:p w:rsidR="00276336" w:rsidRPr="00276336" w:rsidRDefault="00276336" w:rsidP="009A5FD3">
            <w:pPr>
              <w:shd w:val="clear" w:color="auto" w:fill="FFFFFF"/>
              <w:ind w:left="588" w:hanging="274"/>
              <w:textAlignment w:val="baseline"/>
              <w:rPr>
                <w:rFonts w:ascii="Tahoma" w:hAnsi="Tahoma" w:cs="Tahoma"/>
                <w:sz w:val="14"/>
                <w:szCs w:val="14"/>
              </w:rPr>
            </w:pPr>
            <w:r w:rsidRPr="00276336">
              <w:rPr>
                <w:rFonts w:ascii="Tahoma" w:hAnsi="Tahoma" w:cs="Tahoma"/>
                <w:sz w:val="14"/>
                <w:szCs w:val="14"/>
              </w:rPr>
              <w:fldChar w:fldCharType="begin">
                <w:ffData>
                  <w:name w:val=""/>
                  <w:enabled/>
                  <w:calcOnExit w:val="0"/>
                  <w:checkBox>
                    <w:size w:val="16"/>
                    <w:default w:val="1"/>
                  </w:checkBox>
                </w:ffData>
              </w:fldChar>
            </w:r>
            <w:r w:rsidRPr="00276336">
              <w:rPr>
                <w:rFonts w:ascii="Tahoma" w:hAnsi="Tahoma" w:cs="Tahoma"/>
                <w:sz w:val="14"/>
                <w:szCs w:val="14"/>
              </w:rPr>
              <w:instrText xml:space="preserve"> FORMCHECKBOX </w:instrText>
            </w:r>
            <w:r w:rsidR="002E5F1D">
              <w:rPr>
                <w:rFonts w:ascii="Tahoma" w:hAnsi="Tahoma" w:cs="Tahoma"/>
                <w:sz w:val="14"/>
                <w:szCs w:val="14"/>
              </w:rPr>
            </w:r>
            <w:r w:rsidR="002E5F1D">
              <w:rPr>
                <w:rFonts w:ascii="Tahoma" w:hAnsi="Tahoma" w:cs="Tahoma"/>
                <w:sz w:val="14"/>
                <w:szCs w:val="14"/>
              </w:rPr>
              <w:fldChar w:fldCharType="separate"/>
            </w:r>
            <w:r w:rsidRPr="00276336">
              <w:rPr>
                <w:rFonts w:ascii="Tahoma" w:hAnsi="Tahoma" w:cs="Tahoma"/>
                <w:sz w:val="14"/>
                <w:szCs w:val="14"/>
              </w:rPr>
              <w:fldChar w:fldCharType="end"/>
            </w:r>
            <w:r w:rsidRPr="00276336">
              <w:rPr>
                <w:rFonts w:ascii="Tahoma" w:hAnsi="Tahoma" w:cs="Tahoma"/>
                <w:sz w:val="14"/>
                <w:szCs w:val="14"/>
              </w:rPr>
              <w:t xml:space="preserve">  </w:t>
            </w:r>
            <w:r w:rsidRPr="00276336">
              <w:rPr>
                <w:rFonts w:ascii="Tahoma" w:eastAsia="Times New Roman" w:hAnsi="Tahoma" w:cs="Tahoma"/>
                <w:sz w:val="14"/>
                <w:szCs w:val="14"/>
              </w:rPr>
              <w:t>(4) The right of residents and employees to be free from retaliation for reporting sexual abuse and sexual harassment.</w:t>
            </w:r>
          </w:p>
        </w:tc>
        <w:tc>
          <w:tcPr>
            <w:tcW w:w="4788" w:type="dxa"/>
          </w:tcPr>
          <w:p w:rsidR="00276336" w:rsidRPr="00276336" w:rsidRDefault="001D7606" w:rsidP="009A5FD3">
            <w:pPr>
              <w:pStyle w:val="ListParagraph"/>
              <w:ind w:left="0"/>
              <w:rPr>
                <w:rFonts w:ascii="Tahoma" w:hAnsi="Tahoma" w:cs="Tahoma"/>
                <w:sz w:val="14"/>
                <w:szCs w:val="14"/>
              </w:rPr>
            </w:pPr>
            <w:r>
              <w:rPr>
                <w:rFonts w:ascii="Tahoma" w:hAnsi="Tahoma" w:cs="Tahoma"/>
                <w:sz w:val="16"/>
                <w:szCs w:val="16"/>
              </w:rPr>
              <w:t>01.05.07(</w:t>
            </w:r>
            <w:r w:rsidRPr="00E65187">
              <w:rPr>
                <w:rFonts w:ascii="Tahoma" w:hAnsi="Tahoma" w:cs="Tahoma"/>
                <w:sz w:val="16"/>
                <w:szCs w:val="16"/>
              </w:rPr>
              <w:t xml:space="preserve">b); </w:t>
            </w:r>
            <w:r w:rsidR="000D406D">
              <w:rPr>
                <w:rFonts w:ascii="Tahoma" w:hAnsi="Tahoma" w:cs="Tahoma"/>
                <w:sz w:val="16"/>
                <w:szCs w:val="16"/>
              </w:rPr>
              <w:t>Pg.</w:t>
            </w:r>
            <w:r>
              <w:rPr>
                <w:rFonts w:ascii="Tahoma" w:hAnsi="Tahoma" w:cs="Tahoma"/>
                <w:sz w:val="16"/>
                <w:szCs w:val="16"/>
              </w:rPr>
              <w:t xml:space="preserve"> 1</w:t>
            </w:r>
          </w:p>
        </w:tc>
      </w:tr>
      <w:tr w:rsidR="00276336" w:rsidTr="00244CED">
        <w:tc>
          <w:tcPr>
            <w:tcW w:w="4788" w:type="dxa"/>
          </w:tcPr>
          <w:p w:rsidR="00276336" w:rsidRPr="00276336" w:rsidRDefault="00276336" w:rsidP="009A5FD3">
            <w:pPr>
              <w:shd w:val="clear" w:color="auto" w:fill="FFFFFF"/>
              <w:ind w:left="588" w:hanging="274"/>
              <w:textAlignment w:val="baseline"/>
              <w:rPr>
                <w:rFonts w:ascii="Tahoma" w:hAnsi="Tahoma" w:cs="Tahoma"/>
                <w:sz w:val="14"/>
                <w:szCs w:val="14"/>
              </w:rPr>
            </w:pPr>
            <w:r w:rsidRPr="00276336">
              <w:rPr>
                <w:rFonts w:ascii="Tahoma" w:hAnsi="Tahoma" w:cs="Tahoma"/>
                <w:sz w:val="14"/>
                <w:szCs w:val="14"/>
              </w:rPr>
              <w:fldChar w:fldCharType="begin">
                <w:ffData>
                  <w:name w:val=""/>
                  <w:enabled/>
                  <w:calcOnExit w:val="0"/>
                  <w:checkBox>
                    <w:size w:val="16"/>
                    <w:default w:val="1"/>
                  </w:checkBox>
                </w:ffData>
              </w:fldChar>
            </w:r>
            <w:r w:rsidRPr="00276336">
              <w:rPr>
                <w:rFonts w:ascii="Tahoma" w:hAnsi="Tahoma" w:cs="Tahoma"/>
                <w:sz w:val="14"/>
                <w:szCs w:val="14"/>
              </w:rPr>
              <w:instrText xml:space="preserve"> FORMCHECKBOX </w:instrText>
            </w:r>
            <w:r w:rsidR="002E5F1D">
              <w:rPr>
                <w:rFonts w:ascii="Tahoma" w:hAnsi="Tahoma" w:cs="Tahoma"/>
                <w:sz w:val="14"/>
                <w:szCs w:val="14"/>
              </w:rPr>
            </w:r>
            <w:r w:rsidR="002E5F1D">
              <w:rPr>
                <w:rFonts w:ascii="Tahoma" w:hAnsi="Tahoma" w:cs="Tahoma"/>
                <w:sz w:val="14"/>
                <w:szCs w:val="14"/>
              </w:rPr>
              <w:fldChar w:fldCharType="separate"/>
            </w:r>
            <w:r w:rsidRPr="00276336">
              <w:rPr>
                <w:rFonts w:ascii="Tahoma" w:hAnsi="Tahoma" w:cs="Tahoma"/>
                <w:sz w:val="14"/>
                <w:szCs w:val="14"/>
              </w:rPr>
              <w:fldChar w:fldCharType="end"/>
            </w:r>
            <w:r w:rsidRPr="00276336">
              <w:rPr>
                <w:rFonts w:ascii="Tahoma" w:hAnsi="Tahoma" w:cs="Tahoma"/>
                <w:sz w:val="14"/>
                <w:szCs w:val="14"/>
              </w:rPr>
              <w:t xml:space="preserve">  </w:t>
            </w:r>
            <w:r w:rsidRPr="00276336">
              <w:rPr>
                <w:rFonts w:ascii="Tahoma" w:eastAsia="Times New Roman" w:hAnsi="Tahoma" w:cs="Tahoma"/>
                <w:sz w:val="14"/>
                <w:szCs w:val="14"/>
              </w:rPr>
              <w:t>(5) The dynamics of sexual abuse and sexual harassment in juvenile facilities.</w:t>
            </w:r>
          </w:p>
        </w:tc>
        <w:tc>
          <w:tcPr>
            <w:tcW w:w="4788" w:type="dxa"/>
          </w:tcPr>
          <w:p w:rsidR="00276336" w:rsidRPr="00276336" w:rsidRDefault="001D7606" w:rsidP="009A5FD3">
            <w:pPr>
              <w:pStyle w:val="ListParagraph"/>
              <w:ind w:left="0"/>
              <w:rPr>
                <w:rFonts w:ascii="Tahoma" w:hAnsi="Tahoma" w:cs="Tahoma"/>
                <w:sz w:val="14"/>
                <w:szCs w:val="14"/>
              </w:rPr>
            </w:pPr>
            <w:r>
              <w:rPr>
                <w:rFonts w:ascii="Tahoma" w:hAnsi="Tahoma" w:cs="Tahoma"/>
                <w:sz w:val="16"/>
                <w:szCs w:val="16"/>
              </w:rPr>
              <w:t>01.05.07(</w:t>
            </w:r>
            <w:r w:rsidRPr="00E65187">
              <w:rPr>
                <w:rFonts w:ascii="Tahoma" w:hAnsi="Tahoma" w:cs="Tahoma"/>
                <w:sz w:val="16"/>
                <w:szCs w:val="16"/>
              </w:rPr>
              <w:t xml:space="preserve">b); </w:t>
            </w:r>
            <w:r w:rsidR="000D406D">
              <w:rPr>
                <w:rFonts w:ascii="Tahoma" w:hAnsi="Tahoma" w:cs="Tahoma"/>
                <w:sz w:val="16"/>
                <w:szCs w:val="16"/>
              </w:rPr>
              <w:t>Pg.</w:t>
            </w:r>
            <w:r>
              <w:rPr>
                <w:rFonts w:ascii="Tahoma" w:hAnsi="Tahoma" w:cs="Tahoma"/>
                <w:sz w:val="16"/>
                <w:szCs w:val="16"/>
              </w:rPr>
              <w:t xml:space="preserve"> 3-5</w:t>
            </w:r>
          </w:p>
        </w:tc>
      </w:tr>
      <w:tr w:rsidR="00276336" w:rsidTr="00244CED">
        <w:tc>
          <w:tcPr>
            <w:tcW w:w="4788" w:type="dxa"/>
          </w:tcPr>
          <w:p w:rsidR="00276336" w:rsidRPr="00276336" w:rsidRDefault="00276336" w:rsidP="009A5FD3">
            <w:pPr>
              <w:shd w:val="clear" w:color="auto" w:fill="FFFFFF"/>
              <w:ind w:left="588" w:hanging="274"/>
              <w:textAlignment w:val="baseline"/>
              <w:rPr>
                <w:rFonts w:ascii="Tahoma" w:hAnsi="Tahoma" w:cs="Tahoma"/>
                <w:sz w:val="14"/>
                <w:szCs w:val="14"/>
              </w:rPr>
            </w:pPr>
            <w:r w:rsidRPr="00276336">
              <w:rPr>
                <w:rFonts w:ascii="Tahoma" w:hAnsi="Tahoma" w:cs="Tahoma"/>
                <w:sz w:val="14"/>
                <w:szCs w:val="14"/>
              </w:rPr>
              <w:fldChar w:fldCharType="begin">
                <w:ffData>
                  <w:name w:val=""/>
                  <w:enabled/>
                  <w:calcOnExit w:val="0"/>
                  <w:checkBox>
                    <w:size w:val="16"/>
                    <w:default w:val="1"/>
                  </w:checkBox>
                </w:ffData>
              </w:fldChar>
            </w:r>
            <w:r w:rsidRPr="00276336">
              <w:rPr>
                <w:rFonts w:ascii="Tahoma" w:hAnsi="Tahoma" w:cs="Tahoma"/>
                <w:sz w:val="14"/>
                <w:szCs w:val="14"/>
              </w:rPr>
              <w:instrText xml:space="preserve"> FORMCHECKBOX </w:instrText>
            </w:r>
            <w:r w:rsidR="002E5F1D">
              <w:rPr>
                <w:rFonts w:ascii="Tahoma" w:hAnsi="Tahoma" w:cs="Tahoma"/>
                <w:sz w:val="14"/>
                <w:szCs w:val="14"/>
              </w:rPr>
            </w:r>
            <w:r w:rsidR="002E5F1D">
              <w:rPr>
                <w:rFonts w:ascii="Tahoma" w:hAnsi="Tahoma" w:cs="Tahoma"/>
                <w:sz w:val="14"/>
                <w:szCs w:val="14"/>
              </w:rPr>
              <w:fldChar w:fldCharType="separate"/>
            </w:r>
            <w:r w:rsidRPr="00276336">
              <w:rPr>
                <w:rFonts w:ascii="Tahoma" w:hAnsi="Tahoma" w:cs="Tahoma"/>
                <w:sz w:val="14"/>
                <w:szCs w:val="14"/>
              </w:rPr>
              <w:fldChar w:fldCharType="end"/>
            </w:r>
            <w:r w:rsidRPr="00276336">
              <w:rPr>
                <w:rFonts w:ascii="Tahoma" w:hAnsi="Tahoma" w:cs="Tahoma"/>
                <w:sz w:val="14"/>
                <w:szCs w:val="14"/>
              </w:rPr>
              <w:t xml:space="preserve">  </w:t>
            </w:r>
            <w:r w:rsidRPr="00276336">
              <w:rPr>
                <w:rFonts w:ascii="Tahoma" w:eastAsia="Times New Roman" w:hAnsi="Tahoma" w:cs="Tahoma"/>
                <w:sz w:val="14"/>
                <w:szCs w:val="14"/>
              </w:rPr>
              <w:t>(6) The common reactions of sexual abuse and sexual harassment juvenile victims.</w:t>
            </w:r>
          </w:p>
        </w:tc>
        <w:tc>
          <w:tcPr>
            <w:tcW w:w="4788" w:type="dxa"/>
          </w:tcPr>
          <w:p w:rsidR="00276336" w:rsidRPr="00276336" w:rsidRDefault="001D7606" w:rsidP="009A5FD3">
            <w:pPr>
              <w:pStyle w:val="ListParagraph"/>
              <w:ind w:left="0"/>
              <w:rPr>
                <w:rFonts w:ascii="Tahoma" w:hAnsi="Tahoma" w:cs="Tahoma"/>
                <w:sz w:val="14"/>
                <w:szCs w:val="14"/>
              </w:rPr>
            </w:pPr>
            <w:r>
              <w:rPr>
                <w:rFonts w:ascii="Tahoma" w:hAnsi="Tahoma" w:cs="Tahoma"/>
                <w:sz w:val="16"/>
                <w:szCs w:val="16"/>
              </w:rPr>
              <w:t>01.05.07(</w:t>
            </w:r>
            <w:r w:rsidRPr="00E65187">
              <w:rPr>
                <w:rFonts w:ascii="Tahoma" w:hAnsi="Tahoma" w:cs="Tahoma"/>
                <w:sz w:val="16"/>
                <w:szCs w:val="16"/>
              </w:rPr>
              <w:t xml:space="preserve">b); </w:t>
            </w:r>
            <w:r w:rsidR="000D406D">
              <w:rPr>
                <w:rFonts w:ascii="Tahoma" w:hAnsi="Tahoma" w:cs="Tahoma"/>
                <w:sz w:val="16"/>
                <w:szCs w:val="16"/>
              </w:rPr>
              <w:t>Pg.</w:t>
            </w:r>
            <w:r>
              <w:rPr>
                <w:rFonts w:ascii="Tahoma" w:hAnsi="Tahoma" w:cs="Tahoma"/>
                <w:sz w:val="16"/>
                <w:szCs w:val="16"/>
              </w:rPr>
              <w:t xml:space="preserve"> 5-9</w:t>
            </w:r>
          </w:p>
        </w:tc>
      </w:tr>
      <w:tr w:rsidR="00244CED" w:rsidTr="00244CED">
        <w:tc>
          <w:tcPr>
            <w:tcW w:w="4788" w:type="dxa"/>
          </w:tcPr>
          <w:p w:rsidR="00244CED" w:rsidRPr="00276336" w:rsidRDefault="00244CED" w:rsidP="009A5FD3">
            <w:pPr>
              <w:shd w:val="clear" w:color="auto" w:fill="FFFFFF"/>
              <w:ind w:left="588" w:hanging="274"/>
              <w:textAlignment w:val="baseline"/>
              <w:rPr>
                <w:rFonts w:ascii="Tahoma" w:hAnsi="Tahoma" w:cs="Tahoma"/>
                <w:sz w:val="14"/>
                <w:szCs w:val="14"/>
              </w:rPr>
            </w:pPr>
            <w:r w:rsidRPr="00276336">
              <w:rPr>
                <w:rFonts w:ascii="Tahoma" w:hAnsi="Tahoma" w:cs="Tahoma"/>
                <w:sz w:val="14"/>
                <w:szCs w:val="14"/>
              </w:rPr>
              <w:fldChar w:fldCharType="begin">
                <w:ffData>
                  <w:name w:val=""/>
                  <w:enabled/>
                  <w:calcOnExit w:val="0"/>
                  <w:checkBox>
                    <w:size w:val="16"/>
                    <w:default w:val="1"/>
                  </w:checkBox>
                </w:ffData>
              </w:fldChar>
            </w:r>
            <w:r w:rsidRPr="00276336">
              <w:rPr>
                <w:rFonts w:ascii="Tahoma" w:hAnsi="Tahoma" w:cs="Tahoma"/>
                <w:sz w:val="14"/>
                <w:szCs w:val="14"/>
              </w:rPr>
              <w:instrText xml:space="preserve"> FORMCHECKBOX </w:instrText>
            </w:r>
            <w:r w:rsidR="002E5F1D">
              <w:rPr>
                <w:rFonts w:ascii="Tahoma" w:hAnsi="Tahoma" w:cs="Tahoma"/>
                <w:sz w:val="14"/>
                <w:szCs w:val="14"/>
              </w:rPr>
            </w:r>
            <w:r w:rsidR="002E5F1D">
              <w:rPr>
                <w:rFonts w:ascii="Tahoma" w:hAnsi="Tahoma" w:cs="Tahoma"/>
                <w:sz w:val="14"/>
                <w:szCs w:val="14"/>
              </w:rPr>
              <w:fldChar w:fldCharType="separate"/>
            </w:r>
            <w:r w:rsidRPr="00276336">
              <w:rPr>
                <w:rFonts w:ascii="Tahoma" w:hAnsi="Tahoma" w:cs="Tahoma"/>
                <w:sz w:val="14"/>
                <w:szCs w:val="14"/>
              </w:rPr>
              <w:fldChar w:fldCharType="end"/>
            </w:r>
            <w:r w:rsidRPr="00276336">
              <w:rPr>
                <w:rFonts w:ascii="Tahoma" w:hAnsi="Tahoma" w:cs="Tahoma"/>
                <w:sz w:val="14"/>
                <w:szCs w:val="14"/>
              </w:rPr>
              <w:t xml:space="preserve">  </w:t>
            </w:r>
            <w:r w:rsidRPr="00276336">
              <w:rPr>
                <w:rFonts w:ascii="Tahoma" w:eastAsia="Times New Roman" w:hAnsi="Tahoma" w:cs="Tahoma"/>
                <w:sz w:val="14"/>
                <w:szCs w:val="14"/>
              </w:rPr>
              <w:t>(7) How to detect and respond to signs of threatened and actual sexual abuse.</w:t>
            </w:r>
          </w:p>
        </w:tc>
        <w:tc>
          <w:tcPr>
            <w:tcW w:w="4788" w:type="dxa"/>
          </w:tcPr>
          <w:p w:rsidR="00244CED" w:rsidRPr="002B5BC0" w:rsidRDefault="002B5BC0" w:rsidP="009A5FD3">
            <w:pPr>
              <w:pStyle w:val="ListParagraph"/>
              <w:ind w:left="0"/>
              <w:rPr>
                <w:rFonts w:ascii="Tahoma" w:hAnsi="Tahoma" w:cs="Tahoma"/>
                <w:sz w:val="16"/>
                <w:szCs w:val="16"/>
              </w:rPr>
            </w:pPr>
            <w:r>
              <w:rPr>
                <w:rFonts w:ascii="Tahoma" w:hAnsi="Tahoma" w:cs="Tahoma"/>
                <w:sz w:val="16"/>
                <w:szCs w:val="16"/>
              </w:rPr>
              <w:t>Throughout the slides</w:t>
            </w:r>
          </w:p>
        </w:tc>
      </w:tr>
      <w:tr w:rsidR="00244CED" w:rsidTr="00244CED">
        <w:tc>
          <w:tcPr>
            <w:tcW w:w="4788" w:type="dxa"/>
          </w:tcPr>
          <w:p w:rsidR="00244CED" w:rsidRPr="00276336" w:rsidRDefault="00244CED" w:rsidP="009A5FD3">
            <w:pPr>
              <w:shd w:val="clear" w:color="auto" w:fill="FFFFFF"/>
              <w:ind w:left="588" w:hanging="274"/>
              <w:textAlignment w:val="baseline"/>
              <w:rPr>
                <w:rFonts w:ascii="Tahoma" w:hAnsi="Tahoma" w:cs="Tahoma"/>
                <w:sz w:val="14"/>
                <w:szCs w:val="14"/>
              </w:rPr>
            </w:pPr>
            <w:r w:rsidRPr="00276336">
              <w:rPr>
                <w:rFonts w:ascii="Tahoma" w:hAnsi="Tahoma" w:cs="Tahoma"/>
                <w:sz w:val="14"/>
                <w:szCs w:val="14"/>
              </w:rPr>
              <w:fldChar w:fldCharType="begin">
                <w:ffData>
                  <w:name w:val=""/>
                  <w:enabled/>
                  <w:calcOnExit w:val="0"/>
                  <w:checkBox>
                    <w:size w:val="16"/>
                    <w:default w:val="1"/>
                  </w:checkBox>
                </w:ffData>
              </w:fldChar>
            </w:r>
            <w:r w:rsidRPr="00276336">
              <w:rPr>
                <w:rFonts w:ascii="Tahoma" w:hAnsi="Tahoma" w:cs="Tahoma"/>
                <w:sz w:val="14"/>
                <w:szCs w:val="14"/>
              </w:rPr>
              <w:instrText xml:space="preserve"> FORMCHECKBOX </w:instrText>
            </w:r>
            <w:r w:rsidR="002E5F1D">
              <w:rPr>
                <w:rFonts w:ascii="Tahoma" w:hAnsi="Tahoma" w:cs="Tahoma"/>
                <w:sz w:val="14"/>
                <w:szCs w:val="14"/>
              </w:rPr>
            </w:r>
            <w:r w:rsidR="002E5F1D">
              <w:rPr>
                <w:rFonts w:ascii="Tahoma" w:hAnsi="Tahoma" w:cs="Tahoma"/>
                <w:sz w:val="14"/>
                <w:szCs w:val="14"/>
              </w:rPr>
              <w:fldChar w:fldCharType="separate"/>
            </w:r>
            <w:r w:rsidRPr="00276336">
              <w:rPr>
                <w:rFonts w:ascii="Tahoma" w:hAnsi="Tahoma" w:cs="Tahoma"/>
                <w:sz w:val="14"/>
                <w:szCs w:val="14"/>
              </w:rPr>
              <w:fldChar w:fldCharType="end"/>
            </w:r>
            <w:r w:rsidRPr="00276336">
              <w:rPr>
                <w:rFonts w:ascii="Tahoma" w:hAnsi="Tahoma" w:cs="Tahoma"/>
                <w:sz w:val="14"/>
                <w:szCs w:val="14"/>
              </w:rPr>
              <w:t xml:space="preserve">  </w:t>
            </w:r>
            <w:r w:rsidRPr="00276336">
              <w:rPr>
                <w:rFonts w:ascii="Tahoma" w:eastAsia="Times New Roman" w:hAnsi="Tahoma" w:cs="Tahoma"/>
                <w:sz w:val="14"/>
                <w:szCs w:val="14"/>
              </w:rPr>
              <w:t>(8) How to avoid inappropriate relationships with residents.</w:t>
            </w:r>
          </w:p>
        </w:tc>
        <w:tc>
          <w:tcPr>
            <w:tcW w:w="4788" w:type="dxa"/>
          </w:tcPr>
          <w:p w:rsidR="00244CED" w:rsidRPr="00276336" w:rsidRDefault="002B5BC0" w:rsidP="009A5FD3">
            <w:pPr>
              <w:pStyle w:val="ListParagraph"/>
              <w:ind w:left="0"/>
              <w:rPr>
                <w:rFonts w:ascii="Tahoma" w:hAnsi="Tahoma" w:cs="Tahoma"/>
                <w:sz w:val="14"/>
                <w:szCs w:val="14"/>
              </w:rPr>
            </w:pPr>
            <w:r>
              <w:rPr>
                <w:rFonts w:ascii="Tahoma" w:hAnsi="Tahoma" w:cs="Tahoma"/>
                <w:sz w:val="16"/>
                <w:szCs w:val="16"/>
              </w:rPr>
              <w:t>01.05.07(</w:t>
            </w:r>
            <w:r w:rsidRPr="00E65187">
              <w:rPr>
                <w:rFonts w:ascii="Tahoma" w:hAnsi="Tahoma" w:cs="Tahoma"/>
                <w:sz w:val="16"/>
                <w:szCs w:val="16"/>
              </w:rPr>
              <w:t xml:space="preserve">b); </w:t>
            </w:r>
            <w:r w:rsidR="000D406D">
              <w:rPr>
                <w:rFonts w:ascii="Tahoma" w:hAnsi="Tahoma" w:cs="Tahoma"/>
                <w:sz w:val="16"/>
                <w:szCs w:val="16"/>
              </w:rPr>
              <w:t>Pg.</w:t>
            </w:r>
            <w:r>
              <w:rPr>
                <w:rFonts w:ascii="Tahoma" w:hAnsi="Tahoma" w:cs="Tahoma"/>
                <w:sz w:val="16"/>
                <w:szCs w:val="16"/>
              </w:rPr>
              <w:t xml:space="preserve"> 2, 12-13</w:t>
            </w:r>
          </w:p>
        </w:tc>
      </w:tr>
      <w:tr w:rsidR="00244CED" w:rsidTr="00244CED">
        <w:tc>
          <w:tcPr>
            <w:tcW w:w="4788" w:type="dxa"/>
          </w:tcPr>
          <w:p w:rsidR="00244CED" w:rsidRPr="00276336" w:rsidRDefault="00244CED" w:rsidP="009A5FD3">
            <w:pPr>
              <w:shd w:val="clear" w:color="auto" w:fill="FFFFFF"/>
              <w:ind w:left="588" w:hanging="274"/>
              <w:textAlignment w:val="baseline"/>
              <w:rPr>
                <w:rFonts w:ascii="Tahoma" w:hAnsi="Tahoma" w:cs="Tahoma"/>
                <w:sz w:val="14"/>
                <w:szCs w:val="14"/>
              </w:rPr>
            </w:pPr>
            <w:r w:rsidRPr="00276336">
              <w:rPr>
                <w:rFonts w:ascii="Tahoma" w:hAnsi="Tahoma" w:cs="Tahoma"/>
                <w:sz w:val="14"/>
                <w:szCs w:val="14"/>
              </w:rPr>
              <w:fldChar w:fldCharType="begin">
                <w:ffData>
                  <w:name w:val=""/>
                  <w:enabled/>
                  <w:calcOnExit w:val="0"/>
                  <w:checkBox>
                    <w:size w:val="16"/>
                    <w:default w:val="1"/>
                  </w:checkBox>
                </w:ffData>
              </w:fldChar>
            </w:r>
            <w:r w:rsidRPr="00276336">
              <w:rPr>
                <w:rFonts w:ascii="Tahoma" w:hAnsi="Tahoma" w:cs="Tahoma"/>
                <w:sz w:val="14"/>
                <w:szCs w:val="14"/>
              </w:rPr>
              <w:instrText xml:space="preserve"> FORMCHECKBOX </w:instrText>
            </w:r>
            <w:r w:rsidR="002E5F1D">
              <w:rPr>
                <w:rFonts w:ascii="Tahoma" w:hAnsi="Tahoma" w:cs="Tahoma"/>
                <w:sz w:val="14"/>
                <w:szCs w:val="14"/>
              </w:rPr>
            </w:r>
            <w:r w:rsidR="002E5F1D">
              <w:rPr>
                <w:rFonts w:ascii="Tahoma" w:hAnsi="Tahoma" w:cs="Tahoma"/>
                <w:sz w:val="14"/>
                <w:szCs w:val="14"/>
              </w:rPr>
              <w:fldChar w:fldCharType="separate"/>
            </w:r>
            <w:r w:rsidRPr="00276336">
              <w:rPr>
                <w:rFonts w:ascii="Tahoma" w:hAnsi="Tahoma" w:cs="Tahoma"/>
                <w:sz w:val="14"/>
                <w:szCs w:val="14"/>
              </w:rPr>
              <w:fldChar w:fldCharType="end"/>
            </w:r>
            <w:r w:rsidRPr="00276336">
              <w:rPr>
                <w:rFonts w:ascii="Tahoma" w:hAnsi="Tahoma" w:cs="Tahoma"/>
                <w:sz w:val="14"/>
                <w:szCs w:val="14"/>
              </w:rPr>
              <w:t xml:space="preserve">  </w:t>
            </w:r>
            <w:r w:rsidRPr="00276336">
              <w:rPr>
                <w:rFonts w:ascii="Tahoma" w:eastAsia="Times New Roman" w:hAnsi="Tahoma" w:cs="Tahoma"/>
                <w:sz w:val="14"/>
                <w:szCs w:val="14"/>
              </w:rPr>
              <w:t>(9) How to communicate effectively and professionally with residents, including lesbian, gay, bisexual, transgender, intersex, or gender nonconforming residents.</w:t>
            </w:r>
          </w:p>
        </w:tc>
        <w:tc>
          <w:tcPr>
            <w:tcW w:w="4788" w:type="dxa"/>
          </w:tcPr>
          <w:p w:rsidR="00244CED" w:rsidRPr="00276336" w:rsidRDefault="002B5BC0" w:rsidP="009A5FD3">
            <w:pPr>
              <w:pStyle w:val="ListParagraph"/>
              <w:ind w:left="0"/>
              <w:rPr>
                <w:rFonts w:ascii="Tahoma" w:hAnsi="Tahoma" w:cs="Tahoma"/>
                <w:sz w:val="14"/>
                <w:szCs w:val="14"/>
              </w:rPr>
            </w:pPr>
            <w:r>
              <w:rPr>
                <w:rFonts w:ascii="Tahoma" w:hAnsi="Tahoma" w:cs="Tahoma"/>
                <w:sz w:val="16"/>
                <w:szCs w:val="16"/>
              </w:rPr>
              <w:t>01.05.07(</w:t>
            </w:r>
            <w:r w:rsidRPr="00E65187">
              <w:rPr>
                <w:rFonts w:ascii="Tahoma" w:hAnsi="Tahoma" w:cs="Tahoma"/>
                <w:sz w:val="16"/>
                <w:szCs w:val="16"/>
              </w:rPr>
              <w:t xml:space="preserve">b); </w:t>
            </w:r>
            <w:r w:rsidR="000D406D">
              <w:rPr>
                <w:rFonts w:ascii="Tahoma" w:hAnsi="Tahoma" w:cs="Tahoma"/>
                <w:sz w:val="16"/>
                <w:szCs w:val="16"/>
              </w:rPr>
              <w:t>Pg.</w:t>
            </w:r>
            <w:r>
              <w:rPr>
                <w:rFonts w:ascii="Tahoma" w:hAnsi="Tahoma" w:cs="Tahoma"/>
                <w:sz w:val="16"/>
                <w:szCs w:val="16"/>
              </w:rPr>
              <w:t xml:space="preserve"> 13</w:t>
            </w:r>
          </w:p>
        </w:tc>
      </w:tr>
      <w:tr w:rsidR="00244CED" w:rsidTr="00244CED">
        <w:tc>
          <w:tcPr>
            <w:tcW w:w="4788" w:type="dxa"/>
          </w:tcPr>
          <w:p w:rsidR="00244CED" w:rsidRPr="00276336" w:rsidRDefault="00244CED" w:rsidP="009A5FD3">
            <w:pPr>
              <w:pStyle w:val="ListParagraph"/>
              <w:ind w:left="588" w:hanging="274"/>
              <w:rPr>
                <w:rFonts w:ascii="Tahoma" w:hAnsi="Tahoma" w:cs="Tahoma"/>
                <w:sz w:val="14"/>
                <w:szCs w:val="14"/>
              </w:rPr>
            </w:pPr>
            <w:r w:rsidRPr="00276336">
              <w:rPr>
                <w:rFonts w:ascii="Tahoma" w:hAnsi="Tahoma" w:cs="Tahoma"/>
                <w:sz w:val="14"/>
                <w:szCs w:val="14"/>
              </w:rPr>
              <w:fldChar w:fldCharType="begin">
                <w:ffData>
                  <w:name w:val=""/>
                  <w:enabled/>
                  <w:calcOnExit w:val="0"/>
                  <w:checkBox>
                    <w:size w:val="16"/>
                    <w:default w:val="1"/>
                  </w:checkBox>
                </w:ffData>
              </w:fldChar>
            </w:r>
            <w:r w:rsidRPr="00276336">
              <w:rPr>
                <w:rFonts w:ascii="Tahoma" w:hAnsi="Tahoma" w:cs="Tahoma"/>
                <w:sz w:val="14"/>
                <w:szCs w:val="14"/>
              </w:rPr>
              <w:instrText xml:space="preserve"> FORMCHECKBOX </w:instrText>
            </w:r>
            <w:r w:rsidR="002E5F1D">
              <w:rPr>
                <w:rFonts w:ascii="Tahoma" w:hAnsi="Tahoma" w:cs="Tahoma"/>
                <w:sz w:val="14"/>
                <w:szCs w:val="14"/>
              </w:rPr>
            </w:r>
            <w:r w:rsidR="002E5F1D">
              <w:rPr>
                <w:rFonts w:ascii="Tahoma" w:hAnsi="Tahoma" w:cs="Tahoma"/>
                <w:sz w:val="14"/>
                <w:szCs w:val="14"/>
              </w:rPr>
              <w:fldChar w:fldCharType="separate"/>
            </w:r>
            <w:r w:rsidRPr="00276336">
              <w:rPr>
                <w:rFonts w:ascii="Tahoma" w:hAnsi="Tahoma" w:cs="Tahoma"/>
                <w:sz w:val="14"/>
                <w:szCs w:val="14"/>
              </w:rPr>
              <w:fldChar w:fldCharType="end"/>
            </w:r>
            <w:r w:rsidRPr="00276336">
              <w:rPr>
                <w:rFonts w:ascii="Tahoma" w:hAnsi="Tahoma" w:cs="Tahoma"/>
                <w:sz w:val="14"/>
                <w:szCs w:val="14"/>
              </w:rPr>
              <w:t xml:space="preserve">  </w:t>
            </w:r>
            <w:r w:rsidRPr="00276336">
              <w:rPr>
                <w:rFonts w:ascii="Tahoma" w:eastAsia="Times New Roman" w:hAnsi="Tahoma" w:cs="Tahoma"/>
                <w:sz w:val="14"/>
                <w:szCs w:val="14"/>
              </w:rPr>
              <w:t>(10) How to comply with relevant laws related to mandatory reporting of sexual abuse to outside authorities.</w:t>
            </w:r>
          </w:p>
        </w:tc>
        <w:tc>
          <w:tcPr>
            <w:tcW w:w="4788" w:type="dxa"/>
          </w:tcPr>
          <w:p w:rsidR="00244CED" w:rsidRPr="00276336" w:rsidRDefault="002B5BC0" w:rsidP="009A5FD3">
            <w:pPr>
              <w:pStyle w:val="ListParagraph"/>
              <w:ind w:left="0"/>
              <w:rPr>
                <w:rFonts w:ascii="Tahoma" w:hAnsi="Tahoma" w:cs="Tahoma"/>
                <w:sz w:val="14"/>
                <w:szCs w:val="14"/>
              </w:rPr>
            </w:pPr>
            <w:r>
              <w:rPr>
                <w:rFonts w:ascii="Tahoma" w:hAnsi="Tahoma" w:cs="Tahoma"/>
                <w:sz w:val="16"/>
                <w:szCs w:val="16"/>
              </w:rPr>
              <w:t>01.05.07(</w:t>
            </w:r>
            <w:r w:rsidRPr="00E65187">
              <w:rPr>
                <w:rFonts w:ascii="Tahoma" w:hAnsi="Tahoma" w:cs="Tahoma"/>
                <w:sz w:val="16"/>
                <w:szCs w:val="16"/>
              </w:rPr>
              <w:t xml:space="preserve">b); </w:t>
            </w:r>
            <w:r w:rsidR="000D406D">
              <w:rPr>
                <w:rFonts w:ascii="Tahoma" w:hAnsi="Tahoma" w:cs="Tahoma"/>
                <w:sz w:val="16"/>
                <w:szCs w:val="16"/>
              </w:rPr>
              <w:t>Pg.</w:t>
            </w:r>
            <w:r>
              <w:rPr>
                <w:rFonts w:ascii="Tahoma" w:hAnsi="Tahoma" w:cs="Tahoma"/>
                <w:sz w:val="16"/>
                <w:szCs w:val="16"/>
              </w:rPr>
              <w:t xml:space="preserve"> 5</w:t>
            </w:r>
          </w:p>
        </w:tc>
      </w:tr>
      <w:tr w:rsidR="00244CED" w:rsidTr="00244CED">
        <w:tc>
          <w:tcPr>
            <w:tcW w:w="4788" w:type="dxa"/>
          </w:tcPr>
          <w:p w:rsidR="00244CED" w:rsidRPr="00276336" w:rsidRDefault="00244CED" w:rsidP="009A5FD3">
            <w:pPr>
              <w:pStyle w:val="ListParagraph"/>
              <w:ind w:left="588" w:hanging="274"/>
              <w:rPr>
                <w:rFonts w:ascii="Tahoma" w:hAnsi="Tahoma" w:cs="Tahoma"/>
                <w:sz w:val="14"/>
                <w:szCs w:val="14"/>
              </w:rPr>
            </w:pPr>
            <w:r w:rsidRPr="00276336">
              <w:rPr>
                <w:rFonts w:ascii="Tahoma" w:hAnsi="Tahoma" w:cs="Tahoma"/>
                <w:sz w:val="14"/>
                <w:szCs w:val="14"/>
              </w:rPr>
              <w:fldChar w:fldCharType="begin">
                <w:ffData>
                  <w:name w:val=""/>
                  <w:enabled/>
                  <w:calcOnExit w:val="0"/>
                  <w:checkBox>
                    <w:size w:val="16"/>
                    <w:default w:val="1"/>
                  </w:checkBox>
                </w:ffData>
              </w:fldChar>
            </w:r>
            <w:r w:rsidRPr="00276336">
              <w:rPr>
                <w:rFonts w:ascii="Tahoma" w:hAnsi="Tahoma" w:cs="Tahoma"/>
                <w:sz w:val="14"/>
                <w:szCs w:val="14"/>
              </w:rPr>
              <w:instrText xml:space="preserve"> FORMCHECKBOX </w:instrText>
            </w:r>
            <w:r w:rsidR="002E5F1D">
              <w:rPr>
                <w:rFonts w:ascii="Tahoma" w:hAnsi="Tahoma" w:cs="Tahoma"/>
                <w:sz w:val="14"/>
                <w:szCs w:val="14"/>
              </w:rPr>
            </w:r>
            <w:r w:rsidR="002E5F1D">
              <w:rPr>
                <w:rFonts w:ascii="Tahoma" w:hAnsi="Tahoma" w:cs="Tahoma"/>
                <w:sz w:val="14"/>
                <w:szCs w:val="14"/>
              </w:rPr>
              <w:fldChar w:fldCharType="separate"/>
            </w:r>
            <w:r w:rsidRPr="00276336">
              <w:rPr>
                <w:rFonts w:ascii="Tahoma" w:hAnsi="Tahoma" w:cs="Tahoma"/>
                <w:sz w:val="14"/>
                <w:szCs w:val="14"/>
              </w:rPr>
              <w:fldChar w:fldCharType="end"/>
            </w:r>
            <w:r w:rsidRPr="00276336">
              <w:rPr>
                <w:rFonts w:ascii="Tahoma" w:hAnsi="Tahoma" w:cs="Tahoma"/>
                <w:sz w:val="14"/>
                <w:szCs w:val="14"/>
              </w:rPr>
              <w:t xml:space="preserve">  </w:t>
            </w:r>
            <w:r w:rsidRPr="00276336">
              <w:rPr>
                <w:rFonts w:ascii="Tahoma" w:eastAsia="Times New Roman" w:hAnsi="Tahoma" w:cs="Tahoma"/>
                <w:sz w:val="14"/>
                <w:szCs w:val="14"/>
              </w:rPr>
              <w:t>(11) Relevant laws regarding the applicable age of consent.</w:t>
            </w:r>
          </w:p>
        </w:tc>
        <w:tc>
          <w:tcPr>
            <w:tcW w:w="4788" w:type="dxa"/>
          </w:tcPr>
          <w:p w:rsidR="00244CED" w:rsidRPr="00276336" w:rsidRDefault="002B5BC0" w:rsidP="009A5FD3">
            <w:pPr>
              <w:pStyle w:val="ListParagraph"/>
              <w:ind w:left="0"/>
              <w:rPr>
                <w:rFonts w:ascii="Tahoma" w:hAnsi="Tahoma" w:cs="Tahoma"/>
                <w:sz w:val="14"/>
                <w:szCs w:val="14"/>
              </w:rPr>
            </w:pPr>
            <w:r>
              <w:rPr>
                <w:rFonts w:ascii="Tahoma" w:hAnsi="Tahoma" w:cs="Tahoma"/>
                <w:sz w:val="16"/>
                <w:szCs w:val="16"/>
              </w:rPr>
              <w:t>01.05.07(</w:t>
            </w:r>
            <w:r w:rsidRPr="00E65187">
              <w:rPr>
                <w:rFonts w:ascii="Tahoma" w:hAnsi="Tahoma" w:cs="Tahoma"/>
                <w:sz w:val="16"/>
                <w:szCs w:val="16"/>
              </w:rPr>
              <w:t xml:space="preserve">b); </w:t>
            </w:r>
            <w:r w:rsidR="000D406D">
              <w:rPr>
                <w:rFonts w:ascii="Tahoma" w:hAnsi="Tahoma" w:cs="Tahoma"/>
                <w:sz w:val="16"/>
                <w:szCs w:val="16"/>
              </w:rPr>
              <w:t>Pg.</w:t>
            </w:r>
            <w:r>
              <w:rPr>
                <w:rFonts w:ascii="Tahoma" w:hAnsi="Tahoma" w:cs="Tahoma"/>
                <w:sz w:val="16"/>
                <w:szCs w:val="16"/>
              </w:rPr>
              <w:t xml:space="preserve"> 1</w:t>
            </w:r>
          </w:p>
        </w:tc>
      </w:tr>
    </w:tbl>
    <w:p w:rsidR="001325B5" w:rsidRDefault="001325B5" w:rsidP="001325B5">
      <w:pPr>
        <w:pStyle w:val="Default"/>
        <w:pageBreakBefore/>
        <w:rPr>
          <w:color w:val="auto"/>
          <w:sz w:val="20"/>
          <w:szCs w:val="20"/>
        </w:rPr>
      </w:pPr>
      <w:r>
        <w:rPr>
          <w:b/>
          <w:bCs/>
          <w:color w:val="auto"/>
          <w:sz w:val="20"/>
          <w:szCs w:val="20"/>
        </w:rPr>
        <w:lastRenderedPageBreak/>
        <w:t xml:space="preserve">Standard </w:t>
      </w:r>
      <w:r w:rsidR="00E75302" w:rsidRPr="00E75302">
        <w:rPr>
          <w:b/>
          <w:bCs/>
          <w:sz w:val="20"/>
          <w:szCs w:val="20"/>
        </w:rPr>
        <w:t>115.132 Detainee, contractor, and inmate worker notification of the agency’s zero-tolerance policy</w:t>
      </w:r>
      <w:r w:rsidR="00E75302">
        <w:rPr>
          <w:b/>
          <w:bCs/>
          <w:sz w:val="23"/>
          <w:szCs w:val="23"/>
        </w:rPr>
        <w:t>.</w:t>
      </w:r>
    </w:p>
    <w:p w:rsidR="00B95FDE" w:rsidRDefault="00B95FDE" w:rsidP="001325B5">
      <w:pPr>
        <w:pStyle w:val="Default"/>
        <w:rPr>
          <w:rFonts w:ascii="Wingdings" w:hAnsi="Wingdings" w:cs="Wingdings"/>
          <w:sz w:val="20"/>
          <w:szCs w:val="20"/>
        </w:rPr>
      </w:pPr>
    </w:p>
    <w:p w:rsidR="001325B5" w:rsidRDefault="00E901B2"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2E5F1D">
        <w:rPr>
          <w:rFonts w:ascii="Wingdings" w:hAnsi="Wingdings" w:cs="Wingdings"/>
          <w:sz w:val="20"/>
          <w:szCs w:val="20"/>
        </w:rPr>
      </w:r>
      <w:r w:rsidR="002E5F1D">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E901B2"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2E5F1D">
        <w:rPr>
          <w:rFonts w:ascii="Wingdings" w:hAnsi="Wingdings" w:cs="Wingdings"/>
          <w:sz w:val="20"/>
          <w:szCs w:val="20"/>
        </w:rPr>
      </w:r>
      <w:r w:rsidR="002E5F1D">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E901B2"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2E5F1D">
        <w:rPr>
          <w:rFonts w:ascii="Wingdings" w:hAnsi="Wingdings" w:cs="Wingdings"/>
          <w:sz w:val="20"/>
          <w:szCs w:val="20"/>
        </w:rPr>
      </w:r>
      <w:r w:rsidR="002E5F1D">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95FDE" w:rsidRDefault="00B95FDE" w:rsidP="001325B5">
      <w:pPr>
        <w:pStyle w:val="Default"/>
        <w:rPr>
          <w:b/>
          <w:bCs/>
          <w:color w:val="auto"/>
          <w:sz w:val="20"/>
          <w:szCs w:val="20"/>
        </w:rPr>
      </w:pPr>
    </w:p>
    <w:p w:rsidR="001325B5" w:rsidRDefault="001325B5" w:rsidP="001325B5">
      <w:pPr>
        <w:pStyle w:val="Default"/>
        <w:rPr>
          <w:b/>
          <w:bCs/>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8535D2" w:rsidRDefault="008535D2" w:rsidP="001325B5">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8535D2" w:rsidTr="003A363B">
        <w:trPr>
          <w:trHeight w:val="1088"/>
        </w:trPr>
        <w:tc>
          <w:tcPr>
            <w:tcW w:w="9576" w:type="dxa"/>
          </w:tcPr>
          <w:p w:rsidR="008535D2" w:rsidRDefault="000943A9" w:rsidP="000943A9">
            <w:pPr>
              <w:pStyle w:val="Default"/>
              <w:jc w:val="both"/>
              <w:rPr>
                <w:color w:val="auto"/>
                <w:sz w:val="20"/>
                <w:szCs w:val="20"/>
              </w:rPr>
            </w:pPr>
            <w:r>
              <w:rPr>
                <w:color w:val="auto"/>
                <w:sz w:val="20"/>
                <w:szCs w:val="20"/>
              </w:rPr>
              <w:t xml:space="preserve">All youth receive written notice of the DYS zero tolerance policy upon admission.  A signed acknowledgement by the youth is maintained in JJEMS. </w:t>
            </w:r>
            <w:r w:rsidR="00E901B2">
              <w:rPr>
                <w:color w:val="auto"/>
                <w:sz w:val="20"/>
                <w:szCs w:val="20"/>
              </w:rPr>
              <w:t xml:space="preserve">Per </w:t>
            </w:r>
            <w:r w:rsidR="004D66AD">
              <w:rPr>
                <w:color w:val="auto"/>
                <w:sz w:val="20"/>
                <w:szCs w:val="20"/>
              </w:rPr>
              <w:t xml:space="preserve">the </w:t>
            </w:r>
            <w:r w:rsidR="004128E8">
              <w:rPr>
                <w:color w:val="auto"/>
                <w:sz w:val="20"/>
                <w:szCs w:val="20"/>
              </w:rPr>
              <w:t>DYS</w:t>
            </w:r>
            <w:r w:rsidR="00E901B2">
              <w:rPr>
                <w:color w:val="auto"/>
                <w:sz w:val="20"/>
                <w:szCs w:val="20"/>
              </w:rPr>
              <w:t xml:space="preserve"> </w:t>
            </w:r>
            <w:r w:rsidR="004D66AD">
              <w:rPr>
                <w:color w:val="auto"/>
                <w:sz w:val="20"/>
                <w:szCs w:val="20"/>
              </w:rPr>
              <w:t>Volunteer/Intern Orientation Handbook all volunteers and interns must receive PREA training.  The PREA training is a review of the DYS PREA policy.  Volunteers and interns must sign an acknowledgement that they have received and understood the training.</w:t>
            </w:r>
            <w:r>
              <w:rPr>
                <w:color w:val="auto"/>
                <w:sz w:val="20"/>
                <w:szCs w:val="20"/>
              </w:rPr>
              <w:t xml:space="preserve">  There a</w:t>
            </w:r>
            <w:r w:rsidR="00D5085B">
              <w:rPr>
                <w:color w:val="auto"/>
                <w:sz w:val="20"/>
                <w:szCs w:val="20"/>
              </w:rPr>
              <w:t xml:space="preserve">re no </w:t>
            </w:r>
            <w:r>
              <w:rPr>
                <w:color w:val="auto"/>
                <w:sz w:val="20"/>
                <w:szCs w:val="20"/>
              </w:rPr>
              <w:t xml:space="preserve">inmate workers, </w:t>
            </w:r>
            <w:r w:rsidR="00D5085B">
              <w:rPr>
                <w:color w:val="auto"/>
                <w:sz w:val="20"/>
                <w:szCs w:val="20"/>
              </w:rPr>
              <w:t xml:space="preserve">contractors or volunteers </w:t>
            </w:r>
            <w:r>
              <w:rPr>
                <w:color w:val="auto"/>
                <w:sz w:val="20"/>
                <w:szCs w:val="20"/>
              </w:rPr>
              <w:t>utilized at the program</w:t>
            </w:r>
            <w:r w:rsidR="00D5085B">
              <w:rPr>
                <w:color w:val="auto"/>
                <w:sz w:val="20"/>
                <w:szCs w:val="20"/>
              </w:rPr>
              <w:t>.</w:t>
            </w:r>
          </w:p>
        </w:tc>
      </w:tr>
    </w:tbl>
    <w:p w:rsidR="003A363B" w:rsidRDefault="003A363B" w:rsidP="003A363B">
      <w:pPr>
        <w:pStyle w:val="Default"/>
        <w:pageBreakBefore/>
        <w:rPr>
          <w:color w:val="auto"/>
          <w:sz w:val="20"/>
          <w:szCs w:val="20"/>
        </w:rPr>
      </w:pPr>
      <w:r>
        <w:rPr>
          <w:b/>
          <w:bCs/>
          <w:color w:val="auto"/>
          <w:sz w:val="20"/>
          <w:szCs w:val="20"/>
        </w:rPr>
        <w:lastRenderedPageBreak/>
        <w:t xml:space="preserve">Standard 115.134 Specialized training: Investigations </w:t>
      </w:r>
    </w:p>
    <w:p w:rsidR="003A363B" w:rsidRDefault="003A363B" w:rsidP="003A363B">
      <w:pPr>
        <w:pStyle w:val="Default"/>
        <w:rPr>
          <w:rFonts w:ascii="Wingdings" w:hAnsi="Wingdings" w:cs="Wingdings"/>
          <w:sz w:val="20"/>
          <w:szCs w:val="20"/>
        </w:rPr>
      </w:pPr>
    </w:p>
    <w:p w:rsidR="003A363B" w:rsidRDefault="003A363B" w:rsidP="003A363B">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2E5F1D">
        <w:rPr>
          <w:rFonts w:ascii="Wingdings" w:hAnsi="Wingdings" w:cs="Wingdings"/>
          <w:sz w:val="20"/>
          <w:szCs w:val="20"/>
        </w:rPr>
      </w:r>
      <w:r w:rsidR="002E5F1D">
        <w:rPr>
          <w:rFonts w:ascii="Wingdings" w:hAnsi="Wingdings" w:cs="Wingdings"/>
          <w:sz w:val="20"/>
          <w:szCs w:val="20"/>
        </w:rPr>
        <w:fldChar w:fldCharType="separate"/>
      </w:r>
      <w:r w:rsidRPr="00602A43">
        <w:rPr>
          <w:rFonts w:ascii="Wingdings" w:hAnsi="Wingdings" w:cs="Wingdings"/>
          <w:sz w:val="20"/>
          <w:szCs w:val="20"/>
        </w:rPr>
        <w:fldChar w:fldCharType="end"/>
      </w:r>
      <w:r>
        <w:rPr>
          <w:rFonts w:ascii="Wingdings" w:hAnsi="Wingdings" w:cs="Wingdings"/>
          <w:color w:val="auto"/>
          <w:sz w:val="20"/>
          <w:szCs w:val="20"/>
        </w:rPr>
        <w:t></w:t>
      </w:r>
      <w:r>
        <w:rPr>
          <w:color w:val="auto"/>
          <w:sz w:val="20"/>
          <w:szCs w:val="20"/>
        </w:rPr>
        <w:t xml:space="preserve">Exceeds Standard (substantially exceeds requirement of standard) </w:t>
      </w:r>
    </w:p>
    <w:p w:rsidR="003A363B" w:rsidRDefault="003A363B" w:rsidP="003A363B">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2E5F1D">
        <w:rPr>
          <w:rFonts w:ascii="Wingdings" w:hAnsi="Wingdings" w:cs="Wingdings"/>
          <w:sz w:val="20"/>
          <w:szCs w:val="20"/>
        </w:rPr>
      </w:r>
      <w:r w:rsidR="002E5F1D">
        <w:rPr>
          <w:rFonts w:ascii="Wingdings" w:hAnsi="Wingdings" w:cs="Wingdings"/>
          <w:sz w:val="20"/>
          <w:szCs w:val="20"/>
        </w:rPr>
        <w:fldChar w:fldCharType="separate"/>
      </w:r>
      <w:r>
        <w:rPr>
          <w:rFonts w:ascii="Wingdings" w:hAnsi="Wingdings" w:cs="Wingdings"/>
          <w:sz w:val="20"/>
          <w:szCs w:val="20"/>
        </w:rPr>
        <w:fldChar w:fldCharType="end"/>
      </w:r>
      <w:r>
        <w:rPr>
          <w:rFonts w:ascii="Wingdings" w:hAnsi="Wingdings" w:cs="Wingdings"/>
          <w:color w:val="auto"/>
          <w:sz w:val="20"/>
          <w:szCs w:val="20"/>
        </w:rPr>
        <w:t></w:t>
      </w:r>
      <w:r>
        <w:rPr>
          <w:color w:val="auto"/>
          <w:sz w:val="20"/>
          <w:szCs w:val="20"/>
        </w:rPr>
        <w:t xml:space="preserve">Meets Standard (substantial compliance; complies in all material ways with the standard for the relevant review period) </w:t>
      </w:r>
    </w:p>
    <w:p w:rsidR="003A363B" w:rsidRDefault="003A363B" w:rsidP="003A363B">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2E5F1D">
        <w:rPr>
          <w:rFonts w:ascii="Wingdings" w:hAnsi="Wingdings" w:cs="Wingdings"/>
          <w:sz w:val="20"/>
          <w:szCs w:val="20"/>
        </w:rPr>
      </w:r>
      <w:r w:rsidR="002E5F1D">
        <w:rPr>
          <w:rFonts w:ascii="Wingdings" w:hAnsi="Wingdings" w:cs="Wingdings"/>
          <w:sz w:val="20"/>
          <w:szCs w:val="20"/>
        </w:rPr>
        <w:fldChar w:fldCharType="separate"/>
      </w:r>
      <w:r w:rsidRPr="00602A43">
        <w:rPr>
          <w:rFonts w:ascii="Wingdings" w:hAnsi="Wingdings" w:cs="Wingdings"/>
          <w:sz w:val="20"/>
          <w:szCs w:val="20"/>
        </w:rPr>
        <w:fldChar w:fldCharType="end"/>
      </w:r>
      <w:r>
        <w:rPr>
          <w:rFonts w:ascii="Wingdings" w:hAnsi="Wingdings" w:cs="Wingdings"/>
          <w:color w:val="auto"/>
          <w:sz w:val="20"/>
          <w:szCs w:val="20"/>
        </w:rPr>
        <w:t></w:t>
      </w:r>
      <w:r>
        <w:rPr>
          <w:color w:val="auto"/>
          <w:sz w:val="20"/>
          <w:szCs w:val="20"/>
        </w:rPr>
        <w:t xml:space="preserve">Does Not Meet Standard (requires corrective action) </w:t>
      </w:r>
    </w:p>
    <w:p w:rsidR="003A363B" w:rsidRDefault="003A363B" w:rsidP="003A363B">
      <w:pPr>
        <w:pStyle w:val="Default"/>
        <w:rPr>
          <w:b/>
          <w:bCs/>
          <w:color w:val="auto"/>
          <w:sz w:val="20"/>
          <w:szCs w:val="20"/>
        </w:rPr>
      </w:pPr>
    </w:p>
    <w:p w:rsidR="003A363B" w:rsidRDefault="003A363B" w:rsidP="003A363B">
      <w:pPr>
        <w:pStyle w:val="Default"/>
        <w:rPr>
          <w:b/>
          <w:bCs/>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3A363B" w:rsidRDefault="003A363B" w:rsidP="003A363B">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3A363B" w:rsidTr="00097796">
        <w:tc>
          <w:tcPr>
            <w:tcW w:w="9576" w:type="dxa"/>
          </w:tcPr>
          <w:p w:rsidR="003A363B" w:rsidRPr="00AB7F37" w:rsidRDefault="003A363B" w:rsidP="00097796">
            <w:pPr>
              <w:pStyle w:val="ListParagraph"/>
              <w:ind w:left="0"/>
              <w:jc w:val="both"/>
              <w:rPr>
                <w:rFonts w:ascii="Tahoma" w:hAnsi="Tahoma" w:cs="Tahoma"/>
                <w:sz w:val="20"/>
                <w:szCs w:val="20"/>
              </w:rPr>
            </w:pPr>
            <w:r>
              <w:rPr>
                <w:rFonts w:ascii="Tahoma" w:hAnsi="Tahoma" w:cs="Tahoma"/>
                <w:sz w:val="20"/>
                <w:szCs w:val="20"/>
              </w:rPr>
              <w:t xml:space="preserve">Per DYS </w:t>
            </w:r>
            <w:r w:rsidRPr="00AB7F37">
              <w:rPr>
                <w:rFonts w:ascii="Tahoma" w:hAnsi="Tahoma" w:cs="Tahoma"/>
                <w:sz w:val="20"/>
                <w:szCs w:val="20"/>
              </w:rPr>
              <w:t xml:space="preserve">Policy </w:t>
            </w:r>
            <w:r>
              <w:rPr>
                <w:rFonts w:ascii="Tahoma" w:hAnsi="Tahoma" w:cs="Tahoma"/>
                <w:sz w:val="20"/>
                <w:szCs w:val="20"/>
              </w:rPr>
              <w:t>01.05.07(b), page 8, DYS does not conduct investigations of sexual abuse.  Such investigations are conducted by the Massachusetts State Police and the Department of Early Education and Care (EEC).  A Memorandum of Understanding is in place with the EEC and the MOU specifically requests that the agency comply with the relevant PREA standards.  Documentation was provided of efforts to enter into an MOU with the State Police.  Documentation of training for DYS Investigators was provided to this auditor.  DYS investigators have completed the NIC PREA Investigators training.</w:t>
            </w:r>
          </w:p>
        </w:tc>
      </w:tr>
    </w:tbl>
    <w:p w:rsidR="008535D2" w:rsidRDefault="008535D2" w:rsidP="001325B5">
      <w:pPr>
        <w:pStyle w:val="Default"/>
        <w:rPr>
          <w:color w:val="auto"/>
          <w:sz w:val="20"/>
          <w:szCs w:val="20"/>
        </w:rPr>
      </w:pPr>
    </w:p>
    <w:p w:rsidR="001325B5" w:rsidRDefault="00D43197" w:rsidP="001325B5">
      <w:pPr>
        <w:pStyle w:val="Default"/>
        <w:pageBreakBefore/>
        <w:rPr>
          <w:color w:val="auto"/>
          <w:sz w:val="20"/>
          <w:szCs w:val="20"/>
        </w:rPr>
      </w:pPr>
      <w:r>
        <w:rPr>
          <w:b/>
          <w:bCs/>
          <w:color w:val="auto"/>
          <w:sz w:val="20"/>
          <w:szCs w:val="20"/>
        </w:rPr>
        <w:lastRenderedPageBreak/>
        <w:t>Standard 115.1</w:t>
      </w:r>
      <w:r w:rsidR="001325B5">
        <w:rPr>
          <w:b/>
          <w:bCs/>
          <w:color w:val="auto"/>
          <w:sz w:val="20"/>
          <w:szCs w:val="20"/>
        </w:rPr>
        <w:t xml:space="preserve">41 </w:t>
      </w:r>
      <w:proofErr w:type="gramStart"/>
      <w:r w:rsidR="001325B5">
        <w:rPr>
          <w:b/>
          <w:bCs/>
          <w:color w:val="auto"/>
          <w:sz w:val="20"/>
          <w:szCs w:val="20"/>
        </w:rPr>
        <w:t>Screening</w:t>
      </w:r>
      <w:proofErr w:type="gramEnd"/>
      <w:r w:rsidR="001325B5">
        <w:rPr>
          <w:b/>
          <w:bCs/>
          <w:color w:val="auto"/>
          <w:sz w:val="20"/>
          <w:szCs w:val="20"/>
        </w:rPr>
        <w:t xml:space="preserve"> for risk of victimization and abusiveness </w:t>
      </w:r>
    </w:p>
    <w:p w:rsidR="00B95FDE" w:rsidRPr="00D24971" w:rsidRDefault="00B95FDE" w:rsidP="001325B5">
      <w:pPr>
        <w:pStyle w:val="Default"/>
        <w:rPr>
          <w:rFonts w:ascii="Wingdings" w:hAnsi="Wingdings" w:cs="Wingdings"/>
          <w:sz w:val="16"/>
          <w:szCs w:val="16"/>
        </w:rPr>
      </w:pPr>
    </w:p>
    <w:p w:rsidR="001325B5" w:rsidRDefault="00F022D5"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2E5F1D">
        <w:rPr>
          <w:rFonts w:ascii="Wingdings" w:hAnsi="Wingdings" w:cs="Wingdings"/>
          <w:sz w:val="20"/>
          <w:szCs w:val="20"/>
        </w:rPr>
      </w:r>
      <w:r w:rsidR="002E5F1D">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E91615"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2E5F1D">
        <w:rPr>
          <w:rFonts w:ascii="Wingdings" w:hAnsi="Wingdings" w:cs="Wingdings"/>
          <w:sz w:val="20"/>
          <w:szCs w:val="20"/>
        </w:rPr>
      </w:r>
      <w:r w:rsidR="002E5F1D">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E91615"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0"/>
            </w:checkBox>
          </w:ffData>
        </w:fldChar>
      </w:r>
      <w:r>
        <w:rPr>
          <w:rFonts w:ascii="Wingdings" w:hAnsi="Wingdings" w:cs="Wingdings"/>
          <w:sz w:val="20"/>
          <w:szCs w:val="20"/>
        </w:rPr>
        <w:instrText xml:space="preserve"> FORMCHECKBOX </w:instrText>
      </w:r>
      <w:r w:rsidR="002E5F1D">
        <w:rPr>
          <w:rFonts w:ascii="Wingdings" w:hAnsi="Wingdings" w:cs="Wingdings"/>
          <w:sz w:val="20"/>
          <w:szCs w:val="20"/>
        </w:rPr>
      </w:r>
      <w:r w:rsidR="002E5F1D">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95FDE" w:rsidRPr="00D24971" w:rsidRDefault="00B95FDE" w:rsidP="001325B5">
      <w:pPr>
        <w:pStyle w:val="Default"/>
        <w:rPr>
          <w:b/>
          <w:bCs/>
          <w:color w:val="auto"/>
          <w:sz w:val="16"/>
          <w:szCs w:val="16"/>
        </w:rPr>
      </w:pPr>
    </w:p>
    <w:p w:rsidR="001325B5" w:rsidRDefault="001325B5" w:rsidP="001325B5">
      <w:pPr>
        <w:pStyle w:val="Default"/>
        <w:rPr>
          <w:b/>
          <w:bCs/>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8535D2" w:rsidRPr="00D24971" w:rsidRDefault="008535D2" w:rsidP="001325B5">
      <w:pPr>
        <w:pStyle w:val="Default"/>
        <w:rPr>
          <w:b/>
          <w:bCs/>
          <w:color w:val="auto"/>
          <w:sz w:val="16"/>
          <w:szCs w:val="16"/>
        </w:rPr>
      </w:pPr>
    </w:p>
    <w:tbl>
      <w:tblPr>
        <w:tblStyle w:val="TableGrid"/>
        <w:tblW w:w="0" w:type="auto"/>
        <w:tblLook w:val="04A0" w:firstRow="1" w:lastRow="0" w:firstColumn="1" w:lastColumn="0" w:noHBand="0" w:noVBand="1"/>
      </w:tblPr>
      <w:tblGrid>
        <w:gridCol w:w="9576"/>
      </w:tblGrid>
      <w:tr w:rsidR="008535D2" w:rsidTr="008535D2">
        <w:tc>
          <w:tcPr>
            <w:tcW w:w="9576" w:type="dxa"/>
          </w:tcPr>
          <w:p w:rsidR="0020233B" w:rsidRPr="00D8316D" w:rsidRDefault="004128E8" w:rsidP="00D24971">
            <w:pPr>
              <w:pStyle w:val="ListParagraph"/>
              <w:ind w:left="0"/>
              <w:jc w:val="both"/>
              <w:rPr>
                <w:rFonts w:ascii="Tahoma" w:hAnsi="Tahoma" w:cs="Tahoma"/>
                <w:sz w:val="20"/>
                <w:szCs w:val="20"/>
              </w:rPr>
            </w:pPr>
            <w:r>
              <w:rPr>
                <w:rFonts w:ascii="Tahoma" w:hAnsi="Tahoma" w:cs="Tahoma"/>
                <w:sz w:val="20"/>
                <w:szCs w:val="20"/>
              </w:rPr>
              <w:t>DYS</w:t>
            </w:r>
            <w:r w:rsidR="00A428D2">
              <w:rPr>
                <w:rFonts w:ascii="Tahoma" w:hAnsi="Tahoma" w:cs="Tahoma"/>
                <w:sz w:val="20"/>
                <w:szCs w:val="20"/>
              </w:rPr>
              <w:t xml:space="preserve"> Policy and Procedure 03.01.04</w:t>
            </w:r>
            <w:r w:rsidR="00D8316D">
              <w:rPr>
                <w:rFonts w:ascii="Tahoma" w:hAnsi="Tahoma" w:cs="Tahoma"/>
                <w:sz w:val="20"/>
                <w:szCs w:val="20"/>
              </w:rPr>
              <w:t>,</w:t>
            </w:r>
            <w:r w:rsidR="00D8316D" w:rsidRPr="00D8316D">
              <w:rPr>
                <w:rFonts w:ascii="Tahoma" w:hAnsi="Tahoma" w:cs="Tahoma"/>
                <w:sz w:val="20"/>
                <w:szCs w:val="20"/>
              </w:rPr>
              <w:t xml:space="preserve"> </w:t>
            </w:r>
            <w:r w:rsidR="00D8316D">
              <w:rPr>
                <w:rFonts w:ascii="Tahoma" w:hAnsi="Tahoma" w:cs="Tahoma"/>
                <w:sz w:val="20"/>
                <w:szCs w:val="20"/>
              </w:rPr>
              <w:t>p</w:t>
            </w:r>
            <w:r w:rsidR="00D8316D" w:rsidRPr="00D8316D">
              <w:rPr>
                <w:rFonts w:ascii="Tahoma" w:hAnsi="Tahoma" w:cs="Tahoma"/>
                <w:sz w:val="20"/>
                <w:szCs w:val="20"/>
              </w:rPr>
              <w:t>age</w:t>
            </w:r>
            <w:r w:rsidR="00A428D2">
              <w:rPr>
                <w:rFonts w:ascii="Tahoma" w:hAnsi="Tahoma" w:cs="Tahoma"/>
                <w:sz w:val="20"/>
                <w:szCs w:val="20"/>
              </w:rPr>
              <w:t>s 2-</w:t>
            </w:r>
            <w:r w:rsidR="00D8316D" w:rsidRPr="00D8316D">
              <w:rPr>
                <w:rFonts w:ascii="Tahoma" w:hAnsi="Tahoma" w:cs="Tahoma"/>
                <w:sz w:val="20"/>
                <w:szCs w:val="20"/>
              </w:rPr>
              <w:t>3</w:t>
            </w:r>
            <w:r w:rsidR="00A428D2">
              <w:rPr>
                <w:rFonts w:ascii="Tahoma" w:hAnsi="Tahoma" w:cs="Tahoma"/>
                <w:sz w:val="20"/>
                <w:szCs w:val="20"/>
              </w:rPr>
              <w:t xml:space="preserve"> and 01.05.07(b), page 8 </w:t>
            </w:r>
            <w:r w:rsidR="00D8316D">
              <w:rPr>
                <w:rFonts w:ascii="Tahoma" w:hAnsi="Tahoma" w:cs="Tahoma"/>
                <w:sz w:val="20"/>
                <w:szCs w:val="20"/>
              </w:rPr>
              <w:t>address the standards related to screening youth for risk of victimization and abusiveness</w:t>
            </w:r>
            <w:r w:rsidR="00D8316D" w:rsidRPr="00A66943">
              <w:rPr>
                <w:rFonts w:ascii="Tahoma" w:hAnsi="Tahoma" w:cs="Tahoma"/>
                <w:sz w:val="20"/>
                <w:szCs w:val="20"/>
              </w:rPr>
              <w:t>.</w:t>
            </w:r>
            <w:r w:rsidR="00A66943" w:rsidRPr="00A66943">
              <w:rPr>
                <w:rFonts w:ascii="Tahoma" w:hAnsi="Tahoma" w:cs="Tahoma"/>
                <w:sz w:val="20"/>
                <w:szCs w:val="20"/>
              </w:rPr>
              <w:t xml:space="preserve">  </w:t>
            </w:r>
            <w:r w:rsidR="00A66943">
              <w:rPr>
                <w:rFonts w:ascii="Tahoma" w:hAnsi="Tahoma" w:cs="Tahoma"/>
                <w:sz w:val="20"/>
                <w:szCs w:val="20"/>
              </w:rPr>
              <w:t>Youth are</w:t>
            </w:r>
            <w:r w:rsidR="00A66943" w:rsidRPr="00A66943">
              <w:rPr>
                <w:rFonts w:ascii="Tahoma" w:hAnsi="Tahoma" w:cs="Tahoma"/>
                <w:sz w:val="20"/>
                <w:szCs w:val="20"/>
              </w:rPr>
              <w:t xml:space="preserve"> administered the </w:t>
            </w:r>
            <w:r w:rsidR="00AA4543">
              <w:rPr>
                <w:rFonts w:ascii="Tahoma" w:hAnsi="Tahoma" w:cs="Tahoma"/>
                <w:sz w:val="20"/>
                <w:szCs w:val="20"/>
              </w:rPr>
              <w:t>“Dialogue Tree” immediately upon admission by intake</w:t>
            </w:r>
            <w:r w:rsidR="00A66943" w:rsidRPr="00A66943">
              <w:rPr>
                <w:rFonts w:ascii="Tahoma" w:hAnsi="Tahoma" w:cs="Tahoma"/>
                <w:sz w:val="20"/>
                <w:szCs w:val="20"/>
              </w:rPr>
              <w:t xml:space="preserve"> staff.</w:t>
            </w:r>
            <w:r w:rsidR="00A66943">
              <w:rPr>
                <w:rFonts w:ascii="Tahoma" w:hAnsi="Tahoma" w:cs="Tahoma"/>
                <w:sz w:val="20"/>
                <w:szCs w:val="20"/>
              </w:rPr>
              <w:t xml:space="preserve">  </w:t>
            </w:r>
            <w:r w:rsidR="00AA4543">
              <w:rPr>
                <w:rFonts w:ascii="Tahoma" w:hAnsi="Tahoma" w:cs="Tahoma"/>
                <w:sz w:val="20"/>
                <w:szCs w:val="20"/>
              </w:rPr>
              <w:t>Within 24 hours, but usually on date of admission clinical staff perform the full screening of youth using a standardized instrument.  This screening is documented in the Juvenile Justice Enterprise Management System (JJEMS).</w:t>
            </w:r>
            <w:r w:rsidR="00C00BA9">
              <w:rPr>
                <w:rFonts w:ascii="Tahoma" w:hAnsi="Tahoma" w:cs="Tahoma"/>
                <w:sz w:val="20"/>
                <w:szCs w:val="20"/>
              </w:rPr>
              <w:t xml:space="preserve">  JJEMS is state-wide database of information on all youth committed to DYS and is available to contract vendors as well as state operated programs.  Access to screening information is limited to clinical staff and a limited number of upper level administrators.</w:t>
            </w:r>
            <w:r w:rsidR="00AA4543">
              <w:rPr>
                <w:rFonts w:ascii="Tahoma" w:hAnsi="Tahoma" w:cs="Tahoma"/>
                <w:sz w:val="20"/>
                <w:szCs w:val="20"/>
              </w:rPr>
              <w:t xml:space="preserve"> </w:t>
            </w:r>
            <w:r w:rsidR="00C00BA9">
              <w:rPr>
                <w:rFonts w:ascii="Tahoma" w:hAnsi="Tahoma" w:cs="Tahoma"/>
                <w:sz w:val="20"/>
                <w:szCs w:val="20"/>
              </w:rPr>
              <w:t>All</w:t>
            </w:r>
            <w:r w:rsidR="0086093C">
              <w:rPr>
                <w:rFonts w:ascii="Tahoma" w:hAnsi="Tahoma" w:cs="Tahoma"/>
                <w:sz w:val="20"/>
                <w:szCs w:val="20"/>
              </w:rPr>
              <w:t xml:space="preserve"> of the youth interviewed stated that screening occurred shortly after admission.  </w:t>
            </w:r>
            <w:r w:rsidR="00C00BA9">
              <w:rPr>
                <w:rFonts w:ascii="Tahoma" w:hAnsi="Tahoma" w:cs="Tahoma"/>
                <w:sz w:val="20"/>
                <w:szCs w:val="20"/>
              </w:rPr>
              <w:t>The</w:t>
            </w:r>
            <w:r w:rsidR="004537F6">
              <w:rPr>
                <w:rFonts w:ascii="Tahoma" w:hAnsi="Tahoma" w:cs="Tahoma"/>
                <w:sz w:val="20"/>
                <w:szCs w:val="20"/>
              </w:rPr>
              <w:t xml:space="preserve"> screening instrument addresses all required</w:t>
            </w:r>
            <w:r w:rsidR="00C00BA9">
              <w:rPr>
                <w:rFonts w:ascii="Tahoma" w:hAnsi="Tahoma" w:cs="Tahoma"/>
                <w:sz w:val="20"/>
                <w:szCs w:val="20"/>
              </w:rPr>
              <w:t xml:space="preserve"> elements of the standard</w:t>
            </w:r>
            <w:r w:rsidR="004537F6">
              <w:rPr>
                <w:rFonts w:ascii="Tahoma" w:hAnsi="Tahoma" w:cs="Tahoma"/>
                <w:sz w:val="20"/>
                <w:szCs w:val="20"/>
              </w:rPr>
              <w:t xml:space="preserve">. </w:t>
            </w:r>
          </w:p>
        </w:tc>
      </w:tr>
    </w:tbl>
    <w:p w:rsidR="008535D2" w:rsidRPr="00D24971" w:rsidRDefault="008535D2" w:rsidP="001325B5">
      <w:pPr>
        <w:pStyle w:val="Default"/>
        <w:rPr>
          <w:color w:val="auto"/>
          <w:sz w:val="16"/>
          <w:szCs w:val="16"/>
        </w:rPr>
      </w:pPr>
    </w:p>
    <w:p w:rsidR="001325B5" w:rsidRDefault="00D43197" w:rsidP="001325B5">
      <w:pPr>
        <w:pStyle w:val="Default"/>
        <w:pageBreakBefore/>
        <w:rPr>
          <w:color w:val="auto"/>
          <w:sz w:val="20"/>
          <w:szCs w:val="20"/>
        </w:rPr>
      </w:pPr>
      <w:r>
        <w:rPr>
          <w:b/>
          <w:bCs/>
          <w:color w:val="auto"/>
          <w:sz w:val="20"/>
          <w:szCs w:val="20"/>
        </w:rPr>
        <w:lastRenderedPageBreak/>
        <w:t>Standard 115.1</w:t>
      </w:r>
      <w:r w:rsidR="001325B5">
        <w:rPr>
          <w:b/>
          <w:bCs/>
          <w:color w:val="auto"/>
          <w:sz w:val="20"/>
          <w:szCs w:val="20"/>
        </w:rPr>
        <w:t xml:space="preserve">51 </w:t>
      </w:r>
      <w:r>
        <w:rPr>
          <w:b/>
          <w:bCs/>
          <w:color w:val="auto"/>
          <w:sz w:val="20"/>
          <w:szCs w:val="20"/>
        </w:rPr>
        <w:t>Detainee</w:t>
      </w:r>
      <w:r w:rsidR="001325B5">
        <w:rPr>
          <w:b/>
          <w:bCs/>
          <w:color w:val="auto"/>
          <w:sz w:val="20"/>
          <w:szCs w:val="20"/>
        </w:rPr>
        <w:t xml:space="preserve"> reporting </w:t>
      </w:r>
    </w:p>
    <w:p w:rsidR="00B95FDE" w:rsidRDefault="00B95FDE" w:rsidP="001325B5">
      <w:pPr>
        <w:pStyle w:val="Default"/>
        <w:rPr>
          <w:rFonts w:ascii="Wingdings" w:hAnsi="Wingdings" w:cs="Wingdings"/>
          <w:sz w:val="20"/>
          <w:szCs w:val="20"/>
        </w:rPr>
      </w:pPr>
    </w:p>
    <w:p w:rsidR="001325B5" w:rsidRDefault="007F19A1"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2E5F1D">
        <w:rPr>
          <w:rFonts w:ascii="Wingdings" w:hAnsi="Wingdings" w:cs="Wingdings"/>
          <w:sz w:val="20"/>
          <w:szCs w:val="20"/>
        </w:rPr>
      </w:r>
      <w:r w:rsidR="002E5F1D">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7F19A1"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2E5F1D">
        <w:rPr>
          <w:rFonts w:ascii="Wingdings" w:hAnsi="Wingdings" w:cs="Wingdings"/>
          <w:sz w:val="20"/>
          <w:szCs w:val="20"/>
        </w:rPr>
      </w:r>
      <w:r w:rsidR="002E5F1D">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7F19A1"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2E5F1D">
        <w:rPr>
          <w:rFonts w:ascii="Wingdings" w:hAnsi="Wingdings" w:cs="Wingdings"/>
          <w:sz w:val="20"/>
          <w:szCs w:val="20"/>
        </w:rPr>
      </w:r>
      <w:r w:rsidR="002E5F1D">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95FDE" w:rsidRDefault="00B95FDE" w:rsidP="001325B5">
      <w:pPr>
        <w:pStyle w:val="Default"/>
        <w:rPr>
          <w:b/>
          <w:bCs/>
          <w:color w:val="auto"/>
          <w:sz w:val="20"/>
          <w:szCs w:val="20"/>
        </w:rPr>
      </w:pPr>
    </w:p>
    <w:p w:rsidR="001325B5" w:rsidRDefault="001325B5" w:rsidP="001325B5">
      <w:pPr>
        <w:pStyle w:val="Default"/>
        <w:rPr>
          <w:b/>
          <w:bCs/>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8535D2" w:rsidRDefault="008535D2" w:rsidP="001325B5">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8535D2" w:rsidTr="008535D2">
        <w:tc>
          <w:tcPr>
            <w:tcW w:w="9576" w:type="dxa"/>
          </w:tcPr>
          <w:p w:rsidR="008535D2" w:rsidRPr="00907C5C" w:rsidRDefault="00907C5C" w:rsidP="004D5F4B">
            <w:pPr>
              <w:jc w:val="both"/>
              <w:rPr>
                <w:rFonts w:ascii="Tahoma" w:hAnsi="Tahoma" w:cs="Tahoma"/>
                <w:color w:val="0070C0"/>
                <w:sz w:val="20"/>
                <w:szCs w:val="20"/>
              </w:rPr>
            </w:pPr>
            <w:r w:rsidRPr="00907C5C">
              <w:rPr>
                <w:rFonts w:ascii="Tahoma" w:hAnsi="Tahoma" w:cs="Tahoma"/>
                <w:sz w:val="20"/>
                <w:szCs w:val="20"/>
              </w:rPr>
              <w:t>DYS Policy and Procedure 01.05.07(b), page 6</w:t>
            </w:r>
            <w:r>
              <w:rPr>
                <w:rFonts w:ascii="Tahoma" w:hAnsi="Tahoma" w:cs="Tahoma"/>
                <w:sz w:val="20"/>
                <w:szCs w:val="20"/>
              </w:rPr>
              <w:t>, appropriately addresses this standard</w:t>
            </w:r>
            <w:r w:rsidRPr="00907C5C">
              <w:rPr>
                <w:rFonts w:ascii="Tahoma" w:hAnsi="Tahoma" w:cs="Tahoma"/>
                <w:sz w:val="20"/>
                <w:szCs w:val="20"/>
              </w:rPr>
              <w:t>.</w:t>
            </w:r>
            <w:r>
              <w:rPr>
                <w:rFonts w:ascii="Tahoma" w:hAnsi="Tahoma" w:cs="Tahoma"/>
                <w:sz w:val="20"/>
                <w:szCs w:val="20"/>
              </w:rPr>
              <w:t xml:space="preserve">  </w:t>
            </w:r>
            <w:r w:rsidR="0032258D" w:rsidRPr="00907C5C">
              <w:rPr>
                <w:rFonts w:ascii="Tahoma" w:hAnsi="Tahoma" w:cs="Tahoma"/>
                <w:sz w:val="20"/>
                <w:szCs w:val="20"/>
              </w:rPr>
              <w:t xml:space="preserve">All youth interviewed knew multiple means (tell staff, </w:t>
            </w:r>
            <w:r>
              <w:rPr>
                <w:rFonts w:ascii="Tahoma" w:hAnsi="Tahoma" w:cs="Tahoma"/>
                <w:sz w:val="20"/>
                <w:szCs w:val="20"/>
              </w:rPr>
              <w:t>DCF Hotline</w:t>
            </w:r>
            <w:r w:rsidR="0032258D" w:rsidRPr="00907C5C">
              <w:rPr>
                <w:rFonts w:ascii="Tahoma" w:hAnsi="Tahoma" w:cs="Tahoma"/>
                <w:sz w:val="20"/>
                <w:szCs w:val="20"/>
              </w:rPr>
              <w:t>, tell parent,</w:t>
            </w:r>
            <w:r w:rsidR="009C24A2" w:rsidRPr="00907C5C">
              <w:rPr>
                <w:rFonts w:ascii="Tahoma" w:hAnsi="Tahoma" w:cs="Tahoma"/>
                <w:sz w:val="20"/>
                <w:szCs w:val="20"/>
              </w:rPr>
              <w:t xml:space="preserve"> call lawyer, file grievance) </w:t>
            </w:r>
            <w:r w:rsidR="0032258D" w:rsidRPr="00907C5C">
              <w:rPr>
                <w:rFonts w:ascii="Tahoma" w:hAnsi="Tahoma" w:cs="Tahoma"/>
                <w:sz w:val="20"/>
                <w:szCs w:val="20"/>
              </w:rPr>
              <w:t xml:space="preserve">to report abuse of any kind. All knew where to find the </w:t>
            </w:r>
            <w:r>
              <w:rPr>
                <w:rFonts w:ascii="Tahoma" w:hAnsi="Tahoma" w:cs="Tahoma"/>
                <w:sz w:val="20"/>
                <w:szCs w:val="20"/>
              </w:rPr>
              <w:t>DCF Hotline</w:t>
            </w:r>
            <w:r w:rsidR="0032258D" w:rsidRPr="00907C5C">
              <w:rPr>
                <w:rFonts w:ascii="Tahoma" w:hAnsi="Tahoma" w:cs="Tahoma"/>
                <w:sz w:val="20"/>
                <w:szCs w:val="20"/>
              </w:rPr>
              <w:t xml:space="preserve"> number to re</w:t>
            </w:r>
            <w:r>
              <w:rPr>
                <w:rFonts w:ascii="Tahoma" w:hAnsi="Tahoma" w:cs="Tahoma"/>
                <w:sz w:val="20"/>
                <w:szCs w:val="20"/>
              </w:rPr>
              <w:t>port abuse outside the agency. No</w:t>
            </w:r>
            <w:r w:rsidR="0032258D" w:rsidRPr="00907C5C">
              <w:rPr>
                <w:rFonts w:ascii="Tahoma" w:hAnsi="Tahoma" w:cs="Tahoma"/>
                <w:sz w:val="20"/>
                <w:szCs w:val="20"/>
              </w:rPr>
              <w:t xml:space="preserve">ne </w:t>
            </w:r>
            <w:r>
              <w:rPr>
                <w:rFonts w:ascii="Tahoma" w:hAnsi="Tahoma" w:cs="Tahoma"/>
                <w:sz w:val="20"/>
                <w:szCs w:val="20"/>
              </w:rPr>
              <w:t xml:space="preserve">of the </w:t>
            </w:r>
            <w:r w:rsidR="0032258D" w:rsidRPr="00907C5C">
              <w:rPr>
                <w:rFonts w:ascii="Tahoma" w:hAnsi="Tahoma" w:cs="Tahoma"/>
                <w:sz w:val="20"/>
                <w:szCs w:val="20"/>
              </w:rPr>
              <w:t xml:space="preserve">youth interviewed had </w:t>
            </w:r>
            <w:r>
              <w:rPr>
                <w:rFonts w:ascii="Tahoma" w:hAnsi="Tahoma" w:cs="Tahoma"/>
                <w:sz w:val="20"/>
                <w:szCs w:val="20"/>
              </w:rPr>
              <w:t xml:space="preserve">ever </w:t>
            </w:r>
            <w:r w:rsidR="0032258D" w:rsidRPr="00907C5C">
              <w:rPr>
                <w:rFonts w:ascii="Tahoma" w:hAnsi="Tahoma" w:cs="Tahoma"/>
                <w:sz w:val="20"/>
                <w:szCs w:val="20"/>
              </w:rPr>
              <w:t>reported sexual harassment</w:t>
            </w:r>
            <w:r>
              <w:rPr>
                <w:rFonts w:ascii="Tahoma" w:hAnsi="Tahoma" w:cs="Tahoma"/>
                <w:sz w:val="20"/>
                <w:szCs w:val="20"/>
              </w:rPr>
              <w:t xml:space="preserve">, sexual abuse or any form of abuse while in DYD custody.  </w:t>
            </w:r>
            <w:r w:rsidR="009C24A2" w:rsidRPr="00907C5C">
              <w:rPr>
                <w:rFonts w:ascii="Tahoma" w:hAnsi="Tahoma" w:cs="Tahoma"/>
                <w:sz w:val="20"/>
                <w:szCs w:val="20"/>
              </w:rPr>
              <w:t xml:space="preserve">Youth receive a handout at admission regarding how to report abuse and there are posters throughout the facility and on all housing units (in English and Spanish) with the information.  All staff are mandated reporters of abuse per </w:t>
            </w:r>
            <w:r w:rsidR="004128E8" w:rsidRPr="00907C5C">
              <w:rPr>
                <w:rFonts w:ascii="Tahoma" w:hAnsi="Tahoma" w:cs="Tahoma"/>
                <w:sz w:val="20"/>
                <w:szCs w:val="20"/>
              </w:rPr>
              <w:t>DYS</w:t>
            </w:r>
            <w:r w:rsidR="009C24A2" w:rsidRPr="00907C5C">
              <w:rPr>
                <w:rFonts w:ascii="Tahoma" w:hAnsi="Tahoma" w:cs="Tahoma"/>
                <w:sz w:val="20"/>
                <w:szCs w:val="20"/>
              </w:rPr>
              <w:t xml:space="preserve"> Policy</w:t>
            </w:r>
            <w:r w:rsidR="004D5F4B">
              <w:rPr>
                <w:rFonts w:ascii="Tahoma" w:hAnsi="Tahoma" w:cs="Tahoma"/>
                <w:sz w:val="20"/>
                <w:szCs w:val="20"/>
              </w:rPr>
              <w:t xml:space="preserve"> and Procedure 01.05.04(d), page 6,</w:t>
            </w:r>
            <w:r w:rsidR="009C24A2" w:rsidRPr="00907C5C">
              <w:rPr>
                <w:rFonts w:ascii="Tahoma" w:hAnsi="Tahoma" w:cs="Tahoma"/>
                <w:sz w:val="20"/>
                <w:szCs w:val="20"/>
              </w:rPr>
              <w:t xml:space="preserve"> </w:t>
            </w:r>
            <w:r w:rsidR="004D5F4B">
              <w:rPr>
                <w:rFonts w:ascii="Tahoma" w:hAnsi="Tahoma" w:cs="Tahoma"/>
                <w:sz w:val="20"/>
                <w:szCs w:val="20"/>
              </w:rPr>
              <w:t>and the laws of the Commonwealth of Massachusetts.</w:t>
            </w:r>
            <w:r w:rsidR="009C24A2" w:rsidRPr="00907C5C">
              <w:rPr>
                <w:rFonts w:ascii="Tahoma" w:hAnsi="Tahoma" w:cs="Tahoma"/>
                <w:sz w:val="20"/>
                <w:szCs w:val="20"/>
              </w:rPr>
              <w:t xml:space="preserve">  All staff interviewed were aware of their obligations as mandated reporters.</w:t>
            </w:r>
            <w:r w:rsidR="00710C69" w:rsidRPr="00907C5C">
              <w:rPr>
                <w:rFonts w:ascii="Tahoma" w:hAnsi="Tahoma" w:cs="Tahoma"/>
                <w:sz w:val="20"/>
                <w:szCs w:val="20"/>
              </w:rPr>
              <w:t xml:space="preserve">  </w:t>
            </w:r>
          </w:p>
        </w:tc>
      </w:tr>
    </w:tbl>
    <w:p w:rsidR="008535D2" w:rsidRDefault="008535D2" w:rsidP="001325B5">
      <w:pPr>
        <w:pStyle w:val="Default"/>
        <w:rPr>
          <w:color w:val="auto"/>
          <w:sz w:val="20"/>
          <w:szCs w:val="20"/>
        </w:rPr>
      </w:pPr>
    </w:p>
    <w:p w:rsidR="001325B5" w:rsidRDefault="001325B5" w:rsidP="001325B5">
      <w:pPr>
        <w:pStyle w:val="Default"/>
        <w:rPr>
          <w:color w:val="auto"/>
          <w:sz w:val="20"/>
          <w:szCs w:val="20"/>
        </w:rPr>
      </w:pPr>
    </w:p>
    <w:p w:rsidR="001325B5" w:rsidRDefault="00D43197" w:rsidP="001325B5">
      <w:pPr>
        <w:pStyle w:val="Default"/>
        <w:rPr>
          <w:color w:val="auto"/>
          <w:sz w:val="20"/>
          <w:szCs w:val="20"/>
        </w:rPr>
      </w:pPr>
      <w:r>
        <w:rPr>
          <w:b/>
          <w:bCs/>
          <w:color w:val="auto"/>
          <w:sz w:val="20"/>
          <w:szCs w:val="20"/>
        </w:rPr>
        <w:t>Standard 115.1</w:t>
      </w:r>
      <w:r w:rsidR="001325B5">
        <w:rPr>
          <w:b/>
          <w:bCs/>
          <w:color w:val="auto"/>
          <w:sz w:val="20"/>
          <w:szCs w:val="20"/>
        </w:rPr>
        <w:t xml:space="preserve">54 Third-party reporting </w:t>
      </w:r>
    </w:p>
    <w:p w:rsidR="00B95FDE" w:rsidRDefault="00B95FDE" w:rsidP="001325B5">
      <w:pPr>
        <w:pStyle w:val="Default"/>
        <w:rPr>
          <w:rFonts w:ascii="Wingdings" w:hAnsi="Wingdings" w:cs="Wingdings"/>
          <w:sz w:val="20"/>
          <w:szCs w:val="20"/>
        </w:rPr>
      </w:pPr>
    </w:p>
    <w:p w:rsidR="001325B5" w:rsidRDefault="00773AEF"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2E5F1D">
        <w:rPr>
          <w:rFonts w:ascii="Wingdings" w:hAnsi="Wingdings" w:cs="Wingdings"/>
          <w:sz w:val="20"/>
          <w:szCs w:val="20"/>
        </w:rPr>
      </w:r>
      <w:r w:rsidR="002E5F1D">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5D7779"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2E5F1D">
        <w:rPr>
          <w:rFonts w:ascii="Wingdings" w:hAnsi="Wingdings" w:cs="Wingdings"/>
          <w:sz w:val="20"/>
          <w:szCs w:val="20"/>
        </w:rPr>
      </w:r>
      <w:r w:rsidR="002E5F1D">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773AEF"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2E5F1D">
        <w:rPr>
          <w:rFonts w:ascii="Wingdings" w:hAnsi="Wingdings" w:cs="Wingdings"/>
          <w:sz w:val="20"/>
          <w:szCs w:val="20"/>
        </w:rPr>
      </w:r>
      <w:r w:rsidR="002E5F1D">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95FDE" w:rsidRDefault="00B95FDE" w:rsidP="001325B5">
      <w:pPr>
        <w:pStyle w:val="Default"/>
        <w:rPr>
          <w:b/>
          <w:bCs/>
          <w:color w:val="auto"/>
          <w:sz w:val="20"/>
          <w:szCs w:val="20"/>
        </w:rPr>
      </w:pPr>
    </w:p>
    <w:p w:rsidR="001325B5" w:rsidRDefault="001325B5" w:rsidP="001325B5">
      <w:pPr>
        <w:pStyle w:val="Default"/>
        <w:rPr>
          <w:b/>
          <w:bCs/>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9229F0" w:rsidRDefault="009229F0" w:rsidP="001325B5">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9229F0" w:rsidTr="009229F0">
        <w:tc>
          <w:tcPr>
            <w:tcW w:w="9576" w:type="dxa"/>
          </w:tcPr>
          <w:p w:rsidR="009229F0" w:rsidRDefault="004128E8" w:rsidP="00123242">
            <w:pPr>
              <w:pStyle w:val="Default"/>
              <w:rPr>
                <w:color w:val="auto"/>
                <w:sz w:val="20"/>
                <w:szCs w:val="20"/>
              </w:rPr>
            </w:pPr>
            <w:r>
              <w:rPr>
                <w:sz w:val="20"/>
                <w:szCs w:val="20"/>
              </w:rPr>
              <w:t>DYS</w:t>
            </w:r>
            <w:r w:rsidR="005D7779" w:rsidRPr="00E810FA">
              <w:rPr>
                <w:sz w:val="20"/>
                <w:szCs w:val="20"/>
              </w:rPr>
              <w:t xml:space="preserve">’s public website </w:t>
            </w:r>
            <w:r w:rsidR="00123242">
              <w:rPr>
                <w:sz w:val="20"/>
                <w:szCs w:val="20"/>
              </w:rPr>
              <w:t>lists the hotline number to call</w:t>
            </w:r>
            <w:r w:rsidR="005D7779">
              <w:rPr>
                <w:sz w:val="20"/>
                <w:szCs w:val="20"/>
              </w:rPr>
              <w:t xml:space="preserve"> if sexual abuse or </w:t>
            </w:r>
            <w:r w:rsidR="005D7779" w:rsidRPr="00E810FA">
              <w:rPr>
                <w:sz w:val="20"/>
                <w:szCs w:val="20"/>
              </w:rPr>
              <w:t>harassment is suspected</w:t>
            </w:r>
            <w:r w:rsidR="00123242">
              <w:rPr>
                <w:sz w:val="20"/>
                <w:szCs w:val="20"/>
              </w:rPr>
              <w:t>.  All youth interviewed acknowledged that they knew they could report abuse via a third party.  All staff interviewed acknowledged that they would accept a third party report of abuse and respond in the same manner as if they had witnessed the abuse themselves.</w:t>
            </w:r>
          </w:p>
        </w:tc>
      </w:tr>
    </w:tbl>
    <w:p w:rsidR="009229F0" w:rsidRDefault="009229F0" w:rsidP="001325B5">
      <w:pPr>
        <w:pStyle w:val="Default"/>
        <w:rPr>
          <w:color w:val="auto"/>
          <w:sz w:val="20"/>
          <w:szCs w:val="20"/>
        </w:rPr>
      </w:pPr>
    </w:p>
    <w:p w:rsidR="001325B5" w:rsidRDefault="001325B5" w:rsidP="001325B5">
      <w:pPr>
        <w:pStyle w:val="Default"/>
        <w:rPr>
          <w:color w:val="auto"/>
        </w:rPr>
      </w:pPr>
    </w:p>
    <w:p w:rsidR="001325B5" w:rsidRDefault="00D43197" w:rsidP="001325B5">
      <w:pPr>
        <w:pStyle w:val="Default"/>
        <w:pageBreakBefore/>
        <w:rPr>
          <w:color w:val="auto"/>
          <w:sz w:val="20"/>
          <w:szCs w:val="20"/>
        </w:rPr>
      </w:pPr>
      <w:r>
        <w:rPr>
          <w:b/>
          <w:bCs/>
          <w:color w:val="auto"/>
          <w:sz w:val="20"/>
          <w:szCs w:val="20"/>
        </w:rPr>
        <w:lastRenderedPageBreak/>
        <w:t>Standard 115.1</w:t>
      </w:r>
      <w:r w:rsidR="001325B5">
        <w:rPr>
          <w:b/>
          <w:bCs/>
          <w:color w:val="auto"/>
          <w:sz w:val="20"/>
          <w:szCs w:val="20"/>
        </w:rPr>
        <w:t xml:space="preserve">61 Staff and agency reporting duties </w:t>
      </w:r>
    </w:p>
    <w:p w:rsidR="00B95FDE" w:rsidRDefault="00B95FDE" w:rsidP="001325B5">
      <w:pPr>
        <w:pStyle w:val="Default"/>
        <w:rPr>
          <w:rFonts w:ascii="Wingdings" w:hAnsi="Wingdings" w:cs="Wingdings"/>
          <w:sz w:val="20"/>
          <w:szCs w:val="20"/>
        </w:rPr>
      </w:pPr>
    </w:p>
    <w:p w:rsidR="001325B5" w:rsidRDefault="005D7779"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2E5F1D">
        <w:rPr>
          <w:rFonts w:ascii="Wingdings" w:hAnsi="Wingdings" w:cs="Wingdings"/>
          <w:sz w:val="20"/>
          <w:szCs w:val="20"/>
        </w:rPr>
      </w:r>
      <w:r w:rsidR="002E5F1D">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E91615"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2E5F1D">
        <w:rPr>
          <w:rFonts w:ascii="Wingdings" w:hAnsi="Wingdings" w:cs="Wingdings"/>
          <w:sz w:val="20"/>
          <w:szCs w:val="20"/>
        </w:rPr>
      </w:r>
      <w:r w:rsidR="002E5F1D">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5D7779"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2E5F1D">
        <w:rPr>
          <w:rFonts w:ascii="Wingdings" w:hAnsi="Wingdings" w:cs="Wingdings"/>
          <w:sz w:val="20"/>
          <w:szCs w:val="20"/>
        </w:rPr>
      </w:r>
      <w:r w:rsidR="002E5F1D">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95FDE" w:rsidRDefault="00B95FDE" w:rsidP="001325B5">
      <w:pPr>
        <w:pStyle w:val="Default"/>
        <w:rPr>
          <w:b/>
          <w:bCs/>
          <w:color w:val="auto"/>
          <w:sz w:val="20"/>
          <w:szCs w:val="20"/>
        </w:rPr>
      </w:pPr>
    </w:p>
    <w:p w:rsidR="001325B5" w:rsidRDefault="001325B5" w:rsidP="001325B5">
      <w:pPr>
        <w:pStyle w:val="Default"/>
        <w:rPr>
          <w:b/>
          <w:bCs/>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9229F0" w:rsidRDefault="009229F0" w:rsidP="001325B5">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9229F0" w:rsidTr="009229F0">
        <w:tc>
          <w:tcPr>
            <w:tcW w:w="9576" w:type="dxa"/>
          </w:tcPr>
          <w:p w:rsidR="009229F0" w:rsidRDefault="004128E8" w:rsidP="00F022DE">
            <w:pPr>
              <w:pStyle w:val="Default"/>
              <w:jc w:val="both"/>
              <w:rPr>
                <w:color w:val="auto"/>
                <w:sz w:val="20"/>
                <w:szCs w:val="20"/>
              </w:rPr>
            </w:pPr>
            <w:r>
              <w:rPr>
                <w:sz w:val="20"/>
                <w:szCs w:val="20"/>
              </w:rPr>
              <w:t>DYS</w:t>
            </w:r>
            <w:r w:rsidR="00990D7D">
              <w:rPr>
                <w:sz w:val="20"/>
                <w:szCs w:val="20"/>
              </w:rPr>
              <w:t xml:space="preserve"> </w:t>
            </w:r>
            <w:r w:rsidR="00990D7D" w:rsidRPr="00E810FA">
              <w:rPr>
                <w:sz w:val="20"/>
                <w:szCs w:val="20"/>
              </w:rPr>
              <w:t xml:space="preserve">Policy </w:t>
            </w:r>
            <w:r w:rsidR="00F022DE">
              <w:rPr>
                <w:sz w:val="20"/>
                <w:szCs w:val="20"/>
              </w:rPr>
              <w:t>and Procedure 01.05.07(b)</w:t>
            </w:r>
            <w:r w:rsidR="00990D7D">
              <w:rPr>
                <w:sz w:val="20"/>
                <w:szCs w:val="20"/>
              </w:rPr>
              <w:t xml:space="preserve"> address the requirements of this standard.  All staff </w:t>
            </w:r>
            <w:r w:rsidR="00F022DE">
              <w:rPr>
                <w:sz w:val="20"/>
                <w:szCs w:val="20"/>
              </w:rPr>
              <w:t xml:space="preserve">and volunteers </w:t>
            </w:r>
            <w:r w:rsidR="00990D7D">
              <w:rPr>
                <w:sz w:val="20"/>
                <w:szCs w:val="20"/>
              </w:rPr>
              <w:t>are mandated reporters</w:t>
            </w:r>
            <w:r w:rsidR="00F022DE">
              <w:rPr>
                <w:sz w:val="20"/>
                <w:szCs w:val="20"/>
              </w:rPr>
              <w:t xml:space="preserve"> of child abuse. All staff and volunteers receive training as to how to fulfill their obligations as mandated reporters (what to report and how to report it).  All</w:t>
            </w:r>
            <w:r w:rsidR="00990D7D">
              <w:rPr>
                <w:sz w:val="20"/>
                <w:szCs w:val="20"/>
              </w:rPr>
              <w:t xml:space="preserve"> staff interviewed were aware of the obligations as mandated reporters.  </w:t>
            </w:r>
          </w:p>
        </w:tc>
      </w:tr>
    </w:tbl>
    <w:p w:rsidR="009229F0" w:rsidRDefault="009229F0" w:rsidP="001325B5">
      <w:pPr>
        <w:pStyle w:val="Default"/>
        <w:rPr>
          <w:color w:val="auto"/>
          <w:sz w:val="20"/>
          <w:szCs w:val="20"/>
        </w:rPr>
      </w:pPr>
    </w:p>
    <w:p w:rsidR="001325B5" w:rsidRDefault="00D43197" w:rsidP="001325B5">
      <w:pPr>
        <w:pStyle w:val="Default"/>
        <w:rPr>
          <w:color w:val="auto"/>
          <w:sz w:val="20"/>
          <w:szCs w:val="20"/>
        </w:rPr>
      </w:pPr>
      <w:r>
        <w:rPr>
          <w:b/>
          <w:bCs/>
          <w:color w:val="auto"/>
          <w:sz w:val="20"/>
          <w:szCs w:val="20"/>
        </w:rPr>
        <w:t>Standard 115.1</w:t>
      </w:r>
      <w:r w:rsidR="001325B5">
        <w:rPr>
          <w:b/>
          <w:bCs/>
          <w:color w:val="auto"/>
          <w:sz w:val="20"/>
          <w:szCs w:val="20"/>
        </w:rPr>
        <w:t xml:space="preserve">62 Agency protection duties </w:t>
      </w:r>
    </w:p>
    <w:p w:rsidR="00B95FDE" w:rsidRDefault="00B95FDE" w:rsidP="001325B5">
      <w:pPr>
        <w:pStyle w:val="Default"/>
        <w:rPr>
          <w:rFonts w:ascii="Wingdings" w:hAnsi="Wingdings" w:cs="Wingdings"/>
          <w:sz w:val="20"/>
          <w:szCs w:val="20"/>
        </w:rPr>
      </w:pPr>
    </w:p>
    <w:p w:rsidR="001325B5" w:rsidRDefault="005D7779"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2E5F1D">
        <w:rPr>
          <w:rFonts w:ascii="Wingdings" w:hAnsi="Wingdings" w:cs="Wingdings"/>
          <w:sz w:val="20"/>
          <w:szCs w:val="20"/>
        </w:rPr>
      </w:r>
      <w:r w:rsidR="002E5F1D">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DA3BA8"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2E5F1D">
        <w:rPr>
          <w:rFonts w:ascii="Wingdings" w:hAnsi="Wingdings" w:cs="Wingdings"/>
          <w:sz w:val="20"/>
          <w:szCs w:val="20"/>
        </w:rPr>
      </w:r>
      <w:r w:rsidR="002E5F1D">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5D7779"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2E5F1D">
        <w:rPr>
          <w:rFonts w:ascii="Wingdings" w:hAnsi="Wingdings" w:cs="Wingdings"/>
          <w:sz w:val="20"/>
          <w:szCs w:val="20"/>
        </w:rPr>
      </w:r>
      <w:r w:rsidR="002E5F1D">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95FDE" w:rsidRDefault="00B95FDE" w:rsidP="001325B5">
      <w:pPr>
        <w:pStyle w:val="Default"/>
        <w:rPr>
          <w:b/>
          <w:bCs/>
          <w:color w:val="auto"/>
          <w:sz w:val="20"/>
          <w:szCs w:val="20"/>
        </w:rPr>
      </w:pPr>
    </w:p>
    <w:p w:rsidR="001325B5" w:rsidRDefault="001325B5" w:rsidP="001325B5">
      <w:pPr>
        <w:pStyle w:val="Default"/>
        <w:rPr>
          <w:b/>
          <w:bCs/>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9229F0" w:rsidRDefault="009229F0" w:rsidP="001325B5">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9229F0" w:rsidTr="009229F0">
        <w:tc>
          <w:tcPr>
            <w:tcW w:w="9576" w:type="dxa"/>
          </w:tcPr>
          <w:p w:rsidR="009229F0" w:rsidRPr="000A4EA8" w:rsidRDefault="004128E8" w:rsidP="009A5FD3">
            <w:pPr>
              <w:pStyle w:val="ListParagraph"/>
              <w:ind w:left="0"/>
              <w:jc w:val="both"/>
              <w:rPr>
                <w:rFonts w:ascii="Tahoma" w:hAnsi="Tahoma" w:cs="Tahoma"/>
                <w:sz w:val="20"/>
                <w:szCs w:val="20"/>
              </w:rPr>
            </w:pPr>
            <w:r w:rsidRPr="000A4EA8">
              <w:rPr>
                <w:rFonts w:ascii="Tahoma" w:hAnsi="Tahoma" w:cs="Tahoma"/>
                <w:sz w:val="20"/>
                <w:szCs w:val="20"/>
              </w:rPr>
              <w:t>DYS</w:t>
            </w:r>
            <w:r w:rsidR="00990D7D" w:rsidRPr="000A4EA8">
              <w:rPr>
                <w:rFonts w:ascii="Tahoma" w:hAnsi="Tahoma" w:cs="Tahoma"/>
                <w:sz w:val="20"/>
                <w:szCs w:val="20"/>
              </w:rPr>
              <w:t xml:space="preserve"> Policy </w:t>
            </w:r>
            <w:r w:rsidR="00F022DE" w:rsidRPr="000A4EA8">
              <w:rPr>
                <w:rFonts w:ascii="Tahoma" w:hAnsi="Tahoma" w:cs="Tahoma"/>
                <w:sz w:val="20"/>
                <w:szCs w:val="20"/>
              </w:rPr>
              <w:t>and Procedure 01.05.07(b), page</w:t>
            </w:r>
            <w:r w:rsidR="000A4EA8" w:rsidRPr="000A4EA8">
              <w:rPr>
                <w:rFonts w:ascii="Tahoma" w:hAnsi="Tahoma" w:cs="Tahoma"/>
                <w:sz w:val="20"/>
                <w:szCs w:val="20"/>
              </w:rPr>
              <w:t>s 6 and 10</w:t>
            </w:r>
            <w:r w:rsidR="00990D7D" w:rsidRPr="000A4EA8">
              <w:rPr>
                <w:rFonts w:ascii="Tahoma" w:hAnsi="Tahoma" w:cs="Tahoma"/>
                <w:sz w:val="20"/>
                <w:szCs w:val="20"/>
              </w:rPr>
              <w:t xml:space="preserve"> addresses the requirements of this standard.  There were no instances of a youth being determined to be in substantial risk of imminent sexual abuse.  All staff interviewed were able to articulate means that they would use to protect youth should this occur.</w:t>
            </w:r>
          </w:p>
        </w:tc>
      </w:tr>
    </w:tbl>
    <w:p w:rsidR="009229F0" w:rsidRDefault="009229F0" w:rsidP="001325B5">
      <w:pPr>
        <w:pStyle w:val="Default"/>
        <w:rPr>
          <w:color w:val="auto"/>
          <w:sz w:val="20"/>
          <w:szCs w:val="20"/>
        </w:rPr>
      </w:pPr>
    </w:p>
    <w:p w:rsidR="001325B5" w:rsidRDefault="001325B5" w:rsidP="001325B5">
      <w:pPr>
        <w:pStyle w:val="Default"/>
        <w:rPr>
          <w:color w:val="auto"/>
        </w:rPr>
      </w:pPr>
    </w:p>
    <w:p w:rsidR="001325B5" w:rsidRDefault="00D43197" w:rsidP="001325B5">
      <w:pPr>
        <w:pStyle w:val="Default"/>
        <w:pageBreakBefore/>
        <w:rPr>
          <w:color w:val="auto"/>
          <w:sz w:val="20"/>
          <w:szCs w:val="20"/>
        </w:rPr>
      </w:pPr>
      <w:r>
        <w:rPr>
          <w:b/>
          <w:bCs/>
          <w:color w:val="auto"/>
          <w:sz w:val="20"/>
          <w:szCs w:val="20"/>
        </w:rPr>
        <w:lastRenderedPageBreak/>
        <w:t>Standard 115.1</w:t>
      </w:r>
      <w:r w:rsidR="001325B5">
        <w:rPr>
          <w:b/>
          <w:bCs/>
          <w:color w:val="auto"/>
          <w:sz w:val="20"/>
          <w:szCs w:val="20"/>
        </w:rPr>
        <w:t xml:space="preserve">63 Reporting to other confinement facilities </w:t>
      </w:r>
    </w:p>
    <w:p w:rsidR="00B95FDE" w:rsidRDefault="00B95FDE" w:rsidP="001325B5">
      <w:pPr>
        <w:pStyle w:val="Default"/>
        <w:rPr>
          <w:rFonts w:ascii="Wingdings" w:hAnsi="Wingdings" w:cs="Wingdings"/>
          <w:sz w:val="20"/>
          <w:szCs w:val="20"/>
        </w:rPr>
      </w:pPr>
    </w:p>
    <w:p w:rsidR="001325B5" w:rsidRDefault="00CB4A70"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2E5F1D">
        <w:rPr>
          <w:rFonts w:ascii="Wingdings" w:hAnsi="Wingdings" w:cs="Wingdings"/>
          <w:sz w:val="20"/>
          <w:szCs w:val="20"/>
        </w:rPr>
      </w:r>
      <w:r w:rsidR="002E5F1D">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45038B"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2E5F1D">
        <w:rPr>
          <w:rFonts w:ascii="Wingdings" w:hAnsi="Wingdings" w:cs="Wingdings"/>
          <w:sz w:val="20"/>
          <w:szCs w:val="20"/>
        </w:rPr>
      </w:r>
      <w:r w:rsidR="002E5F1D">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CB4A70"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2E5F1D">
        <w:rPr>
          <w:rFonts w:ascii="Wingdings" w:hAnsi="Wingdings" w:cs="Wingdings"/>
          <w:sz w:val="20"/>
          <w:szCs w:val="20"/>
        </w:rPr>
      </w:r>
      <w:r w:rsidR="002E5F1D">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95FDE" w:rsidRDefault="00B95FDE" w:rsidP="001325B5">
      <w:pPr>
        <w:pStyle w:val="Default"/>
        <w:rPr>
          <w:b/>
          <w:bCs/>
          <w:color w:val="auto"/>
          <w:sz w:val="20"/>
          <w:szCs w:val="20"/>
        </w:rPr>
      </w:pPr>
    </w:p>
    <w:p w:rsidR="009229F0" w:rsidRDefault="001325B5" w:rsidP="001325B5">
      <w:pPr>
        <w:pStyle w:val="Default"/>
        <w:rPr>
          <w:b/>
          <w:bCs/>
          <w:color w:val="auto"/>
          <w:sz w:val="20"/>
          <w:szCs w:val="20"/>
        </w:rPr>
      </w:pPr>
      <w:r>
        <w:rPr>
          <w:b/>
          <w:bCs/>
          <w:color w:val="auto"/>
          <w:sz w:val="20"/>
          <w:szCs w:val="20"/>
        </w:rPr>
        <w:t>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w:t>
      </w:r>
    </w:p>
    <w:p w:rsidR="009229F0" w:rsidRDefault="009229F0" w:rsidP="001325B5">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9229F0" w:rsidTr="009229F0">
        <w:tc>
          <w:tcPr>
            <w:tcW w:w="9576" w:type="dxa"/>
          </w:tcPr>
          <w:p w:rsidR="009229F0" w:rsidRPr="00DA3BA8" w:rsidRDefault="000A4EA8" w:rsidP="009A5FD3">
            <w:pPr>
              <w:pStyle w:val="ListParagraph"/>
              <w:ind w:left="0"/>
              <w:jc w:val="both"/>
              <w:rPr>
                <w:rFonts w:ascii="Tahoma" w:hAnsi="Tahoma" w:cs="Tahoma"/>
                <w:sz w:val="20"/>
                <w:szCs w:val="20"/>
              </w:rPr>
            </w:pPr>
            <w:r w:rsidRPr="000A4EA8">
              <w:rPr>
                <w:rFonts w:ascii="Tahoma" w:hAnsi="Tahoma" w:cs="Tahoma"/>
                <w:sz w:val="20"/>
                <w:szCs w:val="20"/>
              </w:rPr>
              <w:t>DYS Policy and Procedure 01.05.07(b), pages</w:t>
            </w:r>
            <w:r>
              <w:rPr>
                <w:rFonts w:ascii="Tahoma" w:hAnsi="Tahoma" w:cs="Tahoma"/>
                <w:sz w:val="20"/>
                <w:szCs w:val="20"/>
              </w:rPr>
              <w:t xml:space="preserve"> 6</w:t>
            </w:r>
            <w:r w:rsidR="00DA3BA8">
              <w:rPr>
                <w:rFonts w:ascii="Tahoma" w:hAnsi="Tahoma" w:cs="Tahoma"/>
                <w:sz w:val="20"/>
                <w:szCs w:val="20"/>
              </w:rPr>
              <w:t xml:space="preserve"> co</w:t>
            </w:r>
            <w:r>
              <w:rPr>
                <w:rFonts w:ascii="Tahoma" w:hAnsi="Tahoma" w:cs="Tahoma"/>
                <w:sz w:val="20"/>
                <w:szCs w:val="20"/>
              </w:rPr>
              <w:t xml:space="preserve">mplies with this standard.  </w:t>
            </w:r>
            <w:r w:rsidR="00097796">
              <w:rPr>
                <w:rFonts w:ascii="Tahoma" w:hAnsi="Tahoma" w:cs="Tahoma"/>
                <w:sz w:val="20"/>
                <w:szCs w:val="20"/>
              </w:rPr>
              <w:t>Central Region</w:t>
            </w:r>
            <w:r w:rsidR="005509CF">
              <w:rPr>
                <w:rFonts w:ascii="Tahoma" w:hAnsi="Tahoma" w:cs="Tahoma"/>
                <w:sz w:val="20"/>
                <w:szCs w:val="20"/>
              </w:rPr>
              <w:t xml:space="preserve"> ALP</w:t>
            </w:r>
            <w:r w:rsidR="00DA3BA8">
              <w:rPr>
                <w:rFonts w:ascii="Tahoma" w:hAnsi="Tahoma" w:cs="Tahoma"/>
                <w:sz w:val="20"/>
                <w:szCs w:val="20"/>
              </w:rPr>
              <w:t xml:space="preserve"> did not receive any reports of youth being sexually abused at another confinement facility during this audit period and therefore had no documentation to show this auditor regarding such actions. </w:t>
            </w:r>
          </w:p>
        </w:tc>
      </w:tr>
    </w:tbl>
    <w:p w:rsidR="001325B5" w:rsidRDefault="001325B5" w:rsidP="001325B5">
      <w:pPr>
        <w:pStyle w:val="Default"/>
        <w:rPr>
          <w:color w:val="auto"/>
          <w:sz w:val="20"/>
          <w:szCs w:val="20"/>
        </w:rPr>
      </w:pPr>
      <w:r>
        <w:rPr>
          <w:b/>
          <w:bCs/>
          <w:color w:val="auto"/>
          <w:sz w:val="20"/>
          <w:szCs w:val="20"/>
        </w:rPr>
        <w:t xml:space="preserve"> </w:t>
      </w:r>
    </w:p>
    <w:p w:rsidR="001325B5" w:rsidRDefault="00D43197" w:rsidP="001325B5">
      <w:pPr>
        <w:pStyle w:val="Default"/>
        <w:rPr>
          <w:color w:val="auto"/>
          <w:sz w:val="20"/>
          <w:szCs w:val="20"/>
        </w:rPr>
      </w:pPr>
      <w:r>
        <w:rPr>
          <w:b/>
          <w:bCs/>
          <w:color w:val="auto"/>
          <w:sz w:val="20"/>
          <w:szCs w:val="20"/>
        </w:rPr>
        <w:t>Standard 115.1</w:t>
      </w:r>
      <w:r w:rsidR="001325B5">
        <w:rPr>
          <w:b/>
          <w:bCs/>
          <w:color w:val="auto"/>
          <w:sz w:val="20"/>
          <w:szCs w:val="20"/>
        </w:rPr>
        <w:t xml:space="preserve">64 Staff first responder duties </w:t>
      </w:r>
    </w:p>
    <w:p w:rsidR="00B95FDE" w:rsidRDefault="00B95FDE" w:rsidP="001325B5">
      <w:pPr>
        <w:pStyle w:val="Default"/>
        <w:rPr>
          <w:rFonts w:ascii="Wingdings" w:hAnsi="Wingdings" w:cs="Wingdings"/>
          <w:sz w:val="20"/>
          <w:szCs w:val="20"/>
        </w:rPr>
      </w:pPr>
    </w:p>
    <w:p w:rsidR="001325B5" w:rsidRDefault="00CB4A70"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2E5F1D">
        <w:rPr>
          <w:rFonts w:ascii="Wingdings" w:hAnsi="Wingdings" w:cs="Wingdings"/>
          <w:sz w:val="20"/>
          <w:szCs w:val="20"/>
        </w:rPr>
      </w:r>
      <w:r w:rsidR="002E5F1D">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45038B"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2E5F1D">
        <w:rPr>
          <w:rFonts w:ascii="Wingdings" w:hAnsi="Wingdings" w:cs="Wingdings"/>
          <w:sz w:val="20"/>
          <w:szCs w:val="20"/>
        </w:rPr>
      </w:r>
      <w:r w:rsidR="002E5F1D">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CB4A70"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2E5F1D">
        <w:rPr>
          <w:rFonts w:ascii="Wingdings" w:hAnsi="Wingdings" w:cs="Wingdings"/>
          <w:sz w:val="20"/>
          <w:szCs w:val="20"/>
        </w:rPr>
      </w:r>
      <w:r w:rsidR="002E5F1D">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95FDE" w:rsidRDefault="00B95FDE" w:rsidP="001325B5">
      <w:pPr>
        <w:pStyle w:val="Default"/>
        <w:rPr>
          <w:b/>
          <w:bCs/>
          <w:color w:val="auto"/>
          <w:sz w:val="20"/>
          <w:szCs w:val="20"/>
        </w:rPr>
      </w:pPr>
    </w:p>
    <w:p w:rsidR="001325B5" w:rsidRDefault="001325B5" w:rsidP="001325B5">
      <w:pPr>
        <w:pStyle w:val="Default"/>
        <w:rPr>
          <w:b/>
          <w:bCs/>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9229F0" w:rsidRDefault="009229F0" w:rsidP="001325B5">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9229F0" w:rsidTr="009229F0">
        <w:tc>
          <w:tcPr>
            <w:tcW w:w="9576" w:type="dxa"/>
          </w:tcPr>
          <w:p w:rsidR="009229F0" w:rsidRDefault="0045038B" w:rsidP="009A5FD3">
            <w:pPr>
              <w:pStyle w:val="Default"/>
              <w:jc w:val="both"/>
              <w:rPr>
                <w:color w:val="auto"/>
                <w:sz w:val="20"/>
                <w:szCs w:val="20"/>
              </w:rPr>
            </w:pPr>
            <w:r>
              <w:rPr>
                <w:sz w:val="20"/>
                <w:szCs w:val="20"/>
              </w:rPr>
              <w:t xml:space="preserve">All staff, volunteers and contractors receive training regarding first responder duties.  </w:t>
            </w:r>
            <w:r w:rsidR="00423B6B">
              <w:rPr>
                <w:sz w:val="20"/>
                <w:szCs w:val="20"/>
              </w:rPr>
              <w:t xml:space="preserve">Documentation of training was provided to this auditor.  </w:t>
            </w:r>
            <w:r w:rsidR="000A4EA8" w:rsidRPr="000A4EA8">
              <w:rPr>
                <w:sz w:val="20"/>
                <w:szCs w:val="20"/>
              </w:rPr>
              <w:t xml:space="preserve">DYS Policy and Procedure </w:t>
            </w:r>
            <w:r w:rsidR="000A4EA8">
              <w:rPr>
                <w:sz w:val="20"/>
                <w:szCs w:val="20"/>
              </w:rPr>
              <w:t xml:space="preserve">01.05.07(a), </w:t>
            </w:r>
            <w:r>
              <w:rPr>
                <w:sz w:val="20"/>
                <w:szCs w:val="20"/>
              </w:rPr>
              <w:t xml:space="preserve">complies with this standard.  </w:t>
            </w:r>
            <w:r w:rsidR="00097796">
              <w:rPr>
                <w:sz w:val="20"/>
                <w:szCs w:val="20"/>
              </w:rPr>
              <w:t>Central Region</w:t>
            </w:r>
            <w:r w:rsidR="005509CF">
              <w:rPr>
                <w:sz w:val="20"/>
                <w:szCs w:val="20"/>
              </w:rPr>
              <w:t xml:space="preserve"> ALP</w:t>
            </w:r>
            <w:r w:rsidR="000A4EA8">
              <w:rPr>
                <w:sz w:val="20"/>
                <w:szCs w:val="20"/>
              </w:rPr>
              <w:t xml:space="preserve"> has an institutional plan that meets the requirements of this standard.  </w:t>
            </w:r>
            <w:r>
              <w:rPr>
                <w:sz w:val="20"/>
                <w:szCs w:val="20"/>
              </w:rPr>
              <w:t>There were no instances of sexual assault during this audit period, therefore there is no documentation of staff performing these duties.  All staff interviewed were able to articulate their first responder duties.</w:t>
            </w:r>
          </w:p>
        </w:tc>
      </w:tr>
    </w:tbl>
    <w:p w:rsidR="009229F0" w:rsidRDefault="009229F0" w:rsidP="001325B5">
      <w:pPr>
        <w:pStyle w:val="Default"/>
        <w:rPr>
          <w:color w:val="auto"/>
          <w:sz w:val="20"/>
          <w:szCs w:val="20"/>
        </w:rPr>
      </w:pPr>
    </w:p>
    <w:p w:rsidR="001325B5" w:rsidRDefault="001325B5" w:rsidP="001325B5">
      <w:pPr>
        <w:pStyle w:val="Default"/>
        <w:rPr>
          <w:color w:val="auto"/>
        </w:rPr>
      </w:pPr>
    </w:p>
    <w:p w:rsidR="001325B5" w:rsidRDefault="00D43197" w:rsidP="001325B5">
      <w:pPr>
        <w:pStyle w:val="Default"/>
        <w:pageBreakBefore/>
        <w:rPr>
          <w:color w:val="auto"/>
          <w:sz w:val="20"/>
          <w:szCs w:val="20"/>
        </w:rPr>
      </w:pPr>
      <w:r>
        <w:rPr>
          <w:b/>
          <w:bCs/>
          <w:color w:val="auto"/>
          <w:sz w:val="20"/>
          <w:szCs w:val="20"/>
        </w:rPr>
        <w:lastRenderedPageBreak/>
        <w:t>Standard 115.1</w:t>
      </w:r>
      <w:r w:rsidR="001325B5">
        <w:rPr>
          <w:b/>
          <w:bCs/>
          <w:color w:val="auto"/>
          <w:sz w:val="20"/>
          <w:szCs w:val="20"/>
        </w:rPr>
        <w:t xml:space="preserve">65 Coordinated </w:t>
      </w:r>
      <w:proofErr w:type="gramStart"/>
      <w:r w:rsidR="001325B5">
        <w:rPr>
          <w:b/>
          <w:bCs/>
          <w:color w:val="auto"/>
          <w:sz w:val="20"/>
          <w:szCs w:val="20"/>
        </w:rPr>
        <w:t>response</w:t>
      </w:r>
      <w:proofErr w:type="gramEnd"/>
      <w:r w:rsidR="001325B5">
        <w:rPr>
          <w:b/>
          <w:bCs/>
          <w:color w:val="auto"/>
          <w:sz w:val="20"/>
          <w:szCs w:val="20"/>
        </w:rPr>
        <w:t xml:space="preserve"> </w:t>
      </w:r>
    </w:p>
    <w:p w:rsidR="00B95FDE" w:rsidRDefault="00B95FDE" w:rsidP="001325B5">
      <w:pPr>
        <w:pStyle w:val="Default"/>
        <w:rPr>
          <w:rFonts w:ascii="Wingdings" w:hAnsi="Wingdings" w:cs="Wingdings"/>
          <w:sz w:val="20"/>
          <w:szCs w:val="20"/>
        </w:rPr>
      </w:pPr>
    </w:p>
    <w:p w:rsidR="001325B5" w:rsidRDefault="0045038B"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2E5F1D">
        <w:rPr>
          <w:rFonts w:ascii="Wingdings" w:hAnsi="Wingdings" w:cs="Wingdings"/>
          <w:sz w:val="20"/>
          <w:szCs w:val="20"/>
        </w:rPr>
      </w:r>
      <w:r w:rsidR="002E5F1D">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45038B"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2E5F1D">
        <w:rPr>
          <w:rFonts w:ascii="Wingdings" w:hAnsi="Wingdings" w:cs="Wingdings"/>
          <w:sz w:val="20"/>
          <w:szCs w:val="20"/>
        </w:rPr>
      </w:r>
      <w:r w:rsidR="002E5F1D">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45038B"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2E5F1D">
        <w:rPr>
          <w:rFonts w:ascii="Wingdings" w:hAnsi="Wingdings" w:cs="Wingdings"/>
          <w:sz w:val="20"/>
          <w:szCs w:val="20"/>
        </w:rPr>
      </w:r>
      <w:r w:rsidR="002E5F1D">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95FDE" w:rsidRDefault="00B95FDE" w:rsidP="001325B5">
      <w:pPr>
        <w:pStyle w:val="Default"/>
        <w:rPr>
          <w:b/>
          <w:bCs/>
          <w:color w:val="auto"/>
          <w:sz w:val="20"/>
          <w:szCs w:val="20"/>
        </w:rPr>
      </w:pPr>
    </w:p>
    <w:p w:rsidR="001325B5" w:rsidRDefault="001325B5" w:rsidP="001325B5">
      <w:pPr>
        <w:pStyle w:val="Default"/>
        <w:rPr>
          <w:b/>
          <w:bCs/>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9229F0" w:rsidRDefault="009229F0" w:rsidP="001325B5">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9229F0" w:rsidTr="009229F0">
        <w:tc>
          <w:tcPr>
            <w:tcW w:w="9576" w:type="dxa"/>
          </w:tcPr>
          <w:p w:rsidR="009229F0" w:rsidRDefault="0045038B" w:rsidP="000F45D6">
            <w:pPr>
              <w:pStyle w:val="Default"/>
              <w:jc w:val="both"/>
              <w:rPr>
                <w:color w:val="auto"/>
                <w:sz w:val="20"/>
                <w:szCs w:val="20"/>
              </w:rPr>
            </w:pPr>
            <w:r>
              <w:rPr>
                <w:color w:val="auto"/>
                <w:sz w:val="20"/>
                <w:szCs w:val="20"/>
              </w:rPr>
              <w:t xml:space="preserve">A copy of </w:t>
            </w:r>
            <w:r w:rsidR="00097796">
              <w:rPr>
                <w:color w:val="auto"/>
                <w:sz w:val="20"/>
                <w:szCs w:val="20"/>
              </w:rPr>
              <w:t>Central Region</w:t>
            </w:r>
            <w:r w:rsidR="005509CF">
              <w:rPr>
                <w:color w:val="auto"/>
                <w:sz w:val="20"/>
                <w:szCs w:val="20"/>
              </w:rPr>
              <w:t xml:space="preserve"> ALP</w:t>
            </w:r>
            <w:r w:rsidR="00E1674A">
              <w:rPr>
                <w:color w:val="auto"/>
                <w:sz w:val="20"/>
                <w:szCs w:val="20"/>
              </w:rPr>
              <w:t>’</w:t>
            </w:r>
            <w:r w:rsidR="009B22A4">
              <w:rPr>
                <w:color w:val="auto"/>
                <w:sz w:val="20"/>
                <w:szCs w:val="20"/>
              </w:rPr>
              <w:t>s</w:t>
            </w:r>
            <w:r w:rsidR="00E1674A">
              <w:rPr>
                <w:color w:val="auto"/>
                <w:sz w:val="20"/>
                <w:szCs w:val="20"/>
              </w:rPr>
              <w:t xml:space="preserve"> </w:t>
            </w:r>
            <w:r w:rsidR="000A4EA8">
              <w:rPr>
                <w:color w:val="auto"/>
                <w:sz w:val="20"/>
                <w:szCs w:val="20"/>
              </w:rPr>
              <w:t>institutional</w:t>
            </w:r>
            <w:r>
              <w:rPr>
                <w:color w:val="auto"/>
                <w:sz w:val="20"/>
                <w:szCs w:val="20"/>
              </w:rPr>
              <w:t xml:space="preserve"> plan was provided to this auditor.  </w:t>
            </w:r>
            <w:r w:rsidR="009B22A4">
              <w:rPr>
                <w:color w:val="auto"/>
                <w:sz w:val="20"/>
                <w:szCs w:val="20"/>
              </w:rPr>
              <w:t>The plan</w:t>
            </w:r>
            <w:r w:rsidR="000A4EA8">
              <w:rPr>
                <w:color w:val="auto"/>
                <w:sz w:val="20"/>
                <w:szCs w:val="20"/>
              </w:rPr>
              <w:t xml:space="preserve"> provide</w:t>
            </w:r>
            <w:r w:rsidR="00D72FEF">
              <w:rPr>
                <w:color w:val="auto"/>
                <w:sz w:val="20"/>
                <w:szCs w:val="20"/>
              </w:rPr>
              <w:t>s</w:t>
            </w:r>
            <w:r w:rsidR="000A4EA8">
              <w:rPr>
                <w:color w:val="auto"/>
                <w:sz w:val="20"/>
                <w:szCs w:val="20"/>
              </w:rPr>
              <w:t xml:space="preserve"> clear and concise direction for response to any alleged PREA violation.  </w:t>
            </w:r>
            <w:r>
              <w:rPr>
                <w:color w:val="auto"/>
                <w:sz w:val="20"/>
                <w:szCs w:val="20"/>
              </w:rPr>
              <w:t>The</w:t>
            </w:r>
            <w:r w:rsidR="000A4EA8">
              <w:rPr>
                <w:color w:val="auto"/>
                <w:sz w:val="20"/>
                <w:szCs w:val="20"/>
              </w:rPr>
              <w:t>re</w:t>
            </w:r>
            <w:r>
              <w:rPr>
                <w:color w:val="auto"/>
                <w:sz w:val="20"/>
                <w:szCs w:val="20"/>
              </w:rPr>
              <w:t xml:space="preserve"> were no instances of sexual assault during this audit period and therefore there was no documentation of the plans use available for review</w:t>
            </w:r>
            <w:r w:rsidR="000F45D6">
              <w:rPr>
                <w:color w:val="auto"/>
                <w:sz w:val="20"/>
                <w:szCs w:val="20"/>
              </w:rPr>
              <w:t>.</w:t>
            </w:r>
            <w:r w:rsidR="000A4EA8">
              <w:rPr>
                <w:color w:val="auto"/>
                <w:sz w:val="20"/>
                <w:szCs w:val="20"/>
              </w:rPr>
              <w:t xml:space="preserve">  All staff interviewed were aware of their program’s institutional plan and where to locate the document.</w:t>
            </w:r>
          </w:p>
        </w:tc>
      </w:tr>
    </w:tbl>
    <w:p w:rsidR="009229F0" w:rsidRDefault="009229F0" w:rsidP="001325B5">
      <w:pPr>
        <w:pStyle w:val="Default"/>
        <w:rPr>
          <w:color w:val="auto"/>
          <w:sz w:val="20"/>
          <w:szCs w:val="20"/>
        </w:rPr>
      </w:pPr>
    </w:p>
    <w:p w:rsidR="001325B5" w:rsidRDefault="00D43197" w:rsidP="001325B5">
      <w:pPr>
        <w:pStyle w:val="Default"/>
        <w:rPr>
          <w:color w:val="auto"/>
          <w:sz w:val="20"/>
          <w:szCs w:val="20"/>
        </w:rPr>
      </w:pPr>
      <w:r>
        <w:rPr>
          <w:b/>
          <w:bCs/>
          <w:color w:val="auto"/>
          <w:sz w:val="20"/>
          <w:szCs w:val="20"/>
        </w:rPr>
        <w:t>Standard 115.1</w:t>
      </w:r>
      <w:r w:rsidR="001325B5">
        <w:rPr>
          <w:b/>
          <w:bCs/>
          <w:color w:val="auto"/>
          <w:sz w:val="20"/>
          <w:szCs w:val="20"/>
        </w:rPr>
        <w:t xml:space="preserve">66 Preservation of ability to protect </w:t>
      </w:r>
      <w:r>
        <w:rPr>
          <w:b/>
          <w:bCs/>
          <w:color w:val="auto"/>
          <w:sz w:val="20"/>
          <w:szCs w:val="20"/>
        </w:rPr>
        <w:t>detainees</w:t>
      </w:r>
      <w:r w:rsidR="001325B5">
        <w:rPr>
          <w:b/>
          <w:bCs/>
          <w:color w:val="auto"/>
          <w:sz w:val="20"/>
          <w:szCs w:val="20"/>
        </w:rPr>
        <w:t xml:space="preserve"> from contact with abusers </w:t>
      </w:r>
    </w:p>
    <w:p w:rsidR="00B95FDE" w:rsidRDefault="00B95FDE" w:rsidP="001325B5">
      <w:pPr>
        <w:pStyle w:val="Default"/>
        <w:rPr>
          <w:rFonts w:ascii="Wingdings" w:hAnsi="Wingdings" w:cs="Wingdings"/>
          <w:sz w:val="20"/>
          <w:szCs w:val="20"/>
        </w:rPr>
      </w:pPr>
    </w:p>
    <w:p w:rsidR="001325B5" w:rsidRDefault="0045038B"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2E5F1D">
        <w:rPr>
          <w:rFonts w:ascii="Wingdings" w:hAnsi="Wingdings" w:cs="Wingdings"/>
          <w:sz w:val="20"/>
          <w:szCs w:val="20"/>
        </w:rPr>
      </w:r>
      <w:r w:rsidR="002E5F1D">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0F45D6"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2E5F1D">
        <w:rPr>
          <w:rFonts w:ascii="Wingdings" w:hAnsi="Wingdings" w:cs="Wingdings"/>
          <w:sz w:val="20"/>
          <w:szCs w:val="20"/>
        </w:rPr>
      </w:r>
      <w:r w:rsidR="002E5F1D">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45038B"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2E5F1D">
        <w:rPr>
          <w:rFonts w:ascii="Wingdings" w:hAnsi="Wingdings" w:cs="Wingdings"/>
          <w:sz w:val="20"/>
          <w:szCs w:val="20"/>
        </w:rPr>
      </w:r>
      <w:r w:rsidR="002E5F1D">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95FDE" w:rsidRDefault="00B95FDE" w:rsidP="001325B5">
      <w:pPr>
        <w:pStyle w:val="Default"/>
        <w:rPr>
          <w:b/>
          <w:bCs/>
          <w:color w:val="auto"/>
          <w:sz w:val="20"/>
          <w:szCs w:val="20"/>
        </w:rPr>
      </w:pPr>
    </w:p>
    <w:p w:rsidR="001325B5" w:rsidRDefault="001325B5" w:rsidP="001325B5">
      <w:pPr>
        <w:pStyle w:val="Default"/>
        <w:rPr>
          <w:b/>
          <w:bCs/>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9229F0" w:rsidRDefault="009229F0" w:rsidP="001325B5">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9229F0" w:rsidTr="009229F0">
        <w:tc>
          <w:tcPr>
            <w:tcW w:w="9576" w:type="dxa"/>
          </w:tcPr>
          <w:p w:rsidR="009229F0" w:rsidRDefault="000F45D6" w:rsidP="007D296A">
            <w:pPr>
              <w:pStyle w:val="Default"/>
              <w:jc w:val="both"/>
              <w:rPr>
                <w:color w:val="auto"/>
                <w:sz w:val="20"/>
                <w:szCs w:val="20"/>
              </w:rPr>
            </w:pPr>
            <w:r>
              <w:rPr>
                <w:color w:val="auto"/>
                <w:sz w:val="20"/>
                <w:szCs w:val="20"/>
              </w:rPr>
              <w:t xml:space="preserve">There have been no new collective bargaining agreements entered into by </w:t>
            </w:r>
            <w:r w:rsidR="00097796">
              <w:rPr>
                <w:color w:val="auto"/>
                <w:sz w:val="20"/>
                <w:szCs w:val="20"/>
              </w:rPr>
              <w:t>Central Region</w:t>
            </w:r>
            <w:r w:rsidR="005509CF">
              <w:rPr>
                <w:color w:val="auto"/>
                <w:sz w:val="20"/>
                <w:szCs w:val="20"/>
              </w:rPr>
              <w:t xml:space="preserve"> ALP</w:t>
            </w:r>
            <w:r>
              <w:rPr>
                <w:color w:val="auto"/>
                <w:sz w:val="20"/>
                <w:szCs w:val="20"/>
              </w:rPr>
              <w:t xml:space="preserve"> or </w:t>
            </w:r>
            <w:r w:rsidR="004128E8">
              <w:rPr>
                <w:color w:val="auto"/>
                <w:sz w:val="20"/>
                <w:szCs w:val="20"/>
              </w:rPr>
              <w:t>DYS</w:t>
            </w:r>
            <w:r>
              <w:rPr>
                <w:color w:val="auto"/>
                <w:sz w:val="20"/>
                <w:szCs w:val="20"/>
              </w:rPr>
              <w:t xml:space="preserve"> on behalf of </w:t>
            </w:r>
            <w:r w:rsidR="00097796">
              <w:rPr>
                <w:color w:val="auto"/>
                <w:sz w:val="20"/>
                <w:szCs w:val="20"/>
              </w:rPr>
              <w:t>Central Region</w:t>
            </w:r>
            <w:r w:rsidR="005509CF">
              <w:rPr>
                <w:color w:val="auto"/>
                <w:sz w:val="20"/>
                <w:szCs w:val="20"/>
              </w:rPr>
              <w:t xml:space="preserve"> ALP</w:t>
            </w:r>
            <w:r w:rsidR="002E12B9">
              <w:rPr>
                <w:color w:val="auto"/>
                <w:sz w:val="20"/>
                <w:szCs w:val="20"/>
              </w:rPr>
              <w:t xml:space="preserve"> that would violate this standard</w:t>
            </w:r>
            <w:r>
              <w:rPr>
                <w:color w:val="auto"/>
                <w:sz w:val="20"/>
                <w:szCs w:val="20"/>
              </w:rPr>
              <w:t>.</w:t>
            </w:r>
            <w:r w:rsidR="002E12B9">
              <w:rPr>
                <w:color w:val="auto"/>
                <w:sz w:val="20"/>
                <w:szCs w:val="20"/>
              </w:rPr>
              <w:t xml:space="preserve">  DYS Policy and Procedure 01.05.04(d) specifically authorizes DYS to protect youth from contact with alleged abusers up to and including suspending staff without pay.</w:t>
            </w:r>
          </w:p>
        </w:tc>
      </w:tr>
    </w:tbl>
    <w:p w:rsidR="003A363B" w:rsidRDefault="003A363B" w:rsidP="003A363B">
      <w:pPr>
        <w:pStyle w:val="Default"/>
        <w:pageBreakBefore/>
        <w:rPr>
          <w:color w:val="auto"/>
          <w:sz w:val="20"/>
          <w:szCs w:val="20"/>
        </w:rPr>
      </w:pPr>
      <w:r>
        <w:rPr>
          <w:b/>
          <w:bCs/>
          <w:color w:val="auto"/>
          <w:sz w:val="20"/>
          <w:szCs w:val="20"/>
        </w:rPr>
        <w:lastRenderedPageBreak/>
        <w:t xml:space="preserve">Standard 115.167 Agency </w:t>
      </w:r>
      <w:proofErr w:type="gramStart"/>
      <w:r>
        <w:rPr>
          <w:b/>
          <w:bCs/>
          <w:color w:val="auto"/>
          <w:sz w:val="20"/>
          <w:szCs w:val="20"/>
        </w:rPr>
        <w:t>protection</w:t>
      </w:r>
      <w:proofErr w:type="gramEnd"/>
      <w:r>
        <w:rPr>
          <w:b/>
          <w:bCs/>
          <w:color w:val="auto"/>
          <w:sz w:val="20"/>
          <w:szCs w:val="20"/>
        </w:rPr>
        <w:t xml:space="preserve"> against retaliation </w:t>
      </w:r>
    </w:p>
    <w:p w:rsidR="003A363B" w:rsidRDefault="003A363B" w:rsidP="003A363B">
      <w:pPr>
        <w:pStyle w:val="Default"/>
        <w:rPr>
          <w:rFonts w:ascii="Wingdings" w:hAnsi="Wingdings" w:cs="Wingdings"/>
          <w:sz w:val="20"/>
          <w:szCs w:val="20"/>
        </w:rPr>
      </w:pPr>
    </w:p>
    <w:p w:rsidR="003A363B" w:rsidRDefault="003A363B" w:rsidP="003A363B">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2E5F1D">
        <w:rPr>
          <w:rFonts w:ascii="Wingdings" w:hAnsi="Wingdings" w:cs="Wingdings"/>
          <w:sz w:val="20"/>
          <w:szCs w:val="20"/>
        </w:rPr>
      </w:r>
      <w:r w:rsidR="002E5F1D">
        <w:rPr>
          <w:rFonts w:ascii="Wingdings" w:hAnsi="Wingdings" w:cs="Wingdings"/>
          <w:sz w:val="20"/>
          <w:szCs w:val="20"/>
        </w:rPr>
        <w:fldChar w:fldCharType="separate"/>
      </w:r>
      <w:r w:rsidRPr="00602A43">
        <w:rPr>
          <w:rFonts w:ascii="Wingdings" w:hAnsi="Wingdings" w:cs="Wingdings"/>
          <w:sz w:val="20"/>
          <w:szCs w:val="20"/>
        </w:rPr>
        <w:fldChar w:fldCharType="end"/>
      </w:r>
      <w:r>
        <w:rPr>
          <w:rFonts w:ascii="Wingdings" w:hAnsi="Wingdings" w:cs="Wingdings"/>
          <w:color w:val="auto"/>
          <w:sz w:val="20"/>
          <w:szCs w:val="20"/>
        </w:rPr>
        <w:t></w:t>
      </w:r>
      <w:r>
        <w:rPr>
          <w:color w:val="auto"/>
          <w:sz w:val="20"/>
          <w:szCs w:val="20"/>
        </w:rPr>
        <w:t xml:space="preserve">Exceeds Standard (substantially exceeds requirement of standard) </w:t>
      </w:r>
    </w:p>
    <w:p w:rsidR="003A363B" w:rsidRDefault="003A363B" w:rsidP="003A363B">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2E5F1D">
        <w:rPr>
          <w:rFonts w:ascii="Wingdings" w:hAnsi="Wingdings" w:cs="Wingdings"/>
          <w:sz w:val="20"/>
          <w:szCs w:val="20"/>
        </w:rPr>
      </w:r>
      <w:r w:rsidR="002E5F1D">
        <w:rPr>
          <w:rFonts w:ascii="Wingdings" w:hAnsi="Wingdings" w:cs="Wingdings"/>
          <w:sz w:val="20"/>
          <w:szCs w:val="20"/>
        </w:rPr>
        <w:fldChar w:fldCharType="separate"/>
      </w:r>
      <w:r>
        <w:rPr>
          <w:rFonts w:ascii="Wingdings" w:hAnsi="Wingdings" w:cs="Wingdings"/>
          <w:sz w:val="20"/>
          <w:szCs w:val="20"/>
        </w:rPr>
        <w:fldChar w:fldCharType="end"/>
      </w:r>
      <w:r>
        <w:rPr>
          <w:rFonts w:ascii="Wingdings" w:hAnsi="Wingdings" w:cs="Wingdings"/>
          <w:color w:val="auto"/>
          <w:sz w:val="20"/>
          <w:szCs w:val="20"/>
        </w:rPr>
        <w:t></w:t>
      </w:r>
      <w:r>
        <w:rPr>
          <w:color w:val="auto"/>
          <w:sz w:val="20"/>
          <w:szCs w:val="20"/>
        </w:rPr>
        <w:t xml:space="preserve">Meets Standard (substantial compliance; complies in all material ways with the standard for the relevant review period) </w:t>
      </w:r>
    </w:p>
    <w:p w:rsidR="003A363B" w:rsidRDefault="003A363B" w:rsidP="003A363B">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2E5F1D">
        <w:rPr>
          <w:rFonts w:ascii="Wingdings" w:hAnsi="Wingdings" w:cs="Wingdings"/>
          <w:sz w:val="20"/>
          <w:szCs w:val="20"/>
        </w:rPr>
      </w:r>
      <w:r w:rsidR="002E5F1D">
        <w:rPr>
          <w:rFonts w:ascii="Wingdings" w:hAnsi="Wingdings" w:cs="Wingdings"/>
          <w:sz w:val="20"/>
          <w:szCs w:val="20"/>
        </w:rPr>
        <w:fldChar w:fldCharType="separate"/>
      </w:r>
      <w:r w:rsidRPr="00602A43">
        <w:rPr>
          <w:rFonts w:ascii="Wingdings" w:hAnsi="Wingdings" w:cs="Wingdings"/>
          <w:sz w:val="20"/>
          <w:szCs w:val="20"/>
        </w:rPr>
        <w:fldChar w:fldCharType="end"/>
      </w:r>
      <w:r>
        <w:rPr>
          <w:rFonts w:ascii="Wingdings" w:hAnsi="Wingdings" w:cs="Wingdings"/>
          <w:color w:val="auto"/>
          <w:sz w:val="20"/>
          <w:szCs w:val="20"/>
        </w:rPr>
        <w:t></w:t>
      </w:r>
      <w:r>
        <w:rPr>
          <w:color w:val="auto"/>
          <w:sz w:val="20"/>
          <w:szCs w:val="20"/>
        </w:rPr>
        <w:t xml:space="preserve">Does Not Meet Standard (requires corrective action) </w:t>
      </w:r>
    </w:p>
    <w:p w:rsidR="003A363B" w:rsidRDefault="003A363B" w:rsidP="003A363B">
      <w:pPr>
        <w:pStyle w:val="Default"/>
        <w:rPr>
          <w:b/>
          <w:bCs/>
          <w:color w:val="auto"/>
          <w:sz w:val="20"/>
          <w:szCs w:val="20"/>
        </w:rPr>
      </w:pPr>
    </w:p>
    <w:p w:rsidR="003A363B" w:rsidRDefault="003A363B" w:rsidP="003A363B">
      <w:pPr>
        <w:pStyle w:val="Default"/>
        <w:rPr>
          <w:b/>
          <w:bCs/>
          <w:color w:val="auto"/>
          <w:sz w:val="20"/>
          <w:szCs w:val="20"/>
        </w:rPr>
      </w:pPr>
      <w:r>
        <w:rPr>
          <w:b/>
          <w:bCs/>
          <w:color w:val="auto"/>
          <w:sz w:val="20"/>
          <w:szCs w:val="20"/>
        </w:rPr>
        <w:t>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w:t>
      </w:r>
    </w:p>
    <w:p w:rsidR="003A363B" w:rsidRDefault="003A363B" w:rsidP="003A363B">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3A363B" w:rsidTr="00097796">
        <w:tc>
          <w:tcPr>
            <w:tcW w:w="9576" w:type="dxa"/>
          </w:tcPr>
          <w:p w:rsidR="003A363B" w:rsidRPr="00FB4DB7" w:rsidRDefault="003A363B" w:rsidP="00097796">
            <w:pPr>
              <w:pStyle w:val="Default"/>
              <w:jc w:val="both"/>
              <w:rPr>
                <w:bCs/>
                <w:color w:val="auto"/>
                <w:sz w:val="20"/>
                <w:szCs w:val="20"/>
              </w:rPr>
            </w:pPr>
            <w:r w:rsidRPr="000A4EA8">
              <w:rPr>
                <w:sz w:val="20"/>
                <w:szCs w:val="20"/>
              </w:rPr>
              <w:t>DYS Policy and Procedure 01.05.07(b), pages</w:t>
            </w:r>
            <w:r>
              <w:rPr>
                <w:sz w:val="20"/>
                <w:szCs w:val="20"/>
              </w:rPr>
              <w:t xml:space="preserve"> 8 names the Program Director as the person responsible for monitoring for retaliation against staff or youth.  There were no allegations of sexual abuse or assault during this audit period and therefore there was no document of monitoring to be reviewed.</w:t>
            </w:r>
          </w:p>
        </w:tc>
      </w:tr>
    </w:tbl>
    <w:p w:rsidR="001325B5" w:rsidRPr="003A363B" w:rsidRDefault="001325B5" w:rsidP="001325B5">
      <w:pPr>
        <w:pStyle w:val="Default"/>
        <w:rPr>
          <w:color w:val="auto"/>
          <w:sz w:val="20"/>
          <w:szCs w:val="20"/>
        </w:rPr>
      </w:pPr>
    </w:p>
    <w:p w:rsidR="001325B5" w:rsidRDefault="00D43197" w:rsidP="001325B5">
      <w:pPr>
        <w:pStyle w:val="Default"/>
        <w:pageBreakBefore/>
        <w:rPr>
          <w:color w:val="auto"/>
          <w:sz w:val="20"/>
          <w:szCs w:val="20"/>
        </w:rPr>
      </w:pPr>
      <w:r>
        <w:rPr>
          <w:b/>
          <w:bCs/>
          <w:color w:val="auto"/>
          <w:sz w:val="20"/>
          <w:szCs w:val="20"/>
        </w:rPr>
        <w:lastRenderedPageBreak/>
        <w:t>Standard 115.1</w:t>
      </w:r>
      <w:r w:rsidR="001325B5">
        <w:rPr>
          <w:b/>
          <w:bCs/>
          <w:color w:val="auto"/>
          <w:sz w:val="20"/>
          <w:szCs w:val="20"/>
        </w:rPr>
        <w:t xml:space="preserve">71 Criminal and administrative agency investigations </w:t>
      </w:r>
    </w:p>
    <w:p w:rsidR="00B95FDE" w:rsidRDefault="00B95FDE" w:rsidP="001325B5">
      <w:pPr>
        <w:pStyle w:val="Default"/>
        <w:rPr>
          <w:rFonts w:ascii="Wingdings" w:hAnsi="Wingdings" w:cs="Wingdings"/>
          <w:sz w:val="20"/>
          <w:szCs w:val="20"/>
        </w:rPr>
      </w:pPr>
    </w:p>
    <w:p w:rsidR="001325B5" w:rsidRDefault="004C56F8"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2E5F1D">
        <w:rPr>
          <w:rFonts w:ascii="Wingdings" w:hAnsi="Wingdings" w:cs="Wingdings"/>
          <w:sz w:val="20"/>
          <w:szCs w:val="20"/>
        </w:rPr>
      </w:r>
      <w:r w:rsidR="002E5F1D">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460D5D"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2E5F1D">
        <w:rPr>
          <w:rFonts w:ascii="Wingdings" w:hAnsi="Wingdings" w:cs="Wingdings"/>
          <w:sz w:val="20"/>
          <w:szCs w:val="20"/>
        </w:rPr>
      </w:r>
      <w:r w:rsidR="002E5F1D">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4C56F8"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2E5F1D">
        <w:rPr>
          <w:rFonts w:ascii="Wingdings" w:hAnsi="Wingdings" w:cs="Wingdings"/>
          <w:sz w:val="20"/>
          <w:szCs w:val="20"/>
        </w:rPr>
      </w:r>
      <w:r w:rsidR="002E5F1D">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95FDE" w:rsidRDefault="00B95FDE" w:rsidP="001325B5">
      <w:pPr>
        <w:pStyle w:val="Default"/>
        <w:rPr>
          <w:b/>
          <w:bCs/>
          <w:color w:val="auto"/>
          <w:sz w:val="20"/>
          <w:szCs w:val="20"/>
        </w:rPr>
      </w:pPr>
    </w:p>
    <w:p w:rsidR="001325B5" w:rsidRDefault="001325B5" w:rsidP="001325B5">
      <w:pPr>
        <w:pStyle w:val="Default"/>
        <w:rPr>
          <w:b/>
          <w:bCs/>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9229F0" w:rsidRDefault="009229F0" w:rsidP="001325B5">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9229F0" w:rsidTr="009229F0">
        <w:tc>
          <w:tcPr>
            <w:tcW w:w="9576" w:type="dxa"/>
          </w:tcPr>
          <w:p w:rsidR="009229F0" w:rsidRDefault="004128E8" w:rsidP="00EE741D">
            <w:pPr>
              <w:pStyle w:val="Default"/>
              <w:jc w:val="both"/>
              <w:rPr>
                <w:color w:val="auto"/>
                <w:sz w:val="20"/>
                <w:szCs w:val="20"/>
              </w:rPr>
            </w:pPr>
            <w:r>
              <w:rPr>
                <w:color w:val="auto"/>
                <w:sz w:val="20"/>
                <w:szCs w:val="20"/>
              </w:rPr>
              <w:t>DYS</w:t>
            </w:r>
            <w:r w:rsidR="004C56F8">
              <w:rPr>
                <w:color w:val="auto"/>
                <w:sz w:val="20"/>
                <w:szCs w:val="20"/>
              </w:rPr>
              <w:t xml:space="preserve"> and </w:t>
            </w:r>
            <w:r w:rsidR="00097796">
              <w:rPr>
                <w:color w:val="auto"/>
                <w:sz w:val="20"/>
                <w:szCs w:val="20"/>
              </w:rPr>
              <w:t>Central Region</w:t>
            </w:r>
            <w:r w:rsidR="005509CF">
              <w:rPr>
                <w:color w:val="auto"/>
                <w:sz w:val="20"/>
                <w:szCs w:val="20"/>
              </w:rPr>
              <w:t xml:space="preserve"> ALP</w:t>
            </w:r>
            <w:r w:rsidR="004C56F8">
              <w:rPr>
                <w:color w:val="auto"/>
                <w:sz w:val="20"/>
                <w:szCs w:val="20"/>
              </w:rPr>
              <w:t xml:space="preserve"> do not conduct investigations of allegations that rise to the level of criminal behavior.  These are conducted by the </w:t>
            </w:r>
            <w:r w:rsidR="002E12B9">
              <w:rPr>
                <w:color w:val="auto"/>
                <w:sz w:val="20"/>
                <w:szCs w:val="20"/>
              </w:rPr>
              <w:t>Massachusetts State Police</w:t>
            </w:r>
            <w:r w:rsidR="004C56F8">
              <w:rPr>
                <w:color w:val="auto"/>
                <w:sz w:val="20"/>
                <w:szCs w:val="20"/>
              </w:rPr>
              <w:t xml:space="preserve">.  </w:t>
            </w:r>
            <w:r w:rsidR="00EE741D" w:rsidRPr="000A4EA8">
              <w:rPr>
                <w:sz w:val="20"/>
                <w:szCs w:val="20"/>
              </w:rPr>
              <w:t xml:space="preserve">DYS Policy and Procedure 01.05.07(b), pages </w:t>
            </w:r>
            <w:r w:rsidR="00EE741D">
              <w:rPr>
                <w:sz w:val="20"/>
                <w:szCs w:val="20"/>
              </w:rPr>
              <w:t>9-10</w:t>
            </w:r>
            <w:r w:rsidR="00EE741D" w:rsidRPr="000A4EA8">
              <w:rPr>
                <w:sz w:val="20"/>
                <w:szCs w:val="20"/>
              </w:rPr>
              <w:t xml:space="preserve"> </w:t>
            </w:r>
            <w:r w:rsidR="004C56F8">
              <w:rPr>
                <w:color w:val="auto"/>
                <w:sz w:val="20"/>
                <w:szCs w:val="20"/>
              </w:rPr>
              <w:t>complies with this standard relative to administrative investigations</w:t>
            </w:r>
            <w:r w:rsidR="00460D5D">
              <w:rPr>
                <w:color w:val="auto"/>
                <w:sz w:val="20"/>
                <w:szCs w:val="20"/>
              </w:rPr>
              <w:t xml:space="preserve">.  </w:t>
            </w:r>
            <w:r>
              <w:rPr>
                <w:color w:val="auto"/>
                <w:sz w:val="20"/>
                <w:szCs w:val="20"/>
              </w:rPr>
              <w:t>DYS</w:t>
            </w:r>
            <w:r w:rsidR="00A80BC2">
              <w:rPr>
                <w:color w:val="auto"/>
                <w:sz w:val="20"/>
                <w:szCs w:val="20"/>
              </w:rPr>
              <w:t xml:space="preserve"> investigators completed PREA investigations training through the NIC and follow the protocols there in when conducting investigations related to allegations of sexual harassment.  </w:t>
            </w:r>
            <w:r w:rsidR="004C3971">
              <w:rPr>
                <w:color w:val="auto"/>
                <w:sz w:val="20"/>
                <w:szCs w:val="20"/>
              </w:rPr>
              <w:t>A</w:t>
            </w:r>
            <w:r w:rsidR="00A80BC2">
              <w:rPr>
                <w:color w:val="auto"/>
                <w:sz w:val="20"/>
                <w:szCs w:val="20"/>
              </w:rPr>
              <w:t xml:space="preserve"> review of prior sexual harassment investigation reports</w:t>
            </w:r>
            <w:r w:rsidR="004C3971">
              <w:rPr>
                <w:color w:val="auto"/>
                <w:sz w:val="20"/>
                <w:szCs w:val="20"/>
              </w:rPr>
              <w:t xml:space="preserve"> confirmed the investigators’</w:t>
            </w:r>
            <w:r w:rsidR="00460D5D">
              <w:rPr>
                <w:color w:val="auto"/>
                <w:sz w:val="20"/>
                <w:szCs w:val="20"/>
              </w:rPr>
              <w:t xml:space="preserve"> understanding of this policy</w:t>
            </w:r>
            <w:r w:rsidR="00A80BC2">
              <w:rPr>
                <w:color w:val="auto"/>
                <w:sz w:val="20"/>
                <w:szCs w:val="20"/>
              </w:rPr>
              <w:t xml:space="preserve"> and their training</w:t>
            </w:r>
            <w:r w:rsidR="00460D5D">
              <w:rPr>
                <w:color w:val="auto"/>
                <w:sz w:val="20"/>
                <w:szCs w:val="20"/>
              </w:rPr>
              <w:t xml:space="preserve">.  </w:t>
            </w:r>
            <w:r w:rsidR="00EE741D">
              <w:rPr>
                <w:color w:val="auto"/>
                <w:sz w:val="20"/>
                <w:szCs w:val="20"/>
              </w:rPr>
              <w:t>DYS</w:t>
            </w:r>
            <w:r w:rsidR="00460D5D">
              <w:rPr>
                <w:color w:val="auto"/>
                <w:sz w:val="20"/>
                <w:szCs w:val="20"/>
              </w:rPr>
              <w:t xml:space="preserve"> has made documented efforts to advise the </w:t>
            </w:r>
            <w:r w:rsidR="00EE741D">
              <w:rPr>
                <w:color w:val="auto"/>
                <w:sz w:val="20"/>
                <w:szCs w:val="20"/>
              </w:rPr>
              <w:t>Massachusetts State</w:t>
            </w:r>
            <w:r w:rsidR="00206BBA">
              <w:rPr>
                <w:color w:val="auto"/>
                <w:sz w:val="20"/>
                <w:szCs w:val="20"/>
              </w:rPr>
              <w:t xml:space="preserve"> Police</w:t>
            </w:r>
            <w:r w:rsidR="00460D5D">
              <w:rPr>
                <w:color w:val="auto"/>
                <w:sz w:val="20"/>
                <w:szCs w:val="20"/>
              </w:rPr>
              <w:t xml:space="preserve"> of the requirements of this standard.</w:t>
            </w:r>
          </w:p>
        </w:tc>
      </w:tr>
    </w:tbl>
    <w:p w:rsidR="009229F0" w:rsidRDefault="009229F0" w:rsidP="001325B5">
      <w:pPr>
        <w:pStyle w:val="Default"/>
        <w:rPr>
          <w:color w:val="auto"/>
          <w:sz w:val="20"/>
          <w:szCs w:val="20"/>
        </w:rPr>
      </w:pPr>
    </w:p>
    <w:p w:rsidR="001325B5" w:rsidRDefault="00D43197" w:rsidP="001325B5">
      <w:pPr>
        <w:pStyle w:val="Default"/>
        <w:rPr>
          <w:color w:val="auto"/>
          <w:sz w:val="20"/>
          <w:szCs w:val="20"/>
        </w:rPr>
      </w:pPr>
      <w:r>
        <w:rPr>
          <w:b/>
          <w:bCs/>
          <w:color w:val="auto"/>
          <w:sz w:val="20"/>
          <w:szCs w:val="20"/>
        </w:rPr>
        <w:t>Standard 115.1</w:t>
      </w:r>
      <w:r w:rsidR="001325B5">
        <w:rPr>
          <w:b/>
          <w:bCs/>
          <w:color w:val="auto"/>
          <w:sz w:val="20"/>
          <w:szCs w:val="20"/>
        </w:rPr>
        <w:t xml:space="preserve">72 Evidentiary </w:t>
      </w:r>
      <w:proofErr w:type="gramStart"/>
      <w:r w:rsidR="001325B5">
        <w:rPr>
          <w:b/>
          <w:bCs/>
          <w:color w:val="auto"/>
          <w:sz w:val="20"/>
          <w:szCs w:val="20"/>
        </w:rPr>
        <w:t>standard</w:t>
      </w:r>
      <w:proofErr w:type="gramEnd"/>
      <w:r w:rsidR="001325B5">
        <w:rPr>
          <w:b/>
          <w:bCs/>
          <w:color w:val="auto"/>
          <w:sz w:val="20"/>
          <w:szCs w:val="20"/>
        </w:rPr>
        <w:t xml:space="preserve"> for administrative investigations </w:t>
      </w:r>
    </w:p>
    <w:p w:rsidR="00B95FDE" w:rsidRDefault="00B95FDE" w:rsidP="001325B5">
      <w:pPr>
        <w:pStyle w:val="Default"/>
        <w:rPr>
          <w:rFonts w:ascii="Wingdings" w:hAnsi="Wingdings" w:cs="Wingdings"/>
          <w:sz w:val="20"/>
          <w:szCs w:val="20"/>
        </w:rPr>
      </w:pPr>
    </w:p>
    <w:p w:rsidR="001325B5" w:rsidRDefault="004C56F8"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2E5F1D">
        <w:rPr>
          <w:rFonts w:ascii="Wingdings" w:hAnsi="Wingdings" w:cs="Wingdings"/>
          <w:sz w:val="20"/>
          <w:szCs w:val="20"/>
        </w:rPr>
      </w:r>
      <w:r w:rsidR="002E5F1D">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460D5D"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2E5F1D">
        <w:rPr>
          <w:rFonts w:ascii="Wingdings" w:hAnsi="Wingdings" w:cs="Wingdings"/>
          <w:sz w:val="20"/>
          <w:szCs w:val="20"/>
        </w:rPr>
      </w:r>
      <w:r w:rsidR="002E5F1D">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4C56F8"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2E5F1D">
        <w:rPr>
          <w:rFonts w:ascii="Wingdings" w:hAnsi="Wingdings" w:cs="Wingdings"/>
          <w:sz w:val="20"/>
          <w:szCs w:val="20"/>
        </w:rPr>
      </w:r>
      <w:r w:rsidR="002E5F1D">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95FDE" w:rsidRDefault="00B95FDE" w:rsidP="001325B5">
      <w:pPr>
        <w:pStyle w:val="Default"/>
        <w:rPr>
          <w:b/>
          <w:bCs/>
          <w:color w:val="auto"/>
          <w:sz w:val="20"/>
          <w:szCs w:val="20"/>
        </w:rPr>
      </w:pPr>
    </w:p>
    <w:p w:rsidR="00B95FDE" w:rsidRDefault="001325B5" w:rsidP="001325B5">
      <w:pPr>
        <w:pStyle w:val="Default"/>
        <w:rPr>
          <w:b/>
          <w:bCs/>
          <w:color w:val="auto"/>
          <w:sz w:val="20"/>
          <w:szCs w:val="20"/>
        </w:rPr>
      </w:pPr>
      <w:r>
        <w:rPr>
          <w:b/>
          <w:bCs/>
          <w:color w:val="auto"/>
          <w:sz w:val="20"/>
          <w:szCs w:val="20"/>
        </w:rPr>
        <w:t>Auditor discussion, including the evidence relied upon in making the compliance or non-</w:t>
      </w:r>
    </w:p>
    <w:p w:rsidR="001325B5" w:rsidRDefault="001325B5" w:rsidP="001325B5">
      <w:pPr>
        <w:pStyle w:val="Default"/>
        <w:rPr>
          <w:b/>
          <w:bCs/>
          <w:color w:val="auto"/>
          <w:sz w:val="20"/>
          <w:szCs w:val="20"/>
        </w:rPr>
      </w:pPr>
      <w:r>
        <w:rPr>
          <w:b/>
          <w:bCs/>
          <w:color w:val="auto"/>
          <w:sz w:val="20"/>
          <w:szCs w:val="20"/>
        </w:rPr>
        <w:t xml:space="preserve">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9229F0" w:rsidRDefault="009229F0" w:rsidP="001325B5">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9229F0" w:rsidTr="009229F0">
        <w:tc>
          <w:tcPr>
            <w:tcW w:w="9576" w:type="dxa"/>
          </w:tcPr>
          <w:p w:rsidR="009229F0" w:rsidRDefault="00460D5D" w:rsidP="00E1674A">
            <w:pPr>
              <w:pStyle w:val="Default"/>
              <w:jc w:val="both"/>
              <w:rPr>
                <w:color w:val="auto"/>
                <w:sz w:val="20"/>
                <w:szCs w:val="20"/>
              </w:rPr>
            </w:pPr>
            <w:r>
              <w:rPr>
                <w:color w:val="auto"/>
                <w:sz w:val="20"/>
                <w:szCs w:val="20"/>
              </w:rPr>
              <w:t xml:space="preserve">Per </w:t>
            </w:r>
            <w:r w:rsidR="00206BBA" w:rsidRPr="000A4EA8">
              <w:rPr>
                <w:sz w:val="20"/>
                <w:szCs w:val="20"/>
              </w:rPr>
              <w:t>DYS Policy and Procedure 01.05.07(b), page</w:t>
            </w:r>
            <w:r w:rsidR="00206BBA">
              <w:rPr>
                <w:sz w:val="20"/>
                <w:szCs w:val="20"/>
              </w:rPr>
              <w:t xml:space="preserve"> 10, section E(2)</w:t>
            </w:r>
            <w:r>
              <w:rPr>
                <w:color w:val="auto"/>
                <w:sz w:val="20"/>
                <w:szCs w:val="20"/>
              </w:rPr>
              <w:t>, a preponderance of evidence is</w:t>
            </w:r>
            <w:r w:rsidR="00206BBA">
              <w:rPr>
                <w:color w:val="auto"/>
                <w:sz w:val="20"/>
                <w:szCs w:val="20"/>
              </w:rPr>
              <w:t xml:space="preserve"> the standard.   </w:t>
            </w:r>
            <w:r w:rsidR="00E1674A">
              <w:rPr>
                <w:color w:val="auto"/>
                <w:sz w:val="20"/>
                <w:szCs w:val="20"/>
              </w:rPr>
              <w:t xml:space="preserve">There were no allegations of sexual harassment during this audit period.  </w:t>
            </w:r>
            <w:r w:rsidR="00206BBA">
              <w:rPr>
                <w:color w:val="auto"/>
                <w:sz w:val="20"/>
                <w:szCs w:val="20"/>
              </w:rPr>
              <w:t>A review of two administrative</w:t>
            </w:r>
            <w:r>
              <w:rPr>
                <w:color w:val="auto"/>
                <w:sz w:val="20"/>
                <w:szCs w:val="20"/>
              </w:rPr>
              <w:t xml:space="preserve"> investigation reports</w:t>
            </w:r>
            <w:r w:rsidR="00206BBA">
              <w:rPr>
                <w:color w:val="auto"/>
                <w:sz w:val="20"/>
                <w:szCs w:val="20"/>
              </w:rPr>
              <w:t xml:space="preserve"> for alleged sexual harassment</w:t>
            </w:r>
            <w:r w:rsidR="00E1674A">
              <w:rPr>
                <w:color w:val="auto"/>
                <w:sz w:val="20"/>
                <w:szCs w:val="20"/>
              </w:rPr>
              <w:t xml:space="preserve"> (occurring at another program)</w:t>
            </w:r>
            <w:r w:rsidR="00206BBA">
              <w:rPr>
                <w:color w:val="auto"/>
                <w:sz w:val="20"/>
                <w:szCs w:val="20"/>
              </w:rPr>
              <w:t xml:space="preserve"> confirmed the evidentiary standard is being followed</w:t>
            </w:r>
            <w:r>
              <w:rPr>
                <w:color w:val="auto"/>
                <w:sz w:val="20"/>
                <w:szCs w:val="20"/>
              </w:rPr>
              <w:t>.</w:t>
            </w:r>
          </w:p>
        </w:tc>
      </w:tr>
    </w:tbl>
    <w:p w:rsidR="009229F0" w:rsidRDefault="009229F0" w:rsidP="001325B5">
      <w:pPr>
        <w:pStyle w:val="Default"/>
        <w:rPr>
          <w:color w:val="auto"/>
          <w:sz w:val="20"/>
          <w:szCs w:val="20"/>
        </w:rPr>
      </w:pPr>
    </w:p>
    <w:p w:rsidR="001325B5" w:rsidRDefault="001325B5" w:rsidP="001325B5">
      <w:pPr>
        <w:pStyle w:val="Default"/>
        <w:rPr>
          <w:color w:val="auto"/>
        </w:rPr>
      </w:pPr>
    </w:p>
    <w:p w:rsidR="001325B5" w:rsidRDefault="001325B5" w:rsidP="001325B5">
      <w:pPr>
        <w:pStyle w:val="Default"/>
        <w:rPr>
          <w:color w:val="auto"/>
          <w:sz w:val="20"/>
          <w:szCs w:val="20"/>
        </w:rPr>
      </w:pPr>
      <w:r>
        <w:rPr>
          <w:b/>
          <w:bCs/>
          <w:color w:val="auto"/>
          <w:sz w:val="20"/>
          <w:szCs w:val="20"/>
        </w:rPr>
        <w:t>Standard 1</w:t>
      </w:r>
      <w:r w:rsidR="00D43197">
        <w:rPr>
          <w:b/>
          <w:bCs/>
          <w:color w:val="auto"/>
          <w:sz w:val="20"/>
          <w:szCs w:val="20"/>
        </w:rPr>
        <w:t>15.1</w:t>
      </w:r>
      <w:r>
        <w:rPr>
          <w:b/>
          <w:bCs/>
          <w:color w:val="auto"/>
          <w:sz w:val="20"/>
          <w:szCs w:val="20"/>
        </w:rPr>
        <w:t xml:space="preserve">76 Disciplinary sanctions for staff </w:t>
      </w:r>
    </w:p>
    <w:p w:rsidR="00B95FDE" w:rsidRDefault="00B95FDE" w:rsidP="001325B5">
      <w:pPr>
        <w:pStyle w:val="Default"/>
        <w:rPr>
          <w:rFonts w:ascii="Wingdings" w:hAnsi="Wingdings" w:cs="Wingdings"/>
          <w:sz w:val="20"/>
          <w:szCs w:val="20"/>
        </w:rPr>
      </w:pPr>
    </w:p>
    <w:p w:rsidR="001325B5" w:rsidRDefault="00B94D33"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2E5F1D">
        <w:rPr>
          <w:rFonts w:ascii="Wingdings" w:hAnsi="Wingdings" w:cs="Wingdings"/>
          <w:sz w:val="20"/>
          <w:szCs w:val="20"/>
        </w:rPr>
      </w:r>
      <w:r w:rsidR="002E5F1D">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F71DEA"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2E5F1D">
        <w:rPr>
          <w:rFonts w:ascii="Wingdings" w:hAnsi="Wingdings" w:cs="Wingdings"/>
          <w:sz w:val="20"/>
          <w:szCs w:val="20"/>
        </w:rPr>
      </w:r>
      <w:r w:rsidR="002E5F1D">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B94D33"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2E5F1D">
        <w:rPr>
          <w:rFonts w:ascii="Wingdings" w:hAnsi="Wingdings" w:cs="Wingdings"/>
          <w:sz w:val="20"/>
          <w:szCs w:val="20"/>
        </w:rPr>
      </w:r>
      <w:r w:rsidR="002E5F1D">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95FDE" w:rsidRDefault="00B95FDE" w:rsidP="001325B5">
      <w:pPr>
        <w:pStyle w:val="Default"/>
        <w:rPr>
          <w:b/>
          <w:bCs/>
          <w:color w:val="auto"/>
          <w:sz w:val="20"/>
          <w:szCs w:val="20"/>
        </w:rPr>
      </w:pPr>
    </w:p>
    <w:p w:rsidR="001325B5" w:rsidRDefault="001325B5" w:rsidP="001325B5">
      <w:pPr>
        <w:pStyle w:val="Default"/>
        <w:rPr>
          <w:b/>
          <w:bCs/>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9229F0" w:rsidRDefault="009229F0" w:rsidP="001325B5">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9229F0" w:rsidTr="009229F0">
        <w:tc>
          <w:tcPr>
            <w:tcW w:w="9576" w:type="dxa"/>
          </w:tcPr>
          <w:p w:rsidR="009229F0" w:rsidRPr="00E233F9" w:rsidRDefault="00206BBA" w:rsidP="00206BBA">
            <w:pPr>
              <w:jc w:val="both"/>
              <w:rPr>
                <w:rFonts w:ascii="Tahoma" w:hAnsi="Tahoma" w:cs="Tahoma"/>
                <w:sz w:val="20"/>
                <w:szCs w:val="20"/>
              </w:rPr>
            </w:pPr>
            <w:r w:rsidRPr="000A4EA8">
              <w:rPr>
                <w:rFonts w:ascii="Tahoma" w:hAnsi="Tahoma" w:cs="Tahoma"/>
                <w:sz w:val="20"/>
                <w:szCs w:val="20"/>
              </w:rPr>
              <w:t xml:space="preserve">DYS Policy and Procedure </w:t>
            </w:r>
            <w:r>
              <w:rPr>
                <w:rFonts w:ascii="Tahoma" w:hAnsi="Tahoma" w:cs="Tahoma"/>
                <w:sz w:val="20"/>
                <w:szCs w:val="20"/>
              </w:rPr>
              <w:t>01.05.04(d</w:t>
            </w:r>
            <w:r w:rsidRPr="000A4EA8">
              <w:rPr>
                <w:rFonts w:ascii="Tahoma" w:hAnsi="Tahoma" w:cs="Tahoma"/>
                <w:sz w:val="20"/>
                <w:szCs w:val="20"/>
              </w:rPr>
              <w:t>), page</w:t>
            </w:r>
            <w:r>
              <w:rPr>
                <w:rFonts w:ascii="Tahoma" w:hAnsi="Tahoma" w:cs="Tahoma"/>
                <w:sz w:val="20"/>
                <w:szCs w:val="20"/>
              </w:rPr>
              <w:t xml:space="preserve"> 4</w:t>
            </w:r>
            <w:r w:rsidR="00E233F9" w:rsidRPr="00E233F9">
              <w:rPr>
                <w:rFonts w:ascii="Tahoma" w:hAnsi="Tahoma" w:cs="Tahoma"/>
                <w:sz w:val="20"/>
                <w:szCs w:val="20"/>
              </w:rPr>
              <w:t xml:space="preserve"> addresses the</w:t>
            </w:r>
            <w:r w:rsidR="00E233F9">
              <w:rPr>
                <w:rFonts w:ascii="Tahoma" w:hAnsi="Tahoma" w:cs="Tahoma"/>
                <w:sz w:val="20"/>
                <w:szCs w:val="20"/>
              </w:rPr>
              <w:t xml:space="preserve"> requirements of this standard.  There were no </w:t>
            </w:r>
            <w:r>
              <w:rPr>
                <w:rFonts w:ascii="Tahoma" w:hAnsi="Tahoma" w:cs="Tahoma"/>
                <w:sz w:val="20"/>
                <w:szCs w:val="20"/>
              </w:rPr>
              <w:t xml:space="preserve">substantiated </w:t>
            </w:r>
            <w:r w:rsidR="00E233F9">
              <w:rPr>
                <w:rFonts w:ascii="Tahoma" w:hAnsi="Tahoma" w:cs="Tahoma"/>
                <w:sz w:val="20"/>
                <w:szCs w:val="20"/>
              </w:rPr>
              <w:t xml:space="preserve">instances of sexual abuse, assault or harassment by </w:t>
            </w:r>
            <w:r w:rsidR="00097796">
              <w:rPr>
                <w:rFonts w:ascii="Tahoma" w:hAnsi="Tahoma" w:cs="Tahoma"/>
                <w:sz w:val="20"/>
                <w:szCs w:val="20"/>
              </w:rPr>
              <w:t>Central Region</w:t>
            </w:r>
            <w:r w:rsidR="005509CF">
              <w:rPr>
                <w:rFonts w:ascii="Tahoma" w:hAnsi="Tahoma" w:cs="Tahoma"/>
                <w:sz w:val="20"/>
                <w:szCs w:val="20"/>
              </w:rPr>
              <w:t xml:space="preserve"> ALP</w:t>
            </w:r>
            <w:r w:rsidR="0067724C">
              <w:rPr>
                <w:rFonts w:ascii="Tahoma" w:hAnsi="Tahoma" w:cs="Tahoma"/>
                <w:sz w:val="20"/>
                <w:szCs w:val="20"/>
              </w:rPr>
              <w:t xml:space="preserve"> </w:t>
            </w:r>
            <w:r w:rsidR="00E233F9">
              <w:rPr>
                <w:rFonts w:ascii="Tahoma" w:hAnsi="Tahoma" w:cs="Tahoma"/>
                <w:sz w:val="20"/>
                <w:szCs w:val="20"/>
              </w:rPr>
              <w:t>staff occurring during this audit</w:t>
            </w:r>
            <w:r w:rsidR="00E233F9" w:rsidRPr="00E233F9">
              <w:rPr>
                <w:rFonts w:ascii="Tahoma" w:hAnsi="Tahoma" w:cs="Tahoma"/>
                <w:sz w:val="20"/>
                <w:szCs w:val="20"/>
              </w:rPr>
              <w:t xml:space="preserve"> </w:t>
            </w:r>
            <w:r w:rsidR="00E233F9">
              <w:rPr>
                <w:rFonts w:ascii="Tahoma" w:hAnsi="Tahoma" w:cs="Tahoma"/>
                <w:sz w:val="20"/>
                <w:szCs w:val="20"/>
              </w:rPr>
              <w:t>period, and therefore there was no documentation to review for compliance.</w:t>
            </w:r>
          </w:p>
        </w:tc>
      </w:tr>
    </w:tbl>
    <w:p w:rsidR="003A363B" w:rsidRDefault="003A363B" w:rsidP="003A363B">
      <w:pPr>
        <w:pStyle w:val="Default"/>
        <w:pageBreakBefore/>
        <w:rPr>
          <w:color w:val="auto"/>
          <w:sz w:val="20"/>
          <w:szCs w:val="20"/>
        </w:rPr>
      </w:pPr>
      <w:r>
        <w:rPr>
          <w:b/>
          <w:bCs/>
          <w:color w:val="auto"/>
          <w:sz w:val="20"/>
          <w:szCs w:val="20"/>
        </w:rPr>
        <w:lastRenderedPageBreak/>
        <w:t xml:space="preserve">Standard 115.177 Corrective </w:t>
      </w:r>
      <w:proofErr w:type="gramStart"/>
      <w:r>
        <w:rPr>
          <w:b/>
          <w:bCs/>
          <w:color w:val="auto"/>
          <w:sz w:val="20"/>
          <w:szCs w:val="20"/>
        </w:rPr>
        <w:t>action</w:t>
      </w:r>
      <w:proofErr w:type="gramEnd"/>
      <w:r>
        <w:rPr>
          <w:b/>
          <w:bCs/>
          <w:color w:val="auto"/>
          <w:sz w:val="20"/>
          <w:szCs w:val="20"/>
        </w:rPr>
        <w:t xml:space="preserve"> for contractors and volunteers </w:t>
      </w:r>
    </w:p>
    <w:p w:rsidR="003A363B" w:rsidRDefault="003A363B" w:rsidP="003A363B">
      <w:pPr>
        <w:pStyle w:val="Default"/>
        <w:rPr>
          <w:rFonts w:ascii="Wingdings" w:hAnsi="Wingdings" w:cs="Wingdings"/>
          <w:sz w:val="20"/>
          <w:szCs w:val="20"/>
        </w:rPr>
      </w:pPr>
    </w:p>
    <w:p w:rsidR="003A363B" w:rsidRDefault="003A363B" w:rsidP="003A363B">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2E5F1D">
        <w:rPr>
          <w:rFonts w:ascii="Wingdings" w:hAnsi="Wingdings" w:cs="Wingdings"/>
          <w:sz w:val="20"/>
          <w:szCs w:val="20"/>
        </w:rPr>
      </w:r>
      <w:r w:rsidR="002E5F1D">
        <w:rPr>
          <w:rFonts w:ascii="Wingdings" w:hAnsi="Wingdings" w:cs="Wingdings"/>
          <w:sz w:val="20"/>
          <w:szCs w:val="20"/>
        </w:rPr>
        <w:fldChar w:fldCharType="separate"/>
      </w:r>
      <w:r w:rsidRPr="00602A43">
        <w:rPr>
          <w:rFonts w:ascii="Wingdings" w:hAnsi="Wingdings" w:cs="Wingdings"/>
          <w:sz w:val="20"/>
          <w:szCs w:val="20"/>
        </w:rPr>
        <w:fldChar w:fldCharType="end"/>
      </w:r>
      <w:r>
        <w:rPr>
          <w:rFonts w:ascii="Wingdings" w:hAnsi="Wingdings" w:cs="Wingdings"/>
          <w:color w:val="auto"/>
          <w:sz w:val="20"/>
          <w:szCs w:val="20"/>
        </w:rPr>
        <w:t></w:t>
      </w:r>
      <w:r>
        <w:rPr>
          <w:color w:val="auto"/>
          <w:sz w:val="20"/>
          <w:szCs w:val="20"/>
        </w:rPr>
        <w:t xml:space="preserve">Exceeds Standard (substantially exceeds requirement of standard) </w:t>
      </w:r>
    </w:p>
    <w:p w:rsidR="003A363B" w:rsidRDefault="003A363B" w:rsidP="003A363B">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2E5F1D">
        <w:rPr>
          <w:rFonts w:ascii="Wingdings" w:hAnsi="Wingdings" w:cs="Wingdings"/>
          <w:sz w:val="20"/>
          <w:szCs w:val="20"/>
        </w:rPr>
      </w:r>
      <w:r w:rsidR="002E5F1D">
        <w:rPr>
          <w:rFonts w:ascii="Wingdings" w:hAnsi="Wingdings" w:cs="Wingdings"/>
          <w:sz w:val="20"/>
          <w:szCs w:val="20"/>
        </w:rPr>
        <w:fldChar w:fldCharType="separate"/>
      </w:r>
      <w:r>
        <w:rPr>
          <w:rFonts w:ascii="Wingdings" w:hAnsi="Wingdings" w:cs="Wingdings"/>
          <w:sz w:val="20"/>
          <w:szCs w:val="20"/>
        </w:rPr>
        <w:fldChar w:fldCharType="end"/>
      </w:r>
      <w:r>
        <w:rPr>
          <w:rFonts w:ascii="Wingdings" w:hAnsi="Wingdings" w:cs="Wingdings"/>
          <w:color w:val="auto"/>
          <w:sz w:val="20"/>
          <w:szCs w:val="20"/>
        </w:rPr>
        <w:t></w:t>
      </w:r>
      <w:r>
        <w:rPr>
          <w:color w:val="auto"/>
          <w:sz w:val="20"/>
          <w:szCs w:val="20"/>
        </w:rPr>
        <w:t xml:space="preserve">Meets Standard (substantial compliance; complies in all material ways with the standard for the relevant review period) </w:t>
      </w:r>
    </w:p>
    <w:p w:rsidR="003A363B" w:rsidRDefault="003A363B" w:rsidP="003A363B">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2E5F1D">
        <w:rPr>
          <w:rFonts w:ascii="Wingdings" w:hAnsi="Wingdings" w:cs="Wingdings"/>
          <w:sz w:val="20"/>
          <w:szCs w:val="20"/>
        </w:rPr>
      </w:r>
      <w:r w:rsidR="002E5F1D">
        <w:rPr>
          <w:rFonts w:ascii="Wingdings" w:hAnsi="Wingdings" w:cs="Wingdings"/>
          <w:sz w:val="20"/>
          <w:szCs w:val="20"/>
        </w:rPr>
        <w:fldChar w:fldCharType="separate"/>
      </w:r>
      <w:r w:rsidRPr="00602A43">
        <w:rPr>
          <w:rFonts w:ascii="Wingdings" w:hAnsi="Wingdings" w:cs="Wingdings"/>
          <w:sz w:val="20"/>
          <w:szCs w:val="20"/>
        </w:rPr>
        <w:fldChar w:fldCharType="end"/>
      </w:r>
      <w:r>
        <w:rPr>
          <w:rFonts w:ascii="Wingdings" w:hAnsi="Wingdings" w:cs="Wingdings"/>
          <w:color w:val="auto"/>
          <w:sz w:val="20"/>
          <w:szCs w:val="20"/>
        </w:rPr>
        <w:t></w:t>
      </w:r>
      <w:r>
        <w:rPr>
          <w:color w:val="auto"/>
          <w:sz w:val="20"/>
          <w:szCs w:val="20"/>
        </w:rPr>
        <w:t xml:space="preserve">Does Not Meet Standard (requires corrective action) </w:t>
      </w:r>
    </w:p>
    <w:p w:rsidR="003A363B" w:rsidRDefault="003A363B" w:rsidP="003A363B">
      <w:pPr>
        <w:pStyle w:val="Default"/>
        <w:rPr>
          <w:b/>
          <w:bCs/>
          <w:color w:val="auto"/>
          <w:sz w:val="20"/>
          <w:szCs w:val="20"/>
        </w:rPr>
      </w:pPr>
    </w:p>
    <w:p w:rsidR="003A363B" w:rsidRDefault="003A363B" w:rsidP="003A363B">
      <w:pPr>
        <w:pStyle w:val="Default"/>
        <w:rPr>
          <w:b/>
          <w:bCs/>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3A363B" w:rsidRDefault="003A363B" w:rsidP="003A363B">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3A363B" w:rsidTr="00097796">
        <w:tc>
          <w:tcPr>
            <w:tcW w:w="9576" w:type="dxa"/>
          </w:tcPr>
          <w:p w:rsidR="003A363B" w:rsidRDefault="003A363B" w:rsidP="00097796">
            <w:pPr>
              <w:pStyle w:val="Default"/>
              <w:jc w:val="both"/>
              <w:rPr>
                <w:color w:val="auto"/>
                <w:sz w:val="20"/>
                <w:szCs w:val="20"/>
              </w:rPr>
            </w:pPr>
            <w:r w:rsidRPr="000A4EA8">
              <w:rPr>
                <w:sz w:val="20"/>
                <w:szCs w:val="20"/>
              </w:rPr>
              <w:t xml:space="preserve">DYS Policy and Procedure </w:t>
            </w:r>
            <w:r>
              <w:rPr>
                <w:sz w:val="20"/>
                <w:szCs w:val="20"/>
              </w:rPr>
              <w:t>01.10.01(a</w:t>
            </w:r>
            <w:r w:rsidRPr="000A4EA8">
              <w:rPr>
                <w:sz w:val="20"/>
                <w:szCs w:val="20"/>
              </w:rPr>
              <w:t>), page</w:t>
            </w:r>
            <w:r>
              <w:rPr>
                <w:sz w:val="20"/>
                <w:szCs w:val="20"/>
              </w:rPr>
              <w:t xml:space="preserve"> 1 </w:t>
            </w:r>
            <w:r w:rsidRPr="00E233F9">
              <w:rPr>
                <w:sz w:val="20"/>
                <w:szCs w:val="20"/>
              </w:rPr>
              <w:t>addresses the</w:t>
            </w:r>
            <w:r>
              <w:rPr>
                <w:sz w:val="20"/>
                <w:szCs w:val="20"/>
              </w:rPr>
              <w:t xml:space="preserve"> requirements of this standard.  There were no instances of sexual abuse, assault or harassment by </w:t>
            </w:r>
            <w:r w:rsidR="00097796">
              <w:rPr>
                <w:sz w:val="20"/>
                <w:szCs w:val="20"/>
              </w:rPr>
              <w:t>Central Region</w:t>
            </w:r>
            <w:r w:rsidR="005509CF">
              <w:rPr>
                <w:sz w:val="20"/>
                <w:szCs w:val="20"/>
              </w:rPr>
              <w:t xml:space="preserve"> ALP</w:t>
            </w:r>
            <w:r>
              <w:rPr>
                <w:sz w:val="20"/>
                <w:szCs w:val="20"/>
              </w:rPr>
              <w:t xml:space="preserve"> contractors or volunteers occurring during this audit</w:t>
            </w:r>
            <w:r w:rsidRPr="00E233F9">
              <w:rPr>
                <w:sz w:val="20"/>
                <w:szCs w:val="20"/>
              </w:rPr>
              <w:t xml:space="preserve"> </w:t>
            </w:r>
            <w:r>
              <w:rPr>
                <w:sz w:val="20"/>
                <w:szCs w:val="20"/>
              </w:rPr>
              <w:t>period, and therefore there was no documentation to review for compliance.</w:t>
            </w:r>
          </w:p>
        </w:tc>
      </w:tr>
    </w:tbl>
    <w:p w:rsidR="003A363B" w:rsidRDefault="003A363B" w:rsidP="003A363B">
      <w:pPr>
        <w:pStyle w:val="Default"/>
        <w:rPr>
          <w:color w:val="auto"/>
          <w:sz w:val="20"/>
          <w:szCs w:val="20"/>
        </w:rPr>
      </w:pPr>
    </w:p>
    <w:p w:rsidR="003A363B" w:rsidRPr="00D43197" w:rsidRDefault="003A363B" w:rsidP="003A363B">
      <w:pPr>
        <w:pStyle w:val="Default"/>
        <w:rPr>
          <w:color w:val="auto"/>
          <w:sz w:val="20"/>
          <w:szCs w:val="20"/>
        </w:rPr>
      </w:pPr>
      <w:r>
        <w:rPr>
          <w:b/>
          <w:bCs/>
          <w:color w:val="auto"/>
          <w:sz w:val="20"/>
          <w:szCs w:val="20"/>
        </w:rPr>
        <w:t xml:space="preserve">Standard 115.178 </w:t>
      </w:r>
      <w:r w:rsidRPr="00D43197">
        <w:rPr>
          <w:b/>
          <w:bCs/>
          <w:sz w:val="20"/>
          <w:szCs w:val="20"/>
        </w:rPr>
        <w:t>Referrals for prosecution for detainee-on-detainee sexual abuse.</w:t>
      </w:r>
    </w:p>
    <w:p w:rsidR="003A363B" w:rsidRDefault="003A363B" w:rsidP="003A363B">
      <w:pPr>
        <w:pStyle w:val="Default"/>
        <w:rPr>
          <w:rFonts w:ascii="Wingdings" w:hAnsi="Wingdings" w:cs="Wingdings"/>
          <w:sz w:val="20"/>
          <w:szCs w:val="20"/>
        </w:rPr>
      </w:pPr>
    </w:p>
    <w:p w:rsidR="003A363B" w:rsidRDefault="003A363B" w:rsidP="003A363B">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2E5F1D">
        <w:rPr>
          <w:rFonts w:ascii="Wingdings" w:hAnsi="Wingdings" w:cs="Wingdings"/>
          <w:sz w:val="20"/>
          <w:szCs w:val="20"/>
        </w:rPr>
      </w:r>
      <w:r w:rsidR="002E5F1D">
        <w:rPr>
          <w:rFonts w:ascii="Wingdings" w:hAnsi="Wingdings" w:cs="Wingdings"/>
          <w:sz w:val="20"/>
          <w:szCs w:val="20"/>
        </w:rPr>
        <w:fldChar w:fldCharType="separate"/>
      </w:r>
      <w:r w:rsidRPr="00602A43">
        <w:rPr>
          <w:rFonts w:ascii="Wingdings" w:hAnsi="Wingdings" w:cs="Wingdings"/>
          <w:sz w:val="20"/>
          <w:szCs w:val="20"/>
        </w:rPr>
        <w:fldChar w:fldCharType="end"/>
      </w:r>
      <w:r>
        <w:rPr>
          <w:rFonts w:ascii="Wingdings" w:hAnsi="Wingdings" w:cs="Wingdings"/>
          <w:color w:val="auto"/>
          <w:sz w:val="20"/>
          <w:szCs w:val="20"/>
        </w:rPr>
        <w:t></w:t>
      </w:r>
      <w:r>
        <w:rPr>
          <w:color w:val="auto"/>
          <w:sz w:val="20"/>
          <w:szCs w:val="20"/>
        </w:rPr>
        <w:t xml:space="preserve">Exceeds Standard (substantially exceeds requirement of standard) </w:t>
      </w:r>
    </w:p>
    <w:p w:rsidR="003A363B" w:rsidRDefault="003A363B" w:rsidP="003A363B">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2E5F1D">
        <w:rPr>
          <w:rFonts w:ascii="Wingdings" w:hAnsi="Wingdings" w:cs="Wingdings"/>
          <w:sz w:val="20"/>
          <w:szCs w:val="20"/>
        </w:rPr>
      </w:r>
      <w:r w:rsidR="002E5F1D">
        <w:rPr>
          <w:rFonts w:ascii="Wingdings" w:hAnsi="Wingdings" w:cs="Wingdings"/>
          <w:sz w:val="20"/>
          <w:szCs w:val="20"/>
        </w:rPr>
        <w:fldChar w:fldCharType="separate"/>
      </w:r>
      <w:r>
        <w:rPr>
          <w:rFonts w:ascii="Wingdings" w:hAnsi="Wingdings" w:cs="Wingdings"/>
          <w:sz w:val="20"/>
          <w:szCs w:val="20"/>
        </w:rPr>
        <w:fldChar w:fldCharType="end"/>
      </w:r>
      <w:r>
        <w:rPr>
          <w:rFonts w:ascii="Wingdings" w:hAnsi="Wingdings" w:cs="Wingdings"/>
          <w:color w:val="auto"/>
          <w:sz w:val="20"/>
          <w:szCs w:val="20"/>
        </w:rPr>
        <w:t></w:t>
      </w:r>
      <w:r>
        <w:rPr>
          <w:color w:val="auto"/>
          <w:sz w:val="20"/>
          <w:szCs w:val="20"/>
        </w:rPr>
        <w:t xml:space="preserve">Meets Standard (substantial compliance; complies in all material ways with the standard for the relevant review period) </w:t>
      </w:r>
    </w:p>
    <w:p w:rsidR="003A363B" w:rsidRDefault="003A363B" w:rsidP="003A363B">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2E5F1D">
        <w:rPr>
          <w:rFonts w:ascii="Wingdings" w:hAnsi="Wingdings" w:cs="Wingdings"/>
          <w:sz w:val="20"/>
          <w:szCs w:val="20"/>
        </w:rPr>
      </w:r>
      <w:r w:rsidR="002E5F1D">
        <w:rPr>
          <w:rFonts w:ascii="Wingdings" w:hAnsi="Wingdings" w:cs="Wingdings"/>
          <w:sz w:val="20"/>
          <w:szCs w:val="20"/>
        </w:rPr>
        <w:fldChar w:fldCharType="separate"/>
      </w:r>
      <w:r w:rsidRPr="00602A43">
        <w:rPr>
          <w:rFonts w:ascii="Wingdings" w:hAnsi="Wingdings" w:cs="Wingdings"/>
          <w:sz w:val="20"/>
          <w:szCs w:val="20"/>
        </w:rPr>
        <w:fldChar w:fldCharType="end"/>
      </w:r>
      <w:r>
        <w:rPr>
          <w:rFonts w:ascii="Wingdings" w:hAnsi="Wingdings" w:cs="Wingdings"/>
          <w:color w:val="auto"/>
          <w:sz w:val="20"/>
          <w:szCs w:val="20"/>
        </w:rPr>
        <w:t></w:t>
      </w:r>
      <w:r>
        <w:rPr>
          <w:color w:val="auto"/>
          <w:sz w:val="20"/>
          <w:szCs w:val="20"/>
        </w:rPr>
        <w:t xml:space="preserve">Does Not Meet Standard (requires corrective action) </w:t>
      </w:r>
    </w:p>
    <w:p w:rsidR="003A363B" w:rsidRDefault="003A363B" w:rsidP="003A363B">
      <w:pPr>
        <w:pStyle w:val="Default"/>
        <w:rPr>
          <w:b/>
          <w:bCs/>
          <w:color w:val="auto"/>
          <w:sz w:val="20"/>
          <w:szCs w:val="20"/>
        </w:rPr>
      </w:pPr>
    </w:p>
    <w:p w:rsidR="003A363B" w:rsidRDefault="003A363B" w:rsidP="003A363B">
      <w:pPr>
        <w:pStyle w:val="Default"/>
        <w:rPr>
          <w:b/>
          <w:bCs/>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3A363B" w:rsidRDefault="003A363B" w:rsidP="003A363B">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3A363B" w:rsidTr="00097796">
        <w:tc>
          <w:tcPr>
            <w:tcW w:w="9576" w:type="dxa"/>
          </w:tcPr>
          <w:p w:rsidR="003A363B" w:rsidRDefault="00097796" w:rsidP="00097796">
            <w:pPr>
              <w:pStyle w:val="Default"/>
              <w:jc w:val="both"/>
              <w:rPr>
                <w:color w:val="auto"/>
                <w:sz w:val="20"/>
                <w:szCs w:val="20"/>
              </w:rPr>
            </w:pPr>
            <w:r>
              <w:rPr>
                <w:color w:val="auto"/>
                <w:sz w:val="20"/>
                <w:szCs w:val="20"/>
              </w:rPr>
              <w:t>Central Region</w:t>
            </w:r>
            <w:r w:rsidR="005509CF">
              <w:rPr>
                <w:color w:val="auto"/>
                <w:sz w:val="20"/>
                <w:szCs w:val="20"/>
              </w:rPr>
              <w:t xml:space="preserve"> ALP</w:t>
            </w:r>
            <w:r w:rsidR="003A363B">
              <w:rPr>
                <w:color w:val="auto"/>
                <w:sz w:val="20"/>
                <w:szCs w:val="20"/>
              </w:rPr>
              <w:t xml:space="preserve"> has a youth handbook that outlines the behavioral treatment program response for such violations.  Based upon the therapeutic nature of these programs the general </w:t>
            </w:r>
            <w:proofErr w:type="gramStart"/>
            <w:r w:rsidR="003A363B">
              <w:rPr>
                <w:color w:val="auto"/>
                <w:sz w:val="20"/>
                <w:szCs w:val="20"/>
              </w:rPr>
              <w:t>tenor of responses are</w:t>
            </w:r>
            <w:proofErr w:type="gramEnd"/>
            <w:r w:rsidR="003A363B">
              <w:rPr>
                <w:color w:val="auto"/>
                <w:sz w:val="20"/>
                <w:szCs w:val="20"/>
              </w:rPr>
              <w:t xml:space="preserve"> therapeutic in nature.  In other words, behavioral change is the goal versus punitive actions.  Based upon the fact that </w:t>
            </w:r>
            <w:r>
              <w:rPr>
                <w:color w:val="auto"/>
                <w:sz w:val="20"/>
                <w:szCs w:val="20"/>
              </w:rPr>
              <w:t>Central Region</w:t>
            </w:r>
            <w:r w:rsidR="005509CF">
              <w:rPr>
                <w:color w:val="auto"/>
                <w:sz w:val="20"/>
                <w:szCs w:val="20"/>
              </w:rPr>
              <w:t xml:space="preserve"> ALP</w:t>
            </w:r>
            <w:r w:rsidR="003A363B">
              <w:rPr>
                <w:color w:val="auto"/>
                <w:sz w:val="20"/>
                <w:szCs w:val="20"/>
              </w:rPr>
              <w:t xml:space="preserve">’s primary goal related to disciplinary sanctions in response to rule violations is treatment oriented this auditor finds this standard to be in compliance. </w:t>
            </w:r>
          </w:p>
        </w:tc>
      </w:tr>
    </w:tbl>
    <w:p w:rsidR="003A363B" w:rsidRDefault="003A363B" w:rsidP="003A363B">
      <w:pPr>
        <w:pStyle w:val="Default"/>
        <w:rPr>
          <w:color w:val="auto"/>
          <w:sz w:val="20"/>
          <w:szCs w:val="20"/>
        </w:rPr>
      </w:pPr>
    </w:p>
    <w:p w:rsidR="003A363B" w:rsidRDefault="003A363B" w:rsidP="003A363B">
      <w:pPr>
        <w:pStyle w:val="Default"/>
        <w:rPr>
          <w:color w:val="auto"/>
        </w:rPr>
      </w:pPr>
    </w:p>
    <w:p w:rsidR="003A363B" w:rsidRDefault="003A363B" w:rsidP="003A363B">
      <w:pPr>
        <w:pStyle w:val="Default"/>
        <w:rPr>
          <w:color w:val="auto"/>
          <w:sz w:val="20"/>
          <w:szCs w:val="20"/>
        </w:rPr>
      </w:pPr>
    </w:p>
    <w:p w:rsidR="003A363B" w:rsidRDefault="003A363B" w:rsidP="003A363B">
      <w:pPr>
        <w:pStyle w:val="Default"/>
        <w:rPr>
          <w:color w:val="auto"/>
          <w:sz w:val="20"/>
          <w:szCs w:val="20"/>
        </w:rPr>
      </w:pPr>
      <w:r>
        <w:rPr>
          <w:b/>
          <w:bCs/>
          <w:color w:val="auto"/>
          <w:sz w:val="20"/>
          <w:szCs w:val="20"/>
        </w:rPr>
        <w:t xml:space="preserve">Standard 115.182 Access to emergency medical and mental health services </w:t>
      </w:r>
    </w:p>
    <w:p w:rsidR="003A363B" w:rsidRDefault="003A363B" w:rsidP="003A363B">
      <w:pPr>
        <w:pStyle w:val="Default"/>
        <w:rPr>
          <w:rFonts w:ascii="Wingdings" w:hAnsi="Wingdings" w:cs="Wingdings"/>
          <w:sz w:val="20"/>
          <w:szCs w:val="20"/>
        </w:rPr>
      </w:pPr>
    </w:p>
    <w:p w:rsidR="003A363B" w:rsidRDefault="003A363B" w:rsidP="003A363B">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2E5F1D">
        <w:rPr>
          <w:rFonts w:ascii="Wingdings" w:hAnsi="Wingdings" w:cs="Wingdings"/>
          <w:sz w:val="20"/>
          <w:szCs w:val="20"/>
        </w:rPr>
      </w:r>
      <w:r w:rsidR="002E5F1D">
        <w:rPr>
          <w:rFonts w:ascii="Wingdings" w:hAnsi="Wingdings" w:cs="Wingdings"/>
          <w:sz w:val="20"/>
          <w:szCs w:val="20"/>
        </w:rPr>
        <w:fldChar w:fldCharType="separate"/>
      </w:r>
      <w:r w:rsidRPr="00602A43">
        <w:rPr>
          <w:rFonts w:ascii="Wingdings" w:hAnsi="Wingdings" w:cs="Wingdings"/>
          <w:sz w:val="20"/>
          <w:szCs w:val="20"/>
        </w:rPr>
        <w:fldChar w:fldCharType="end"/>
      </w:r>
      <w:r>
        <w:rPr>
          <w:rFonts w:ascii="Wingdings" w:hAnsi="Wingdings" w:cs="Wingdings"/>
          <w:color w:val="auto"/>
          <w:sz w:val="20"/>
          <w:szCs w:val="20"/>
        </w:rPr>
        <w:t></w:t>
      </w:r>
      <w:r>
        <w:rPr>
          <w:color w:val="auto"/>
          <w:sz w:val="20"/>
          <w:szCs w:val="20"/>
        </w:rPr>
        <w:t xml:space="preserve">Exceeds Standard (substantially exceeds requirement of standard) </w:t>
      </w:r>
    </w:p>
    <w:p w:rsidR="003A363B" w:rsidRDefault="003A363B" w:rsidP="003A363B">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2E5F1D">
        <w:rPr>
          <w:rFonts w:ascii="Wingdings" w:hAnsi="Wingdings" w:cs="Wingdings"/>
          <w:sz w:val="20"/>
          <w:szCs w:val="20"/>
        </w:rPr>
      </w:r>
      <w:r w:rsidR="002E5F1D">
        <w:rPr>
          <w:rFonts w:ascii="Wingdings" w:hAnsi="Wingdings" w:cs="Wingdings"/>
          <w:sz w:val="20"/>
          <w:szCs w:val="20"/>
        </w:rPr>
        <w:fldChar w:fldCharType="separate"/>
      </w:r>
      <w:r>
        <w:rPr>
          <w:rFonts w:ascii="Wingdings" w:hAnsi="Wingdings" w:cs="Wingdings"/>
          <w:sz w:val="20"/>
          <w:szCs w:val="20"/>
        </w:rPr>
        <w:fldChar w:fldCharType="end"/>
      </w:r>
      <w:r>
        <w:rPr>
          <w:rFonts w:ascii="Wingdings" w:hAnsi="Wingdings" w:cs="Wingdings"/>
          <w:color w:val="auto"/>
          <w:sz w:val="20"/>
          <w:szCs w:val="20"/>
        </w:rPr>
        <w:t></w:t>
      </w:r>
      <w:r>
        <w:rPr>
          <w:color w:val="auto"/>
          <w:sz w:val="20"/>
          <w:szCs w:val="20"/>
        </w:rPr>
        <w:t xml:space="preserve">Meets Standard (substantial compliance; complies in all material ways with the standard for the relevant review period) </w:t>
      </w:r>
    </w:p>
    <w:p w:rsidR="003A363B" w:rsidRDefault="003A363B" w:rsidP="003A363B">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2E5F1D">
        <w:rPr>
          <w:rFonts w:ascii="Wingdings" w:hAnsi="Wingdings" w:cs="Wingdings"/>
          <w:sz w:val="20"/>
          <w:szCs w:val="20"/>
        </w:rPr>
      </w:r>
      <w:r w:rsidR="002E5F1D">
        <w:rPr>
          <w:rFonts w:ascii="Wingdings" w:hAnsi="Wingdings" w:cs="Wingdings"/>
          <w:sz w:val="20"/>
          <w:szCs w:val="20"/>
        </w:rPr>
        <w:fldChar w:fldCharType="separate"/>
      </w:r>
      <w:r w:rsidRPr="00602A43">
        <w:rPr>
          <w:rFonts w:ascii="Wingdings" w:hAnsi="Wingdings" w:cs="Wingdings"/>
          <w:sz w:val="20"/>
          <w:szCs w:val="20"/>
        </w:rPr>
        <w:fldChar w:fldCharType="end"/>
      </w:r>
      <w:r>
        <w:rPr>
          <w:rFonts w:ascii="Wingdings" w:hAnsi="Wingdings" w:cs="Wingdings"/>
          <w:color w:val="auto"/>
          <w:sz w:val="20"/>
          <w:szCs w:val="20"/>
        </w:rPr>
        <w:t></w:t>
      </w:r>
      <w:r>
        <w:rPr>
          <w:color w:val="auto"/>
          <w:sz w:val="20"/>
          <w:szCs w:val="20"/>
        </w:rPr>
        <w:t xml:space="preserve">Does Not Meet Standard (requires corrective action) </w:t>
      </w:r>
    </w:p>
    <w:p w:rsidR="003A363B" w:rsidRDefault="003A363B" w:rsidP="003A363B">
      <w:pPr>
        <w:pStyle w:val="Default"/>
        <w:rPr>
          <w:b/>
          <w:bCs/>
          <w:color w:val="auto"/>
          <w:sz w:val="20"/>
          <w:szCs w:val="20"/>
        </w:rPr>
      </w:pPr>
    </w:p>
    <w:p w:rsidR="003A363B" w:rsidRDefault="003A363B" w:rsidP="003A363B">
      <w:pPr>
        <w:pStyle w:val="Default"/>
        <w:rPr>
          <w:b/>
          <w:bCs/>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3A363B" w:rsidRDefault="003A363B" w:rsidP="003A363B">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3A363B" w:rsidTr="00097796">
        <w:tc>
          <w:tcPr>
            <w:tcW w:w="9576" w:type="dxa"/>
          </w:tcPr>
          <w:p w:rsidR="003A363B" w:rsidRDefault="003A363B" w:rsidP="00097796">
            <w:pPr>
              <w:pStyle w:val="Default"/>
              <w:jc w:val="both"/>
              <w:rPr>
                <w:color w:val="auto"/>
                <w:sz w:val="20"/>
                <w:szCs w:val="20"/>
              </w:rPr>
            </w:pPr>
            <w:r>
              <w:rPr>
                <w:color w:val="auto"/>
                <w:sz w:val="20"/>
                <w:szCs w:val="20"/>
              </w:rPr>
              <w:t xml:space="preserve">The program’s Institutional Plan addresses the requirements of this standard.  </w:t>
            </w:r>
            <w:r w:rsidRPr="000A4EA8">
              <w:rPr>
                <w:sz w:val="20"/>
                <w:szCs w:val="20"/>
              </w:rPr>
              <w:t xml:space="preserve">DYS Policy and Procedure </w:t>
            </w:r>
            <w:r>
              <w:rPr>
                <w:sz w:val="20"/>
                <w:szCs w:val="20"/>
              </w:rPr>
              <w:t>01.05.07(b)</w:t>
            </w:r>
            <w:r>
              <w:rPr>
                <w:color w:val="auto"/>
                <w:sz w:val="20"/>
                <w:szCs w:val="20"/>
              </w:rPr>
              <w:t xml:space="preserve"> also requires that the youth’s medical and mental health needs are met. The state-wide MOU clearly states that services will be provided to the youth free of charge.  There were no incidents of sexual abuse or sexual assault occurring at </w:t>
            </w:r>
            <w:r w:rsidR="00097796">
              <w:rPr>
                <w:color w:val="auto"/>
                <w:sz w:val="20"/>
                <w:szCs w:val="20"/>
              </w:rPr>
              <w:t>Central Region</w:t>
            </w:r>
            <w:r w:rsidR="005509CF">
              <w:rPr>
                <w:color w:val="auto"/>
                <w:sz w:val="20"/>
                <w:szCs w:val="20"/>
              </w:rPr>
              <w:t xml:space="preserve"> ALP</w:t>
            </w:r>
            <w:r>
              <w:rPr>
                <w:color w:val="auto"/>
                <w:sz w:val="20"/>
                <w:szCs w:val="20"/>
              </w:rPr>
              <w:t xml:space="preserve"> during this audit period, and therefore there was no documentation to be reviewed.</w:t>
            </w:r>
          </w:p>
        </w:tc>
      </w:tr>
    </w:tbl>
    <w:p w:rsidR="009229F0" w:rsidRDefault="009229F0" w:rsidP="001325B5">
      <w:pPr>
        <w:pStyle w:val="Default"/>
        <w:rPr>
          <w:color w:val="auto"/>
          <w:sz w:val="20"/>
          <w:szCs w:val="20"/>
        </w:rPr>
      </w:pPr>
    </w:p>
    <w:p w:rsidR="001325B5" w:rsidRDefault="001325B5" w:rsidP="001325B5">
      <w:pPr>
        <w:pStyle w:val="Default"/>
        <w:rPr>
          <w:color w:val="auto"/>
        </w:rPr>
      </w:pPr>
    </w:p>
    <w:p w:rsidR="001325B5" w:rsidRDefault="001325B5" w:rsidP="001325B5">
      <w:pPr>
        <w:pStyle w:val="Default"/>
        <w:rPr>
          <w:color w:val="auto"/>
          <w:sz w:val="20"/>
          <w:szCs w:val="20"/>
        </w:rPr>
      </w:pPr>
    </w:p>
    <w:p w:rsidR="001325B5" w:rsidRDefault="00D43197" w:rsidP="001325B5">
      <w:pPr>
        <w:pStyle w:val="Default"/>
        <w:rPr>
          <w:color w:val="auto"/>
          <w:sz w:val="20"/>
          <w:szCs w:val="20"/>
        </w:rPr>
      </w:pPr>
      <w:r>
        <w:rPr>
          <w:b/>
          <w:bCs/>
          <w:color w:val="auto"/>
          <w:sz w:val="20"/>
          <w:szCs w:val="20"/>
        </w:rPr>
        <w:t>Standard 115.1</w:t>
      </w:r>
      <w:r w:rsidR="001325B5">
        <w:rPr>
          <w:b/>
          <w:bCs/>
          <w:color w:val="auto"/>
          <w:sz w:val="20"/>
          <w:szCs w:val="20"/>
        </w:rPr>
        <w:t xml:space="preserve">86 Sexual abuse incident reviews </w:t>
      </w:r>
    </w:p>
    <w:p w:rsidR="00B4346D" w:rsidRDefault="00B4346D" w:rsidP="001325B5">
      <w:pPr>
        <w:pStyle w:val="Default"/>
        <w:rPr>
          <w:rFonts w:ascii="Wingdings" w:hAnsi="Wingdings" w:cs="Wingdings"/>
          <w:sz w:val="20"/>
          <w:szCs w:val="20"/>
        </w:rPr>
      </w:pPr>
    </w:p>
    <w:p w:rsidR="001325B5" w:rsidRDefault="004F7F45"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2E5F1D">
        <w:rPr>
          <w:rFonts w:ascii="Wingdings" w:hAnsi="Wingdings" w:cs="Wingdings"/>
          <w:sz w:val="20"/>
          <w:szCs w:val="20"/>
        </w:rPr>
      </w:r>
      <w:r w:rsidR="002E5F1D">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156AD6"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2E5F1D">
        <w:rPr>
          <w:rFonts w:ascii="Wingdings" w:hAnsi="Wingdings" w:cs="Wingdings"/>
          <w:sz w:val="20"/>
          <w:szCs w:val="20"/>
        </w:rPr>
      </w:r>
      <w:r w:rsidR="002E5F1D">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156AD6"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2E5F1D">
        <w:rPr>
          <w:rFonts w:ascii="Wingdings" w:hAnsi="Wingdings" w:cs="Wingdings"/>
          <w:sz w:val="20"/>
          <w:szCs w:val="20"/>
        </w:rPr>
      </w:r>
      <w:r w:rsidR="002E5F1D">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4346D" w:rsidRDefault="00B4346D" w:rsidP="001325B5">
      <w:pPr>
        <w:pStyle w:val="Default"/>
        <w:rPr>
          <w:b/>
          <w:bCs/>
          <w:color w:val="auto"/>
          <w:sz w:val="20"/>
          <w:szCs w:val="20"/>
        </w:rPr>
      </w:pPr>
    </w:p>
    <w:p w:rsidR="001325B5" w:rsidRDefault="001325B5" w:rsidP="001325B5">
      <w:pPr>
        <w:pStyle w:val="Default"/>
        <w:rPr>
          <w:b/>
          <w:bCs/>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9229F0" w:rsidRDefault="009229F0" w:rsidP="001325B5">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9229F0" w:rsidTr="009229F0">
        <w:tc>
          <w:tcPr>
            <w:tcW w:w="9576" w:type="dxa"/>
          </w:tcPr>
          <w:p w:rsidR="009229F0" w:rsidRDefault="009D2942" w:rsidP="00EE683B">
            <w:pPr>
              <w:pStyle w:val="Default"/>
              <w:jc w:val="both"/>
              <w:rPr>
                <w:color w:val="auto"/>
                <w:sz w:val="20"/>
                <w:szCs w:val="20"/>
              </w:rPr>
            </w:pPr>
            <w:r>
              <w:rPr>
                <w:color w:val="auto"/>
                <w:sz w:val="20"/>
                <w:szCs w:val="20"/>
              </w:rPr>
              <w:t xml:space="preserve">There were no incidents of sexual abuse or sexual assault occurring at </w:t>
            </w:r>
            <w:r w:rsidR="00097796">
              <w:rPr>
                <w:color w:val="auto"/>
                <w:sz w:val="20"/>
                <w:szCs w:val="20"/>
              </w:rPr>
              <w:t>Central Region</w:t>
            </w:r>
            <w:r w:rsidR="005509CF">
              <w:rPr>
                <w:color w:val="auto"/>
                <w:sz w:val="20"/>
                <w:szCs w:val="20"/>
              </w:rPr>
              <w:t xml:space="preserve"> ALP</w:t>
            </w:r>
            <w:r>
              <w:rPr>
                <w:color w:val="auto"/>
                <w:sz w:val="20"/>
                <w:szCs w:val="20"/>
              </w:rPr>
              <w:t xml:space="preserve"> during this audit period.  </w:t>
            </w:r>
            <w:r w:rsidR="00A003EF" w:rsidRPr="000A4EA8">
              <w:rPr>
                <w:sz w:val="20"/>
                <w:szCs w:val="20"/>
              </w:rPr>
              <w:t>DYS Policy and Procedure 01.05.07(b), pag</w:t>
            </w:r>
            <w:r w:rsidR="00A003EF">
              <w:rPr>
                <w:sz w:val="20"/>
                <w:szCs w:val="20"/>
              </w:rPr>
              <w:t>e 11 complies with this standard.  Due to the lack of sexual abuse incidents there was no documentation for this auditor to review.</w:t>
            </w:r>
          </w:p>
        </w:tc>
      </w:tr>
    </w:tbl>
    <w:p w:rsidR="009229F0" w:rsidRDefault="009229F0" w:rsidP="001325B5">
      <w:pPr>
        <w:pStyle w:val="Default"/>
        <w:rPr>
          <w:color w:val="auto"/>
          <w:sz w:val="20"/>
          <w:szCs w:val="20"/>
        </w:rPr>
      </w:pPr>
    </w:p>
    <w:p w:rsidR="001325B5" w:rsidRDefault="001325B5" w:rsidP="001325B5">
      <w:pPr>
        <w:pStyle w:val="Default"/>
        <w:rPr>
          <w:color w:val="auto"/>
        </w:rPr>
      </w:pPr>
    </w:p>
    <w:p w:rsidR="001325B5" w:rsidRDefault="003A363B" w:rsidP="001325B5">
      <w:pPr>
        <w:pStyle w:val="Default"/>
        <w:pageBreakBefore/>
        <w:rPr>
          <w:color w:val="auto"/>
          <w:sz w:val="20"/>
          <w:szCs w:val="20"/>
        </w:rPr>
      </w:pPr>
      <w:r>
        <w:rPr>
          <w:b/>
          <w:bCs/>
          <w:color w:val="auto"/>
          <w:sz w:val="20"/>
          <w:szCs w:val="20"/>
        </w:rPr>
        <w:lastRenderedPageBreak/>
        <w:t>Standard 115.1</w:t>
      </w:r>
      <w:r w:rsidR="001325B5">
        <w:rPr>
          <w:b/>
          <w:bCs/>
          <w:color w:val="auto"/>
          <w:sz w:val="20"/>
          <w:szCs w:val="20"/>
        </w:rPr>
        <w:t xml:space="preserve">87 Data collection </w:t>
      </w:r>
    </w:p>
    <w:p w:rsidR="00B4346D" w:rsidRDefault="00B4346D" w:rsidP="001325B5">
      <w:pPr>
        <w:pStyle w:val="Default"/>
        <w:rPr>
          <w:rFonts w:ascii="Wingdings" w:hAnsi="Wingdings" w:cs="Wingdings"/>
          <w:sz w:val="20"/>
          <w:szCs w:val="20"/>
        </w:rPr>
      </w:pPr>
    </w:p>
    <w:p w:rsidR="001325B5" w:rsidRDefault="00156AD6"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2E5F1D">
        <w:rPr>
          <w:rFonts w:ascii="Wingdings" w:hAnsi="Wingdings" w:cs="Wingdings"/>
          <w:sz w:val="20"/>
          <w:szCs w:val="20"/>
        </w:rPr>
      </w:r>
      <w:r w:rsidR="002E5F1D">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4F7F45"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2E5F1D">
        <w:rPr>
          <w:rFonts w:ascii="Wingdings" w:hAnsi="Wingdings" w:cs="Wingdings"/>
          <w:sz w:val="20"/>
          <w:szCs w:val="20"/>
        </w:rPr>
      </w:r>
      <w:r w:rsidR="002E5F1D">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156AD6"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2E5F1D">
        <w:rPr>
          <w:rFonts w:ascii="Wingdings" w:hAnsi="Wingdings" w:cs="Wingdings"/>
          <w:sz w:val="20"/>
          <w:szCs w:val="20"/>
        </w:rPr>
      </w:r>
      <w:r w:rsidR="002E5F1D">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4346D" w:rsidRDefault="00B4346D" w:rsidP="001325B5">
      <w:pPr>
        <w:pStyle w:val="Default"/>
        <w:rPr>
          <w:b/>
          <w:bCs/>
          <w:color w:val="auto"/>
          <w:sz w:val="20"/>
          <w:szCs w:val="20"/>
        </w:rPr>
      </w:pPr>
    </w:p>
    <w:p w:rsidR="001325B5" w:rsidRDefault="001325B5" w:rsidP="001325B5">
      <w:pPr>
        <w:pStyle w:val="Default"/>
        <w:rPr>
          <w:b/>
          <w:bCs/>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9229F0" w:rsidRDefault="009229F0" w:rsidP="001325B5">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9229F0" w:rsidTr="009229F0">
        <w:tc>
          <w:tcPr>
            <w:tcW w:w="9576" w:type="dxa"/>
          </w:tcPr>
          <w:p w:rsidR="009229F0" w:rsidRPr="003A3D62" w:rsidRDefault="00A003EF" w:rsidP="00251245">
            <w:pPr>
              <w:pStyle w:val="ListParagraph"/>
              <w:ind w:left="0"/>
              <w:jc w:val="both"/>
              <w:rPr>
                <w:rFonts w:ascii="Tahoma" w:hAnsi="Tahoma" w:cs="Tahoma"/>
                <w:sz w:val="20"/>
                <w:szCs w:val="20"/>
              </w:rPr>
            </w:pPr>
            <w:r w:rsidRPr="000A4EA8">
              <w:rPr>
                <w:rFonts w:ascii="Tahoma" w:hAnsi="Tahoma" w:cs="Tahoma"/>
                <w:sz w:val="20"/>
                <w:szCs w:val="20"/>
              </w:rPr>
              <w:t>DYS Policy and Procedure 01.05.07(b), pag</w:t>
            </w:r>
            <w:r>
              <w:rPr>
                <w:sz w:val="20"/>
                <w:szCs w:val="20"/>
              </w:rPr>
              <w:t xml:space="preserve">e </w:t>
            </w:r>
            <w:r w:rsidRPr="00A003EF">
              <w:rPr>
                <w:rFonts w:ascii="Tahoma" w:hAnsi="Tahoma" w:cs="Tahoma"/>
                <w:sz w:val="20"/>
                <w:szCs w:val="20"/>
              </w:rPr>
              <w:t xml:space="preserve">12 complies with this standard. </w:t>
            </w:r>
            <w:r w:rsidR="004128E8" w:rsidRPr="00A003EF">
              <w:rPr>
                <w:rFonts w:ascii="Tahoma" w:hAnsi="Tahoma" w:cs="Tahoma"/>
                <w:sz w:val="20"/>
                <w:szCs w:val="20"/>
              </w:rPr>
              <w:t>DYS</w:t>
            </w:r>
            <w:r w:rsidR="003A3D62" w:rsidRPr="00A003EF">
              <w:rPr>
                <w:rFonts w:ascii="Tahoma" w:hAnsi="Tahoma" w:cs="Tahoma"/>
                <w:sz w:val="20"/>
                <w:szCs w:val="20"/>
              </w:rPr>
              <w:t xml:space="preserve"> also maintains electronic records for youth and staff.  Combined these systems allow </w:t>
            </w:r>
            <w:r w:rsidR="004128E8" w:rsidRPr="00A003EF">
              <w:rPr>
                <w:rFonts w:ascii="Tahoma" w:hAnsi="Tahoma" w:cs="Tahoma"/>
                <w:sz w:val="20"/>
                <w:szCs w:val="20"/>
              </w:rPr>
              <w:t>DYS</w:t>
            </w:r>
            <w:r w:rsidR="003A3D62" w:rsidRPr="00A003EF">
              <w:rPr>
                <w:rFonts w:ascii="Tahoma" w:hAnsi="Tahoma" w:cs="Tahoma"/>
                <w:sz w:val="20"/>
                <w:szCs w:val="20"/>
              </w:rPr>
              <w:t xml:space="preserve"> to access</w:t>
            </w:r>
            <w:r w:rsidR="003A3D62">
              <w:rPr>
                <w:rFonts w:ascii="Tahoma" w:hAnsi="Tahoma" w:cs="Tahoma"/>
                <w:sz w:val="20"/>
                <w:szCs w:val="20"/>
              </w:rPr>
              <w:t xml:space="preserve"> data sufficient to complete the annual survey of sexual violence.  </w:t>
            </w:r>
            <w:r w:rsidR="00251245">
              <w:rPr>
                <w:rFonts w:ascii="Tahoma" w:hAnsi="Tahoma" w:cs="Tahoma"/>
                <w:sz w:val="20"/>
                <w:szCs w:val="20"/>
              </w:rPr>
              <w:t xml:space="preserve">The agency’s public website was reviewed by this auditor.  Aggregate data for all contract and </w:t>
            </w:r>
            <w:r w:rsidR="004128E8">
              <w:rPr>
                <w:rFonts w:ascii="Tahoma" w:hAnsi="Tahoma" w:cs="Tahoma"/>
                <w:sz w:val="20"/>
                <w:szCs w:val="20"/>
              </w:rPr>
              <w:t>DYS</w:t>
            </w:r>
            <w:r w:rsidR="00251245">
              <w:rPr>
                <w:rFonts w:ascii="Tahoma" w:hAnsi="Tahoma" w:cs="Tahoma"/>
                <w:sz w:val="20"/>
                <w:szCs w:val="20"/>
              </w:rPr>
              <w:t xml:space="preserve"> operated facilities is posted.</w:t>
            </w:r>
          </w:p>
        </w:tc>
      </w:tr>
    </w:tbl>
    <w:p w:rsidR="009229F0" w:rsidRDefault="009229F0" w:rsidP="001325B5">
      <w:pPr>
        <w:pStyle w:val="Default"/>
        <w:rPr>
          <w:color w:val="auto"/>
          <w:sz w:val="20"/>
          <w:szCs w:val="20"/>
        </w:rPr>
      </w:pPr>
    </w:p>
    <w:p w:rsidR="001325B5" w:rsidRDefault="001325B5" w:rsidP="001325B5">
      <w:pPr>
        <w:pStyle w:val="Default"/>
        <w:rPr>
          <w:color w:val="auto"/>
          <w:sz w:val="20"/>
          <w:szCs w:val="20"/>
        </w:rPr>
      </w:pPr>
      <w:r>
        <w:rPr>
          <w:b/>
          <w:bCs/>
          <w:color w:val="auto"/>
          <w:sz w:val="20"/>
          <w:szCs w:val="20"/>
        </w:rPr>
        <w:t xml:space="preserve">Standard </w:t>
      </w:r>
      <w:r w:rsidR="003A363B">
        <w:rPr>
          <w:b/>
          <w:bCs/>
          <w:color w:val="auto"/>
          <w:sz w:val="20"/>
          <w:szCs w:val="20"/>
        </w:rPr>
        <w:t>115.1</w:t>
      </w:r>
      <w:r>
        <w:rPr>
          <w:b/>
          <w:bCs/>
          <w:color w:val="auto"/>
          <w:sz w:val="20"/>
          <w:szCs w:val="20"/>
        </w:rPr>
        <w:t xml:space="preserve">88 Data review for corrective action </w:t>
      </w:r>
    </w:p>
    <w:p w:rsidR="00B4346D" w:rsidRDefault="00B4346D" w:rsidP="001325B5">
      <w:pPr>
        <w:pStyle w:val="Default"/>
        <w:rPr>
          <w:rFonts w:ascii="Wingdings" w:hAnsi="Wingdings" w:cs="Wingdings"/>
          <w:sz w:val="20"/>
          <w:szCs w:val="20"/>
        </w:rPr>
      </w:pPr>
    </w:p>
    <w:p w:rsidR="001325B5" w:rsidRDefault="00156AD6"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2E5F1D">
        <w:rPr>
          <w:rFonts w:ascii="Wingdings" w:hAnsi="Wingdings" w:cs="Wingdings"/>
          <w:sz w:val="20"/>
          <w:szCs w:val="20"/>
        </w:rPr>
      </w:r>
      <w:r w:rsidR="002E5F1D">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251245"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2E5F1D">
        <w:rPr>
          <w:rFonts w:ascii="Wingdings" w:hAnsi="Wingdings" w:cs="Wingdings"/>
          <w:sz w:val="20"/>
          <w:szCs w:val="20"/>
        </w:rPr>
      </w:r>
      <w:r w:rsidR="002E5F1D">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156AD6"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2E5F1D">
        <w:rPr>
          <w:rFonts w:ascii="Wingdings" w:hAnsi="Wingdings" w:cs="Wingdings"/>
          <w:sz w:val="20"/>
          <w:szCs w:val="20"/>
        </w:rPr>
      </w:r>
      <w:r w:rsidR="002E5F1D">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4346D" w:rsidRDefault="00B4346D" w:rsidP="001325B5">
      <w:pPr>
        <w:pStyle w:val="Default"/>
        <w:rPr>
          <w:b/>
          <w:bCs/>
          <w:color w:val="auto"/>
          <w:sz w:val="20"/>
          <w:szCs w:val="20"/>
        </w:rPr>
      </w:pPr>
    </w:p>
    <w:p w:rsidR="001325B5" w:rsidRDefault="001325B5" w:rsidP="001325B5">
      <w:pPr>
        <w:pStyle w:val="Default"/>
        <w:rPr>
          <w:b/>
          <w:bCs/>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9229F0" w:rsidRDefault="009229F0" w:rsidP="001325B5">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9229F0" w:rsidTr="009229F0">
        <w:tc>
          <w:tcPr>
            <w:tcW w:w="9576" w:type="dxa"/>
          </w:tcPr>
          <w:p w:rsidR="009229F0" w:rsidRDefault="00251245" w:rsidP="00BA4855">
            <w:pPr>
              <w:pStyle w:val="Default"/>
              <w:jc w:val="both"/>
              <w:rPr>
                <w:color w:val="auto"/>
                <w:sz w:val="20"/>
                <w:szCs w:val="20"/>
              </w:rPr>
            </w:pPr>
            <w:r>
              <w:rPr>
                <w:sz w:val="20"/>
                <w:szCs w:val="20"/>
              </w:rPr>
              <w:t>The agency’s public website was reviewed by this auditor.  The most recent, a</w:t>
            </w:r>
            <w:r w:rsidR="00A003EF">
              <w:rPr>
                <w:sz w:val="20"/>
                <w:szCs w:val="20"/>
              </w:rPr>
              <w:t xml:space="preserve">vailable annual PREA report </w:t>
            </w:r>
            <w:r>
              <w:rPr>
                <w:sz w:val="20"/>
                <w:szCs w:val="20"/>
              </w:rPr>
              <w:t>was posted.  The annual report addresses all elements of this standard.</w:t>
            </w:r>
            <w:r w:rsidR="00BA4855">
              <w:rPr>
                <w:sz w:val="20"/>
                <w:szCs w:val="20"/>
              </w:rPr>
              <w:t xml:space="preserve">  </w:t>
            </w:r>
            <w:r w:rsidR="00BA4855" w:rsidRPr="000A4EA8">
              <w:rPr>
                <w:sz w:val="20"/>
                <w:szCs w:val="20"/>
              </w:rPr>
              <w:t xml:space="preserve">DYS Policy and Procedure </w:t>
            </w:r>
            <w:r w:rsidR="00BA4855">
              <w:rPr>
                <w:sz w:val="20"/>
                <w:szCs w:val="20"/>
              </w:rPr>
              <w:t>01.08.02 addresses the retention requirements of this standard.</w:t>
            </w:r>
          </w:p>
        </w:tc>
      </w:tr>
    </w:tbl>
    <w:p w:rsidR="001325B5" w:rsidRDefault="001325B5" w:rsidP="001325B5">
      <w:pPr>
        <w:pStyle w:val="Default"/>
        <w:rPr>
          <w:color w:val="auto"/>
        </w:rPr>
      </w:pPr>
    </w:p>
    <w:p w:rsidR="001325B5" w:rsidRDefault="003A363B" w:rsidP="001325B5">
      <w:pPr>
        <w:pStyle w:val="Default"/>
        <w:pageBreakBefore/>
        <w:rPr>
          <w:color w:val="auto"/>
          <w:sz w:val="20"/>
          <w:szCs w:val="20"/>
        </w:rPr>
      </w:pPr>
      <w:r>
        <w:rPr>
          <w:b/>
          <w:bCs/>
          <w:color w:val="auto"/>
          <w:sz w:val="20"/>
          <w:szCs w:val="20"/>
        </w:rPr>
        <w:lastRenderedPageBreak/>
        <w:t>Standard 115.1</w:t>
      </w:r>
      <w:r w:rsidR="001325B5">
        <w:rPr>
          <w:b/>
          <w:bCs/>
          <w:color w:val="auto"/>
          <w:sz w:val="20"/>
          <w:szCs w:val="20"/>
        </w:rPr>
        <w:t xml:space="preserve">89 Data storage, publication, and destruction </w:t>
      </w:r>
    </w:p>
    <w:p w:rsidR="00B4346D" w:rsidRDefault="00B4346D" w:rsidP="001325B5">
      <w:pPr>
        <w:pStyle w:val="Default"/>
        <w:rPr>
          <w:rFonts w:ascii="Wingdings" w:hAnsi="Wingdings" w:cs="Wingdings"/>
          <w:color w:val="auto"/>
          <w:sz w:val="20"/>
          <w:szCs w:val="20"/>
        </w:rPr>
      </w:pPr>
    </w:p>
    <w:p w:rsidR="001325B5" w:rsidRDefault="00B4346D"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2E5F1D">
        <w:rPr>
          <w:rFonts w:ascii="Wingdings" w:hAnsi="Wingdings" w:cs="Wingdings"/>
          <w:sz w:val="20"/>
          <w:szCs w:val="20"/>
        </w:rPr>
      </w:r>
      <w:r w:rsidR="002E5F1D">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6D5B95"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2E5F1D">
        <w:rPr>
          <w:rFonts w:ascii="Wingdings" w:hAnsi="Wingdings" w:cs="Wingdings"/>
          <w:sz w:val="20"/>
          <w:szCs w:val="20"/>
        </w:rPr>
      </w:r>
      <w:r w:rsidR="002E5F1D">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B4346D"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2E5F1D">
        <w:rPr>
          <w:rFonts w:ascii="Wingdings" w:hAnsi="Wingdings" w:cs="Wingdings"/>
          <w:sz w:val="20"/>
          <w:szCs w:val="20"/>
        </w:rPr>
      </w:r>
      <w:r w:rsidR="002E5F1D">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4346D" w:rsidRDefault="00B4346D" w:rsidP="001325B5">
      <w:pPr>
        <w:pStyle w:val="Default"/>
        <w:rPr>
          <w:b/>
          <w:bCs/>
          <w:color w:val="auto"/>
          <w:sz w:val="20"/>
          <w:szCs w:val="20"/>
        </w:rPr>
      </w:pPr>
    </w:p>
    <w:p w:rsidR="001325B5" w:rsidRDefault="001325B5" w:rsidP="001325B5">
      <w:pPr>
        <w:pStyle w:val="Default"/>
        <w:rPr>
          <w:b/>
          <w:bCs/>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9229F0" w:rsidRDefault="009229F0" w:rsidP="001325B5">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9229F0" w:rsidTr="009229F0">
        <w:tc>
          <w:tcPr>
            <w:tcW w:w="9576" w:type="dxa"/>
          </w:tcPr>
          <w:p w:rsidR="009229F0" w:rsidRDefault="00B4346D" w:rsidP="00534952">
            <w:pPr>
              <w:pStyle w:val="Default"/>
              <w:jc w:val="both"/>
              <w:rPr>
                <w:color w:val="auto"/>
                <w:sz w:val="20"/>
                <w:szCs w:val="20"/>
              </w:rPr>
            </w:pPr>
            <w:r>
              <w:rPr>
                <w:color w:val="auto"/>
                <w:sz w:val="20"/>
                <w:szCs w:val="20"/>
              </w:rPr>
              <w:t xml:space="preserve">The </w:t>
            </w:r>
            <w:r w:rsidR="004128E8">
              <w:rPr>
                <w:color w:val="auto"/>
                <w:sz w:val="20"/>
                <w:szCs w:val="20"/>
              </w:rPr>
              <w:t>DYS</w:t>
            </w:r>
            <w:r>
              <w:rPr>
                <w:color w:val="auto"/>
                <w:sz w:val="20"/>
                <w:szCs w:val="20"/>
              </w:rPr>
              <w:t xml:space="preserve"> </w:t>
            </w:r>
            <w:r w:rsidR="00534952">
              <w:rPr>
                <w:color w:val="auto"/>
                <w:sz w:val="20"/>
                <w:szCs w:val="20"/>
              </w:rPr>
              <w:t>Policy and Procedure 01.08.02</w:t>
            </w:r>
            <w:r>
              <w:rPr>
                <w:color w:val="auto"/>
                <w:sz w:val="20"/>
                <w:szCs w:val="20"/>
              </w:rPr>
              <w:t xml:space="preserve"> addresses the data storage requirements of this standard.  A review of the data available on the </w:t>
            </w:r>
            <w:r w:rsidR="004128E8">
              <w:rPr>
                <w:color w:val="auto"/>
                <w:sz w:val="20"/>
                <w:szCs w:val="20"/>
              </w:rPr>
              <w:t>DYS</w:t>
            </w:r>
            <w:r>
              <w:rPr>
                <w:color w:val="auto"/>
                <w:sz w:val="20"/>
                <w:szCs w:val="20"/>
              </w:rPr>
              <w:t xml:space="preserve"> website supports full compliance for this standard.</w:t>
            </w:r>
            <w:r w:rsidR="006D5B95">
              <w:rPr>
                <w:color w:val="auto"/>
                <w:sz w:val="20"/>
                <w:szCs w:val="20"/>
              </w:rPr>
              <w:t xml:space="preserve">  There is no individual identifying information contained in the aggregate data </w:t>
            </w:r>
            <w:r w:rsidR="00EC5A8B">
              <w:rPr>
                <w:color w:val="auto"/>
                <w:sz w:val="20"/>
                <w:szCs w:val="20"/>
              </w:rPr>
              <w:t xml:space="preserve">or the reports related to the data </w:t>
            </w:r>
            <w:r w:rsidR="006D5B95">
              <w:rPr>
                <w:color w:val="auto"/>
                <w:sz w:val="20"/>
                <w:szCs w:val="20"/>
              </w:rPr>
              <w:t>posted.</w:t>
            </w:r>
          </w:p>
        </w:tc>
      </w:tr>
    </w:tbl>
    <w:p w:rsidR="009229F0" w:rsidRDefault="009229F0" w:rsidP="001325B5">
      <w:pPr>
        <w:pStyle w:val="Default"/>
        <w:rPr>
          <w:color w:val="auto"/>
          <w:sz w:val="20"/>
          <w:szCs w:val="20"/>
        </w:rPr>
      </w:pPr>
    </w:p>
    <w:p w:rsidR="001325B5" w:rsidRDefault="001325B5" w:rsidP="001325B5">
      <w:pPr>
        <w:pStyle w:val="Default"/>
        <w:rPr>
          <w:color w:val="auto"/>
          <w:sz w:val="20"/>
          <w:szCs w:val="20"/>
        </w:rPr>
      </w:pPr>
      <w:r>
        <w:rPr>
          <w:b/>
          <w:bCs/>
          <w:color w:val="auto"/>
          <w:sz w:val="20"/>
          <w:szCs w:val="20"/>
        </w:rPr>
        <w:t xml:space="preserve">AUDITOR CERTIFICATION </w:t>
      </w:r>
    </w:p>
    <w:p w:rsidR="009229F0" w:rsidRDefault="009229F0" w:rsidP="00FE34A3">
      <w:pPr>
        <w:jc w:val="both"/>
        <w:rPr>
          <w:b/>
        </w:rPr>
      </w:pPr>
    </w:p>
    <w:p w:rsidR="00FE34A3" w:rsidRDefault="00FE34A3" w:rsidP="00FE34A3">
      <w:pPr>
        <w:jc w:val="both"/>
      </w:pPr>
      <w:r>
        <w:t xml:space="preserve">This auditor certifies that no conflict of interest exists with respect to his ability to conduct an audit of the </w:t>
      </w:r>
      <w:r w:rsidR="00534952">
        <w:t>Massachusetts</w:t>
      </w:r>
      <w:r>
        <w:t xml:space="preserve"> De</w:t>
      </w:r>
      <w:r w:rsidR="00534952">
        <w:t>partment of Youth Services</w:t>
      </w:r>
      <w:r w:rsidR="007D296A">
        <w:t>,</w:t>
      </w:r>
      <w:r>
        <w:t xml:space="preserve"> the </w:t>
      </w:r>
      <w:r w:rsidR="00097796">
        <w:t>Central Region</w:t>
      </w:r>
      <w:r w:rsidR="005509CF">
        <w:t xml:space="preserve"> ALP</w:t>
      </w:r>
      <w:r w:rsidR="00B63F44">
        <w:t xml:space="preserve"> Center</w:t>
      </w:r>
      <w:r w:rsidR="007D296A">
        <w:t xml:space="preserve"> or its vendor providers</w:t>
      </w:r>
      <w:r>
        <w:t>.</w:t>
      </w:r>
    </w:p>
    <w:p w:rsidR="00FE34A3" w:rsidRDefault="00FE34A3" w:rsidP="00FE34A3">
      <w:pPr>
        <w:jc w:val="both"/>
      </w:pPr>
    </w:p>
    <w:p w:rsidR="00FE34A3" w:rsidRDefault="00FE34A3" w:rsidP="00FE34A3">
      <w:pPr>
        <w:spacing w:after="0"/>
        <w:jc w:val="both"/>
      </w:pPr>
      <w:r>
        <w:t>__</w:t>
      </w:r>
      <w:r w:rsidR="00DF6609" w:rsidRPr="00DF6609">
        <w:rPr>
          <w:rFonts w:ascii="AR BERKLEY" w:hAnsi="AR BERKLEY"/>
          <w:b/>
          <w:sz w:val="32"/>
          <w:szCs w:val="32"/>
          <w:u w:val="single"/>
        </w:rPr>
        <w:t>Kurt Pfisterer</w:t>
      </w:r>
      <w:r w:rsidR="00DF6609">
        <w:rPr>
          <w:rFonts w:ascii="AR BERKLEY" w:hAnsi="AR BERKLEY"/>
          <w:b/>
          <w:sz w:val="32"/>
          <w:szCs w:val="32"/>
          <w:u w:val="single"/>
        </w:rPr>
        <w:t>/s/</w:t>
      </w:r>
      <w:r w:rsidR="00DF6609">
        <w:t>________</w:t>
      </w:r>
      <w:r>
        <w:t>_____________________</w:t>
      </w:r>
      <w:r>
        <w:tab/>
        <w:t>______</w:t>
      </w:r>
      <w:r>
        <w:tab/>
      </w:r>
      <w:r>
        <w:tab/>
      </w:r>
      <w:r w:rsidR="007D296A">
        <w:rPr>
          <w:u w:val="single"/>
        </w:rPr>
        <w:t>May 26, 2016</w:t>
      </w:r>
    </w:p>
    <w:p w:rsidR="00FE34A3" w:rsidRPr="004F0DD3" w:rsidRDefault="00FE34A3" w:rsidP="00FE34A3">
      <w:pPr>
        <w:spacing w:after="0"/>
        <w:jc w:val="both"/>
        <w:rPr>
          <w:rFonts w:ascii="Arial" w:hAnsi="Arial" w:cs="Arial"/>
        </w:rPr>
      </w:pPr>
      <w:r>
        <w:rPr>
          <w:rFonts w:ascii="Arial" w:hAnsi="Arial" w:cs="Arial"/>
        </w:rPr>
        <w:t>Kurt Pfisterer, Dual Certified PREA Auditor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Date</w:t>
      </w:r>
    </w:p>
    <w:p w:rsidR="006D3D1A" w:rsidRDefault="006D3D1A" w:rsidP="006D3D1A">
      <w:pPr>
        <w:pStyle w:val="NormalWeb"/>
        <w:spacing w:line="276" w:lineRule="auto"/>
        <w:rPr>
          <w:rFonts w:asciiTheme="minorHAnsi" w:hAnsiTheme="minorHAnsi" w:cstheme="minorHAnsi"/>
          <w:b/>
          <w:sz w:val="22"/>
          <w:szCs w:val="22"/>
        </w:rPr>
      </w:pPr>
    </w:p>
    <w:sectPr w:rsidR="006D3D1A" w:rsidSect="00A14CF0">
      <w:pgSz w:w="12240" w:h="15840"/>
      <w:pgMar w:top="1170" w:right="1440" w:bottom="81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5F1D" w:rsidRDefault="002E5F1D" w:rsidP="0046144E">
      <w:pPr>
        <w:spacing w:after="0" w:line="240" w:lineRule="auto"/>
      </w:pPr>
      <w:r>
        <w:separator/>
      </w:r>
    </w:p>
  </w:endnote>
  <w:endnote w:type="continuationSeparator" w:id="0">
    <w:p w:rsidR="002E5F1D" w:rsidRDefault="002E5F1D" w:rsidP="004614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Bold">
    <w:panose1 w:val="00000000000000000000"/>
    <w:charset w:val="00"/>
    <w:family w:val="auto"/>
    <w:notTrueType/>
    <w:pitch w:val="default"/>
    <w:sig w:usb0="00000003" w:usb1="00000000" w:usb2="00000000" w:usb3="00000000" w:csb0="00000001" w:csb1="00000000"/>
  </w:font>
  <w:font w:name="Tahoma-Bold">
    <w:panose1 w:val="00000000000000000000"/>
    <w:charset w:val="00"/>
    <w:family w:val="swiss"/>
    <w:notTrueType/>
    <w:pitch w:val="default"/>
    <w:sig w:usb0="00000003" w:usb1="00000000" w:usb2="00000000" w:usb3="00000000" w:csb0="00000001" w:csb1="00000000"/>
  </w:font>
  <w:font w:name="AR BERKLEY">
    <w:altName w:val="Times New Roman"/>
    <w:charset w:val="00"/>
    <w:family w:val="auto"/>
    <w:pitch w:val="variable"/>
    <w:sig w:usb0="00000003" w:usb1="0000000A"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5F1D" w:rsidRDefault="002E5F1D" w:rsidP="0046144E">
      <w:pPr>
        <w:spacing w:after="0" w:line="240" w:lineRule="auto"/>
      </w:pPr>
      <w:r>
        <w:separator/>
      </w:r>
    </w:p>
  </w:footnote>
  <w:footnote w:type="continuationSeparator" w:id="0">
    <w:p w:rsidR="002E5F1D" w:rsidRDefault="002E5F1D" w:rsidP="004614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365408"/>
    <w:multiLevelType w:val="hybridMultilevel"/>
    <w:tmpl w:val="DC428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304461"/>
    <w:multiLevelType w:val="singleLevel"/>
    <w:tmpl w:val="0409000F"/>
    <w:lvl w:ilvl="0">
      <w:start w:val="2"/>
      <w:numFmt w:val="decimal"/>
      <w:lvlText w:val="%1."/>
      <w:lvlJc w:val="left"/>
      <w:pPr>
        <w:tabs>
          <w:tab w:val="num" w:pos="360"/>
        </w:tabs>
        <w:ind w:left="360" w:hanging="360"/>
      </w:pPr>
    </w:lvl>
  </w:abstractNum>
  <w:abstractNum w:abstractNumId="2">
    <w:nsid w:val="3BF32B03"/>
    <w:multiLevelType w:val="hybridMultilevel"/>
    <w:tmpl w:val="4DA63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8E60718"/>
    <w:multiLevelType w:val="multilevel"/>
    <w:tmpl w:val="82149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5CC5EB9"/>
    <w:multiLevelType w:val="hybridMultilevel"/>
    <w:tmpl w:val="3A66D1BE"/>
    <w:lvl w:ilvl="0" w:tplc="1950513E">
      <w:start w:val="1"/>
      <w:numFmt w:val="bullet"/>
      <w:lvlText w:val="·"/>
      <w:lvlJc w:val="left"/>
      <w:pPr>
        <w:ind w:left="233" w:hanging="123"/>
      </w:pPr>
      <w:rPr>
        <w:rFonts w:ascii="Times New Roman" w:eastAsia="Times New Roman" w:hAnsi="Times New Roman" w:hint="default"/>
        <w:w w:val="59"/>
        <w:sz w:val="23"/>
        <w:szCs w:val="23"/>
      </w:rPr>
    </w:lvl>
    <w:lvl w:ilvl="1" w:tplc="5218C878">
      <w:start w:val="1"/>
      <w:numFmt w:val="bullet"/>
      <w:lvlText w:val="•"/>
      <w:lvlJc w:val="left"/>
      <w:pPr>
        <w:ind w:left="1166" w:hanging="123"/>
      </w:pPr>
      <w:rPr>
        <w:rFonts w:hint="default"/>
      </w:rPr>
    </w:lvl>
    <w:lvl w:ilvl="2" w:tplc="38EAB250">
      <w:start w:val="1"/>
      <w:numFmt w:val="bullet"/>
      <w:lvlText w:val="•"/>
      <w:lvlJc w:val="left"/>
      <w:pPr>
        <w:ind w:left="2092" w:hanging="123"/>
      </w:pPr>
      <w:rPr>
        <w:rFonts w:hint="default"/>
      </w:rPr>
    </w:lvl>
    <w:lvl w:ilvl="3" w:tplc="503A3C70">
      <w:start w:val="1"/>
      <w:numFmt w:val="bullet"/>
      <w:lvlText w:val="•"/>
      <w:lvlJc w:val="left"/>
      <w:pPr>
        <w:ind w:left="3018" w:hanging="123"/>
      </w:pPr>
      <w:rPr>
        <w:rFonts w:hint="default"/>
      </w:rPr>
    </w:lvl>
    <w:lvl w:ilvl="4" w:tplc="1ED887CE">
      <w:start w:val="1"/>
      <w:numFmt w:val="bullet"/>
      <w:lvlText w:val="•"/>
      <w:lvlJc w:val="left"/>
      <w:pPr>
        <w:ind w:left="3944" w:hanging="123"/>
      </w:pPr>
      <w:rPr>
        <w:rFonts w:hint="default"/>
      </w:rPr>
    </w:lvl>
    <w:lvl w:ilvl="5" w:tplc="4C8CFEB0">
      <w:start w:val="1"/>
      <w:numFmt w:val="bullet"/>
      <w:lvlText w:val="•"/>
      <w:lvlJc w:val="left"/>
      <w:pPr>
        <w:ind w:left="4870" w:hanging="123"/>
      </w:pPr>
      <w:rPr>
        <w:rFonts w:hint="default"/>
      </w:rPr>
    </w:lvl>
    <w:lvl w:ilvl="6" w:tplc="2D6E2D54">
      <w:start w:val="1"/>
      <w:numFmt w:val="bullet"/>
      <w:lvlText w:val="•"/>
      <w:lvlJc w:val="left"/>
      <w:pPr>
        <w:ind w:left="5796" w:hanging="123"/>
      </w:pPr>
      <w:rPr>
        <w:rFonts w:hint="default"/>
      </w:rPr>
    </w:lvl>
    <w:lvl w:ilvl="7" w:tplc="7F9CE98E">
      <w:start w:val="1"/>
      <w:numFmt w:val="bullet"/>
      <w:lvlText w:val="•"/>
      <w:lvlJc w:val="left"/>
      <w:pPr>
        <w:ind w:left="6722" w:hanging="123"/>
      </w:pPr>
      <w:rPr>
        <w:rFonts w:hint="default"/>
      </w:rPr>
    </w:lvl>
    <w:lvl w:ilvl="8" w:tplc="A3047C96">
      <w:start w:val="1"/>
      <w:numFmt w:val="bullet"/>
      <w:lvlText w:val="•"/>
      <w:lvlJc w:val="left"/>
      <w:pPr>
        <w:ind w:left="7648" w:hanging="123"/>
      </w:pPr>
      <w:rPr>
        <w:rFonts w:hint="default"/>
      </w:rPr>
    </w:lvl>
  </w:abstractNum>
  <w:abstractNum w:abstractNumId="5">
    <w:nsid w:val="7E1121B4"/>
    <w:multiLevelType w:val="hybridMultilevel"/>
    <w:tmpl w:val="53D23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lvlOverride w:ilvl="0">
      <w:startOverride w:val="2"/>
    </w:lvlOverride>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F57"/>
    <w:rsid w:val="000021B6"/>
    <w:rsid w:val="00004421"/>
    <w:rsid w:val="00005949"/>
    <w:rsid w:val="00021066"/>
    <w:rsid w:val="00030253"/>
    <w:rsid w:val="00034C2C"/>
    <w:rsid w:val="00037561"/>
    <w:rsid w:val="00041E2F"/>
    <w:rsid w:val="00051C60"/>
    <w:rsid w:val="000701E2"/>
    <w:rsid w:val="000943A9"/>
    <w:rsid w:val="00097796"/>
    <w:rsid w:val="0009787B"/>
    <w:rsid w:val="000A1E9E"/>
    <w:rsid w:val="000A4EA8"/>
    <w:rsid w:val="000B3374"/>
    <w:rsid w:val="000B5FB1"/>
    <w:rsid w:val="000C1739"/>
    <w:rsid w:val="000C4C09"/>
    <w:rsid w:val="000D406D"/>
    <w:rsid w:val="000F3FA8"/>
    <w:rsid w:val="000F45D6"/>
    <w:rsid w:val="000F5515"/>
    <w:rsid w:val="001008D8"/>
    <w:rsid w:val="00100F71"/>
    <w:rsid w:val="00116F42"/>
    <w:rsid w:val="001211F4"/>
    <w:rsid w:val="001221D7"/>
    <w:rsid w:val="00123242"/>
    <w:rsid w:val="001325B5"/>
    <w:rsid w:val="00153B00"/>
    <w:rsid w:val="00156AD6"/>
    <w:rsid w:val="00163675"/>
    <w:rsid w:val="00185889"/>
    <w:rsid w:val="00197697"/>
    <w:rsid w:val="00197834"/>
    <w:rsid w:val="001A60FE"/>
    <w:rsid w:val="001A675E"/>
    <w:rsid w:val="001A7E14"/>
    <w:rsid w:val="001B5B51"/>
    <w:rsid w:val="001C25F0"/>
    <w:rsid w:val="001C2F57"/>
    <w:rsid w:val="001C36AB"/>
    <w:rsid w:val="001D57E2"/>
    <w:rsid w:val="001D7606"/>
    <w:rsid w:val="001E36C7"/>
    <w:rsid w:val="001E6FB6"/>
    <w:rsid w:val="001F1540"/>
    <w:rsid w:val="001F1637"/>
    <w:rsid w:val="001F7915"/>
    <w:rsid w:val="0020233B"/>
    <w:rsid w:val="00206BBA"/>
    <w:rsid w:val="002237AF"/>
    <w:rsid w:val="00233CC9"/>
    <w:rsid w:val="00244CED"/>
    <w:rsid w:val="00251245"/>
    <w:rsid w:val="002529DB"/>
    <w:rsid w:val="00266910"/>
    <w:rsid w:val="00266E8F"/>
    <w:rsid w:val="00276336"/>
    <w:rsid w:val="00276DAF"/>
    <w:rsid w:val="00283555"/>
    <w:rsid w:val="0028641F"/>
    <w:rsid w:val="00290A0E"/>
    <w:rsid w:val="002A5318"/>
    <w:rsid w:val="002A5E32"/>
    <w:rsid w:val="002A62E9"/>
    <w:rsid w:val="002B5BC0"/>
    <w:rsid w:val="002C391E"/>
    <w:rsid w:val="002C4BD8"/>
    <w:rsid w:val="002D117C"/>
    <w:rsid w:val="002D77AA"/>
    <w:rsid w:val="002E12B9"/>
    <w:rsid w:val="002E5F1D"/>
    <w:rsid w:val="002F4455"/>
    <w:rsid w:val="00300188"/>
    <w:rsid w:val="00303915"/>
    <w:rsid w:val="003045BC"/>
    <w:rsid w:val="00307DA4"/>
    <w:rsid w:val="0032258D"/>
    <w:rsid w:val="0034673C"/>
    <w:rsid w:val="00351775"/>
    <w:rsid w:val="00355A80"/>
    <w:rsid w:val="00367607"/>
    <w:rsid w:val="003745FE"/>
    <w:rsid w:val="00387D95"/>
    <w:rsid w:val="003919DD"/>
    <w:rsid w:val="00394BE0"/>
    <w:rsid w:val="003A363B"/>
    <w:rsid w:val="003A3D62"/>
    <w:rsid w:val="003C1ECB"/>
    <w:rsid w:val="003D08C9"/>
    <w:rsid w:val="003D3700"/>
    <w:rsid w:val="003D7DF6"/>
    <w:rsid w:val="003F79AB"/>
    <w:rsid w:val="00401A8A"/>
    <w:rsid w:val="004128E8"/>
    <w:rsid w:val="0041340A"/>
    <w:rsid w:val="00423B6B"/>
    <w:rsid w:val="004318FC"/>
    <w:rsid w:val="0043305D"/>
    <w:rsid w:val="00433B29"/>
    <w:rsid w:val="0045038B"/>
    <w:rsid w:val="004537F6"/>
    <w:rsid w:val="00455864"/>
    <w:rsid w:val="00460D5D"/>
    <w:rsid w:val="0046144E"/>
    <w:rsid w:val="00463300"/>
    <w:rsid w:val="00467F80"/>
    <w:rsid w:val="0047350E"/>
    <w:rsid w:val="004843EB"/>
    <w:rsid w:val="00490221"/>
    <w:rsid w:val="004A1D8A"/>
    <w:rsid w:val="004B460B"/>
    <w:rsid w:val="004C3971"/>
    <w:rsid w:val="004C56F8"/>
    <w:rsid w:val="004C5D17"/>
    <w:rsid w:val="004D5F4B"/>
    <w:rsid w:val="004D66AD"/>
    <w:rsid w:val="004D7889"/>
    <w:rsid w:val="004E44CE"/>
    <w:rsid w:val="004E72EA"/>
    <w:rsid w:val="004F0DD3"/>
    <w:rsid w:val="004F15AD"/>
    <w:rsid w:val="004F3E2B"/>
    <w:rsid w:val="004F69D6"/>
    <w:rsid w:val="004F7CAD"/>
    <w:rsid w:val="004F7F45"/>
    <w:rsid w:val="00500F30"/>
    <w:rsid w:val="00504299"/>
    <w:rsid w:val="00512972"/>
    <w:rsid w:val="0052405A"/>
    <w:rsid w:val="00524879"/>
    <w:rsid w:val="00525F92"/>
    <w:rsid w:val="00534952"/>
    <w:rsid w:val="00536317"/>
    <w:rsid w:val="00537C1B"/>
    <w:rsid w:val="005509CF"/>
    <w:rsid w:val="00554877"/>
    <w:rsid w:val="005A1290"/>
    <w:rsid w:val="005B747B"/>
    <w:rsid w:val="005C17B6"/>
    <w:rsid w:val="005C4754"/>
    <w:rsid w:val="005D7779"/>
    <w:rsid w:val="00602A43"/>
    <w:rsid w:val="00617620"/>
    <w:rsid w:val="00636C38"/>
    <w:rsid w:val="00644F0A"/>
    <w:rsid w:val="00646826"/>
    <w:rsid w:val="00646D3D"/>
    <w:rsid w:val="0065398B"/>
    <w:rsid w:val="006610F4"/>
    <w:rsid w:val="00665CCD"/>
    <w:rsid w:val="00665ED8"/>
    <w:rsid w:val="0067232E"/>
    <w:rsid w:val="0067238D"/>
    <w:rsid w:val="00674F05"/>
    <w:rsid w:val="0067724C"/>
    <w:rsid w:val="00687440"/>
    <w:rsid w:val="006A6F98"/>
    <w:rsid w:val="006B28B5"/>
    <w:rsid w:val="006D3D1A"/>
    <w:rsid w:val="006D5B95"/>
    <w:rsid w:val="006D7FDD"/>
    <w:rsid w:val="006F1FD5"/>
    <w:rsid w:val="00710C69"/>
    <w:rsid w:val="00723596"/>
    <w:rsid w:val="007312B7"/>
    <w:rsid w:val="00735863"/>
    <w:rsid w:val="00741243"/>
    <w:rsid w:val="007510F4"/>
    <w:rsid w:val="00763FA4"/>
    <w:rsid w:val="007726EE"/>
    <w:rsid w:val="00773AEF"/>
    <w:rsid w:val="00776F8A"/>
    <w:rsid w:val="007A3564"/>
    <w:rsid w:val="007A3D8B"/>
    <w:rsid w:val="007A757D"/>
    <w:rsid w:val="007C7370"/>
    <w:rsid w:val="007D296A"/>
    <w:rsid w:val="007D6B22"/>
    <w:rsid w:val="007E09C2"/>
    <w:rsid w:val="007F19A1"/>
    <w:rsid w:val="007F28FD"/>
    <w:rsid w:val="00814B1C"/>
    <w:rsid w:val="00821A9E"/>
    <w:rsid w:val="00840982"/>
    <w:rsid w:val="00841EEF"/>
    <w:rsid w:val="00851DCA"/>
    <w:rsid w:val="008535D2"/>
    <w:rsid w:val="00857736"/>
    <w:rsid w:val="0086093C"/>
    <w:rsid w:val="008A56AB"/>
    <w:rsid w:val="008B1C1B"/>
    <w:rsid w:val="008C4249"/>
    <w:rsid w:val="008D0AD3"/>
    <w:rsid w:val="008E1FFC"/>
    <w:rsid w:val="008F1ACB"/>
    <w:rsid w:val="008F2328"/>
    <w:rsid w:val="00907C5C"/>
    <w:rsid w:val="009229F0"/>
    <w:rsid w:val="009253D5"/>
    <w:rsid w:val="0093129B"/>
    <w:rsid w:val="00934108"/>
    <w:rsid w:val="009468EA"/>
    <w:rsid w:val="009553AE"/>
    <w:rsid w:val="00961C9A"/>
    <w:rsid w:val="00970393"/>
    <w:rsid w:val="009768A5"/>
    <w:rsid w:val="00985953"/>
    <w:rsid w:val="00990D7D"/>
    <w:rsid w:val="009A1F70"/>
    <w:rsid w:val="009A3A50"/>
    <w:rsid w:val="009A5FD3"/>
    <w:rsid w:val="009B22A4"/>
    <w:rsid w:val="009C24A2"/>
    <w:rsid w:val="009D2942"/>
    <w:rsid w:val="009D3B9A"/>
    <w:rsid w:val="009E33AA"/>
    <w:rsid w:val="009F6832"/>
    <w:rsid w:val="00A003EF"/>
    <w:rsid w:val="00A030B6"/>
    <w:rsid w:val="00A038FC"/>
    <w:rsid w:val="00A04B6E"/>
    <w:rsid w:val="00A102C2"/>
    <w:rsid w:val="00A109D7"/>
    <w:rsid w:val="00A14CF0"/>
    <w:rsid w:val="00A16C7B"/>
    <w:rsid w:val="00A2128B"/>
    <w:rsid w:val="00A428D2"/>
    <w:rsid w:val="00A50CF2"/>
    <w:rsid w:val="00A6624E"/>
    <w:rsid w:val="00A66943"/>
    <w:rsid w:val="00A71616"/>
    <w:rsid w:val="00A80BC2"/>
    <w:rsid w:val="00A82260"/>
    <w:rsid w:val="00A97A64"/>
    <w:rsid w:val="00AA01FB"/>
    <w:rsid w:val="00AA4543"/>
    <w:rsid w:val="00AB21DC"/>
    <w:rsid w:val="00AB7F37"/>
    <w:rsid w:val="00AC4A1F"/>
    <w:rsid w:val="00AE0522"/>
    <w:rsid w:val="00B00C64"/>
    <w:rsid w:val="00B14463"/>
    <w:rsid w:val="00B16ED2"/>
    <w:rsid w:val="00B31FDC"/>
    <w:rsid w:val="00B4346D"/>
    <w:rsid w:val="00B56C23"/>
    <w:rsid w:val="00B61576"/>
    <w:rsid w:val="00B63EBB"/>
    <w:rsid w:val="00B63F44"/>
    <w:rsid w:val="00B67D95"/>
    <w:rsid w:val="00B71258"/>
    <w:rsid w:val="00B94D33"/>
    <w:rsid w:val="00B95FDE"/>
    <w:rsid w:val="00B96181"/>
    <w:rsid w:val="00BA2147"/>
    <w:rsid w:val="00BA4855"/>
    <w:rsid w:val="00BA72F8"/>
    <w:rsid w:val="00BB25B5"/>
    <w:rsid w:val="00BB746C"/>
    <w:rsid w:val="00BC0BF5"/>
    <w:rsid w:val="00BC33E8"/>
    <w:rsid w:val="00BD2A7E"/>
    <w:rsid w:val="00BE4516"/>
    <w:rsid w:val="00C00BA9"/>
    <w:rsid w:val="00C00EEA"/>
    <w:rsid w:val="00C1130C"/>
    <w:rsid w:val="00C2698C"/>
    <w:rsid w:val="00C635E8"/>
    <w:rsid w:val="00C72EC6"/>
    <w:rsid w:val="00C8504A"/>
    <w:rsid w:val="00C8768C"/>
    <w:rsid w:val="00C93150"/>
    <w:rsid w:val="00C95255"/>
    <w:rsid w:val="00C978D3"/>
    <w:rsid w:val="00CA4EF5"/>
    <w:rsid w:val="00CB311B"/>
    <w:rsid w:val="00CB4A70"/>
    <w:rsid w:val="00CC2E27"/>
    <w:rsid w:val="00CC55D7"/>
    <w:rsid w:val="00CE1132"/>
    <w:rsid w:val="00CE5586"/>
    <w:rsid w:val="00D0103D"/>
    <w:rsid w:val="00D24971"/>
    <w:rsid w:val="00D34D86"/>
    <w:rsid w:val="00D43197"/>
    <w:rsid w:val="00D5085B"/>
    <w:rsid w:val="00D5561B"/>
    <w:rsid w:val="00D56F7E"/>
    <w:rsid w:val="00D67974"/>
    <w:rsid w:val="00D70496"/>
    <w:rsid w:val="00D72583"/>
    <w:rsid w:val="00D72FEF"/>
    <w:rsid w:val="00D8316D"/>
    <w:rsid w:val="00D962CB"/>
    <w:rsid w:val="00DA3BA8"/>
    <w:rsid w:val="00DA6565"/>
    <w:rsid w:val="00DB33B1"/>
    <w:rsid w:val="00DE43DA"/>
    <w:rsid w:val="00DF4F93"/>
    <w:rsid w:val="00DF6609"/>
    <w:rsid w:val="00E02139"/>
    <w:rsid w:val="00E05E2C"/>
    <w:rsid w:val="00E07072"/>
    <w:rsid w:val="00E15B81"/>
    <w:rsid w:val="00E1674A"/>
    <w:rsid w:val="00E233F9"/>
    <w:rsid w:val="00E24C44"/>
    <w:rsid w:val="00E26BAB"/>
    <w:rsid w:val="00E56105"/>
    <w:rsid w:val="00E62874"/>
    <w:rsid w:val="00E637E5"/>
    <w:rsid w:val="00E75302"/>
    <w:rsid w:val="00E80ACF"/>
    <w:rsid w:val="00E83DFE"/>
    <w:rsid w:val="00E901B2"/>
    <w:rsid w:val="00E91615"/>
    <w:rsid w:val="00EA085B"/>
    <w:rsid w:val="00EA7FC2"/>
    <w:rsid w:val="00EC58C3"/>
    <w:rsid w:val="00EC5A8B"/>
    <w:rsid w:val="00ED1D1D"/>
    <w:rsid w:val="00EE0BD0"/>
    <w:rsid w:val="00EE3A0D"/>
    <w:rsid w:val="00EE683B"/>
    <w:rsid w:val="00EE741D"/>
    <w:rsid w:val="00EF476F"/>
    <w:rsid w:val="00EF7CDC"/>
    <w:rsid w:val="00F01860"/>
    <w:rsid w:val="00F022D5"/>
    <w:rsid w:val="00F022DE"/>
    <w:rsid w:val="00F56368"/>
    <w:rsid w:val="00F629B9"/>
    <w:rsid w:val="00F66D4A"/>
    <w:rsid w:val="00F70B84"/>
    <w:rsid w:val="00F71DEA"/>
    <w:rsid w:val="00F73CE7"/>
    <w:rsid w:val="00F7439B"/>
    <w:rsid w:val="00F821C8"/>
    <w:rsid w:val="00FB0388"/>
    <w:rsid w:val="00FB4DB7"/>
    <w:rsid w:val="00FB6BBD"/>
    <w:rsid w:val="00FD0243"/>
    <w:rsid w:val="00FD7290"/>
    <w:rsid w:val="00FE1EAD"/>
    <w:rsid w:val="00FE34A3"/>
    <w:rsid w:val="00FF4C65"/>
    <w:rsid w:val="00FF59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433B29"/>
    <w:pPr>
      <w:spacing w:after="0" w:line="240" w:lineRule="auto"/>
      <w:outlineLvl w:val="1"/>
    </w:pPr>
    <w:rPr>
      <w:rFonts w:ascii="Tahoma" w:eastAsia="Batang" w:hAnsi="Tahoma" w:cs="Times New Roman"/>
      <w:b/>
      <w:sz w:val="16"/>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1E6FB6"/>
    <w:pPr>
      <w:ind w:left="720"/>
      <w:contextualSpacing/>
    </w:pPr>
  </w:style>
  <w:style w:type="paragraph" w:styleId="Header">
    <w:name w:val="header"/>
    <w:basedOn w:val="Normal"/>
    <w:link w:val="HeaderChar"/>
    <w:uiPriority w:val="99"/>
    <w:unhideWhenUsed/>
    <w:rsid w:val="004614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144E"/>
  </w:style>
  <w:style w:type="paragraph" w:styleId="Footer">
    <w:name w:val="footer"/>
    <w:basedOn w:val="Normal"/>
    <w:link w:val="FooterChar"/>
    <w:uiPriority w:val="99"/>
    <w:unhideWhenUsed/>
    <w:rsid w:val="004614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144E"/>
  </w:style>
  <w:style w:type="paragraph" w:styleId="NormalWeb">
    <w:name w:val="Normal (Web)"/>
    <w:basedOn w:val="Normal"/>
    <w:uiPriority w:val="99"/>
    <w:unhideWhenUsed/>
    <w:rsid w:val="0046144E"/>
    <w:pPr>
      <w:spacing w:before="100" w:beforeAutospacing="1" w:after="100" w:afterAutospacing="1" w:line="240" w:lineRule="auto"/>
    </w:pPr>
    <w:rPr>
      <w:rFonts w:ascii="Times New Roman" w:eastAsia="Times New Roman" w:hAnsi="Times New Roman" w:cs="Times New Roman"/>
      <w:sz w:val="18"/>
      <w:szCs w:val="18"/>
    </w:rPr>
  </w:style>
  <w:style w:type="table" w:styleId="TableGrid">
    <w:name w:val="Table Grid"/>
    <w:basedOn w:val="TableNormal"/>
    <w:uiPriority w:val="59"/>
    <w:rsid w:val="003D08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67F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7F80"/>
    <w:rPr>
      <w:rFonts w:ascii="Tahoma" w:hAnsi="Tahoma" w:cs="Tahoma"/>
      <w:sz w:val="16"/>
      <w:szCs w:val="16"/>
    </w:rPr>
  </w:style>
  <w:style w:type="character" w:styleId="Hyperlink">
    <w:name w:val="Hyperlink"/>
    <w:basedOn w:val="DefaultParagraphFont"/>
    <w:unhideWhenUsed/>
    <w:rsid w:val="00433B29"/>
    <w:rPr>
      <w:color w:val="0000FF" w:themeColor="hyperlink"/>
      <w:u w:val="single"/>
    </w:rPr>
  </w:style>
  <w:style w:type="character" w:customStyle="1" w:styleId="Heading2Char">
    <w:name w:val="Heading 2 Char"/>
    <w:basedOn w:val="DefaultParagraphFont"/>
    <w:link w:val="Heading2"/>
    <w:uiPriority w:val="9"/>
    <w:rsid w:val="00433B29"/>
    <w:rPr>
      <w:rFonts w:ascii="Tahoma" w:eastAsia="Batang" w:hAnsi="Tahoma" w:cs="Times New Roman"/>
      <w:b/>
      <w:sz w:val="16"/>
      <w:szCs w:val="24"/>
      <w:lang w:eastAsia="ko-KR"/>
    </w:rPr>
  </w:style>
  <w:style w:type="paragraph" w:customStyle="1" w:styleId="Text">
    <w:name w:val="Text"/>
    <w:basedOn w:val="Normal"/>
    <w:link w:val="TextChar"/>
    <w:rsid w:val="00FE34A3"/>
    <w:pPr>
      <w:spacing w:after="0" w:line="240" w:lineRule="auto"/>
    </w:pPr>
    <w:rPr>
      <w:rFonts w:ascii="Tahoma" w:eastAsia="Batang" w:hAnsi="Tahoma" w:cs="Times New Roman"/>
      <w:sz w:val="16"/>
      <w:szCs w:val="24"/>
      <w:lang w:eastAsia="ko-KR"/>
    </w:rPr>
  </w:style>
  <w:style w:type="character" w:customStyle="1" w:styleId="TextChar">
    <w:name w:val="Text Char"/>
    <w:basedOn w:val="DefaultParagraphFont"/>
    <w:link w:val="Text"/>
    <w:rsid w:val="00FE34A3"/>
    <w:rPr>
      <w:rFonts w:ascii="Tahoma" w:eastAsia="Batang" w:hAnsi="Tahoma" w:cs="Times New Roman"/>
      <w:sz w:val="16"/>
      <w:szCs w:val="24"/>
      <w:lang w:eastAsia="ko-KR"/>
    </w:rPr>
  </w:style>
  <w:style w:type="paragraph" w:customStyle="1" w:styleId="Default">
    <w:name w:val="Default"/>
    <w:rsid w:val="001325B5"/>
    <w:pPr>
      <w:autoSpaceDE w:val="0"/>
      <w:autoSpaceDN w:val="0"/>
      <w:adjustRightInd w:val="0"/>
      <w:spacing w:after="0" w:line="240" w:lineRule="auto"/>
    </w:pPr>
    <w:rPr>
      <w:rFonts w:ascii="Tahoma" w:hAnsi="Tahoma" w:cs="Tahoma"/>
      <w:color w:val="000000"/>
      <w:sz w:val="24"/>
      <w:szCs w:val="24"/>
    </w:rPr>
  </w:style>
  <w:style w:type="paragraph" w:styleId="CommentText">
    <w:name w:val="annotation text"/>
    <w:basedOn w:val="Normal"/>
    <w:link w:val="CommentTextChar"/>
    <w:uiPriority w:val="99"/>
    <w:semiHidden/>
    <w:unhideWhenUsed/>
    <w:rsid w:val="000A1E9E"/>
    <w:pPr>
      <w:spacing w:line="240" w:lineRule="auto"/>
    </w:pPr>
    <w:rPr>
      <w:sz w:val="20"/>
      <w:szCs w:val="20"/>
    </w:rPr>
  </w:style>
  <w:style w:type="character" w:customStyle="1" w:styleId="CommentTextChar">
    <w:name w:val="Comment Text Char"/>
    <w:basedOn w:val="DefaultParagraphFont"/>
    <w:link w:val="CommentText"/>
    <w:uiPriority w:val="99"/>
    <w:semiHidden/>
    <w:rsid w:val="000A1E9E"/>
    <w:rPr>
      <w:sz w:val="20"/>
      <w:szCs w:val="20"/>
    </w:rPr>
  </w:style>
  <w:style w:type="paragraph" w:styleId="CommentSubject">
    <w:name w:val="annotation subject"/>
    <w:basedOn w:val="CommentText"/>
    <w:next w:val="CommentText"/>
    <w:link w:val="CommentSubjectChar"/>
    <w:rsid w:val="000A1E9E"/>
    <w:pPr>
      <w:spacing w:after="0"/>
    </w:pPr>
    <w:rPr>
      <w:rFonts w:ascii="Tahoma" w:eastAsia="Batang" w:hAnsi="Tahoma" w:cs="Times New Roman"/>
      <w:b/>
      <w:bCs/>
      <w:lang w:eastAsia="ko-KR"/>
    </w:rPr>
  </w:style>
  <w:style w:type="character" w:customStyle="1" w:styleId="CommentSubjectChar">
    <w:name w:val="Comment Subject Char"/>
    <w:basedOn w:val="CommentTextChar"/>
    <w:link w:val="CommentSubject"/>
    <w:rsid w:val="000A1E9E"/>
    <w:rPr>
      <w:rFonts w:ascii="Tahoma" w:eastAsia="Batang" w:hAnsi="Tahoma" w:cs="Times New Roman"/>
      <w:b/>
      <w:bCs/>
      <w:sz w:val="20"/>
      <w:szCs w:val="20"/>
      <w:lang w:eastAsia="ko-KR"/>
    </w:rPr>
  </w:style>
  <w:style w:type="paragraph" w:styleId="BodyText">
    <w:name w:val="Body Text"/>
    <w:basedOn w:val="Normal"/>
    <w:link w:val="BodyTextChar"/>
    <w:uiPriority w:val="1"/>
    <w:qFormat/>
    <w:rsid w:val="00307DA4"/>
    <w:pPr>
      <w:widowControl w:val="0"/>
      <w:spacing w:after="0" w:line="240" w:lineRule="auto"/>
      <w:ind w:left="233" w:firstLine="7"/>
    </w:pPr>
    <w:rPr>
      <w:rFonts w:ascii="Times New Roman" w:eastAsia="Times New Roman" w:hAnsi="Times New Roman"/>
      <w:sz w:val="23"/>
      <w:szCs w:val="23"/>
    </w:rPr>
  </w:style>
  <w:style w:type="character" w:customStyle="1" w:styleId="BodyTextChar">
    <w:name w:val="Body Text Char"/>
    <w:basedOn w:val="DefaultParagraphFont"/>
    <w:link w:val="BodyText"/>
    <w:uiPriority w:val="1"/>
    <w:rsid w:val="00307DA4"/>
    <w:rPr>
      <w:rFonts w:ascii="Times New Roman" w:eastAsia="Times New Roman" w:hAnsi="Times New Roman"/>
      <w:sz w:val="23"/>
      <w:szCs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433B29"/>
    <w:pPr>
      <w:spacing w:after="0" w:line="240" w:lineRule="auto"/>
      <w:outlineLvl w:val="1"/>
    </w:pPr>
    <w:rPr>
      <w:rFonts w:ascii="Tahoma" w:eastAsia="Batang" w:hAnsi="Tahoma" w:cs="Times New Roman"/>
      <w:b/>
      <w:sz w:val="16"/>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1E6FB6"/>
    <w:pPr>
      <w:ind w:left="720"/>
      <w:contextualSpacing/>
    </w:pPr>
  </w:style>
  <w:style w:type="paragraph" w:styleId="Header">
    <w:name w:val="header"/>
    <w:basedOn w:val="Normal"/>
    <w:link w:val="HeaderChar"/>
    <w:uiPriority w:val="99"/>
    <w:unhideWhenUsed/>
    <w:rsid w:val="004614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144E"/>
  </w:style>
  <w:style w:type="paragraph" w:styleId="Footer">
    <w:name w:val="footer"/>
    <w:basedOn w:val="Normal"/>
    <w:link w:val="FooterChar"/>
    <w:uiPriority w:val="99"/>
    <w:unhideWhenUsed/>
    <w:rsid w:val="004614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144E"/>
  </w:style>
  <w:style w:type="paragraph" w:styleId="NormalWeb">
    <w:name w:val="Normal (Web)"/>
    <w:basedOn w:val="Normal"/>
    <w:uiPriority w:val="99"/>
    <w:unhideWhenUsed/>
    <w:rsid w:val="0046144E"/>
    <w:pPr>
      <w:spacing w:before="100" w:beforeAutospacing="1" w:after="100" w:afterAutospacing="1" w:line="240" w:lineRule="auto"/>
    </w:pPr>
    <w:rPr>
      <w:rFonts w:ascii="Times New Roman" w:eastAsia="Times New Roman" w:hAnsi="Times New Roman" w:cs="Times New Roman"/>
      <w:sz w:val="18"/>
      <w:szCs w:val="18"/>
    </w:rPr>
  </w:style>
  <w:style w:type="table" w:styleId="TableGrid">
    <w:name w:val="Table Grid"/>
    <w:basedOn w:val="TableNormal"/>
    <w:uiPriority w:val="59"/>
    <w:rsid w:val="003D08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67F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7F80"/>
    <w:rPr>
      <w:rFonts w:ascii="Tahoma" w:hAnsi="Tahoma" w:cs="Tahoma"/>
      <w:sz w:val="16"/>
      <w:szCs w:val="16"/>
    </w:rPr>
  </w:style>
  <w:style w:type="character" w:styleId="Hyperlink">
    <w:name w:val="Hyperlink"/>
    <w:basedOn w:val="DefaultParagraphFont"/>
    <w:unhideWhenUsed/>
    <w:rsid w:val="00433B29"/>
    <w:rPr>
      <w:color w:val="0000FF" w:themeColor="hyperlink"/>
      <w:u w:val="single"/>
    </w:rPr>
  </w:style>
  <w:style w:type="character" w:customStyle="1" w:styleId="Heading2Char">
    <w:name w:val="Heading 2 Char"/>
    <w:basedOn w:val="DefaultParagraphFont"/>
    <w:link w:val="Heading2"/>
    <w:uiPriority w:val="9"/>
    <w:rsid w:val="00433B29"/>
    <w:rPr>
      <w:rFonts w:ascii="Tahoma" w:eastAsia="Batang" w:hAnsi="Tahoma" w:cs="Times New Roman"/>
      <w:b/>
      <w:sz w:val="16"/>
      <w:szCs w:val="24"/>
      <w:lang w:eastAsia="ko-KR"/>
    </w:rPr>
  </w:style>
  <w:style w:type="paragraph" w:customStyle="1" w:styleId="Text">
    <w:name w:val="Text"/>
    <w:basedOn w:val="Normal"/>
    <w:link w:val="TextChar"/>
    <w:rsid w:val="00FE34A3"/>
    <w:pPr>
      <w:spacing w:after="0" w:line="240" w:lineRule="auto"/>
    </w:pPr>
    <w:rPr>
      <w:rFonts w:ascii="Tahoma" w:eastAsia="Batang" w:hAnsi="Tahoma" w:cs="Times New Roman"/>
      <w:sz w:val="16"/>
      <w:szCs w:val="24"/>
      <w:lang w:eastAsia="ko-KR"/>
    </w:rPr>
  </w:style>
  <w:style w:type="character" w:customStyle="1" w:styleId="TextChar">
    <w:name w:val="Text Char"/>
    <w:basedOn w:val="DefaultParagraphFont"/>
    <w:link w:val="Text"/>
    <w:rsid w:val="00FE34A3"/>
    <w:rPr>
      <w:rFonts w:ascii="Tahoma" w:eastAsia="Batang" w:hAnsi="Tahoma" w:cs="Times New Roman"/>
      <w:sz w:val="16"/>
      <w:szCs w:val="24"/>
      <w:lang w:eastAsia="ko-KR"/>
    </w:rPr>
  </w:style>
  <w:style w:type="paragraph" w:customStyle="1" w:styleId="Default">
    <w:name w:val="Default"/>
    <w:rsid w:val="001325B5"/>
    <w:pPr>
      <w:autoSpaceDE w:val="0"/>
      <w:autoSpaceDN w:val="0"/>
      <w:adjustRightInd w:val="0"/>
      <w:spacing w:after="0" w:line="240" w:lineRule="auto"/>
    </w:pPr>
    <w:rPr>
      <w:rFonts w:ascii="Tahoma" w:hAnsi="Tahoma" w:cs="Tahoma"/>
      <w:color w:val="000000"/>
      <w:sz w:val="24"/>
      <w:szCs w:val="24"/>
    </w:rPr>
  </w:style>
  <w:style w:type="paragraph" w:styleId="CommentText">
    <w:name w:val="annotation text"/>
    <w:basedOn w:val="Normal"/>
    <w:link w:val="CommentTextChar"/>
    <w:uiPriority w:val="99"/>
    <w:semiHidden/>
    <w:unhideWhenUsed/>
    <w:rsid w:val="000A1E9E"/>
    <w:pPr>
      <w:spacing w:line="240" w:lineRule="auto"/>
    </w:pPr>
    <w:rPr>
      <w:sz w:val="20"/>
      <w:szCs w:val="20"/>
    </w:rPr>
  </w:style>
  <w:style w:type="character" w:customStyle="1" w:styleId="CommentTextChar">
    <w:name w:val="Comment Text Char"/>
    <w:basedOn w:val="DefaultParagraphFont"/>
    <w:link w:val="CommentText"/>
    <w:uiPriority w:val="99"/>
    <w:semiHidden/>
    <w:rsid w:val="000A1E9E"/>
    <w:rPr>
      <w:sz w:val="20"/>
      <w:szCs w:val="20"/>
    </w:rPr>
  </w:style>
  <w:style w:type="paragraph" w:styleId="CommentSubject">
    <w:name w:val="annotation subject"/>
    <w:basedOn w:val="CommentText"/>
    <w:next w:val="CommentText"/>
    <w:link w:val="CommentSubjectChar"/>
    <w:rsid w:val="000A1E9E"/>
    <w:pPr>
      <w:spacing w:after="0"/>
    </w:pPr>
    <w:rPr>
      <w:rFonts w:ascii="Tahoma" w:eastAsia="Batang" w:hAnsi="Tahoma" w:cs="Times New Roman"/>
      <w:b/>
      <w:bCs/>
      <w:lang w:eastAsia="ko-KR"/>
    </w:rPr>
  </w:style>
  <w:style w:type="character" w:customStyle="1" w:styleId="CommentSubjectChar">
    <w:name w:val="Comment Subject Char"/>
    <w:basedOn w:val="CommentTextChar"/>
    <w:link w:val="CommentSubject"/>
    <w:rsid w:val="000A1E9E"/>
    <w:rPr>
      <w:rFonts w:ascii="Tahoma" w:eastAsia="Batang" w:hAnsi="Tahoma" w:cs="Times New Roman"/>
      <w:b/>
      <w:bCs/>
      <w:sz w:val="20"/>
      <w:szCs w:val="20"/>
      <w:lang w:eastAsia="ko-KR"/>
    </w:rPr>
  </w:style>
  <w:style w:type="paragraph" w:styleId="BodyText">
    <w:name w:val="Body Text"/>
    <w:basedOn w:val="Normal"/>
    <w:link w:val="BodyTextChar"/>
    <w:uiPriority w:val="1"/>
    <w:qFormat/>
    <w:rsid w:val="00307DA4"/>
    <w:pPr>
      <w:widowControl w:val="0"/>
      <w:spacing w:after="0" w:line="240" w:lineRule="auto"/>
      <w:ind w:left="233" w:firstLine="7"/>
    </w:pPr>
    <w:rPr>
      <w:rFonts w:ascii="Times New Roman" w:eastAsia="Times New Roman" w:hAnsi="Times New Roman"/>
      <w:sz w:val="23"/>
      <w:szCs w:val="23"/>
    </w:rPr>
  </w:style>
  <w:style w:type="character" w:customStyle="1" w:styleId="BodyTextChar">
    <w:name w:val="Body Text Char"/>
    <w:basedOn w:val="DefaultParagraphFont"/>
    <w:link w:val="BodyText"/>
    <w:uiPriority w:val="1"/>
    <w:rsid w:val="00307DA4"/>
    <w:rPr>
      <w:rFonts w:ascii="Times New Roman" w:eastAsia="Times New Roman" w:hAnsi="Times New Roman"/>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38572">
      <w:bodyDiv w:val="1"/>
      <w:marLeft w:val="0"/>
      <w:marRight w:val="0"/>
      <w:marTop w:val="0"/>
      <w:marBottom w:val="0"/>
      <w:divBdr>
        <w:top w:val="none" w:sz="0" w:space="0" w:color="auto"/>
        <w:left w:val="none" w:sz="0" w:space="0" w:color="auto"/>
        <w:bottom w:val="none" w:sz="0" w:space="0" w:color="auto"/>
        <w:right w:val="none" w:sz="0" w:space="0" w:color="auto"/>
      </w:divBdr>
      <w:divsChild>
        <w:div w:id="1086146308">
          <w:marLeft w:val="0"/>
          <w:marRight w:val="0"/>
          <w:marTop w:val="0"/>
          <w:marBottom w:val="0"/>
          <w:divBdr>
            <w:top w:val="none" w:sz="0" w:space="0" w:color="auto"/>
            <w:left w:val="none" w:sz="0" w:space="0" w:color="auto"/>
            <w:bottom w:val="none" w:sz="0" w:space="0" w:color="auto"/>
            <w:right w:val="none" w:sz="0" w:space="0" w:color="auto"/>
          </w:divBdr>
          <w:divsChild>
            <w:div w:id="493182234">
              <w:marLeft w:val="0"/>
              <w:marRight w:val="0"/>
              <w:marTop w:val="0"/>
              <w:marBottom w:val="0"/>
              <w:divBdr>
                <w:top w:val="none" w:sz="0" w:space="0" w:color="auto"/>
                <w:left w:val="none" w:sz="0" w:space="0" w:color="auto"/>
                <w:bottom w:val="none" w:sz="0" w:space="0" w:color="auto"/>
                <w:right w:val="none" w:sz="0" w:space="0" w:color="auto"/>
              </w:divBdr>
              <w:divsChild>
                <w:div w:id="1061248751">
                  <w:marLeft w:val="0"/>
                  <w:marRight w:val="0"/>
                  <w:marTop w:val="0"/>
                  <w:marBottom w:val="0"/>
                  <w:divBdr>
                    <w:top w:val="none" w:sz="0" w:space="0" w:color="auto"/>
                    <w:left w:val="none" w:sz="0" w:space="0" w:color="auto"/>
                    <w:bottom w:val="none" w:sz="0" w:space="0" w:color="auto"/>
                    <w:right w:val="none" w:sz="0" w:space="0" w:color="auto"/>
                  </w:divBdr>
                  <w:divsChild>
                    <w:div w:id="548422616">
                      <w:marLeft w:val="0"/>
                      <w:marRight w:val="0"/>
                      <w:marTop w:val="0"/>
                      <w:marBottom w:val="0"/>
                      <w:divBdr>
                        <w:top w:val="none" w:sz="0" w:space="0" w:color="auto"/>
                        <w:left w:val="none" w:sz="0" w:space="0" w:color="auto"/>
                        <w:bottom w:val="none" w:sz="0" w:space="0" w:color="auto"/>
                        <w:right w:val="none" w:sz="0" w:space="0" w:color="auto"/>
                      </w:divBdr>
                      <w:divsChild>
                        <w:div w:id="2116092505">
                          <w:marLeft w:val="0"/>
                          <w:marRight w:val="0"/>
                          <w:marTop w:val="0"/>
                          <w:marBottom w:val="0"/>
                          <w:divBdr>
                            <w:top w:val="none" w:sz="0" w:space="0" w:color="auto"/>
                            <w:left w:val="none" w:sz="0" w:space="0" w:color="auto"/>
                            <w:bottom w:val="none" w:sz="0" w:space="0" w:color="auto"/>
                            <w:right w:val="none" w:sz="0" w:space="0" w:color="auto"/>
                          </w:divBdr>
                          <w:divsChild>
                            <w:div w:id="1626305771">
                              <w:marLeft w:val="0"/>
                              <w:marRight w:val="0"/>
                              <w:marTop w:val="0"/>
                              <w:marBottom w:val="0"/>
                              <w:divBdr>
                                <w:top w:val="none" w:sz="0" w:space="0" w:color="auto"/>
                                <w:left w:val="none" w:sz="0" w:space="0" w:color="auto"/>
                                <w:bottom w:val="none" w:sz="0" w:space="0" w:color="auto"/>
                                <w:right w:val="none" w:sz="0" w:space="0" w:color="auto"/>
                              </w:divBdr>
                              <w:divsChild>
                                <w:div w:id="1252280591">
                                  <w:marLeft w:val="0"/>
                                  <w:marRight w:val="0"/>
                                  <w:marTop w:val="0"/>
                                  <w:marBottom w:val="0"/>
                                  <w:divBdr>
                                    <w:top w:val="none" w:sz="0" w:space="0" w:color="auto"/>
                                    <w:left w:val="none" w:sz="0" w:space="0" w:color="auto"/>
                                    <w:bottom w:val="none" w:sz="0" w:space="0" w:color="auto"/>
                                    <w:right w:val="none" w:sz="0" w:space="0" w:color="auto"/>
                                  </w:divBdr>
                                  <w:divsChild>
                                    <w:div w:id="497774825">
                                      <w:marLeft w:val="0"/>
                                      <w:marRight w:val="0"/>
                                      <w:marTop w:val="0"/>
                                      <w:marBottom w:val="0"/>
                                      <w:divBdr>
                                        <w:top w:val="none" w:sz="0" w:space="0" w:color="auto"/>
                                        <w:left w:val="none" w:sz="0" w:space="0" w:color="auto"/>
                                        <w:bottom w:val="none" w:sz="0" w:space="0" w:color="auto"/>
                                        <w:right w:val="none" w:sz="0" w:space="0" w:color="auto"/>
                                      </w:divBdr>
                                      <w:divsChild>
                                        <w:div w:id="2057851687">
                                          <w:marLeft w:val="0"/>
                                          <w:marRight w:val="0"/>
                                          <w:marTop w:val="0"/>
                                          <w:marBottom w:val="0"/>
                                          <w:divBdr>
                                            <w:top w:val="none" w:sz="0" w:space="0" w:color="auto"/>
                                            <w:left w:val="none" w:sz="0" w:space="0" w:color="auto"/>
                                            <w:bottom w:val="none" w:sz="0" w:space="0" w:color="auto"/>
                                            <w:right w:val="none" w:sz="0" w:space="0" w:color="auto"/>
                                          </w:divBdr>
                                          <w:divsChild>
                                            <w:div w:id="376590952">
                                              <w:marLeft w:val="0"/>
                                              <w:marRight w:val="0"/>
                                              <w:marTop w:val="0"/>
                                              <w:marBottom w:val="0"/>
                                              <w:divBdr>
                                                <w:top w:val="single" w:sz="12" w:space="2" w:color="FFFFCC"/>
                                                <w:left w:val="single" w:sz="12" w:space="2" w:color="FFFFCC"/>
                                                <w:bottom w:val="single" w:sz="12" w:space="2" w:color="FFFFCC"/>
                                                <w:right w:val="single" w:sz="12" w:space="0" w:color="FFFFCC"/>
                                              </w:divBdr>
                                              <w:divsChild>
                                                <w:div w:id="1459687229">
                                                  <w:marLeft w:val="0"/>
                                                  <w:marRight w:val="0"/>
                                                  <w:marTop w:val="0"/>
                                                  <w:marBottom w:val="0"/>
                                                  <w:divBdr>
                                                    <w:top w:val="none" w:sz="0" w:space="0" w:color="auto"/>
                                                    <w:left w:val="none" w:sz="0" w:space="0" w:color="auto"/>
                                                    <w:bottom w:val="none" w:sz="0" w:space="0" w:color="auto"/>
                                                    <w:right w:val="none" w:sz="0" w:space="0" w:color="auto"/>
                                                  </w:divBdr>
                                                  <w:divsChild>
                                                    <w:div w:id="839544241">
                                                      <w:marLeft w:val="0"/>
                                                      <w:marRight w:val="0"/>
                                                      <w:marTop w:val="0"/>
                                                      <w:marBottom w:val="0"/>
                                                      <w:divBdr>
                                                        <w:top w:val="none" w:sz="0" w:space="0" w:color="auto"/>
                                                        <w:left w:val="none" w:sz="0" w:space="0" w:color="auto"/>
                                                        <w:bottom w:val="none" w:sz="0" w:space="0" w:color="auto"/>
                                                        <w:right w:val="none" w:sz="0" w:space="0" w:color="auto"/>
                                                      </w:divBdr>
                                                      <w:divsChild>
                                                        <w:div w:id="323778670">
                                                          <w:marLeft w:val="0"/>
                                                          <w:marRight w:val="0"/>
                                                          <w:marTop w:val="0"/>
                                                          <w:marBottom w:val="0"/>
                                                          <w:divBdr>
                                                            <w:top w:val="none" w:sz="0" w:space="0" w:color="auto"/>
                                                            <w:left w:val="none" w:sz="0" w:space="0" w:color="auto"/>
                                                            <w:bottom w:val="none" w:sz="0" w:space="0" w:color="auto"/>
                                                            <w:right w:val="none" w:sz="0" w:space="0" w:color="auto"/>
                                                          </w:divBdr>
                                                          <w:divsChild>
                                                            <w:div w:id="55472330">
                                                              <w:marLeft w:val="0"/>
                                                              <w:marRight w:val="0"/>
                                                              <w:marTop w:val="0"/>
                                                              <w:marBottom w:val="0"/>
                                                              <w:divBdr>
                                                                <w:top w:val="none" w:sz="0" w:space="0" w:color="auto"/>
                                                                <w:left w:val="none" w:sz="0" w:space="0" w:color="auto"/>
                                                                <w:bottom w:val="none" w:sz="0" w:space="0" w:color="auto"/>
                                                                <w:right w:val="none" w:sz="0" w:space="0" w:color="auto"/>
                                                              </w:divBdr>
                                                              <w:divsChild>
                                                                <w:div w:id="1689019813">
                                                                  <w:marLeft w:val="0"/>
                                                                  <w:marRight w:val="0"/>
                                                                  <w:marTop w:val="0"/>
                                                                  <w:marBottom w:val="0"/>
                                                                  <w:divBdr>
                                                                    <w:top w:val="none" w:sz="0" w:space="0" w:color="auto"/>
                                                                    <w:left w:val="none" w:sz="0" w:space="0" w:color="auto"/>
                                                                    <w:bottom w:val="none" w:sz="0" w:space="0" w:color="auto"/>
                                                                    <w:right w:val="none" w:sz="0" w:space="0" w:color="auto"/>
                                                                  </w:divBdr>
                                                                  <w:divsChild>
                                                                    <w:div w:id="1434403567">
                                                                      <w:marLeft w:val="0"/>
                                                                      <w:marRight w:val="0"/>
                                                                      <w:marTop w:val="0"/>
                                                                      <w:marBottom w:val="0"/>
                                                                      <w:divBdr>
                                                                        <w:top w:val="none" w:sz="0" w:space="0" w:color="auto"/>
                                                                        <w:left w:val="none" w:sz="0" w:space="0" w:color="auto"/>
                                                                        <w:bottom w:val="none" w:sz="0" w:space="0" w:color="auto"/>
                                                                        <w:right w:val="none" w:sz="0" w:space="0" w:color="auto"/>
                                                                      </w:divBdr>
                                                                      <w:divsChild>
                                                                        <w:div w:id="1065834590">
                                                                          <w:marLeft w:val="0"/>
                                                                          <w:marRight w:val="0"/>
                                                                          <w:marTop w:val="0"/>
                                                                          <w:marBottom w:val="0"/>
                                                                          <w:divBdr>
                                                                            <w:top w:val="none" w:sz="0" w:space="0" w:color="auto"/>
                                                                            <w:left w:val="none" w:sz="0" w:space="0" w:color="auto"/>
                                                                            <w:bottom w:val="none" w:sz="0" w:space="0" w:color="auto"/>
                                                                            <w:right w:val="none" w:sz="0" w:space="0" w:color="auto"/>
                                                                          </w:divBdr>
                                                                          <w:divsChild>
                                                                            <w:div w:id="1227036395">
                                                                              <w:marLeft w:val="0"/>
                                                                              <w:marRight w:val="0"/>
                                                                              <w:marTop w:val="0"/>
                                                                              <w:marBottom w:val="0"/>
                                                                              <w:divBdr>
                                                                                <w:top w:val="none" w:sz="0" w:space="0" w:color="auto"/>
                                                                                <w:left w:val="none" w:sz="0" w:space="0" w:color="auto"/>
                                                                                <w:bottom w:val="none" w:sz="0" w:space="0" w:color="auto"/>
                                                                                <w:right w:val="none" w:sz="0" w:space="0" w:color="auto"/>
                                                                              </w:divBdr>
                                                                              <w:divsChild>
                                                                                <w:div w:id="1408844773">
                                                                                  <w:marLeft w:val="0"/>
                                                                                  <w:marRight w:val="0"/>
                                                                                  <w:marTop w:val="0"/>
                                                                                  <w:marBottom w:val="0"/>
                                                                                  <w:divBdr>
                                                                                    <w:top w:val="none" w:sz="0" w:space="0" w:color="auto"/>
                                                                                    <w:left w:val="none" w:sz="0" w:space="0" w:color="auto"/>
                                                                                    <w:bottom w:val="none" w:sz="0" w:space="0" w:color="auto"/>
                                                                                    <w:right w:val="none" w:sz="0" w:space="0" w:color="auto"/>
                                                                                  </w:divBdr>
                                                                                  <w:divsChild>
                                                                                    <w:div w:id="251352916">
                                                                                      <w:marLeft w:val="0"/>
                                                                                      <w:marRight w:val="0"/>
                                                                                      <w:marTop w:val="0"/>
                                                                                      <w:marBottom w:val="0"/>
                                                                                      <w:divBdr>
                                                                                        <w:top w:val="none" w:sz="0" w:space="0" w:color="auto"/>
                                                                                        <w:left w:val="none" w:sz="0" w:space="0" w:color="auto"/>
                                                                                        <w:bottom w:val="none" w:sz="0" w:space="0" w:color="auto"/>
                                                                                        <w:right w:val="none" w:sz="0" w:space="0" w:color="auto"/>
                                                                                      </w:divBdr>
                                                                                      <w:divsChild>
                                                                                        <w:div w:id="125437843">
                                                                                          <w:marLeft w:val="0"/>
                                                                                          <w:marRight w:val="0"/>
                                                                                          <w:marTop w:val="0"/>
                                                                                          <w:marBottom w:val="0"/>
                                                                                          <w:divBdr>
                                                                                            <w:top w:val="none" w:sz="0" w:space="0" w:color="auto"/>
                                                                                            <w:left w:val="none" w:sz="0" w:space="0" w:color="auto"/>
                                                                                            <w:bottom w:val="none" w:sz="0" w:space="0" w:color="auto"/>
                                                                                            <w:right w:val="none" w:sz="0" w:space="0" w:color="auto"/>
                                                                                          </w:divBdr>
                                                                                          <w:divsChild>
                                                                                            <w:div w:id="1203513487">
                                                                                              <w:marLeft w:val="0"/>
                                                                                              <w:marRight w:val="120"/>
                                                                                              <w:marTop w:val="0"/>
                                                                                              <w:marBottom w:val="150"/>
                                                                                              <w:divBdr>
                                                                                                <w:top w:val="single" w:sz="2" w:space="0" w:color="EFEFEF"/>
                                                                                                <w:left w:val="single" w:sz="6" w:space="0" w:color="EFEFEF"/>
                                                                                                <w:bottom w:val="single" w:sz="6" w:space="0" w:color="E2E2E2"/>
                                                                                                <w:right w:val="single" w:sz="6" w:space="0" w:color="EFEFEF"/>
                                                                                              </w:divBdr>
                                                                                              <w:divsChild>
                                                                                                <w:div w:id="2020621441">
                                                                                                  <w:marLeft w:val="0"/>
                                                                                                  <w:marRight w:val="0"/>
                                                                                                  <w:marTop w:val="0"/>
                                                                                                  <w:marBottom w:val="0"/>
                                                                                                  <w:divBdr>
                                                                                                    <w:top w:val="none" w:sz="0" w:space="0" w:color="auto"/>
                                                                                                    <w:left w:val="none" w:sz="0" w:space="0" w:color="auto"/>
                                                                                                    <w:bottom w:val="none" w:sz="0" w:space="0" w:color="auto"/>
                                                                                                    <w:right w:val="none" w:sz="0" w:space="0" w:color="auto"/>
                                                                                                  </w:divBdr>
                                                                                                  <w:divsChild>
                                                                                                    <w:div w:id="355889526">
                                                                                                      <w:marLeft w:val="0"/>
                                                                                                      <w:marRight w:val="0"/>
                                                                                                      <w:marTop w:val="0"/>
                                                                                                      <w:marBottom w:val="0"/>
                                                                                                      <w:divBdr>
                                                                                                        <w:top w:val="none" w:sz="0" w:space="0" w:color="auto"/>
                                                                                                        <w:left w:val="none" w:sz="0" w:space="0" w:color="auto"/>
                                                                                                        <w:bottom w:val="none" w:sz="0" w:space="0" w:color="auto"/>
                                                                                                        <w:right w:val="none" w:sz="0" w:space="0" w:color="auto"/>
                                                                                                      </w:divBdr>
                                                                                                      <w:divsChild>
                                                                                                        <w:div w:id="872501538">
                                                                                                          <w:marLeft w:val="0"/>
                                                                                                          <w:marRight w:val="0"/>
                                                                                                          <w:marTop w:val="0"/>
                                                                                                          <w:marBottom w:val="0"/>
                                                                                                          <w:divBdr>
                                                                                                            <w:top w:val="none" w:sz="0" w:space="0" w:color="auto"/>
                                                                                                            <w:left w:val="none" w:sz="0" w:space="0" w:color="auto"/>
                                                                                                            <w:bottom w:val="none" w:sz="0" w:space="0" w:color="auto"/>
                                                                                                            <w:right w:val="none" w:sz="0" w:space="0" w:color="auto"/>
                                                                                                          </w:divBdr>
                                                                                                          <w:divsChild>
                                                                                                            <w:div w:id="1019937954">
                                                                                                              <w:marLeft w:val="0"/>
                                                                                                              <w:marRight w:val="0"/>
                                                                                                              <w:marTop w:val="0"/>
                                                                                                              <w:marBottom w:val="0"/>
                                                                                                              <w:divBdr>
                                                                                                                <w:top w:val="none" w:sz="0" w:space="0" w:color="auto"/>
                                                                                                                <w:left w:val="none" w:sz="0" w:space="0" w:color="auto"/>
                                                                                                                <w:bottom w:val="none" w:sz="0" w:space="0" w:color="auto"/>
                                                                                                                <w:right w:val="none" w:sz="0" w:space="0" w:color="auto"/>
                                                                                                              </w:divBdr>
                                                                                                              <w:divsChild>
                                                                                                                <w:div w:id="561061885">
                                                                                                                  <w:marLeft w:val="0"/>
                                                                                                                  <w:marRight w:val="0"/>
                                                                                                                  <w:marTop w:val="0"/>
                                                                                                                  <w:marBottom w:val="0"/>
                                                                                                                  <w:divBdr>
                                                                                                                    <w:top w:val="single" w:sz="2" w:space="4" w:color="D8D8D8"/>
                                                                                                                    <w:left w:val="single" w:sz="2" w:space="0" w:color="D8D8D8"/>
                                                                                                                    <w:bottom w:val="single" w:sz="2" w:space="4" w:color="D8D8D8"/>
                                                                                                                    <w:right w:val="single" w:sz="2" w:space="0" w:color="D8D8D8"/>
                                                                                                                  </w:divBdr>
                                                                                                                  <w:divsChild>
                                                                                                                    <w:div w:id="1652631522">
                                                                                                                      <w:marLeft w:val="225"/>
                                                                                                                      <w:marRight w:val="225"/>
                                                                                                                      <w:marTop w:val="75"/>
                                                                                                                      <w:marBottom w:val="75"/>
                                                                                                                      <w:divBdr>
                                                                                                                        <w:top w:val="none" w:sz="0" w:space="0" w:color="auto"/>
                                                                                                                        <w:left w:val="none" w:sz="0" w:space="0" w:color="auto"/>
                                                                                                                        <w:bottom w:val="none" w:sz="0" w:space="0" w:color="auto"/>
                                                                                                                        <w:right w:val="none" w:sz="0" w:space="0" w:color="auto"/>
                                                                                                                      </w:divBdr>
                                                                                                                      <w:divsChild>
                                                                                                                        <w:div w:id="1178813694">
                                                                                                                          <w:marLeft w:val="0"/>
                                                                                                                          <w:marRight w:val="0"/>
                                                                                                                          <w:marTop w:val="0"/>
                                                                                                                          <w:marBottom w:val="0"/>
                                                                                                                          <w:divBdr>
                                                                                                                            <w:top w:val="single" w:sz="6" w:space="0" w:color="auto"/>
                                                                                                                            <w:left w:val="single" w:sz="6" w:space="0" w:color="auto"/>
                                                                                                                            <w:bottom w:val="single" w:sz="6" w:space="0" w:color="auto"/>
                                                                                                                            <w:right w:val="single" w:sz="6" w:space="0" w:color="auto"/>
                                                                                                                          </w:divBdr>
                                                                                                                          <w:divsChild>
                                                                                                                            <w:div w:id="150100423">
                                                                                                                              <w:marLeft w:val="0"/>
                                                                                                                              <w:marRight w:val="0"/>
                                                                                                                              <w:marTop w:val="0"/>
                                                                                                                              <w:marBottom w:val="0"/>
                                                                                                                              <w:divBdr>
                                                                                                                                <w:top w:val="none" w:sz="0" w:space="0" w:color="auto"/>
                                                                                                                                <w:left w:val="none" w:sz="0" w:space="0" w:color="auto"/>
                                                                                                                                <w:bottom w:val="none" w:sz="0" w:space="0" w:color="auto"/>
                                                                                                                                <w:right w:val="none" w:sz="0" w:space="0" w:color="auto"/>
                                                                                                                              </w:divBdr>
                                                                                                                              <w:divsChild>
                                                                                                                                <w:div w:id="7447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1202077">
      <w:bodyDiv w:val="1"/>
      <w:marLeft w:val="0"/>
      <w:marRight w:val="0"/>
      <w:marTop w:val="0"/>
      <w:marBottom w:val="0"/>
      <w:divBdr>
        <w:top w:val="none" w:sz="0" w:space="0" w:color="auto"/>
        <w:left w:val="none" w:sz="0" w:space="0" w:color="auto"/>
        <w:bottom w:val="none" w:sz="0" w:space="0" w:color="auto"/>
        <w:right w:val="none" w:sz="0" w:space="0" w:color="auto"/>
      </w:divBdr>
      <w:divsChild>
        <w:div w:id="1856117551">
          <w:marLeft w:val="30"/>
          <w:marRight w:val="15"/>
          <w:marTop w:val="0"/>
          <w:marBottom w:val="0"/>
          <w:divBdr>
            <w:top w:val="none" w:sz="0" w:space="0" w:color="auto"/>
            <w:left w:val="none" w:sz="0" w:space="0" w:color="auto"/>
            <w:bottom w:val="none" w:sz="0" w:space="0" w:color="auto"/>
            <w:right w:val="none" w:sz="0" w:space="0" w:color="auto"/>
          </w:divBdr>
        </w:div>
      </w:divsChild>
    </w:div>
    <w:div w:id="491486865">
      <w:bodyDiv w:val="1"/>
      <w:marLeft w:val="0"/>
      <w:marRight w:val="0"/>
      <w:marTop w:val="0"/>
      <w:marBottom w:val="0"/>
      <w:divBdr>
        <w:top w:val="none" w:sz="0" w:space="0" w:color="auto"/>
        <w:left w:val="none" w:sz="0" w:space="0" w:color="auto"/>
        <w:bottom w:val="none" w:sz="0" w:space="0" w:color="auto"/>
        <w:right w:val="none" w:sz="0" w:space="0" w:color="auto"/>
      </w:divBdr>
      <w:divsChild>
        <w:div w:id="799422272">
          <w:marLeft w:val="0"/>
          <w:marRight w:val="0"/>
          <w:marTop w:val="0"/>
          <w:marBottom w:val="0"/>
          <w:divBdr>
            <w:top w:val="none" w:sz="0" w:space="0" w:color="auto"/>
            <w:left w:val="none" w:sz="0" w:space="0" w:color="auto"/>
            <w:bottom w:val="none" w:sz="0" w:space="0" w:color="auto"/>
            <w:right w:val="none" w:sz="0" w:space="0" w:color="auto"/>
          </w:divBdr>
          <w:divsChild>
            <w:div w:id="2052461474">
              <w:marLeft w:val="15"/>
              <w:marRight w:val="0"/>
              <w:marTop w:val="0"/>
              <w:marBottom w:val="0"/>
              <w:divBdr>
                <w:top w:val="none" w:sz="0" w:space="0" w:color="auto"/>
                <w:left w:val="none" w:sz="0" w:space="0" w:color="auto"/>
                <w:bottom w:val="none" w:sz="0" w:space="0" w:color="auto"/>
                <w:right w:val="none" w:sz="0" w:space="0" w:color="auto"/>
              </w:divBdr>
              <w:divsChild>
                <w:div w:id="6071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288706">
      <w:bodyDiv w:val="1"/>
      <w:marLeft w:val="0"/>
      <w:marRight w:val="0"/>
      <w:marTop w:val="0"/>
      <w:marBottom w:val="0"/>
      <w:divBdr>
        <w:top w:val="none" w:sz="0" w:space="0" w:color="auto"/>
        <w:left w:val="none" w:sz="0" w:space="0" w:color="auto"/>
        <w:bottom w:val="none" w:sz="0" w:space="0" w:color="auto"/>
        <w:right w:val="none" w:sz="0" w:space="0" w:color="auto"/>
      </w:divBdr>
      <w:divsChild>
        <w:div w:id="264774166">
          <w:marLeft w:val="0"/>
          <w:marRight w:val="0"/>
          <w:marTop w:val="0"/>
          <w:marBottom w:val="0"/>
          <w:divBdr>
            <w:top w:val="none" w:sz="0" w:space="0" w:color="auto"/>
            <w:left w:val="none" w:sz="0" w:space="0" w:color="auto"/>
            <w:bottom w:val="none" w:sz="0" w:space="0" w:color="auto"/>
            <w:right w:val="none" w:sz="0" w:space="0" w:color="auto"/>
          </w:divBdr>
          <w:divsChild>
            <w:div w:id="59794830">
              <w:marLeft w:val="0"/>
              <w:marRight w:val="0"/>
              <w:marTop w:val="0"/>
              <w:marBottom w:val="0"/>
              <w:divBdr>
                <w:top w:val="none" w:sz="0" w:space="0" w:color="auto"/>
                <w:left w:val="none" w:sz="0" w:space="0" w:color="auto"/>
                <w:bottom w:val="none" w:sz="0" w:space="0" w:color="auto"/>
                <w:right w:val="none" w:sz="0" w:space="0" w:color="auto"/>
              </w:divBdr>
              <w:divsChild>
                <w:div w:id="1518352017">
                  <w:marLeft w:val="0"/>
                  <w:marRight w:val="0"/>
                  <w:marTop w:val="0"/>
                  <w:marBottom w:val="0"/>
                  <w:divBdr>
                    <w:top w:val="none" w:sz="0" w:space="0" w:color="auto"/>
                    <w:left w:val="none" w:sz="0" w:space="0" w:color="auto"/>
                    <w:bottom w:val="none" w:sz="0" w:space="0" w:color="auto"/>
                    <w:right w:val="none" w:sz="0" w:space="0" w:color="auto"/>
                  </w:divBdr>
                  <w:divsChild>
                    <w:div w:id="1045912218">
                      <w:marLeft w:val="0"/>
                      <w:marRight w:val="0"/>
                      <w:marTop w:val="0"/>
                      <w:marBottom w:val="0"/>
                      <w:divBdr>
                        <w:top w:val="none" w:sz="0" w:space="0" w:color="auto"/>
                        <w:left w:val="none" w:sz="0" w:space="0" w:color="auto"/>
                        <w:bottom w:val="none" w:sz="0" w:space="0" w:color="auto"/>
                        <w:right w:val="none" w:sz="0" w:space="0" w:color="auto"/>
                      </w:divBdr>
                      <w:divsChild>
                        <w:div w:id="1019548048">
                          <w:marLeft w:val="0"/>
                          <w:marRight w:val="0"/>
                          <w:marTop w:val="0"/>
                          <w:marBottom w:val="0"/>
                          <w:divBdr>
                            <w:top w:val="none" w:sz="0" w:space="0" w:color="auto"/>
                            <w:left w:val="none" w:sz="0" w:space="0" w:color="auto"/>
                            <w:bottom w:val="none" w:sz="0" w:space="0" w:color="auto"/>
                            <w:right w:val="none" w:sz="0" w:space="0" w:color="auto"/>
                          </w:divBdr>
                          <w:divsChild>
                            <w:div w:id="1116098570">
                              <w:marLeft w:val="0"/>
                              <w:marRight w:val="0"/>
                              <w:marTop w:val="0"/>
                              <w:marBottom w:val="0"/>
                              <w:divBdr>
                                <w:top w:val="none" w:sz="0" w:space="0" w:color="auto"/>
                                <w:left w:val="none" w:sz="0" w:space="0" w:color="auto"/>
                                <w:bottom w:val="none" w:sz="0" w:space="0" w:color="auto"/>
                                <w:right w:val="none" w:sz="0" w:space="0" w:color="auto"/>
                              </w:divBdr>
                              <w:divsChild>
                                <w:div w:id="792753268">
                                  <w:marLeft w:val="0"/>
                                  <w:marRight w:val="0"/>
                                  <w:marTop w:val="0"/>
                                  <w:marBottom w:val="0"/>
                                  <w:divBdr>
                                    <w:top w:val="none" w:sz="0" w:space="0" w:color="auto"/>
                                    <w:left w:val="none" w:sz="0" w:space="0" w:color="auto"/>
                                    <w:bottom w:val="none" w:sz="0" w:space="0" w:color="auto"/>
                                    <w:right w:val="none" w:sz="0" w:space="0" w:color="auto"/>
                                  </w:divBdr>
                                  <w:divsChild>
                                    <w:div w:id="278992969">
                                      <w:marLeft w:val="0"/>
                                      <w:marRight w:val="0"/>
                                      <w:marTop w:val="0"/>
                                      <w:marBottom w:val="0"/>
                                      <w:divBdr>
                                        <w:top w:val="none" w:sz="0" w:space="0" w:color="auto"/>
                                        <w:left w:val="none" w:sz="0" w:space="0" w:color="auto"/>
                                        <w:bottom w:val="none" w:sz="0" w:space="0" w:color="auto"/>
                                        <w:right w:val="none" w:sz="0" w:space="0" w:color="auto"/>
                                      </w:divBdr>
                                      <w:divsChild>
                                        <w:div w:id="2018187169">
                                          <w:marLeft w:val="0"/>
                                          <w:marRight w:val="0"/>
                                          <w:marTop w:val="0"/>
                                          <w:marBottom w:val="0"/>
                                          <w:divBdr>
                                            <w:top w:val="none" w:sz="0" w:space="0" w:color="auto"/>
                                            <w:left w:val="none" w:sz="0" w:space="0" w:color="auto"/>
                                            <w:bottom w:val="none" w:sz="0" w:space="0" w:color="auto"/>
                                            <w:right w:val="none" w:sz="0" w:space="0" w:color="auto"/>
                                          </w:divBdr>
                                          <w:divsChild>
                                            <w:div w:id="494106489">
                                              <w:marLeft w:val="0"/>
                                              <w:marRight w:val="0"/>
                                              <w:marTop w:val="0"/>
                                              <w:marBottom w:val="0"/>
                                              <w:divBdr>
                                                <w:top w:val="single" w:sz="12" w:space="2" w:color="FFFFCC"/>
                                                <w:left w:val="single" w:sz="12" w:space="2" w:color="FFFFCC"/>
                                                <w:bottom w:val="single" w:sz="12" w:space="2" w:color="FFFFCC"/>
                                                <w:right w:val="single" w:sz="12" w:space="0" w:color="FFFFCC"/>
                                              </w:divBdr>
                                              <w:divsChild>
                                                <w:div w:id="823741753">
                                                  <w:marLeft w:val="0"/>
                                                  <w:marRight w:val="0"/>
                                                  <w:marTop w:val="0"/>
                                                  <w:marBottom w:val="0"/>
                                                  <w:divBdr>
                                                    <w:top w:val="none" w:sz="0" w:space="0" w:color="auto"/>
                                                    <w:left w:val="none" w:sz="0" w:space="0" w:color="auto"/>
                                                    <w:bottom w:val="none" w:sz="0" w:space="0" w:color="auto"/>
                                                    <w:right w:val="none" w:sz="0" w:space="0" w:color="auto"/>
                                                  </w:divBdr>
                                                  <w:divsChild>
                                                    <w:div w:id="1833910598">
                                                      <w:marLeft w:val="0"/>
                                                      <w:marRight w:val="0"/>
                                                      <w:marTop w:val="0"/>
                                                      <w:marBottom w:val="0"/>
                                                      <w:divBdr>
                                                        <w:top w:val="none" w:sz="0" w:space="0" w:color="auto"/>
                                                        <w:left w:val="none" w:sz="0" w:space="0" w:color="auto"/>
                                                        <w:bottom w:val="none" w:sz="0" w:space="0" w:color="auto"/>
                                                        <w:right w:val="none" w:sz="0" w:space="0" w:color="auto"/>
                                                      </w:divBdr>
                                                      <w:divsChild>
                                                        <w:div w:id="871654553">
                                                          <w:marLeft w:val="0"/>
                                                          <w:marRight w:val="0"/>
                                                          <w:marTop w:val="0"/>
                                                          <w:marBottom w:val="0"/>
                                                          <w:divBdr>
                                                            <w:top w:val="none" w:sz="0" w:space="0" w:color="auto"/>
                                                            <w:left w:val="none" w:sz="0" w:space="0" w:color="auto"/>
                                                            <w:bottom w:val="none" w:sz="0" w:space="0" w:color="auto"/>
                                                            <w:right w:val="none" w:sz="0" w:space="0" w:color="auto"/>
                                                          </w:divBdr>
                                                          <w:divsChild>
                                                            <w:div w:id="3753526">
                                                              <w:marLeft w:val="0"/>
                                                              <w:marRight w:val="0"/>
                                                              <w:marTop w:val="0"/>
                                                              <w:marBottom w:val="0"/>
                                                              <w:divBdr>
                                                                <w:top w:val="none" w:sz="0" w:space="0" w:color="auto"/>
                                                                <w:left w:val="none" w:sz="0" w:space="0" w:color="auto"/>
                                                                <w:bottom w:val="none" w:sz="0" w:space="0" w:color="auto"/>
                                                                <w:right w:val="none" w:sz="0" w:space="0" w:color="auto"/>
                                                              </w:divBdr>
                                                              <w:divsChild>
                                                                <w:div w:id="1941528422">
                                                                  <w:marLeft w:val="0"/>
                                                                  <w:marRight w:val="0"/>
                                                                  <w:marTop w:val="0"/>
                                                                  <w:marBottom w:val="0"/>
                                                                  <w:divBdr>
                                                                    <w:top w:val="none" w:sz="0" w:space="0" w:color="auto"/>
                                                                    <w:left w:val="none" w:sz="0" w:space="0" w:color="auto"/>
                                                                    <w:bottom w:val="none" w:sz="0" w:space="0" w:color="auto"/>
                                                                    <w:right w:val="none" w:sz="0" w:space="0" w:color="auto"/>
                                                                  </w:divBdr>
                                                                  <w:divsChild>
                                                                    <w:div w:id="1119564496">
                                                                      <w:marLeft w:val="0"/>
                                                                      <w:marRight w:val="0"/>
                                                                      <w:marTop w:val="0"/>
                                                                      <w:marBottom w:val="0"/>
                                                                      <w:divBdr>
                                                                        <w:top w:val="none" w:sz="0" w:space="0" w:color="auto"/>
                                                                        <w:left w:val="none" w:sz="0" w:space="0" w:color="auto"/>
                                                                        <w:bottom w:val="none" w:sz="0" w:space="0" w:color="auto"/>
                                                                        <w:right w:val="none" w:sz="0" w:space="0" w:color="auto"/>
                                                                      </w:divBdr>
                                                                      <w:divsChild>
                                                                        <w:div w:id="24714804">
                                                                          <w:marLeft w:val="0"/>
                                                                          <w:marRight w:val="0"/>
                                                                          <w:marTop w:val="0"/>
                                                                          <w:marBottom w:val="0"/>
                                                                          <w:divBdr>
                                                                            <w:top w:val="none" w:sz="0" w:space="0" w:color="auto"/>
                                                                            <w:left w:val="none" w:sz="0" w:space="0" w:color="auto"/>
                                                                            <w:bottom w:val="none" w:sz="0" w:space="0" w:color="auto"/>
                                                                            <w:right w:val="none" w:sz="0" w:space="0" w:color="auto"/>
                                                                          </w:divBdr>
                                                                          <w:divsChild>
                                                                            <w:div w:id="1715618837">
                                                                              <w:marLeft w:val="0"/>
                                                                              <w:marRight w:val="0"/>
                                                                              <w:marTop w:val="0"/>
                                                                              <w:marBottom w:val="0"/>
                                                                              <w:divBdr>
                                                                                <w:top w:val="none" w:sz="0" w:space="0" w:color="auto"/>
                                                                                <w:left w:val="none" w:sz="0" w:space="0" w:color="auto"/>
                                                                                <w:bottom w:val="none" w:sz="0" w:space="0" w:color="auto"/>
                                                                                <w:right w:val="none" w:sz="0" w:space="0" w:color="auto"/>
                                                                              </w:divBdr>
                                                                              <w:divsChild>
                                                                                <w:div w:id="341394890">
                                                                                  <w:marLeft w:val="0"/>
                                                                                  <w:marRight w:val="0"/>
                                                                                  <w:marTop w:val="0"/>
                                                                                  <w:marBottom w:val="0"/>
                                                                                  <w:divBdr>
                                                                                    <w:top w:val="none" w:sz="0" w:space="0" w:color="auto"/>
                                                                                    <w:left w:val="none" w:sz="0" w:space="0" w:color="auto"/>
                                                                                    <w:bottom w:val="none" w:sz="0" w:space="0" w:color="auto"/>
                                                                                    <w:right w:val="none" w:sz="0" w:space="0" w:color="auto"/>
                                                                                  </w:divBdr>
                                                                                  <w:divsChild>
                                                                                    <w:div w:id="406345064">
                                                                                      <w:marLeft w:val="0"/>
                                                                                      <w:marRight w:val="0"/>
                                                                                      <w:marTop w:val="0"/>
                                                                                      <w:marBottom w:val="0"/>
                                                                                      <w:divBdr>
                                                                                        <w:top w:val="none" w:sz="0" w:space="0" w:color="auto"/>
                                                                                        <w:left w:val="none" w:sz="0" w:space="0" w:color="auto"/>
                                                                                        <w:bottom w:val="none" w:sz="0" w:space="0" w:color="auto"/>
                                                                                        <w:right w:val="none" w:sz="0" w:space="0" w:color="auto"/>
                                                                                      </w:divBdr>
                                                                                      <w:divsChild>
                                                                                        <w:div w:id="700670370">
                                                                                          <w:marLeft w:val="0"/>
                                                                                          <w:marRight w:val="0"/>
                                                                                          <w:marTop w:val="0"/>
                                                                                          <w:marBottom w:val="0"/>
                                                                                          <w:divBdr>
                                                                                            <w:top w:val="none" w:sz="0" w:space="0" w:color="auto"/>
                                                                                            <w:left w:val="none" w:sz="0" w:space="0" w:color="auto"/>
                                                                                            <w:bottom w:val="none" w:sz="0" w:space="0" w:color="auto"/>
                                                                                            <w:right w:val="none" w:sz="0" w:space="0" w:color="auto"/>
                                                                                          </w:divBdr>
                                                                                          <w:divsChild>
                                                                                            <w:div w:id="1396660521">
                                                                                              <w:marLeft w:val="0"/>
                                                                                              <w:marRight w:val="120"/>
                                                                                              <w:marTop w:val="0"/>
                                                                                              <w:marBottom w:val="150"/>
                                                                                              <w:divBdr>
                                                                                                <w:top w:val="single" w:sz="2" w:space="0" w:color="EFEFEF"/>
                                                                                                <w:left w:val="single" w:sz="6" w:space="0" w:color="EFEFEF"/>
                                                                                                <w:bottom w:val="single" w:sz="6" w:space="0" w:color="E2E2E2"/>
                                                                                                <w:right w:val="single" w:sz="6" w:space="0" w:color="EFEFEF"/>
                                                                                              </w:divBdr>
                                                                                              <w:divsChild>
                                                                                                <w:div w:id="1664776663">
                                                                                                  <w:marLeft w:val="0"/>
                                                                                                  <w:marRight w:val="0"/>
                                                                                                  <w:marTop w:val="0"/>
                                                                                                  <w:marBottom w:val="0"/>
                                                                                                  <w:divBdr>
                                                                                                    <w:top w:val="none" w:sz="0" w:space="0" w:color="auto"/>
                                                                                                    <w:left w:val="none" w:sz="0" w:space="0" w:color="auto"/>
                                                                                                    <w:bottom w:val="none" w:sz="0" w:space="0" w:color="auto"/>
                                                                                                    <w:right w:val="none" w:sz="0" w:space="0" w:color="auto"/>
                                                                                                  </w:divBdr>
                                                                                                  <w:divsChild>
                                                                                                    <w:div w:id="735011529">
                                                                                                      <w:marLeft w:val="0"/>
                                                                                                      <w:marRight w:val="0"/>
                                                                                                      <w:marTop w:val="0"/>
                                                                                                      <w:marBottom w:val="0"/>
                                                                                                      <w:divBdr>
                                                                                                        <w:top w:val="none" w:sz="0" w:space="0" w:color="auto"/>
                                                                                                        <w:left w:val="none" w:sz="0" w:space="0" w:color="auto"/>
                                                                                                        <w:bottom w:val="none" w:sz="0" w:space="0" w:color="auto"/>
                                                                                                        <w:right w:val="none" w:sz="0" w:space="0" w:color="auto"/>
                                                                                                      </w:divBdr>
                                                                                                      <w:divsChild>
                                                                                                        <w:div w:id="613558499">
                                                                                                          <w:marLeft w:val="0"/>
                                                                                                          <w:marRight w:val="0"/>
                                                                                                          <w:marTop w:val="0"/>
                                                                                                          <w:marBottom w:val="0"/>
                                                                                                          <w:divBdr>
                                                                                                            <w:top w:val="none" w:sz="0" w:space="0" w:color="auto"/>
                                                                                                            <w:left w:val="none" w:sz="0" w:space="0" w:color="auto"/>
                                                                                                            <w:bottom w:val="none" w:sz="0" w:space="0" w:color="auto"/>
                                                                                                            <w:right w:val="none" w:sz="0" w:space="0" w:color="auto"/>
                                                                                                          </w:divBdr>
                                                                                                          <w:divsChild>
                                                                                                            <w:div w:id="164977604">
                                                                                                              <w:marLeft w:val="0"/>
                                                                                                              <w:marRight w:val="0"/>
                                                                                                              <w:marTop w:val="0"/>
                                                                                                              <w:marBottom w:val="0"/>
                                                                                                              <w:divBdr>
                                                                                                                <w:top w:val="none" w:sz="0" w:space="0" w:color="auto"/>
                                                                                                                <w:left w:val="none" w:sz="0" w:space="0" w:color="auto"/>
                                                                                                                <w:bottom w:val="none" w:sz="0" w:space="0" w:color="auto"/>
                                                                                                                <w:right w:val="none" w:sz="0" w:space="0" w:color="auto"/>
                                                                                                              </w:divBdr>
                                                                                                              <w:divsChild>
                                                                                                                <w:div w:id="1848328744">
                                                                                                                  <w:marLeft w:val="0"/>
                                                                                                                  <w:marRight w:val="0"/>
                                                                                                                  <w:marTop w:val="0"/>
                                                                                                                  <w:marBottom w:val="0"/>
                                                                                                                  <w:divBdr>
                                                                                                                    <w:top w:val="single" w:sz="2" w:space="4" w:color="D8D8D8"/>
                                                                                                                    <w:left w:val="single" w:sz="2" w:space="0" w:color="D8D8D8"/>
                                                                                                                    <w:bottom w:val="single" w:sz="2" w:space="4" w:color="D8D8D8"/>
                                                                                                                    <w:right w:val="single" w:sz="2" w:space="0" w:color="D8D8D8"/>
                                                                                                                  </w:divBdr>
                                                                                                                  <w:divsChild>
                                                                                                                    <w:div w:id="1378701701">
                                                                                                                      <w:marLeft w:val="225"/>
                                                                                                                      <w:marRight w:val="225"/>
                                                                                                                      <w:marTop w:val="75"/>
                                                                                                                      <w:marBottom w:val="75"/>
                                                                                                                      <w:divBdr>
                                                                                                                        <w:top w:val="none" w:sz="0" w:space="0" w:color="auto"/>
                                                                                                                        <w:left w:val="none" w:sz="0" w:space="0" w:color="auto"/>
                                                                                                                        <w:bottom w:val="none" w:sz="0" w:space="0" w:color="auto"/>
                                                                                                                        <w:right w:val="none" w:sz="0" w:space="0" w:color="auto"/>
                                                                                                                      </w:divBdr>
                                                                                                                      <w:divsChild>
                                                                                                                        <w:div w:id="803237638">
                                                                                                                          <w:marLeft w:val="0"/>
                                                                                                                          <w:marRight w:val="0"/>
                                                                                                                          <w:marTop w:val="0"/>
                                                                                                                          <w:marBottom w:val="0"/>
                                                                                                                          <w:divBdr>
                                                                                                                            <w:top w:val="single" w:sz="6" w:space="0" w:color="auto"/>
                                                                                                                            <w:left w:val="single" w:sz="6" w:space="0" w:color="auto"/>
                                                                                                                            <w:bottom w:val="single" w:sz="6" w:space="0" w:color="auto"/>
                                                                                                                            <w:right w:val="single" w:sz="6" w:space="0" w:color="auto"/>
                                                                                                                          </w:divBdr>
                                                                                                                          <w:divsChild>
                                                                                                                            <w:div w:id="2012249215">
                                                                                                                              <w:marLeft w:val="0"/>
                                                                                                                              <w:marRight w:val="0"/>
                                                                                                                              <w:marTop w:val="0"/>
                                                                                                                              <w:marBottom w:val="0"/>
                                                                                                                              <w:divBdr>
                                                                                                                                <w:top w:val="none" w:sz="0" w:space="0" w:color="auto"/>
                                                                                                                                <w:left w:val="none" w:sz="0" w:space="0" w:color="auto"/>
                                                                                                                                <w:bottom w:val="none" w:sz="0" w:space="0" w:color="auto"/>
                                                                                                                                <w:right w:val="none" w:sz="0" w:space="0" w:color="auto"/>
                                                                                                                              </w:divBdr>
                                                                                                                              <w:divsChild>
                                                                                                                                <w:div w:id="44461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9636852">
      <w:bodyDiv w:val="1"/>
      <w:marLeft w:val="0"/>
      <w:marRight w:val="0"/>
      <w:marTop w:val="0"/>
      <w:marBottom w:val="0"/>
      <w:divBdr>
        <w:top w:val="none" w:sz="0" w:space="0" w:color="auto"/>
        <w:left w:val="none" w:sz="0" w:space="0" w:color="auto"/>
        <w:bottom w:val="none" w:sz="0" w:space="0" w:color="auto"/>
        <w:right w:val="none" w:sz="0" w:space="0" w:color="auto"/>
      </w:divBdr>
      <w:divsChild>
        <w:div w:id="645625506">
          <w:marLeft w:val="30"/>
          <w:marRight w:val="15"/>
          <w:marTop w:val="0"/>
          <w:marBottom w:val="0"/>
          <w:divBdr>
            <w:top w:val="none" w:sz="0" w:space="0" w:color="auto"/>
            <w:left w:val="none" w:sz="0" w:space="0" w:color="auto"/>
            <w:bottom w:val="none" w:sz="0" w:space="0" w:color="auto"/>
            <w:right w:val="none" w:sz="0" w:space="0" w:color="auto"/>
          </w:divBdr>
        </w:div>
      </w:divsChild>
    </w:div>
    <w:div w:id="1620062830">
      <w:bodyDiv w:val="1"/>
      <w:marLeft w:val="0"/>
      <w:marRight w:val="0"/>
      <w:marTop w:val="0"/>
      <w:marBottom w:val="0"/>
      <w:divBdr>
        <w:top w:val="none" w:sz="0" w:space="0" w:color="auto"/>
        <w:left w:val="none" w:sz="0" w:space="0" w:color="auto"/>
        <w:bottom w:val="none" w:sz="0" w:space="0" w:color="auto"/>
        <w:right w:val="none" w:sz="0" w:space="0" w:color="auto"/>
      </w:divBdr>
      <w:divsChild>
        <w:div w:id="1576277873">
          <w:marLeft w:val="30"/>
          <w:marRight w:val="15"/>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fontTable" Target="fontTable.xml"/>
  <Relationship Id="rId11"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emf"/>
  <Relationship Id="rId9" Type="http://schemas.openxmlformats.org/officeDocument/2006/relationships/hyperlink" TargetMode="External" Target="mailto:kurtpfisterer@gmail.com"/>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B7254F9E.dotm</Template>
  <TotalTime>0</TotalTime>
  <Pages>1</Pages>
  <Words>8554</Words>
  <Characters>48761</Characters>
  <Application>Microsoft Office Word</Application>
  <DocSecurity>0</DocSecurity>
  <Lines>406</Lines>
  <Paragraphs>114</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57201</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2016-06-29T18:56:00Z</dcterms:created>
  <dc:creator>Kurt Pfisterer</dc:creator>
  <lastModifiedBy>EOHHS</lastModifiedBy>
  <lastPrinted>2015-03-20T20:48:00Z</lastPrinted>
  <dcterms:modified xsi:type="dcterms:W3CDTF">2016-06-30T19:26:00Z</dcterms:modified>
  <revision>4</revision>
</coreProperties>
</file>