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2DD85" w14:textId="4A69B8A0" w:rsidR="006F4931" w:rsidRPr="00B26F96" w:rsidRDefault="00FD05EA" w:rsidP="00B26F96">
      <w:pPr>
        <w:pStyle w:val="Title-Elegant"/>
        <w:pBdr>
          <w:top w:val="none" w:sz="0" w:space="0" w:color="auto"/>
        </w:pBdr>
        <w:ind w:right="44"/>
        <w:rPr>
          <w:b/>
          <w:color w:val="17365D" w:themeColor="text2" w:themeShade="BF"/>
          <w:sz w:val="36"/>
          <w:szCs w:val="36"/>
        </w:rPr>
      </w:pPr>
      <w:r w:rsidRPr="00B26F96">
        <w:rPr>
          <w:noProof/>
          <w:color w:val="17365D" w:themeColor="text2" w:themeShade="BF"/>
          <w:sz w:val="36"/>
          <w:szCs w:val="36"/>
        </w:rPr>
        <w:drawing>
          <wp:anchor distT="0" distB="0" distL="120396" distR="114300" simplePos="0" relativeHeight="251660288" behindDoc="1" locked="0" layoutInCell="1" allowOverlap="0" wp14:anchorId="054146DE" wp14:editId="087DD411">
            <wp:simplePos x="0" y="0"/>
            <wp:positionH relativeFrom="column">
              <wp:posOffset>133350</wp:posOffset>
            </wp:positionH>
            <wp:positionV relativeFrom="paragraph">
              <wp:posOffset>0</wp:posOffset>
            </wp:positionV>
            <wp:extent cx="1028065" cy="956310"/>
            <wp:effectExtent l="0" t="0" r="635" b="0"/>
            <wp:wrapSquare wrapText="bothSides"/>
            <wp:docPr id="25" name="Picture 512" descr="dph_logo_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2" descr="dph_logo_blue"/>
                    <pic:cNvPicPr>
                      <a:picLocks noChangeAspect="1" noChangeArrowheads="1"/>
                    </pic:cNvPicPr>
                  </pic:nvPicPr>
                  <pic:blipFill>
                    <a:blip r:embed="rId8" cstate="print">
                      <a:grayscl/>
                    </a:blip>
                    <a:srcRect/>
                    <a:stretch>
                      <a:fillRect/>
                    </a:stretch>
                  </pic:blipFill>
                  <pic:spPr bwMode="auto">
                    <a:xfrm>
                      <a:off x="0" y="0"/>
                      <a:ext cx="102806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075">
        <w:rPr>
          <w:noProof/>
          <w:color w:val="1F497D" w:themeColor="text2"/>
          <w:sz w:val="36"/>
          <w:szCs w:val="36"/>
        </w:rPr>
        <mc:AlternateContent>
          <mc:Choice Requires="wps">
            <w:drawing>
              <wp:anchor distT="0" distB="0" distL="114300" distR="114300" simplePos="0" relativeHeight="251789312" behindDoc="0" locked="0" layoutInCell="1" allowOverlap="1" wp14:anchorId="4399FB0F" wp14:editId="54DCA73E">
                <wp:simplePos x="0" y="0"/>
                <wp:positionH relativeFrom="column">
                  <wp:posOffset>2171700</wp:posOffset>
                </wp:positionH>
                <wp:positionV relativeFrom="paragraph">
                  <wp:posOffset>0</wp:posOffset>
                </wp:positionV>
                <wp:extent cx="3171825" cy="250825"/>
                <wp:effectExtent l="0" t="0" r="0" b="0"/>
                <wp:wrapSquare wrapText="bothSides"/>
                <wp:docPr id="527" name="Text Box 5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3171825" cy="250825"/>
                        </a:xfrm>
                        <a:prstGeom prst="rect">
                          <a:avLst/>
                        </a:prstGeom>
                        <a:extLst>
                          <a:ext uri="{AF507438-7753-43E0-B8FC-AC1667EBCBE1}">
                            <a14:hiddenEffects xmlns:a14="http://schemas.microsoft.com/office/drawing/2010/main">
                              <a:effectLst/>
                            </a14:hiddenEffects>
                          </a:ext>
                        </a:extLst>
                      </wps:spPr>
                      <wps:txbx>
                        <w:txbxContent>
                          <w:p w14:paraId="12F023D6" w14:textId="77777777" w:rsidR="006F3C18" w:rsidRPr="00BE274A" w:rsidRDefault="006F3C18" w:rsidP="006F3C18">
                            <w:pPr>
                              <w:pStyle w:val="NormalWeb"/>
                              <w:spacing w:before="0" w:beforeAutospacing="0" w:after="0" w:afterAutospacing="0"/>
                              <w:jc w:val="center"/>
                              <w:rPr>
                                <w:color w:val="5F497A" w:themeColor="accent4" w:themeShade="BF"/>
                                <w:sz w:val="36"/>
                                <w:szCs w:val="36"/>
                              </w:rPr>
                            </w:pPr>
                            <w:r w:rsidRPr="00BE274A">
                              <w:rPr>
                                <w:b/>
                                <w:bCs/>
                                <w:color w:val="5F497A" w:themeColor="accent4" w:themeShade="BF"/>
                                <w:sz w:val="36"/>
                                <w:szCs w:val="36"/>
                                <w14:textOutline w14:w="9525" w14:cap="flat" w14:cmpd="sng" w14:algn="ctr">
                                  <w14:solidFill>
                                    <w14:schemeClr w14:val="accent4">
                                      <w14:lumMod w14:val="75000"/>
                                    </w14:schemeClr>
                                  </w14:solidFill>
                                  <w14:prstDash w14:val="solid"/>
                                  <w14:round/>
                                </w14:textOutline>
                              </w:rPr>
                              <w:t>DATA BRIEF 2017</w:t>
                            </w:r>
                          </w:p>
                        </w:txbxContent>
                      </wps:txbx>
                      <wps:bodyPr wrap="square" numCol="1" fromWordArt="1">
                        <a:prstTxWarp prst="textPlain">
                          <a:avLst>
                            <a:gd name="adj" fmla="val 50014"/>
                          </a:avLst>
                        </a:prstTxWarp>
                        <a:spAutoFit/>
                      </wps:bodyPr>
                    </wps:wsp>
                  </a:graphicData>
                </a:graphic>
                <wp14:sizeRelH relativeFrom="page">
                  <wp14:pctWidth>0</wp14:pctWidth>
                </wp14:sizeRelH>
                <wp14:sizeRelV relativeFrom="page">
                  <wp14:pctHeight>0</wp14:pctHeight>
                </wp14:sizeRelV>
              </wp:anchor>
            </w:drawing>
          </mc:Choice>
          <mc:Fallback>
            <w:pict>
              <v:shapetype w14:anchorId="4399FB0F" id="_x0000_t202" coordsize="21600,21600" o:spt="202" path="m,l,21600r21600,l21600,xe">
                <v:stroke joinstyle="miter"/>
                <v:path gradientshapeok="t" o:connecttype="rect"/>
              </v:shapetype>
              <v:shape id="Text Box 527" o:spid="_x0000_s1026" type="#_x0000_t202" style="position:absolute;left:0;text-align:left;margin-left:171pt;margin-top:0;width:249.75pt;height:1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" filled="f" stroked="f">
                <o:lock v:ext="edit" aspectratio="t" shapetype="t"/>
                <v:textbox style="mso-fit-shape-to-text:t">
                  <w:txbxContent>
                    <w:p w14:paraId="12F023D6" w14:textId="77777777" w:rsidR="006F3C18" w:rsidRPr="00BE274A" w:rsidRDefault="006F3C18" w:rsidP="006F3C18">
                      <w:pPr>
                        <w:pStyle w:val="NormalWeb"/>
                        <w:spacing w:before="0" w:beforeAutospacing="0" w:after="0" w:afterAutospacing="0"/>
                        <w:jc w:val="center"/>
                        <w:rPr>
                          <w:color w:val="5F497A" w:themeColor="accent4" w:themeShade="BF"/>
                          <w:sz w:val="36"/>
                          <w:szCs w:val="36"/>
                        </w:rPr>
                      </w:pPr>
                      <w:r w:rsidRPr="00BE274A">
                        <w:rPr>
                          <w:b/>
                          <w:bCs/>
                          <w:color w:val="5F497A" w:themeColor="accent4" w:themeShade="BF"/>
                          <w:sz w:val="36"/>
                          <w:szCs w:val="36"/>
                          <w14:textOutline w14:w="9525" w14:cap="flat" w14:cmpd="sng" w14:algn="ctr">
                            <w14:solidFill>
                              <w14:schemeClr w14:val="accent4">
                                <w14:lumMod w14:val="75000"/>
                              </w14:schemeClr>
                            </w14:solidFill>
                            <w14:prstDash w14:val="solid"/>
                            <w14:round/>
                          </w14:textOutline>
                        </w:rPr>
                        <w:t>DATA BRIEF 2017</w:t>
                      </w:r>
                    </w:p>
                  </w:txbxContent>
                </v:textbox>
                <w10:wrap type="square"/>
              </v:shape>
            </w:pict>
          </mc:Fallback>
        </mc:AlternateContent>
      </w:r>
    </w:p>
    <w:p w14:paraId="7D092F7F" w14:textId="69A8E547" w:rsidR="006F4931" w:rsidRDefault="00945075" w:rsidP="006F4931">
      <w:pPr>
        <w:pStyle w:val="Title-Elegant"/>
        <w:pBdr>
          <w:top w:val="none" w:sz="0" w:space="0" w:color="auto"/>
        </w:pBdr>
        <w:jc w:val="left"/>
        <w:rPr>
          <w:rFonts w:ascii="Arial Narrow" w:hAnsi="Arial Narrow"/>
          <w:caps w:val="0"/>
          <w:noProof/>
          <w:sz w:val="4"/>
          <w:szCs w:val="4"/>
        </w:rPr>
      </w:pPr>
      <w:r>
        <w:rPr>
          <w:noProof/>
          <w:color w:val="1F497D" w:themeColor="text2"/>
          <w:sz w:val="36"/>
          <w:szCs w:val="36"/>
        </w:rPr>
        <mc:AlternateContent>
          <mc:Choice Requires="wps">
            <w:drawing>
              <wp:anchor distT="0" distB="0" distL="114300" distR="114300" simplePos="0" relativeHeight="251791360" behindDoc="0" locked="0" layoutInCell="1" allowOverlap="1" wp14:anchorId="7A20E679" wp14:editId="463BCADE">
                <wp:simplePos x="0" y="0"/>
                <wp:positionH relativeFrom="column">
                  <wp:posOffset>1247140</wp:posOffset>
                </wp:positionH>
                <wp:positionV relativeFrom="paragraph">
                  <wp:posOffset>41910</wp:posOffset>
                </wp:positionV>
                <wp:extent cx="5314950" cy="365125"/>
                <wp:effectExtent l="0" t="0" r="0" b="0"/>
                <wp:wrapSquare wrapText="bothSides"/>
                <wp:docPr id="528" name="Text Box 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5314950" cy="365125"/>
                        </a:xfrm>
                        <a:prstGeom prst="rect">
                          <a:avLst/>
                        </a:prstGeom>
                        <a:extLst>
                          <a:ext uri="{AF507438-7753-43E0-B8FC-AC1667EBCBE1}">
                            <a14:hiddenEffects xmlns:a14="http://schemas.microsoft.com/office/drawing/2010/main">
                              <a:effectLst/>
                            </a14:hiddenEffects>
                          </a:ext>
                        </a:extLst>
                      </wps:spPr>
                      <wps:txbx>
                        <w:txbxContent>
                          <w:p w14:paraId="4E8D0DCE" w14:textId="5EE81F22" w:rsidR="006F3C18" w:rsidRPr="00BE274A" w:rsidRDefault="006F3C18" w:rsidP="006F3C18">
                            <w:pPr>
                              <w:pStyle w:val="NormalWeb"/>
                              <w:spacing w:before="0" w:beforeAutospacing="0" w:after="0" w:afterAutospacing="0"/>
                              <w:jc w:val="center"/>
                              <w:rPr>
                                <w:color w:val="5F497A" w:themeColor="accent4" w:themeShade="BF"/>
                                <w:sz w:val="36"/>
                                <w:szCs w:val="36"/>
                              </w:rPr>
                            </w:pPr>
                            <w:r w:rsidRPr="00BE274A">
                              <w:rPr>
                                <w:b/>
                                <w:bCs/>
                                <w:color w:val="5F497A" w:themeColor="accent4" w:themeShade="BF"/>
                                <w:sz w:val="36"/>
                                <w:szCs w:val="36"/>
                                <w14:textOutline w14:w="9525" w14:cap="flat" w14:cmpd="sng" w14:algn="ctr">
                                  <w14:solidFill>
                                    <w14:schemeClr w14:val="accent4">
                                      <w14:lumMod w14:val="75000"/>
                                    </w14:schemeClr>
                                  </w14:solidFill>
                                  <w14:prstDash w14:val="solid"/>
                                  <w14:round/>
                                </w14:textOutline>
                              </w:rPr>
                              <w:t>SUICIDES AND SUICIDAL IDEATION</w:t>
                            </w:r>
                          </w:p>
                        </w:txbxContent>
                      </wps:txbx>
                      <wps:bodyPr wrap="square" numCol="1" fromWordArt="1">
                        <a:prstTxWarp prst="textPlain">
                          <a:avLst>
                            <a:gd name="adj" fmla="val 50014"/>
                          </a:avLst>
                        </a:prstTxWarp>
                        <a:noAutofit/>
                      </wps:bodyPr>
                    </wps:wsp>
                  </a:graphicData>
                </a:graphic>
                <wp14:sizeRelH relativeFrom="page">
                  <wp14:pctWidth>0</wp14:pctWidth>
                </wp14:sizeRelH>
                <wp14:sizeRelV relativeFrom="page">
                  <wp14:pctHeight>0</wp14:pctHeight>
                </wp14:sizeRelV>
              </wp:anchor>
            </w:drawing>
          </mc:Choice>
          <mc:Fallback>
            <w:pict>
              <v:shape w14:anchorId="7A20E679" id="Text Box 528" o:spid="_x0000_s1027" type="#_x0000_t202" style="position:absolute;margin-left:98.2pt;margin-top:3.3pt;width:418.5pt;height:28.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" filled="f" stroked="f">
                <o:lock v:ext="edit" aspectratio="t" shapetype="t"/>
                <v:textbox>
                  <w:txbxContent>
                    <w:p w14:paraId="4E8D0DCE" w14:textId="5EE81F22" w:rsidR="006F3C18" w:rsidRPr="00BE274A" w:rsidRDefault="006F3C18" w:rsidP="006F3C18">
                      <w:pPr>
                        <w:pStyle w:val="NormalWeb"/>
                        <w:spacing w:before="0" w:beforeAutospacing="0" w:after="0" w:afterAutospacing="0"/>
                        <w:jc w:val="center"/>
                        <w:rPr>
                          <w:color w:val="5F497A" w:themeColor="accent4" w:themeShade="BF"/>
                          <w:sz w:val="36"/>
                          <w:szCs w:val="36"/>
                        </w:rPr>
                      </w:pPr>
                      <w:r w:rsidRPr="00BE274A">
                        <w:rPr>
                          <w:b/>
                          <w:bCs/>
                          <w:color w:val="5F497A" w:themeColor="accent4" w:themeShade="BF"/>
                          <w:sz w:val="36"/>
                          <w:szCs w:val="36"/>
                          <w14:textOutline w14:w="9525" w14:cap="flat" w14:cmpd="sng" w14:algn="ctr">
                            <w14:solidFill>
                              <w14:schemeClr w14:val="accent4">
                                <w14:lumMod w14:val="75000"/>
                              </w14:schemeClr>
                            </w14:solidFill>
                            <w14:prstDash w14:val="solid"/>
                            <w14:round/>
                          </w14:textOutline>
                        </w:rPr>
                        <w:t>SUICIDES AND SUICIDAL IDEATION</w:t>
                      </w:r>
                    </w:p>
                  </w:txbxContent>
                </v:textbox>
                <w10:wrap type="square"/>
              </v:shape>
            </w:pict>
          </mc:Fallback>
        </mc:AlternateContent>
      </w:r>
      <w:r>
        <w:rPr>
          <w:noProof/>
          <w:color w:val="1F497D" w:themeColor="text2"/>
          <w:sz w:val="36"/>
          <w:szCs w:val="36"/>
        </w:rPr>
        <mc:AlternateContent>
          <mc:Choice Requires="wps">
            <w:drawing>
              <wp:anchor distT="0" distB="0" distL="114300" distR="114300" simplePos="0" relativeHeight="251793408" behindDoc="0" locked="0" layoutInCell="1" allowOverlap="1" wp14:anchorId="16A6F325" wp14:editId="5E7E4D12">
                <wp:simplePos x="0" y="0"/>
                <wp:positionH relativeFrom="column">
                  <wp:posOffset>1332865</wp:posOffset>
                </wp:positionH>
                <wp:positionV relativeFrom="paragraph">
                  <wp:posOffset>375285</wp:posOffset>
                </wp:positionV>
                <wp:extent cx="5133975" cy="250825"/>
                <wp:effectExtent l="0" t="0" r="0" b="0"/>
                <wp:wrapSquare wrapText="bothSides"/>
                <wp:docPr id="529" name="Text Box 5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5133975" cy="250825"/>
                        </a:xfrm>
                        <a:prstGeom prst="rect">
                          <a:avLst/>
                        </a:prstGeom>
                        <a:extLst>
                          <a:ext uri="{AF507438-7753-43E0-B8FC-AC1667EBCBE1}">
                            <a14:hiddenEffects xmlns:a14="http://schemas.microsoft.com/office/drawing/2010/main">
                              <a:effectLst/>
                            </a14:hiddenEffects>
                          </a:ext>
                        </a:extLst>
                      </wps:spPr>
                      <wps:txbx>
                        <w:txbxContent>
                          <w:p w14:paraId="7585651C" w14:textId="36FBD143" w:rsidR="006F3C18" w:rsidRPr="00BE274A" w:rsidRDefault="006F3C18" w:rsidP="006F3C18">
                            <w:pPr>
                              <w:pStyle w:val="NormalWeb"/>
                              <w:spacing w:before="0" w:beforeAutospacing="0" w:after="0" w:afterAutospacing="0"/>
                              <w:jc w:val="center"/>
                              <w:rPr>
                                <w:color w:val="5F497A" w:themeColor="accent4" w:themeShade="BF"/>
                                <w:sz w:val="36"/>
                                <w:szCs w:val="36"/>
                              </w:rPr>
                            </w:pPr>
                            <w:r w:rsidRPr="00BE274A">
                              <w:rPr>
                                <w:b/>
                                <w:bCs/>
                                <w:color w:val="5F497A" w:themeColor="accent4" w:themeShade="BF"/>
                                <w:sz w:val="36"/>
                                <w:szCs w:val="36"/>
                                <w14:textOutline w14:w="9525" w14:cap="flat" w14:cmpd="sng" w14:algn="ctr">
                                  <w14:solidFill>
                                    <w14:schemeClr w14:val="accent4">
                                      <w14:lumMod w14:val="75000"/>
                                    </w14:schemeClr>
                                  </w14:solidFill>
                                  <w14:prstDash w14:val="solid"/>
                                  <w14:round/>
                                </w14:textOutline>
                              </w:rPr>
                              <w:t>IN MASSACHUSETTS</w:t>
                            </w:r>
                          </w:p>
                        </w:txbxContent>
                      </wps:txbx>
                      <wps:bodyPr wrap="square" numCol="1" fromWordArt="1">
                        <a:prstTxWarp prst="textPlain">
                          <a:avLst>
                            <a:gd name="adj" fmla="val 50014"/>
                          </a:avLst>
                        </a:prstTxWarp>
                        <a:spAutoFit/>
                      </wps:bodyPr>
                    </wps:wsp>
                  </a:graphicData>
                </a:graphic>
                <wp14:sizeRelH relativeFrom="page">
                  <wp14:pctWidth>0</wp14:pctWidth>
                </wp14:sizeRelH>
                <wp14:sizeRelV relativeFrom="page">
                  <wp14:pctHeight>0</wp14:pctHeight>
                </wp14:sizeRelV>
              </wp:anchor>
            </w:drawing>
          </mc:Choice>
          <mc:Fallback>
            <w:pict>
              <v:shape w14:anchorId="16A6F325" id="Text Box 529" o:spid="_x0000_s1028" type="#_x0000_t202" style="position:absolute;margin-left:104.95pt;margin-top:29.55pt;width:404.25pt;height:1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" filled="f" stroked="f">
                <o:lock v:ext="edit" aspectratio="t" shapetype="t"/>
                <v:textbox style="mso-fit-shape-to-text:t">
                  <w:txbxContent>
                    <w:p w14:paraId="7585651C" w14:textId="36FBD143" w:rsidR="006F3C18" w:rsidRPr="00BE274A" w:rsidRDefault="006F3C18" w:rsidP="006F3C18">
                      <w:pPr>
                        <w:pStyle w:val="NormalWeb"/>
                        <w:spacing w:before="0" w:beforeAutospacing="0" w:after="0" w:afterAutospacing="0"/>
                        <w:jc w:val="center"/>
                        <w:rPr>
                          <w:color w:val="5F497A" w:themeColor="accent4" w:themeShade="BF"/>
                          <w:sz w:val="36"/>
                          <w:szCs w:val="36"/>
                        </w:rPr>
                      </w:pPr>
                      <w:r w:rsidRPr="00BE274A">
                        <w:rPr>
                          <w:b/>
                          <w:bCs/>
                          <w:color w:val="5F497A" w:themeColor="accent4" w:themeShade="BF"/>
                          <w:sz w:val="36"/>
                          <w:szCs w:val="36"/>
                          <w14:textOutline w14:w="9525" w14:cap="flat" w14:cmpd="sng" w14:algn="ctr">
                            <w14:solidFill>
                              <w14:schemeClr w14:val="accent4">
                                <w14:lumMod w14:val="75000"/>
                              </w14:schemeClr>
                            </w14:solidFill>
                            <w14:prstDash w14:val="solid"/>
                            <w14:round/>
                          </w14:textOutline>
                        </w:rPr>
                        <w:t>IN MASSACHUSETTS</w:t>
                      </w:r>
                    </w:p>
                  </w:txbxContent>
                </v:textbox>
                <w10:wrap type="square"/>
              </v:shape>
            </w:pict>
          </mc:Fallback>
        </mc:AlternateContent>
      </w:r>
    </w:p>
    <w:p w14:paraId="0EEA4981" w14:textId="0289BAF6" w:rsidR="00B26F96" w:rsidRDefault="00B26F96" w:rsidP="006F4931">
      <w:pPr>
        <w:pStyle w:val="Title-Elegant"/>
        <w:pBdr>
          <w:top w:val="none" w:sz="0" w:space="0" w:color="auto"/>
        </w:pBdr>
        <w:jc w:val="left"/>
        <w:rPr>
          <w:rFonts w:ascii="Arial Narrow" w:hAnsi="Arial Narrow"/>
          <w:caps w:val="0"/>
          <w:noProof/>
          <w:sz w:val="4"/>
          <w:szCs w:val="4"/>
        </w:rPr>
      </w:pPr>
    </w:p>
    <w:p w14:paraId="5E2958BB" w14:textId="126779DF" w:rsidR="00B26F96" w:rsidRDefault="00B26F96" w:rsidP="006F4931">
      <w:pPr>
        <w:pStyle w:val="Title-Elegant"/>
        <w:pBdr>
          <w:top w:val="none" w:sz="0" w:space="0" w:color="auto"/>
        </w:pBdr>
        <w:jc w:val="left"/>
        <w:rPr>
          <w:rFonts w:ascii="Arial Narrow" w:hAnsi="Arial Narrow"/>
          <w:caps w:val="0"/>
          <w:noProof/>
          <w:sz w:val="4"/>
          <w:szCs w:val="4"/>
        </w:rPr>
      </w:pPr>
    </w:p>
    <w:p w14:paraId="2729B17E" w14:textId="60EE75B4" w:rsidR="00B26F96" w:rsidRDefault="00B26F96" w:rsidP="006F4931">
      <w:pPr>
        <w:pStyle w:val="Title-Elegant"/>
        <w:pBdr>
          <w:top w:val="none" w:sz="0" w:space="0" w:color="auto"/>
        </w:pBdr>
        <w:jc w:val="left"/>
        <w:rPr>
          <w:rFonts w:ascii="Arial Narrow" w:hAnsi="Arial Narrow"/>
          <w:caps w:val="0"/>
          <w:noProof/>
          <w:sz w:val="4"/>
          <w:szCs w:val="4"/>
        </w:rPr>
      </w:pPr>
    </w:p>
    <w:p w14:paraId="3C8F3D7E" w14:textId="13D7CEB2" w:rsidR="00B26F96" w:rsidRDefault="00B26F96" w:rsidP="006F4931">
      <w:pPr>
        <w:pStyle w:val="Title-Elegant"/>
        <w:pBdr>
          <w:top w:val="none" w:sz="0" w:space="0" w:color="auto"/>
        </w:pBdr>
        <w:jc w:val="left"/>
        <w:rPr>
          <w:rFonts w:ascii="Arial Narrow" w:hAnsi="Arial Narrow"/>
          <w:caps w:val="0"/>
          <w:noProof/>
          <w:sz w:val="4"/>
          <w:szCs w:val="4"/>
        </w:rPr>
      </w:pPr>
    </w:p>
    <w:p w14:paraId="61D3A261" w14:textId="77326D87" w:rsidR="00B26F96" w:rsidRDefault="00B26F96" w:rsidP="006F4931">
      <w:pPr>
        <w:pStyle w:val="Title-Elegant"/>
        <w:pBdr>
          <w:top w:val="none" w:sz="0" w:space="0" w:color="auto"/>
        </w:pBdr>
        <w:jc w:val="left"/>
        <w:rPr>
          <w:rFonts w:ascii="Arial Narrow" w:hAnsi="Arial Narrow"/>
          <w:caps w:val="0"/>
          <w:noProof/>
          <w:sz w:val="4"/>
          <w:szCs w:val="4"/>
        </w:rPr>
      </w:pPr>
    </w:p>
    <w:p w14:paraId="72DA5E85" w14:textId="317EA16A" w:rsidR="00B26F96" w:rsidRDefault="00B26F96" w:rsidP="006F4931">
      <w:pPr>
        <w:pStyle w:val="Title-Elegant"/>
        <w:pBdr>
          <w:top w:val="none" w:sz="0" w:space="0" w:color="auto"/>
        </w:pBdr>
        <w:jc w:val="left"/>
        <w:rPr>
          <w:rFonts w:ascii="Arial Narrow" w:hAnsi="Arial Narrow"/>
          <w:caps w:val="0"/>
          <w:noProof/>
          <w:sz w:val="4"/>
          <w:szCs w:val="4"/>
        </w:rPr>
      </w:pPr>
    </w:p>
    <w:p w14:paraId="5BC1780D" w14:textId="5B8E0748" w:rsidR="00B26F96" w:rsidRDefault="00B26F96" w:rsidP="006F4931">
      <w:pPr>
        <w:pStyle w:val="Title-Elegant"/>
        <w:pBdr>
          <w:top w:val="none" w:sz="0" w:space="0" w:color="auto"/>
        </w:pBdr>
        <w:jc w:val="left"/>
        <w:rPr>
          <w:rFonts w:ascii="Arial Narrow" w:hAnsi="Arial Narrow"/>
          <w:caps w:val="0"/>
          <w:noProof/>
          <w:sz w:val="4"/>
          <w:szCs w:val="4"/>
        </w:rPr>
      </w:pPr>
    </w:p>
    <w:p w14:paraId="0C520294" w14:textId="375BF735" w:rsidR="00B26F96" w:rsidRDefault="00B26F96" w:rsidP="006F4931">
      <w:pPr>
        <w:pStyle w:val="Title-Elegant"/>
        <w:pBdr>
          <w:top w:val="none" w:sz="0" w:space="0" w:color="auto"/>
        </w:pBdr>
        <w:jc w:val="left"/>
        <w:rPr>
          <w:rFonts w:ascii="Arial Narrow" w:hAnsi="Arial Narrow"/>
          <w:caps w:val="0"/>
          <w:noProof/>
          <w:sz w:val="4"/>
          <w:szCs w:val="4"/>
        </w:rPr>
      </w:pPr>
    </w:p>
    <w:p w14:paraId="5D27671D" w14:textId="51EABDB3" w:rsidR="00B26F96" w:rsidRDefault="00B26F96" w:rsidP="006F4931">
      <w:pPr>
        <w:pStyle w:val="Title-Elegant"/>
        <w:pBdr>
          <w:top w:val="none" w:sz="0" w:space="0" w:color="auto"/>
        </w:pBdr>
        <w:jc w:val="left"/>
        <w:rPr>
          <w:rFonts w:ascii="Arial Narrow" w:hAnsi="Arial Narrow"/>
          <w:caps w:val="0"/>
          <w:noProof/>
          <w:sz w:val="4"/>
          <w:szCs w:val="4"/>
        </w:rPr>
      </w:pPr>
    </w:p>
    <w:p w14:paraId="11DB1C63" w14:textId="51C87AA4" w:rsidR="00B26F96" w:rsidRDefault="00B26F96" w:rsidP="006F4931">
      <w:pPr>
        <w:pStyle w:val="Title-Elegant"/>
        <w:pBdr>
          <w:top w:val="none" w:sz="0" w:space="0" w:color="auto"/>
        </w:pBdr>
        <w:jc w:val="left"/>
        <w:rPr>
          <w:rFonts w:ascii="Arial Narrow" w:hAnsi="Arial Narrow"/>
          <w:caps w:val="0"/>
          <w:noProof/>
          <w:sz w:val="4"/>
          <w:szCs w:val="4"/>
        </w:rPr>
      </w:pPr>
    </w:p>
    <w:p w14:paraId="77EACF5D" w14:textId="5A0C875F" w:rsidR="00B26F96" w:rsidRDefault="00B26F96" w:rsidP="006F4931">
      <w:pPr>
        <w:pStyle w:val="Title-Elegant"/>
        <w:pBdr>
          <w:top w:val="none" w:sz="0" w:space="0" w:color="auto"/>
        </w:pBdr>
        <w:jc w:val="left"/>
        <w:rPr>
          <w:rFonts w:ascii="Arial Narrow" w:hAnsi="Arial Narrow"/>
          <w:caps w:val="0"/>
          <w:noProof/>
          <w:sz w:val="4"/>
          <w:szCs w:val="4"/>
        </w:rPr>
      </w:pPr>
    </w:p>
    <w:p w14:paraId="47B859EE" w14:textId="67C27801" w:rsidR="00B26F96" w:rsidRDefault="00B26F96" w:rsidP="006F4931">
      <w:pPr>
        <w:pStyle w:val="Title-Elegant"/>
        <w:pBdr>
          <w:top w:val="none" w:sz="0" w:space="0" w:color="auto"/>
        </w:pBdr>
        <w:jc w:val="left"/>
        <w:rPr>
          <w:rFonts w:ascii="Arial Narrow" w:hAnsi="Arial Narrow"/>
          <w:caps w:val="0"/>
          <w:noProof/>
          <w:sz w:val="4"/>
          <w:szCs w:val="4"/>
        </w:rPr>
      </w:pPr>
    </w:p>
    <w:p w14:paraId="3DDB1313" w14:textId="5D985C14" w:rsidR="006F4931" w:rsidRPr="006755AC" w:rsidRDefault="006C715C" w:rsidP="006F4931">
      <w:pPr>
        <w:pStyle w:val="IssueVolumeDate-Elegant"/>
        <w:pBdr>
          <w:top w:val="single" w:sz="8" w:space="1" w:color="auto"/>
          <w:bottom w:val="double" w:sz="4" w:space="1" w:color="auto"/>
        </w:pBdr>
        <w:tabs>
          <w:tab w:val="clear" w:pos="10530"/>
          <w:tab w:val="right" w:pos="10800"/>
        </w:tabs>
        <w:spacing w:before="60"/>
        <w:rPr>
          <w:rFonts w:ascii="Arial Narrow" w:hAnsi="Arial Narrow" w:cs="Arial"/>
          <w:sz w:val="18"/>
          <w:szCs w:val="18"/>
        </w:rPr>
      </w:pPr>
      <w:r>
        <w:rPr>
          <w:rFonts w:ascii="Arial Narrow" w:hAnsi="Arial Narrow" w:cs="Arial"/>
          <w:sz w:val="18"/>
          <w:szCs w:val="18"/>
        </w:rPr>
        <w:t>I</w:t>
      </w:r>
      <w:r w:rsidR="006F4931" w:rsidRPr="006755AC">
        <w:rPr>
          <w:rFonts w:ascii="Arial Narrow" w:hAnsi="Arial Narrow" w:cs="Arial"/>
          <w:sz w:val="18"/>
          <w:szCs w:val="18"/>
        </w:rPr>
        <w:t>njury Surveillance Program, Massachus</w:t>
      </w:r>
      <w:r w:rsidR="006F4931">
        <w:rPr>
          <w:rFonts w:ascii="Arial Narrow" w:hAnsi="Arial Narrow" w:cs="Arial"/>
          <w:sz w:val="18"/>
          <w:szCs w:val="18"/>
        </w:rPr>
        <w:t>etts Departm</w:t>
      </w:r>
      <w:r w:rsidR="00276493">
        <w:rPr>
          <w:rFonts w:ascii="Arial Narrow" w:hAnsi="Arial Narrow" w:cs="Arial"/>
          <w:sz w:val="18"/>
          <w:szCs w:val="18"/>
        </w:rPr>
        <w:t>ent of Public Health</w:t>
      </w:r>
      <w:r w:rsidR="00276493">
        <w:rPr>
          <w:rFonts w:ascii="Arial Narrow" w:hAnsi="Arial Narrow" w:cs="Arial"/>
          <w:sz w:val="18"/>
          <w:szCs w:val="18"/>
        </w:rPr>
        <w:tab/>
      </w:r>
      <w:r w:rsidR="00DE1212">
        <w:rPr>
          <w:rFonts w:ascii="Arial Narrow" w:hAnsi="Arial Narrow" w:cs="Arial"/>
          <w:sz w:val="18"/>
          <w:szCs w:val="18"/>
        </w:rPr>
        <w:t>Fall</w:t>
      </w:r>
      <w:r w:rsidR="00276493">
        <w:rPr>
          <w:rFonts w:ascii="Arial Narrow" w:hAnsi="Arial Narrow" w:cs="Arial"/>
          <w:sz w:val="18"/>
          <w:szCs w:val="18"/>
        </w:rPr>
        <w:t xml:space="preserve"> 2020</w:t>
      </w:r>
    </w:p>
    <w:p w14:paraId="18779360" w14:textId="1BFF7D1C" w:rsidR="00682003" w:rsidRDefault="006F4931" w:rsidP="007404D4">
      <w:pPr>
        <w:jc w:val="both"/>
        <w:rPr>
          <w:rFonts w:ascii="Arial" w:hAnsi="Arial" w:cs="Arial"/>
          <w:sz w:val="20"/>
          <w:szCs w:val="20"/>
        </w:rPr>
      </w:pPr>
      <w:r w:rsidRPr="006F4931">
        <w:rPr>
          <w:rFonts w:ascii="Arial" w:hAnsi="Arial" w:cs="Arial"/>
          <w:sz w:val="20"/>
          <w:szCs w:val="20"/>
        </w:rPr>
        <w:t xml:space="preserve">Suicide and </w:t>
      </w:r>
      <w:r w:rsidR="007404D4">
        <w:rPr>
          <w:rFonts w:ascii="Arial" w:hAnsi="Arial" w:cs="Arial"/>
          <w:sz w:val="20"/>
          <w:szCs w:val="20"/>
        </w:rPr>
        <w:t xml:space="preserve">self-inflicted injuries are a significant yet largely preventable public health problem. The purpose of this bulletin is to provide information for practitioners and prevention specialists on the magnitudes, trends, and risk factors of suicides </w:t>
      </w:r>
      <w:bookmarkStart w:id="0" w:name="_GoBack"/>
      <w:bookmarkEnd w:id="0"/>
      <w:r w:rsidR="001E1EF2">
        <w:rPr>
          <w:rFonts w:ascii="Arial" w:hAnsi="Arial" w:cs="Arial"/>
          <w:sz w:val="20"/>
          <w:szCs w:val="20"/>
        </w:rPr>
        <w:t xml:space="preserve">and suicidal ideation </w:t>
      </w:r>
      <w:r w:rsidR="007404D4">
        <w:rPr>
          <w:rFonts w:ascii="Arial" w:hAnsi="Arial" w:cs="Arial"/>
          <w:sz w:val="20"/>
          <w:szCs w:val="20"/>
        </w:rPr>
        <w:t>in Massachusetts</w:t>
      </w:r>
      <w:r w:rsidR="00945075">
        <w:rPr>
          <w:rFonts w:ascii="Arial" w:hAnsi="Arial" w:cs="Arial"/>
          <w:sz w:val="20"/>
          <w:szCs w:val="20"/>
        </w:rPr>
        <w:t xml:space="preserve">. </w:t>
      </w:r>
      <w:r w:rsidR="001E1EF2">
        <w:rPr>
          <w:rFonts w:ascii="Arial" w:hAnsi="Arial" w:cs="Arial"/>
          <w:sz w:val="20"/>
          <w:szCs w:val="20"/>
        </w:rPr>
        <w:t>While suicide refers to those who die by suicide, suicidal ideation refers to those who have thoughts of suicide</w:t>
      </w:r>
      <w:r w:rsidR="00D845BF">
        <w:rPr>
          <w:rFonts w:ascii="Arial" w:hAnsi="Arial" w:cs="Arial"/>
          <w:sz w:val="20"/>
          <w:szCs w:val="20"/>
        </w:rPr>
        <w:t xml:space="preserve"> and may be at higher risk of dying by suicide.</w:t>
      </w:r>
      <w:r w:rsidR="001E1EF2">
        <w:rPr>
          <w:rFonts w:ascii="Arial" w:hAnsi="Arial" w:cs="Arial"/>
          <w:sz w:val="20"/>
          <w:szCs w:val="20"/>
        </w:rPr>
        <w:t xml:space="preserve"> </w:t>
      </w:r>
      <w:r w:rsidR="007404D4">
        <w:rPr>
          <w:rFonts w:ascii="Arial" w:hAnsi="Arial" w:cs="Arial"/>
          <w:sz w:val="20"/>
          <w:szCs w:val="20"/>
        </w:rPr>
        <w:t>The Massachusetts Department of Public Health Suicide Prevention Program works in collaboration with multiple state, national, and local partners to reduce these deaths and injuries.</w:t>
      </w:r>
    </w:p>
    <w:p w14:paraId="3E5D8AB0" w14:textId="77777777" w:rsidR="005E14F6" w:rsidRDefault="005E14F6" w:rsidP="007404D4">
      <w:pPr>
        <w:jc w:val="both"/>
        <w:rPr>
          <w:rFonts w:ascii="Arial" w:hAnsi="Arial" w:cs="Arial"/>
          <w:sz w:val="20"/>
          <w:szCs w:val="20"/>
        </w:rPr>
      </w:pPr>
      <w:r w:rsidRPr="005E14F6">
        <w:rPr>
          <w:rFonts w:ascii="Arial" w:hAnsi="Arial" w:cs="Arial"/>
          <w:noProof/>
          <w:sz w:val="20"/>
          <w:szCs w:val="20"/>
        </w:rPr>
        <mc:AlternateContent>
          <mc:Choice Requires="wps">
            <w:drawing>
              <wp:anchor distT="0" distB="0" distL="114300" distR="114300" simplePos="0" relativeHeight="251683840" behindDoc="0" locked="0" layoutInCell="1" allowOverlap="1" wp14:anchorId="4F061D1A" wp14:editId="3897424A">
                <wp:simplePos x="0" y="0"/>
                <wp:positionH relativeFrom="column">
                  <wp:posOffset>-10633</wp:posOffset>
                </wp:positionH>
                <wp:positionV relativeFrom="paragraph">
                  <wp:posOffset>87217</wp:posOffset>
                </wp:positionV>
                <wp:extent cx="6847368"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8" cy="1403985"/>
                        </a:xfrm>
                        <a:prstGeom prst="rect">
                          <a:avLst/>
                        </a:prstGeom>
                        <a:solidFill>
                          <a:schemeClr val="accent4">
                            <a:lumMod val="40000"/>
                            <a:lumOff val="60000"/>
                          </a:schemeClr>
                        </a:solidFill>
                        <a:ln w="9525">
                          <a:noFill/>
                          <a:miter lim="800000"/>
                          <a:headEnd/>
                          <a:tailEnd/>
                        </a:ln>
                      </wps:spPr>
                      <wps:txbx>
                        <w:txbxContent>
                          <w:p w14:paraId="6F896A5B" w14:textId="77777777" w:rsidR="005E14F6" w:rsidRPr="005E14F6" w:rsidRDefault="005E14F6" w:rsidP="005E14F6">
                            <w:pPr>
                              <w:jc w:val="center"/>
                              <w:rPr>
                                <w:rFonts w:ascii="Arial" w:hAnsi="Arial" w:cs="Arial"/>
                                <w:b/>
                              </w:rPr>
                            </w:pPr>
                            <w:r w:rsidRPr="005E14F6">
                              <w:rPr>
                                <w:rFonts w:ascii="Arial" w:hAnsi="Arial" w:cs="Arial"/>
                                <w:b/>
                              </w:rPr>
                              <w:t xml:space="preserve">Suicide </w:t>
                            </w:r>
                            <w:r w:rsidR="00532594">
                              <w:rPr>
                                <w:rFonts w:ascii="Arial" w:hAnsi="Arial" w:cs="Arial"/>
                                <w:b/>
                              </w:rPr>
                              <w:t>Counts and Rates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061D1A" id="Text Box 2" o:spid="_x0000_s1029" type="#_x0000_t202" style="position:absolute;left:0;text-align:left;margin-left:-.85pt;margin-top:6.85pt;width:53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" fillcolor="#ccc0d9 [1303]" stroked="f">
                <v:textbox style="mso-fit-shape-to-text:t">
                  <w:txbxContent>
                    <w:p w14:paraId="6F896A5B" w14:textId="77777777" w:rsidR="005E14F6" w:rsidRPr="005E14F6" w:rsidRDefault="005E14F6" w:rsidP="005E14F6">
                      <w:pPr>
                        <w:jc w:val="center"/>
                        <w:rPr>
                          <w:rFonts w:ascii="Arial" w:hAnsi="Arial" w:cs="Arial"/>
                          <w:b/>
                        </w:rPr>
                      </w:pPr>
                      <w:r w:rsidRPr="005E14F6">
                        <w:rPr>
                          <w:rFonts w:ascii="Arial" w:hAnsi="Arial" w:cs="Arial"/>
                          <w:b/>
                        </w:rPr>
                        <w:t xml:space="preserve">Suicide </w:t>
                      </w:r>
                      <w:r w:rsidR="00532594">
                        <w:rPr>
                          <w:rFonts w:ascii="Arial" w:hAnsi="Arial" w:cs="Arial"/>
                          <w:b/>
                        </w:rPr>
                        <w:t>Counts and Rates</w:t>
                      </w:r>
                    </w:p>
                  </w:txbxContent>
                </v:textbox>
              </v:shape>
            </w:pict>
          </mc:Fallback>
        </mc:AlternateContent>
      </w:r>
    </w:p>
    <w:p w14:paraId="259E6059" w14:textId="771327DC" w:rsidR="00D0004D" w:rsidRDefault="00D0004D" w:rsidP="007404D4">
      <w:pPr>
        <w:jc w:val="both"/>
        <w:rPr>
          <w:rFonts w:ascii="Arial" w:hAnsi="Arial" w:cs="Arial"/>
          <w:sz w:val="20"/>
          <w:szCs w:val="20"/>
        </w:rPr>
      </w:pPr>
    </w:p>
    <w:p w14:paraId="47E30B13" w14:textId="77D1A73F" w:rsidR="00076E47" w:rsidRDefault="007C11A4" w:rsidP="007404D4">
      <w:pPr>
        <w:jc w:val="both"/>
        <w:rPr>
          <w:rFonts w:ascii="Arial" w:hAnsi="Arial" w:cs="Arial"/>
          <w:sz w:val="20"/>
          <w:szCs w:val="20"/>
        </w:rPr>
      </w:pPr>
      <w:r w:rsidRPr="00D15CCE">
        <w:rPr>
          <w:rFonts w:ascii="Arial" w:hAnsi="Arial" w:cs="Arial"/>
          <w:noProof/>
          <w:sz w:val="20"/>
          <w:szCs w:val="20"/>
        </w:rPr>
        <mc:AlternateContent>
          <mc:Choice Requires="wps">
            <w:drawing>
              <wp:anchor distT="0" distB="0" distL="114300" distR="114300" simplePos="0" relativeHeight="251657213" behindDoc="0" locked="0" layoutInCell="1" allowOverlap="1" wp14:anchorId="1DD6F48A" wp14:editId="2441A5F1">
                <wp:simplePos x="0" y="0"/>
                <wp:positionH relativeFrom="column">
                  <wp:posOffset>4099560</wp:posOffset>
                </wp:positionH>
                <wp:positionV relativeFrom="paragraph">
                  <wp:posOffset>67945</wp:posOffset>
                </wp:positionV>
                <wp:extent cx="2374265" cy="6432550"/>
                <wp:effectExtent l="0" t="0" r="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432550"/>
                        </a:xfrm>
                        <a:prstGeom prst="rect">
                          <a:avLst/>
                        </a:prstGeom>
                        <a:solidFill>
                          <a:srgbClr val="FFFFFF"/>
                        </a:solidFill>
                        <a:ln w="9525">
                          <a:noFill/>
                          <a:miter lim="800000"/>
                          <a:headEnd/>
                          <a:tailEnd/>
                        </a:ln>
                      </wps:spPr>
                      <wps:txbx>
                        <w:txbxContent>
                          <w:p w14:paraId="045E6A31" w14:textId="77777777" w:rsidR="00D15CCE" w:rsidRPr="001909B7" w:rsidRDefault="00D15CCE" w:rsidP="00D15CCE">
                            <w:pPr>
                              <w:rPr>
                                <w:rFonts w:ascii="Arial" w:hAnsi="Arial" w:cs="Arial"/>
                                <w:b/>
                                <w:sz w:val="20"/>
                                <w:szCs w:val="20"/>
                              </w:rPr>
                            </w:pPr>
                            <w:r w:rsidRPr="001909B7">
                              <w:rPr>
                                <w:rFonts w:ascii="Arial" w:hAnsi="Arial" w:cs="Arial"/>
                                <w:b/>
                                <w:sz w:val="20"/>
                                <w:szCs w:val="20"/>
                              </w:rPr>
                              <w:t>Number and Trends of Suicides in MA</w:t>
                            </w:r>
                          </w:p>
                          <w:p w14:paraId="351C88B5" w14:textId="77777777" w:rsidR="00D15CCE" w:rsidRPr="001909B7" w:rsidRDefault="00D15CCE" w:rsidP="00D15CCE">
                            <w:pPr>
                              <w:rPr>
                                <w:rFonts w:ascii="Arial" w:hAnsi="Arial" w:cs="Arial"/>
                                <w:sz w:val="20"/>
                                <w:szCs w:val="20"/>
                              </w:rPr>
                            </w:pPr>
                          </w:p>
                          <w:p w14:paraId="22B5565B" w14:textId="77777777" w:rsidR="00D15CCE" w:rsidRDefault="00D15CCE" w:rsidP="00D15CCE">
                            <w:pPr>
                              <w:pStyle w:val="ListParagraph"/>
                              <w:numPr>
                                <w:ilvl w:val="0"/>
                                <w:numId w:val="1"/>
                              </w:numPr>
                              <w:ind w:left="180" w:hanging="180"/>
                              <w:rPr>
                                <w:rFonts w:ascii="Arial" w:hAnsi="Arial" w:cs="Arial"/>
                                <w:sz w:val="20"/>
                                <w:szCs w:val="20"/>
                              </w:rPr>
                            </w:pPr>
                            <w:r>
                              <w:rPr>
                                <w:rFonts w:ascii="Arial" w:hAnsi="Arial" w:cs="Arial"/>
                                <w:sz w:val="20"/>
                                <w:szCs w:val="20"/>
                              </w:rPr>
                              <w:t>In 2017, 688 suicides occurred in Massachusetts.</w:t>
                            </w:r>
                          </w:p>
                          <w:p w14:paraId="21BEA94B" w14:textId="77777777" w:rsidR="00415F03" w:rsidRDefault="00415F03" w:rsidP="00415F03">
                            <w:pPr>
                              <w:pStyle w:val="ListParagraph"/>
                              <w:ind w:left="180"/>
                              <w:rPr>
                                <w:rFonts w:ascii="Arial" w:hAnsi="Arial" w:cs="Arial"/>
                                <w:sz w:val="20"/>
                                <w:szCs w:val="20"/>
                              </w:rPr>
                            </w:pPr>
                          </w:p>
                          <w:p w14:paraId="2A71599F" w14:textId="7C635D05" w:rsidR="00D15CCE" w:rsidRDefault="00D15CCE" w:rsidP="00D15CCE">
                            <w:pPr>
                              <w:pStyle w:val="ListParagraph"/>
                              <w:numPr>
                                <w:ilvl w:val="0"/>
                                <w:numId w:val="1"/>
                              </w:numPr>
                              <w:ind w:left="180" w:hanging="180"/>
                              <w:rPr>
                                <w:rFonts w:ascii="Arial" w:hAnsi="Arial" w:cs="Arial"/>
                                <w:sz w:val="20"/>
                                <w:szCs w:val="20"/>
                              </w:rPr>
                            </w:pPr>
                            <w:r w:rsidRPr="00D15CCE">
                              <w:rPr>
                                <w:rFonts w:ascii="Arial" w:hAnsi="Arial" w:cs="Arial"/>
                                <w:sz w:val="20"/>
                                <w:szCs w:val="20"/>
                              </w:rPr>
                              <w:t xml:space="preserve">The number of suicides was nearly </w:t>
                            </w:r>
                            <w:r w:rsidR="00B80048">
                              <w:rPr>
                                <w:rFonts w:ascii="Arial" w:hAnsi="Arial" w:cs="Arial"/>
                                <w:sz w:val="20"/>
                                <w:szCs w:val="20"/>
                              </w:rPr>
                              <w:t>two</w:t>
                            </w:r>
                            <w:r w:rsidRPr="00D15CCE">
                              <w:rPr>
                                <w:rFonts w:ascii="Arial" w:hAnsi="Arial" w:cs="Arial"/>
                                <w:sz w:val="20"/>
                                <w:szCs w:val="20"/>
                              </w:rPr>
                              <w:t xml:space="preserve"> times higher than the number of mot</w:t>
                            </w:r>
                            <w:r w:rsidR="00DF0B47">
                              <w:rPr>
                                <w:rFonts w:ascii="Arial" w:hAnsi="Arial" w:cs="Arial"/>
                                <w:sz w:val="20"/>
                                <w:szCs w:val="20"/>
                              </w:rPr>
                              <w:t>or vehicle-related deaths (n=347</w:t>
                            </w:r>
                            <w:r w:rsidR="00B80048">
                              <w:rPr>
                                <w:rFonts w:ascii="Arial" w:hAnsi="Arial" w:cs="Arial"/>
                                <w:sz w:val="20"/>
                                <w:szCs w:val="20"/>
                              </w:rPr>
                              <w:t>) and nearly four</w:t>
                            </w:r>
                            <w:r w:rsidRPr="00D15CCE">
                              <w:rPr>
                                <w:rFonts w:ascii="Arial" w:hAnsi="Arial" w:cs="Arial"/>
                                <w:sz w:val="20"/>
                                <w:szCs w:val="20"/>
                              </w:rPr>
                              <w:t xml:space="preserve"> times higher than homicides (n=174).</w:t>
                            </w:r>
                          </w:p>
                          <w:p w14:paraId="5987E527" w14:textId="77777777" w:rsidR="00415F03" w:rsidRPr="00415F03" w:rsidRDefault="00415F03" w:rsidP="00415F03">
                            <w:pPr>
                              <w:pStyle w:val="ListParagraph"/>
                              <w:rPr>
                                <w:rFonts w:ascii="Arial" w:hAnsi="Arial" w:cs="Arial"/>
                                <w:sz w:val="20"/>
                                <w:szCs w:val="20"/>
                              </w:rPr>
                            </w:pPr>
                          </w:p>
                          <w:p w14:paraId="4D6EF271" w14:textId="5FBB3346" w:rsidR="00D15CCE" w:rsidRDefault="00D15CCE" w:rsidP="00D15CCE">
                            <w:pPr>
                              <w:pStyle w:val="ListParagraph"/>
                              <w:numPr>
                                <w:ilvl w:val="0"/>
                                <w:numId w:val="1"/>
                              </w:numPr>
                              <w:ind w:left="180" w:hanging="180"/>
                              <w:rPr>
                                <w:rFonts w:ascii="Arial" w:hAnsi="Arial" w:cs="Arial"/>
                                <w:sz w:val="20"/>
                                <w:szCs w:val="20"/>
                              </w:rPr>
                            </w:pPr>
                            <w:r>
                              <w:rPr>
                                <w:rFonts w:ascii="Arial" w:hAnsi="Arial" w:cs="Arial"/>
                                <w:sz w:val="20"/>
                                <w:szCs w:val="20"/>
                              </w:rPr>
                              <w:t xml:space="preserve">Massachusetts has a lower rate of suicides compared to the rest of the U.S. In 2017, the age-adjusted rate for the U.S. was 14.0/100,000 persons compared to 9.5/100,000 </w:t>
                            </w:r>
                            <w:r w:rsidR="00B80048">
                              <w:rPr>
                                <w:rFonts w:ascii="Arial" w:hAnsi="Arial" w:cs="Arial"/>
                                <w:sz w:val="20"/>
                                <w:szCs w:val="20"/>
                              </w:rPr>
                              <w:t xml:space="preserve">persons </w:t>
                            </w:r>
                            <w:r>
                              <w:rPr>
                                <w:rFonts w:ascii="Arial" w:hAnsi="Arial" w:cs="Arial"/>
                                <w:sz w:val="20"/>
                                <w:szCs w:val="20"/>
                              </w:rPr>
                              <w:t>for MA.</w:t>
                            </w:r>
                            <w:r w:rsidRPr="00743F76">
                              <w:rPr>
                                <w:rFonts w:ascii="Arial" w:hAnsi="Arial" w:cs="Arial"/>
                                <w:sz w:val="20"/>
                                <w:szCs w:val="20"/>
                                <w:vertAlign w:val="superscript"/>
                              </w:rPr>
                              <w:t>1</w:t>
                            </w:r>
                          </w:p>
                          <w:p w14:paraId="3457BAC2" w14:textId="77777777" w:rsidR="00415F03" w:rsidRDefault="00415F03" w:rsidP="00415F03">
                            <w:pPr>
                              <w:pStyle w:val="ListParagraph"/>
                              <w:ind w:left="180"/>
                              <w:rPr>
                                <w:rFonts w:ascii="Arial" w:hAnsi="Arial" w:cs="Arial"/>
                                <w:sz w:val="20"/>
                                <w:szCs w:val="20"/>
                              </w:rPr>
                            </w:pPr>
                          </w:p>
                          <w:p w14:paraId="24A478EC" w14:textId="0AF47863" w:rsidR="005D1BEE" w:rsidRDefault="00D15CCE" w:rsidP="005D1BEE">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Age-adjusted suicide rates i</w:t>
                            </w:r>
                            <w:r w:rsidR="00834771">
                              <w:rPr>
                                <w:rFonts w:ascii="Arial" w:hAnsi="Arial" w:cs="Arial"/>
                                <w:sz w:val="20"/>
                                <w:szCs w:val="20"/>
                              </w:rPr>
                              <w:t>n MA increased an average of 1.8</w:t>
                            </w:r>
                            <w:r>
                              <w:rPr>
                                <w:rFonts w:ascii="Arial" w:hAnsi="Arial" w:cs="Arial"/>
                                <w:sz w:val="20"/>
                                <w:szCs w:val="20"/>
                              </w:rPr>
                              <w:t>% per year between 2007 and 2017.</w:t>
                            </w:r>
                            <w:r w:rsidRPr="00335EA3">
                              <w:rPr>
                                <w:rFonts w:ascii="Arial" w:hAnsi="Arial" w:cs="Arial"/>
                                <w:sz w:val="20"/>
                                <w:szCs w:val="20"/>
                                <w:vertAlign w:val="superscript"/>
                              </w:rPr>
                              <w:t>2</w:t>
                            </w:r>
                            <w:r>
                              <w:rPr>
                                <w:rFonts w:ascii="Arial" w:hAnsi="Arial" w:cs="Arial"/>
                                <w:sz w:val="20"/>
                                <w:szCs w:val="20"/>
                              </w:rPr>
                              <w:t xml:space="preserve"> The overall increase was 23.4%: from 7.7 to 9.5/100,000</w:t>
                            </w:r>
                            <w:r w:rsidR="00B80048">
                              <w:rPr>
                                <w:rFonts w:ascii="Arial" w:hAnsi="Arial" w:cs="Arial"/>
                                <w:sz w:val="20"/>
                                <w:szCs w:val="20"/>
                              </w:rPr>
                              <w:t xml:space="preserve"> persons</w:t>
                            </w:r>
                            <w:r>
                              <w:rPr>
                                <w:rFonts w:ascii="Arial" w:hAnsi="Arial" w:cs="Arial"/>
                                <w:sz w:val="20"/>
                                <w:szCs w:val="20"/>
                              </w:rPr>
                              <w:t>. There were 34.1% more suicides in 2017 than in 2007. This r</w:t>
                            </w:r>
                            <w:r w:rsidR="00F67198">
                              <w:rPr>
                                <w:rFonts w:ascii="Arial" w:hAnsi="Arial" w:cs="Arial"/>
                                <w:sz w:val="20"/>
                                <w:szCs w:val="20"/>
                              </w:rPr>
                              <w:t>ise exceeds</w:t>
                            </w:r>
                            <w:r>
                              <w:rPr>
                                <w:rFonts w:ascii="Arial" w:hAnsi="Arial" w:cs="Arial"/>
                                <w:sz w:val="20"/>
                                <w:szCs w:val="20"/>
                              </w:rPr>
                              <w:t xml:space="preserve"> </w:t>
                            </w:r>
                            <w:r w:rsidR="00DF0B47">
                              <w:rPr>
                                <w:rFonts w:ascii="Arial" w:hAnsi="Arial" w:cs="Arial"/>
                                <w:sz w:val="20"/>
                                <w:szCs w:val="20"/>
                              </w:rPr>
                              <w:t xml:space="preserve">that of </w:t>
                            </w:r>
                            <w:r>
                              <w:rPr>
                                <w:rFonts w:ascii="Arial" w:hAnsi="Arial" w:cs="Arial"/>
                                <w:sz w:val="20"/>
                                <w:szCs w:val="20"/>
                              </w:rPr>
                              <w:t>the U.S. age-adjusted suicide rates, which increased 23.9% between 2007 and 2017.</w:t>
                            </w:r>
                            <w:r w:rsidRPr="00BE130B">
                              <w:rPr>
                                <w:rFonts w:ascii="Arial" w:hAnsi="Arial" w:cs="Arial"/>
                                <w:sz w:val="20"/>
                                <w:szCs w:val="20"/>
                                <w:vertAlign w:val="superscript"/>
                              </w:rPr>
                              <w:t>1</w:t>
                            </w:r>
                          </w:p>
                          <w:p w14:paraId="54BFC468" w14:textId="77777777" w:rsidR="005D1BEE" w:rsidRPr="005D1BEE" w:rsidRDefault="005D1BEE" w:rsidP="005D1BEE">
                            <w:pPr>
                              <w:pStyle w:val="ListParagraph"/>
                              <w:rPr>
                                <w:rFonts w:ascii="Arial" w:hAnsi="Arial" w:cs="Arial"/>
                                <w:sz w:val="20"/>
                                <w:szCs w:val="20"/>
                              </w:rPr>
                            </w:pPr>
                          </w:p>
                          <w:p w14:paraId="5BDEBF58" w14:textId="77777777" w:rsidR="005D1BEE" w:rsidRPr="005D1BEE" w:rsidRDefault="005D1BEE" w:rsidP="005D1BEE">
                            <w:pPr>
                              <w:pStyle w:val="ListParagraph"/>
                              <w:numPr>
                                <w:ilvl w:val="0"/>
                                <w:numId w:val="1"/>
                              </w:numPr>
                              <w:ind w:left="180" w:hanging="180"/>
                              <w:rPr>
                                <w:rFonts w:ascii="Arial" w:hAnsi="Arial" w:cs="Arial"/>
                                <w:sz w:val="20"/>
                                <w:szCs w:val="20"/>
                                <w:vertAlign w:val="superscript"/>
                              </w:rPr>
                            </w:pPr>
                            <w:r w:rsidRPr="005D1BEE">
                              <w:rPr>
                                <w:rFonts w:ascii="Arial" w:hAnsi="Arial" w:cs="Arial"/>
                                <w:sz w:val="20"/>
                                <w:szCs w:val="20"/>
                              </w:rPr>
                              <w:t>There were 3.5 times more male suicides than female suicides in 2017: 535 male deaths (15.3/100,000 persons, age-adjusted) compared to 153 female deaths (4.1/100,000 persons, age-adjusted).</w:t>
                            </w:r>
                          </w:p>
                          <w:p w14:paraId="0B5F6C96" w14:textId="77777777" w:rsidR="005D1BEE" w:rsidRPr="005D1BEE" w:rsidRDefault="005D1BEE" w:rsidP="005D1BEE">
                            <w:pPr>
                              <w:pStyle w:val="ListParagraph"/>
                              <w:ind w:left="180"/>
                              <w:rPr>
                                <w:rFonts w:ascii="Arial" w:hAnsi="Arial" w:cs="Arial"/>
                                <w:sz w:val="20"/>
                                <w:szCs w:val="20"/>
                                <w:vertAlign w:val="superscript"/>
                              </w:rPr>
                            </w:pPr>
                          </w:p>
                          <w:p w14:paraId="66D57342" w14:textId="3E6C4EF6" w:rsidR="00FE5B5B" w:rsidRPr="005D1BEE" w:rsidRDefault="00D15CCE" w:rsidP="005D1BEE">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Whil</w:t>
                            </w:r>
                            <w:r w:rsidR="007C11A4">
                              <w:rPr>
                                <w:rFonts w:ascii="Arial" w:hAnsi="Arial" w:cs="Arial"/>
                                <w:sz w:val="20"/>
                                <w:szCs w:val="20"/>
                              </w:rPr>
                              <w:t>e males made up the majority (77.8</w:t>
                            </w:r>
                            <w:r>
                              <w:rPr>
                                <w:rFonts w:ascii="Arial" w:hAnsi="Arial" w:cs="Arial"/>
                                <w:sz w:val="20"/>
                                <w:szCs w:val="20"/>
                              </w:rPr>
                              <w:t>%) of suicides in MA in 2017, there have been steady increases in the age-adjusted rates of suicides for both sexes. From 2007 to 2017, the age-adjusted suicide rate increased 21.4% for males and 28.1% for females.</w:t>
                            </w:r>
                            <w:r w:rsidRPr="00D15CCE">
                              <w:rPr>
                                <w:rFonts w:ascii="Arial" w:hAnsi="Arial" w:cs="Arial"/>
                                <w:sz w:val="20"/>
                                <w:szCs w:val="20"/>
                                <w:vertAlign w:val="superscript"/>
                              </w:rPr>
                              <w:t>2</w:t>
                            </w:r>
                          </w:p>
                          <w:p w14:paraId="74C42308" w14:textId="77777777" w:rsidR="005D1BEE" w:rsidRDefault="005D1BEE" w:rsidP="00D15CCE">
                            <w:pPr>
                              <w:rPr>
                                <w:rFonts w:ascii="Arial" w:hAnsi="Arial" w:cs="Arial"/>
                                <w:sz w:val="20"/>
                                <w:szCs w:val="20"/>
                              </w:rPr>
                            </w:pPr>
                          </w:p>
                          <w:p w14:paraId="2380E697" w14:textId="77777777" w:rsidR="00D15CCE" w:rsidRPr="00CD4D62" w:rsidRDefault="00D15CCE" w:rsidP="00D15CCE">
                            <w:pPr>
                              <w:rPr>
                                <w:rFonts w:ascii="Arial" w:hAnsi="Arial" w:cs="Arial"/>
                                <w:sz w:val="16"/>
                                <w:szCs w:val="16"/>
                              </w:rPr>
                            </w:pPr>
                            <w:r w:rsidRPr="00CD4D62">
                              <w:rPr>
                                <w:rFonts w:ascii="Arial" w:hAnsi="Arial" w:cs="Arial"/>
                                <w:sz w:val="16"/>
                                <w:szCs w:val="16"/>
                                <w:vertAlign w:val="superscript"/>
                              </w:rPr>
                              <w:t>1</w:t>
                            </w:r>
                            <w:r w:rsidRPr="00CD4D62">
                              <w:rPr>
                                <w:rFonts w:ascii="Arial" w:hAnsi="Arial" w:cs="Arial"/>
                                <w:sz w:val="16"/>
                                <w:szCs w:val="16"/>
                              </w:rPr>
                              <w:t xml:space="preserve"> CDC, WISQARS Fatal Injury Reports, National, Regional and State, 1981-2017.</w:t>
                            </w:r>
                          </w:p>
                          <w:p w14:paraId="231AEBED" w14:textId="77777777" w:rsidR="00D15CCE" w:rsidRDefault="00D15CCE" w:rsidP="00D15CCE">
                            <w:pPr>
                              <w:rPr>
                                <w:rFonts w:ascii="Arial" w:hAnsi="Arial" w:cs="Arial"/>
                                <w:sz w:val="16"/>
                                <w:szCs w:val="16"/>
                              </w:rPr>
                            </w:pPr>
                            <w:r w:rsidRPr="00CD4D62">
                              <w:rPr>
                                <w:rFonts w:ascii="Arial" w:hAnsi="Arial" w:cs="Arial"/>
                                <w:sz w:val="16"/>
                                <w:szCs w:val="16"/>
                                <w:vertAlign w:val="superscript"/>
                              </w:rPr>
                              <w:t>2</w:t>
                            </w:r>
                            <w:r w:rsidRPr="00CD4D62">
                              <w:rPr>
                                <w:rFonts w:ascii="Arial" w:hAnsi="Arial" w:cs="Arial"/>
                                <w:sz w:val="16"/>
                                <w:szCs w:val="16"/>
                              </w:rPr>
                              <w:t xml:space="preserve"> Statistically significant at an alpha level of 0.05.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DD6F48A" id="_x0000_s1030" type="#_x0000_t202" style="position:absolute;left:0;text-align:left;margin-left:322.8pt;margin-top:5.35pt;width:186.95pt;height:506.5pt;z-index:251657213;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" stroked="f">
                <v:textbox>
                  <w:txbxContent>
                    <w:p w14:paraId="045E6A31" w14:textId="77777777" w:rsidR="00D15CCE" w:rsidRPr="001909B7" w:rsidRDefault="00D15CCE" w:rsidP="00D15CCE">
                      <w:pPr>
                        <w:rPr>
                          <w:rFonts w:ascii="Arial" w:hAnsi="Arial" w:cs="Arial"/>
                          <w:b/>
                          <w:sz w:val="20"/>
                          <w:szCs w:val="20"/>
                        </w:rPr>
                      </w:pPr>
                      <w:r w:rsidRPr="001909B7">
                        <w:rPr>
                          <w:rFonts w:ascii="Arial" w:hAnsi="Arial" w:cs="Arial"/>
                          <w:b/>
                          <w:sz w:val="20"/>
                          <w:szCs w:val="20"/>
                        </w:rPr>
                        <w:t>Number and Trends of Suicides in MA</w:t>
                      </w:r>
                    </w:p>
                    <w:p w14:paraId="351C88B5" w14:textId="77777777" w:rsidR="00D15CCE" w:rsidRPr="001909B7" w:rsidRDefault="00D15CCE" w:rsidP="00D15CCE">
                      <w:pPr>
                        <w:rPr>
                          <w:rFonts w:ascii="Arial" w:hAnsi="Arial" w:cs="Arial"/>
                          <w:sz w:val="20"/>
                          <w:szCs w:val="20"/>
                        </w:rPr>
                      </w:pPr>
                    </w:p>
                    <w:p w14:paraId="22B5565B" w14:textId="77777777" w:rsidR="00D15CCE" w:rsidRDefault="00D15CCE" w:rsidP="00D15CCE">
                      <w:pPr>
                        <w:pStyle w:val="ListParagraph"/>
                        <w:numPr>
                          <w:ilvl w:val="0"/>
                          <w:numId w:val="1"/>
                        </w:numPr>
                        <w:ind w:left="180" w:hanging="180"/>
                        <w:rPr>
                          <w:rFonts w:ascii="Arial" w:hAnsi="Arial" w:cs="Arial"/>
                          <w:sz w:val="20"/>
                          <w:szCs w:val="20"/>
                        </w:rPr>
                      </w:pPr>
                      <w:r>
                        <w:rPr>
                          <w:rFonts w:ascii="Arial" w:hAnsi="Arial" w:cs="Arial"/>
                          <w:sz w:val="20"/>
                          <w:szCs w:val="20"/>
                        </w:rPr>
                        <w:t>In 2017, 688 suicides occurred in Massachusetts.</w:t>
                      </w:r>
                    </w:p>
                    <w:p w14:paraId="21BEA94B" w14:textId="77777777" w:rsidR="00415F03" w:rsidRDefault="00415F03" w:rsidP="00415F03">
                      <w:pPr>
                        <w:pStyle w:val="ListParagraph"/>
                        <w:ind w:left="180"/>
                        <w:rPr>
                          <w:rFonts w:ascii="Arial" w:hAnsi="Arial" w:cs="Arial"/>
                          <w:sz w:val="20"/>
                          <w:szCs w:val="20"/>
                        </w:rPr>
                      </w:pPr>
                    </w:p>
                    <w:p w14:paraId="2A71599F" w14:textId="7C635D05" w:rsidR="00D15CCE" w:rsidRDefault="00D15CCE" w:rsidP="00D15CCE">
                      <w:pPr>
                        <w:pStyle w:val="ListParagraph"/>
                        <w:numPr>
                          <w:ilvl w:val="0"/>
                          <w:numId w:val="1"/>
                        </w:numPr>
                        <w:ind w:left="180" w:hanging="180"/>
                        <w:rPr>
                          <w:rFonts w:ascii="Arial" w:hAnsi="Arial" w:cs="Arial"/>
                          <w:sz w:val="20"/>
                          <w:szCs w:val="20"/>
                        </w:rPr>
                      </w:pPr>
                      <w:r w:rsidRPr="00D15CCE">
                        <w:rPr>
                          <w:rFonts w:ascii="Arial" w:hAnsi="Arial" w:cs="Arial"/>
                          <w:sz w:val="20"/>
                          <w:szCs w:val="20"/>
                        </w:rPr>
                        <w:t xml:space="preserve">The number of suicides was nearly </w:t>
                      </w:r>
                      <w:r w:rsidR="00B80048">
                        <w:rPr>
                          <w:rFonts w:ascii="Arial" w:hAnsi="Arial" w:cs="Arial"/>
                          <w:sz w:val="20"/>
                          <w:szCs w:val="20"/>
                        </w:rPr>
                        <w:t>two</w:t>
                      </w:r>
                      <w:r w:rsidRPr="00D15CCE">
                        <w:rPr>
                          <w:rFonts w:ascii="Arial" w:hAnsi="Arial" w:cs="Arial"/>
                          <w:sz w:val="20"/>
                          <w:szCs w:val="20"/>
                        </w:rPr>
                        <w:t xml:space="preserve"> times higher than the number of mot</w:t>
                      </w:r>
                      <w:r w:rsidR="00DF0B47">
                        <w:rPr>
                          <w:rFonts w:ascii="Arial" w:hAnsi="Arial" w:cs="Arial"/>
                          <w:sz w:val="20"/>
                          <w:szCs w:val="20"/>
                        </w:rPr>
                        <w:t>or vehicle-related deaths (n=347</w:t>
                      </w:r>
                      <w:r w:rsidR="00B80048">
                        <w:rPr>
                          <w:rFonts w:ascii="Arial" w:hAnsi="Arial" w:cs="Arial"/>
                          <w:sz w:val="20"/>
                          <w:szCs w:val="20"/>
                        </w:rPr>
                        <w:t>) and nearly four</w:t>
                      </w:r>
                      <w:r w:rsidRPr="00D15CCE">
                        <w:rPr>
                          <w:rFonts w:ascii="Arial" w:hAnsi="Arial" w:cs="Arial"/>
                          <w:sz w:val="20"/>
                          <w:szCs w:val="20"/>
                        </w:rPr>
                        <w:t xml:space="preserve"> times higher than homicides (n=174).</w:t>
                      </w:r>
                    </w:p>
                    <w:p w14:paraId="5987E527" w14:textId="77777777" w:rsidR="00415F03" w:rsidRPr="00415F03" w:rsidRDefault="00415F03" w:rsidP="00415F03">
                      <w:pPr>
                        <w:pStyle w:val="ListParagraph"/>
                        <w:rPr>
                          <w:rFonts w:ascii="Arial" w:hAnsi="Arial" w:cs="Arial"/>
                          <w:sz w:val="20"/>
                          <w:szCs w:val="20"/>
                        </w:rPr>
                      </w:pPr>
                    </w:p>
                    <w:p w14:paraId="4D6EF271" w14:textId="5FBB3346" w:rsidR="00D15CCE" w:rsidRDefault="00D15CCE" w:rsidP="00D15CCE">
                      <w:pPr>
                        <w:pStyle w:val="ListParagraph"/>
                        <w:numPr>
                          <w:ilvl w:val="0"/>
                          <w:numId w:val="1"/>
                        </w:numPr>
                        <w:ind w:left="180" w:hanging="180"/>
                        <w:rPr>
                          <w:rFonts w:ascii="Arial" w:hAnsi="Arial" w:cs="Arial"/>
                          <w:sz w:val="20"/>
                          <w:szCs w:val="20"/>
                        </w:rPr>
                      </w:pPr>
                      <w:r>
                        <w:rPr>
                          <w:rFonts w:ascii="Arial" w:hAnsi="Arial" w:cs="Arial"/>
                          <w:sz w:val="20"/>
                          <w:szCs w:val="20"/>
                        </w:rPr>
                        <w:t xml:space="preserve">Massachusetts has a lower rate of suicides compared to the rest of the U.S. In 2017, the age-adjusted rate for the U.S. was 14.0/100,000 persons compared to 9.5/100,000 </w:t>
                      </w:r>
                      <w:r w:rsidR="00B80048">
                        <w:rPr>
                          <w:rFonts w:ascii="Arial" w:hAnsi="Arial" w:cs="Arial"/>
                          <w:sz w:val="20"/>
                          <w:szCs w:val="20"/>
                        </w:rPr>
                        <w:t xml:space="preserve">persons </w:t>
                      </w:r>
                      <w:r>
                        <w:rPr>
                          <w:rFonts w:ascii="Arial" w:hAnsi="Arial" w:cs="Arial"/>
                          <w:sz w:val="20"/>
                          <w:szCs w:val="20"/>
                        </w:rPr>
                        <w:t>for MA.</w:t>
                      </w:r>
                      <w:r w:rsidRPr="00743F76">
                        <w:rPr>
                          <w:rFonts w:ascii="Arial" w:hAnsi="Arial" w:cs="Arial"/>
                          <w:sz w:val="20"/>
                          <w:szCs w:val="20"/>
                          <w:vertAlign w:val="superscript"/>
                        </w:rPr>
                        <w:t>1</w:t>
                      </w:r>
                    </w:p>
                    <w:p w14:paraId="3457BAC2" w14:textId="77777777" w:rsidR="00415F03" w:rsidRDefault="00415F03" w:rsidP="00415F03">
                      <w:pPr>
                        <w:pStyle w:val="ListParagraph"/>
                        <w:ind w:left="180"/>
                        <w:rPr>
                          <w:rFonts w:ascii="Arial" w:hAnsi="Arial" w:cs="Arial"/>
                          <w:sz w:val="20"/>
                          <w:szCs w:val="20"/>
                        </w:rPr>
                      </w:pPr>
                    </w:p>
                    <w:p w14:paraId="24A478EC" w14:textId="0AF47863" w:rsidR="005D1BEE" w:rsidRDefault="00D15CCE" w:rsidP="005D1BEE">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Age-adjusted suicide rates i</w:t>
                      </w:r>
                      <w:r w:rsidR="00834771">
                        <w:rPr>
                          <w:rFonts w:ascii="Arial" w:hAnsi="Arial" w:cs="Arial"/>
                          <w:sz w:val="20"/>
                          <w:szCs w:val="20"/>
                        </w:rPr>
                        <w:t>n MA increased an average of 1.8</w:t>
                      </w:r>
                      <w:r>
                        <w:rPr>
                          <w:rFonts w:ascii="Arial" w:hAnsi="Arial" w:cs="Arial"/>
                          <w:sz w:val="20"/>
                          <w:szCs w:val="20"/>
                        </w:rPr>
                        <w:t>% per year between 2007 and 2017.</w:t>
                      </w:r>
                      <w:r w:rsidRPr="00335EA3">
                        <w:rPr>
                          <w:rFonts w:ascii="Arial" w:hAnsi="Arial" w:cs="Arial"/>
                          <w:sz w:val="20"/>
                          <w:szCs w:val="20"/>
                          <w:vertAlign w:val="superscript"/>
                        </w:rPr>
                        <w:t>2</w:t>
                      </w:r>
                      <w:r>
                        <w:rPr>
                          <w:rFonts w:ascii="Arial" w:hAnsi="Arial" w:cs="Arial"/>
                          <w:sz w:val="20"/>
                          <w:szCs w:val="20"/>
                        </w:rPr>
                        <w:t xml:space="preserve"> The overall increase was 23.4%: from 7.7 to 9.5/100,000</w:t>
                      </w:r>
                      <w:r w:rsidR="00B80048">
                        <w:rPr>
                          <w:rFonts w:ascii="Arial" w:hAnsi="Arial" w:cs="Arial"/>
                          <w:sz w:val="20"/>
                          <w:szCs w:val="20"/>
                        </w:rPr>
                        <w:t xml:space="preserve"> persons</w:t>
                      </w:r>
                      <w:r>
                        <w:rPr>
                          <w:rFonts w:ascii="Arial" w:hAnsi="Arial" w:cs="Arial"/>
                          <w:sz w:val="20"/>
                          <w:szCs w:val="20"/>
                        </w:rPr>
                        <w:t>. There were 34.1% more suicides in 2017 than in 2007. This r</w:t>
                      </w:r>
                      <w:r w:rsidR="00F67198">
                        <w:rPr>
                          <w:rFonts w:ascii="Arial" w:hAnsi="Arial" w:cs="Arial"/>
                          <w:sz w:val="20"/>
                          <w:szCs w:val="20"/>
                        </w:rPr>
                        <w:t>ise exceeds</w:t>
                      </w:r>
                      <w:r>
                        <w:rPr>
                          <w:rFonts w:ascii="Arial" w:hAnsi="Arial" w:cs="Arial"/>
                          <w:sz w:val="20"/>
                          <w:szCs w:val="20"/>
                        </w:rPr>
                        <w:t xml:space="preserve"> </w:t>
                      </w:r>
                      <w:r w:rsidR="00DF0B47">
                        <w:rPr>
                          <w:rFonts w:ascii="Arial" w:hAnsi="Arial" w:cs="Arial"/>
                          <w:sz w:val="20"/>
                          <w:szCs w:val="20"/>
                        </w:rPr>
                        <w:t xml:space="preserve">that of </w:t>
                      </w:r>
                      <w:r>
                        <w:rPr>
                          <w:rFonts w:ascii="Arial" w:hAnsi="Arial" w:cs="Arial"/>
                          <w:sz w:val="20"/>
                          <w:szCs w:val="20"/>
                        </w:rPr>
                        <w:t>the U.S. age-adjusted suicide rates, which increased 23.9% between 2007 and 2017.</w:t>
                      </w:r>
                      <w:r w:rsidRPr="00BE130B">
                        <w:rPr>
                          <w:rFonts w:ascii="Arial" w:hAnsi="Arial" w:cs="Arial"/>
                          <w:sz w:val="20"/>
                          <w:szCs w:val="20"/>
                          <w:vertAlign w:val="superscript"/>
                        </w:rPr>
                        <w:t>1</w:t>
                      </w:r>
                    </w:p>
                    <w:p w14:paraId="54BFC468" w14:textId="77777777" w:rsidR="005D1BEE" w:rsidRPr="005D1BEE" w:rsidRDefault="005D1BEE" w:rsidP="005D1BEE">
                      <w:pPr>
                        <w:pStyle w:val="ListParagraph"/>
                        <w:rPr>
                          <w:rFonts w:ascii="Arial" w:hAnsi="Arial" w:cs="Arial"/>
                          <w:sz w:val="20"/>
                          <w:szCs w:val="20"/>
                        </w:rPr>
                      </w:pPr>
                    </w:p>
                    <w:p w14:paraId="5BDEBF58" w14:textId="77777777" w:rsidR="005D1BEE" w:rsidRPr="005D1BEE" w:rsidRDefault="005D1BEE" w:rsidP="005D1BEE">
                      <w:pPr>
                        <w:pStyle w:val="ListParagraph"/>
                        <w:numPr>
                          <w:ilvl w:val="0"/>
                          <w:numId w:val="1"/>
                        </w:numPr>
                        <w:ind w:left="180" w:hanging="180"/>
                        <w:rPr>
                          <w:rFonts w:ascii="Arial" w:hAnsi="Arial" w:cs="Arial"/>
                          <w:sz w:val="20"/>
                          <w:szCs w:val="20"/>
                          <w:vertAlign w:val="superscript"/>
                        </w:rPr>
                      </w:pPr>
                      <w:r w:rsidRPr="005D1BEE">
                        <w:rPr>
                          <w:rFonts w:ascii="Arial" w:hAnsi="Arial" w:cs="Arial"/>
                          <w:sz w:val="20"/>
                          <w:szCs w:val="20"/>
                        </w:rPr>
                        <w:t>There were 3.5 times more male suicides than female suicides in 2017: 535 male deaths (15.3/100,000 persons, age-adjusted) compared to 153 female deaths (4.1/100,000 persons, age-adjusted).</w:t>
                      </w:r>
                    </w:p>
                    <w:p w14:paraId="0B5F6C96" w14:textId="77777777" w:rsidR="005D1BEE" w:rsidRPr="005D1BEE" w:rsidRDefault="005D1BEE" w:rsidP="005D1BEE">
                      <w:pPr>
                        <w:pStyle w:val="ListParagraph"/>
                        <w:ind w:left="180"/>
                        <w:rPr>
                          <w:rFonts w:ascii="Arial" w:hAnsi="Arial" w:cs="Arial"/>
                          <w:sz w:val="20"/>
                          <w:szCs w:val="20"/>
                          <w:vertAlign w:val="superscript"/>
                        </w:rPr>
                      </w:pPr>
                    </w:p>
                    <w:p w14:paraId="66D57342" w14:textId="3E6C4EF6" w:rsidR="00FE5B5B" w:rsidRPr="005D1BEE" w:rsidRDefault="00D15CCE" w:rsidP="005D1BEE">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Whil</w:t>
                      </w:r>
                      <w:r w:rsidR="007C11A4">
                        <w:rPr>
                          <w:rFonts w:ascii="Arial" w:hAnsi="Arial" w:cs="Arial"/>
                          <w:sz w:val="20"/>
                          <w:szCs w:val="20"/>
                        </w:rPr>
                        <w:t>e males made up the majority (77.8</w:t>
                      </w:r>
                      <w:r>
                        <w:rPr>
                          <w:rFonts w:ascii="Arial" w:hAnsi="Arial" w:cs="Arial"/>
                          <w:sz w:val="20"/>
                          <w:szCs w:val="20"/>
                        </w:rPr>
                        <w:t>%) of suicides in MA in 2017, there have been steady increases in the age-adjusted rates of suicides for both sexes. From 2007 to 2017, the age-adjusted suicide rate increased 21.4% for males and 28.1% for females.</w:t>
                      </w:r>
                      <w:r w:rsidRPr="00D15CCE">
                        <w:rPr>
                          <w:rFonts w:ascii="Arial" w:hAnsi="Arial" w:cs="Arial"/>
                          <w:sz w:val="20"/>
                          <w:szCs w:val="20"/>
                          <w:vertAlign w:val="superscript"/>
                        </w:rPr>
                        <w:t>2</w:t>
                      </w:r>
                    </w:p>
                    <w:p w14:paraId="74C42308" w14:textId="77777777" w:rsidR="005D1BEE" w:rsidRDefault="005D1BEE" w:rsidP="00D15CCE">
                      <w:pPr>
                        <w:rPr>
                          <w:rFonts w:ascii="Arial" w:hAnsi="Arial" w:cs="Arial"/>
                          <w:sz w:val="20"/>
                          <w:szCs w:val="20"/>
                        </w:rPr>
                      </w:pPr>
                    </w:p>
                    <w:p w14:paraId="2380E697" w14:textId="77777777" w:rsidR="00D15CCE" w:rsidRPr="00CD4D62" w:rsidRDefault="00D15CCE" w:rsidP="00D15CCE">
                      <w:pPr>
                        <w:rPr>
                          <w:rFonts w:ascii="Arial" w:hAnsi="Arial" w:cs="Arial"/>
                          <w:sz w:val="16"/>
                          <w:szCs w:val="16"/>
                        </w:rPr>
                      </w:pPr>
                      <w:r w:rsidRPr="00CD4D62">
                        <w:rPr>
                          <w:rFonts w:ascii="Arial" w:hAnsi="Arial" w:cs="Arial"/>
                          <w:sz w:val="16"/>
                          <w:szCs w:val="16"/>
                          <w:vertAlign w:val="superscript"/>
                        </w:rPr>
                        <w:t>1</w:t>
                      </w:r>
                      <w:r w:rsidRPr="00CD4D62">
                        <w:rPr>
                          <w:rFonts w:ascii="Arial" w:hAnsi="Arial" w:cs="Arial"/>
                          <w:sz w:val="16"/>
                          <w:szCs w:val="16"/>
                        </w:rPr>
                        <w:t xml:space="preserve"> CDC, WISQARS Fatal Injury Reports, National, Regional and State, 1981-2017.</w:t>
                      </w:r>
                    </w:p>
                    <w:p w14:paraId="231AEBED" w14:textId="77777777" w:rsidR="00D15CCE" w:rsidRDefault="00D15CCE" w:rsidP="00D15CCE">
                      <w:pPr>
                        <w:rPr>
                          <w:rFonts w:ascii="Arial" w:hAnsi="Arial" w:cs="Arial"/>
                          <w:sz w:val="16"/>
                          <w:szCs w:val="16"/>
                        </w:rPr>
                      </w:pPr>
                      <w:r w:rsidRPr="00CD4D62">
                        <w:rPr>
                          <w:rFonts w:ascii="Arial" w:hAnsi="Arial" w:cs="Arial"/>
                          <w:sz w:val="16"/>
                          <w:szCs w:val="16"/>
                          <w:vertAlign w:val="superscript"/>
                        </w:rPr>
                        <w:t>2</w:t>
                      </w:r>
                      <w:r w:rsidRPr="00CD4D62">
                        <w:rPr>
                          <w:rFonts w:ascii="Arial" w:hAnsi="Arial" w:cs="Arial"/>
                          <w:sz w:val="16"/>
                          <w:szCs w:val="16"/>
                        </w:rPr>
                        <w:t xml:space="preserve"> Statistically significant at an alpha level of 0.05.</w:t>
                      </w:r>
                    </w:p>
                  </w:txbxContent>
                </v:textbox>
              </v:shape>
            </w:pict>
          </mc:Fallback>
        </mc:AlternateContent>
      </w:r>
      <w:r w:rsidR="007C0DEC" w:rsidRPr="007C0DEC">
        <w:rPr>
          <w:rFonts w:ascii="Arial" w:hAnsi="Arial" w:cs="Arial"/>
          <w:noProof/>
          <w:sz w:val="20"/>
          <w:szCs w:val="20"/>
        </w:rPr>
        <mc:AlternateContent>
          <mc:Choice Requires="wps">
            <w:drawing>
              <wp:anchor distT="45720" distB="45720" distL="114300" distR="114300" simplePos="0" relativeHeight="251800576" behindDoc="0" locked="0" layoutInCell="1" allowOverlap="1" wp14:anchorId="7A1D4390" wp14:editId="389A97F0">
                <wp:simplePos x="0" y="0"/>
                <wp:positionH relativeFrom="column">
                  <wp:posOffset>3761105</wp:posOffset>
                </wp:positionH>
                <wp:positionV relativeFrom="paragraph">
                  <wp:posOffset>364490</wp:posOffset>
                </wp:positionV>
                <wp:extent cx="419100" cy="1404620"/>
                <wp:effectExtent l="0" t="0" r="0" b="4445"/>
                <wp:wrapNone/>
                <wp:docPr id="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solidFill>
                          <a:srgbClr val="FFFFFF"/>
                        </a:solidFill>
                        <a:ln w="9525">
                          <a:noFill/>
                          <a:miter lim="800000"/>
                          <a:headEnd/>
                          <a:tailEnd/>
                        </a:ln>
                      </wps:spPr>
                      <wps:txbx>
                        <w:txbxContent>
                          <w:p w14:paraId="478D477A" w14:textId="36EE08E9" w:rsidR="007C0DEC" w:rsidRPr="007C0DEC" w:rsidRDefault="007C0DEC">
                            <w:pPr>
                              <w:rPr>
                                <w:rFonts w:asciiTheme="minorHAnsi" w:hAnsiTheme="minorHAnsi" w:cstheme="minorHAnsi"/>
                                <w:sz w:val="16"/>
                                <w:szCs w:val="16"/>
                              </w:rPr>
                            </w:pPr>
                            <w:r w:rsidRPr="007C0DEC">
                              <w:rPr>
                                <w:rFonts w:asciiTheme="minorHAnsi" w:hAnsiTheme="minorHAnsi" w:cstheme="minorHAnsi"/>
                                <w:sz w:val="16"/>
                                <w:szCs w:val="16"/>
                              </w:rPr>
                              <w:t>688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D4390" id="_x0000_s1031" type="#_x0000_t202" style="position:absolute;left:0;text-align:left;margin-left:296.15pt;margin-top:28.7pt;width:33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" stroked="f">
                <v:textbox style="mso-fit-shape-to-text:t">
                  <w:txbxContent>
                    <w:p w14:paraId="478D477A" w14:textId="36EE08E9" w:rsidR="007C0DEC" w:rsidRPr="007C0DEC" w:rsidRDefault="007C0DEC">
                      <w:pPr>
                        <w:rPr>
                          <w:rFonts w:asciiTheme="minorHAnsi" w:hAnsiTheme="minorHAnsi" w:cstheme="minorHAnsi"/>
                          <w:sz w:val="16"/>
                          <w:szCs w:val="16"/>
                        </w:rPr>
                      </w:pPr>
                      <w:r w:rsidRPr="007C0DEC">
                        <w:rPr>
                          <w:rFonts w:asciiTheme="minorHAnsi" w:hAnsiTheme="minorHAnsi" w:cstheme="minorHAnsi"/>
                          <w:sz w:val="16"/>
                          <w:szCs w:val="16"/>
                        </w:rPr>
                        <w:t>688</w:t>
                      </w:r>
                    </w:p>
                  </w:txbxContent>
                </v:textbox>
              </v:shape>
            </w:pict>
          </mc:Fallback>
        </mc:AlternateContent>
      </w:r>
      <w:r w:rsidR="0047561E" w:rsidRPr="00D47CAA">
        <w:rPr>
          <w:rFonts w:ascii="Arial" w:hAnsi="Arial" w:cs="Arial"/>
          <w:noProof/>
          <w:sz w:val="20"/>
          <w:szCs w:val="20"/>
        </w:rPr>
        <mc:AlternateContent>
          <mc:Choice Requires="wps">
            <w:drawing>
              <wp:anchor distT="45720" distB="45720" distL="114300" distR="114300" simplePos="0" relativeHeight="251795456" behindDoc="0" locked="0" layoutInCell="1" allowOverlap="1" wp14:anchorId="11115E19" wp14:editId="5E4090B4">
                <wp:simplePos x="0" y="0"/>
                <wp:positionH relativeFrom="column">
                  <wp:posOffset>529590</wp:posOffset>
                </wp:positionH>
                <wp:positionV relativeFrom="paragraph">
                  <wp:posOffset>73660</wp:posOffset>
                </wp:positionV>
                <wp:extent cx="349758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404620"/>
                        </a:xfrm>
                        <a:prstGeom prst="rect">
                          <a:avLst/>
                        </a:prstGeom>
                        <a:solidFill>
                          <a:srgbClr val="FFFFFF"/>
                        </a:solidFill>
                        <a:ln w="9525">
                          <a:noFill/>
                          <a:miter lim="800000"/>
                          <a:headEnd/>
                          <a:tailEnd/>
                        </a:ln>
                      </wps:spPr>
                      <wps:txbx>
                        <w:txbxContent>
                          <w:p w14:paraId="6EFA0B0C" w14:textId="14B864DB" w:rsidR="00D47CAA" w:rsidRPr="00BE274A" w:rsidRDefault="00D47CAA" w:rsidP="00BE274A">
                            <w:pPr>
                              <w:jc w:val="center"/>
                              <w:rPr>
                                <w:rFonts w:asciiTheme="minorHAnsi" w:hAnsiTheme="minorHAnsi" w:cstheme="minorHAnsi"/>
                                <w:b/>
                                <w:sz w:val="22"/>
                                <w:szCs w:val="22"/>
                              </w:rPr>
                            </w:pPr>
                            <w:r w:rsidRPr="00BE274A">
                              <w:rPr>
                                <w:rFonts w:asciiTheme="minorHAnsi" w:hAnsiTheme="minorHAnsi" w:cstheme="minorHAnsi"/>
                                <w:b/>
                                <w:sz w:val="22"/>
                                <w:szCs w:val="22"/>
                              </w:rPr>
                              <w:t>Figure 1. Suicides, Homicides, and Motor Vehicle Deaths,</w:t>
                            </w:r>
                          </w:p>
                          <w:p w14:paraId="309CB4D5" w14:textId="06D20AA7" w:rsidR="00D47CAA" w:rsidRPr="00BE274A" w:rsidRDefault="00D47CAA" w:rsidP="00BE274A">
                            <w:pPr>
                              <w:jc w:val="center"/>
                              <w:rPr>
                                <w:rFonts w:asciiTheme="minorHAnsi" w:hAnsiTheme="minorHAnsi" w:cstheme="minorHAnsi"/>
                                <w:b/>
                                <w:sz w:val="22"/>
                                <w:szCs w:val="22"/>
                              </w:rPr>
                            </w:pPr>
                            <w:r w:rsidRPr="00BE274A">
                              <w:rPr>
                                <w:rFonts w:asciiTheme="minorHAnsi" w:hAnsiTheme="minorHAnsi" w:cstheme="minorHAnsi"/>
                                <w:b/>
                                <w:sz w:val="22"/>
                                <w:szCs w:val="22"/>
                              </w:rPr>
                              <w:t>MA 2004-2017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115E19" id="_x0000_s1032" type="#_x0000_t202" style="position:absolute;left:0;text-align:left;margin-left:41.7pt;margin-top:5.8pt;width:275.4pt;height:110.6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" stroked="f">
                <v:textbox style="mso-fit-shape-to-text:t">
                  <w:txbxContent>
                    <w:p w14:paraId="6EFA0B0C" w14:textId="14B864DB" w:rsidR="00D47CAA" w:rsidRPr="00BE274A" w:rsidRDefault="00D47CAA" w:rsidP="00BE274A">
                      <w:pPr>
                        <w:jc w:val="center"/>
                        <w:rPr>
                          <w:rFonts w:asciiTheme="minorHAnsi" w:hAnsiTheme="minorHAnsi" w:cstheme="minorHAnsi"/>
                          <w:b/>
                          <w:sz w:val="22"/>
                          <w:szCs w:val="22"/>
                        </w:rPr>
                      </w:pPr>
                      <w:r w:rsidRPr="00BE274A">
                        <w:rPr>
                          <w:rFonts w:asciiTheme="minorHAnsi" w:hAnsiTheme="minorHAnsi" w:cstheme="minorHAnsi"/>
                          <w:b/>
                          <w:sz w:val="22"/>
                          <w:szCs w:val="22"/>
                        </w:rPr>
                        <w:t>Figure 1. Suicides, Homicides, and Motor Vehicle Deaths,</w:t>
                      </w:r>
                    </w:p>
                    <w:p w14:paraId="309CB4D5" w14:textId="06D20AA7" w:rsidR="00D47CAA" w:rsidRPr="00BE274A" w:rsidRDefault="00D47CAA" w:rsidP="00BE274A">
                      <w:pPr>
                        <w:jc w:val="center"/>
                        <w:rPr>
                          <w:rFonts w:asciiTheme="minorHAnsi" w:hAnsiTheme="minorHAnsi" w:cstheme="minorHAnsi"/>
                          <w:b/>
                          <w:sz w:val="22"/>
                          <w:szCs w:val="22"/>
                        </w:rPr>
                      </w:pPr>
                      <w:r w:rsidRPr="00BE274A">
                        <w:rPr>
                          <w:rFonts w:asciiTheme="minorHAnsi" w:hAnsiTheme="minorHAnsi" w:cstheme="minorHAnsi"/>
                          <w:b/>
                          <w:sz w:val="22"/>
                          <w:szCs w:val="22"/>
                        </w:rPr>
                        <w:t>MA 2004-2017</w:t>
                      </w:r>
                    </w:p>
                  </w:txbxContent>
                </v:textbox>
              </v:shape>
            </w:pict>
          </mc:Fallback>
        </mc:AlternateContent>
      </w:r>
      <w:r w:rsidR="00110DAB" w:rsidRPr="00492CDB">
        <w:rPr>
          <w:rFonts w:ascii="Arial" w:hAnsi="Arial" w:cs="Arial"/>
          <w:noProof/>
          <w:sz w:val="20"/>
          <w:szCs w:val="20"/>
        </w:rPr>
        <mc:AlternateContent>
          <mc:Choice Requires="wps">
            <w:drawing>
              <wp:anchor distT="0" distB="0" distL="114300" distR="114300" simplePos="0" relativeHeight="251667456" behindDoc="0" locked="0" layoutInCell="1" allowOverlap="1" wp14:anchorId="19EC9CCF" wp14:editId="254863C7">
                <wp:simplePos x="0" y="0"/>
                <wp:positionH relativeFrom="column">
                  <wp:posOffset>2457450</wp:posOffset>
                </wp:positionH>
                <wp:positionV relativeFrom="paragraph">
                  <wp:posOffset>1145067</wp:posOffset>
                </wp:positionV>
                <wp:extent cx="136207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noFill/>
                        <a:ln w="9525">
                          <a:noFill/>
                          <a:miter lim="800000"/>
                          <a:headEnd/>
                          <a:tailEnd/>
                        </a:ln>
                      </wps:spPr>
                      <wps:txbx>
                        <w:txbxContent>
                          <w:p w14:paraId="68A8F49D" w14:textId="77777777" w:rsidR="00492CDB" w:rsidRPr="00492CDB" w:rsidRDefault="00492CDB" w:rsidP="00492CDB">
                            <w:pPr>
                              <w:rPr>
                                <w:rFonts w:ascii="Arial" w:hAnsi="Arial" w:cs="Arial"/>
                                <w:b/>
                                <w:color w:val="808080" w:themeColor="background1" w:themeShade="80"/>
                                <w:sz w:val="18"/>
                                <w:szCs w:val="18"/>
                              </w:rPr>
                            </w:pPr>
                            <w:r w:rsidRPr="00492CDB">
                              <w:rPr>
                                <w:rFonts w:ascii="Arial" w:hAnsi="Arial" w:cs="Arial"/>
                                <w:b/>
                                <w:color w:val="808080" w:themeColor="background1" w:themeShade="80"/>
                                <w:sz w:val="18"/>
                                <w:szCs w:val="18"/>
                              </w:rPr>
                              <w:t>Motor Vehicle Deaths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C9CCF" id="_x0000_s1033" type="#_x0000_t202" style="position:absolute;left:0;text-align:left;margin-left:193.5pt;margin-top:90.15pt;width:107.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" filled="f" stroked="f">
                <v:textbox style="mso-fit-shape-to-text:t">
                  <w:txbxContent>
                    <w:p w14:paraId="68A8F49D" w14:textId="77777777" w:rsidR="00492CDB" w:rsidRPr="00492CDB" w:rsidRDefault="00492CDB" w:rsidP="00492CDB">
                      <w:pPr>
                        <w:rPr>
                          <w:rFonts w:ascii="Arial" w:hAnsi="Arial" w:cs="Arial"/>
                          <w:b/>
                          <w:color w:val="808080" w:themeColor="background1" w:themeShade="80"/>
                          <w:sz w:val="18"/>
                          <w:szCs w:val="18"/>
                        </w:rPr>
                      </w:pPr>
                      <w:r w:rsidRPr="00492CDB">
                        <w:rPr>
                          <w:rFonts w:ascii="Arial" w:hAnsi="Arial" w:cs="Arial"/>
                          <w:b/>
                          <w:color w:val="808080" w:themeColor="background1" w:themeShade="80"/>
                          <w:sz w:val="18"/>
                          <w:szCs w:val="18"/>
                        </w:rPr>
                        <w:t>Motor Vehicle Deaths</w:t>
                      </w:r>
                    </w:p>
                  </w:txbxContent>
                </v:textbox>
              </v:shape>
            </w:pict>
          </mc:Fallback>
        </mc:AlternateContent>
      </w:r>
      <w:r w:rsidR="00110DAB" w:rsidRPr="00492CDB">
        <w:rPr>
          <w:rFonts w:ascii="Arial" w:hAnsi="Arial" w:cs="Arial"/>
          <w:noProof/>
          <w:sz w:val="20"/>
          <w:szCs w:val="20"/>
        </w:rPr>
        <mc:AlternateContent>
          <mc:Choice Requires="wps">
            <w:drawing>
              <wp:anchor distT="0" distB="0" distL="114300" distR="114300" simplePos="0" relativeHeight="251665408" behindDoc="0" locked="0" layoutInCell="1" allowOverlap="1" wp14:anchorId="65289412" wp14:editId="60C55B04">
                <wp:simplePos x="0" y="0"/>
                <wp:positionH relativeFrom="column">
                  <wp:posOffset>3181350</wp:posOffset>
                </wp:positionH>
                <wp:positionV relativeFrom="paragraph">
                  <wp:posOffset>788197</wp:posOffset>
                </wp:positionV>
                <wp:extent cx="7143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14:paraId="57E2F853" w14:textId="77777777" w:rsidR="00492CDB" w:rsidRPr="00492CDB" w:rsidRDefault="00492CDB">
                            <w:pPr>
                              <w:rPr>
                                <w:rFonts w:ascii="Arial" w:hAnsi="Arial" w:cs="Arial"/>
                                <w:b/>
                                <w:color w:val="B2A1C7" w:themeColor="accent4" w:themeTint="99"/>
                                <w:sz w:val="18"/>
                                <w:szCs w:val="18"/>
                              </w:rPr>
                            </w:pPr>
                            <w:r w:rsidRPr="00492CDB">
                              <w:rPr>
                                <w:rFonts w:ascii="Arial" w:hAnsi="Arial" w:cs="Arial"/>
                                <w:b/>
                                <w:color w:val="B2A1C7" w:themeColor="accent4" w:themeTint="99"/>
                                <w:sz w:val="18"/>
                                <w:szCs w:val="18"/>
                              </w:rPr>
                              <w:t>Suicides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89412" id="_x0000_s1034" type="#_x0000_t202" style="position:absolute;left:0;text-align:left;margin-left:250.5pt;margin-top:62.05pt;width:5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" filled="f" stroked="f">
                <v:textbox style="mso-fit-shape-to-text:t">
                  <w:txbxContent>
                    <w:p w14:paraId="57E2F853" w14:textId="77777777" w:rsidR="00492CDB" w:rsidRPr="00492CDB" w:rsidRDefault="00492CDB">
                      <w:pPr>
                        <w:rPr>
                          <w:rFonts w:ascii="Arial" w:hAnsi="Arial" w:cs="Arial"/>
                          <w:b/>
                          <w:color w:val="B2A1C7" w:themeColor="accent4" w:themeTint="99"/>
                          <w:sz w:val="18"/>
                          <w:szCs w:val="18"/>
                        </w:rPr>
                      </w:pPr>
                      <w:r w:rsidRPr="00492CDB">
                        <w:rPr>
                          <w:rFonts w:ascii="Arial" w:hAnsi="Arial" w:cs="Arial"/>
                          <w:b/>
                          <w:color w:val="B2A1C7" w:themeColor="accent4" w:themeTint="99"/>
                          <w:sz w:val="18"/>
                          <w:szCs w:val="18"/>
                        </w:rPr>
                        <w:t>Suicides</w:t>
                      </w:r>
                    </w:p>
                  </w:txbxContent>
                </v:textbox>
              </v:shape>
            </w:pict>
          </mc:Fallback>
        </mc:AlternateContent>
      </w:r>
      <w:r w:rsidR="00110DAB" w:rsidRPr="00492CDB">
        <w:rPr>
          <w:rFonts w:ascii="Arial" w:hAnsi="Arial" w:cs="Arial"/>
          <w:noProof/>
          <w:sz w:val="20"/>
          <w:szCs w:val="20"/>
        </w:rPr>
        <mc:AlternateContent>
          <mc:Choice Requires="wps">
            <w:drawing>
              <wp:anchor distT="0" distB="0" distL="114300" distR="114300" simplePos="0" relativeHeight="251669504" behindDoc="0" locked="0" layoutInCell="1" allowOverlap="1" wp14:anchorId="0E41988D" wp14:editId="05860283">
                <wp:simplePos x="0" y="0"/>
                <wp:positionH relativeFrom="column">
                  <wp:posOffset>3048000</wp:posOffset>
                </wp:positionH>
                <wp:positionV relativeFrom="paragraph">
                  <wp:posOffset>1699895</wp:posOffset>
                </wp:positionV>
                <wp:extent cx="83820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3985"/>
                        </a:xfrm>
                        <a:prstGeom prst="rect">
                          <a:avLst/>
                        </a:prstGeom>
                        <a:noFill/>
                        <a:ln w="9525">
                          <a:noFill/>
                          <a:miter lim="800000"/>
                          <a:headEnd/>
                          <a:tailEnd/>
                        </a:ln>
                      </wps:spPr>
                      <wps:txbx>
                        <w:txbxContent>
                          <w:p w14:paraId="4DE14651" w14:textId="77777777" w:rsidR="00492CDB" w:rsidRPr="00492CDB" w:rsidRDefault="00492CDB" w:rsidP="00492CDB">
                            <w:pPr>
                              <w:rPr>
                                <w:rFonts w:ascii="Arial" w:hAnsi="Arial" w:cs="Arial"/>
                                <w:b/>
                                <w:color w:val="403152" w:themeColor="accent4" w:themeShade="80"/>
                                <w:sz w:val="18"/>
                                <w:szCs w:val="18"/>
                              </w:rPr>
                            </w:pPr>
                            <w:r w:rsidRPr="00492CDB">
                              <w:rPr>
                                <w:rFonts w:ascii="Arial" w:hAnsi="Arial" w:cs="Arial"/>
                                <w:b/>
                                <w:color w:val="403152" w:themeColor="accent4" w:themeShade="80"/>
                                <w:sz w:val="18"/>
                                <w:szCs w:val="18"/>
                              </w:rPr>
                              <w:t>Homicides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1988D" id="_x0000_s1035" type="#_x0000_t202" style="position:absolute;left:0;text-align:left;margin-left:240pt;margin-top:133.85pt;width:66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" filled="f" stroked="f">
                <v:textbox style="mso-fit-shape-to-text:t">
                  <w:txbxContent>
                    <w:p w14:paraId="4DE14651" w14:textId="77777777" w:rsidR="00492CDB" w:rsidRPr="00492CDB" w:rsidRDefault="00492CDB" w:rsidP="00492CDB">
                      <w:pPr>
                        <w:rPr>
                          <w:rFonts w:ascii="Arial" w:hAnsi="Arial" w:cs="Arial"/>
                          <w:b/>
                          <w:color w:val="403152" w:themeColor="accent4" w:themeShade="80"/>
                          <w:sz w:val="18"/>
                          <w:szCs w:val="18"/>
                        </w:rPr>
                      </w:pPr>
                      <w:r w:rsidRPr="00492CDB">
                        <w:rPr>
                          <w:rFonts w:ascii="Arial" w:hAnsi="Arial" w:cs="Arial"/>
                          <w:b/>
                          <w:color w:val="403152" w:themeColor="accent4" w:themeShade="80"/>
                          <w:sz w:val="18"/>
                          <w:szCs w:val="18"/>
                        </w:rPr>
                        <w:t>Homicides</w:t>
                      </w:r>
                    </w:p>
                  </w:txbxContent>
                </v:textbox>
              </v:shape>
            </w:pict>
          </mc:Fallback>
        </mc:AlternateContent>
      </w:r>
      <w:r w:rsidR="00110DAB" w:rsidRPr="006A63EB">
        <w:rPr>
          <w:rFonts w:ascii="Arial" w:hAnsi="Arial" w:cs="Arial"/>
          <w:noProof/>
          <w:sz w:val="20"/>
          <w:szCs w:val="20"/>
        </w:rPr>
        <mc:AlternateContent>
          <mc:Choice Requires="wps">
            <w:drawing>
              <wp:anchor distT="0" distB="0" distL="114300" distR="114300" simplePos="0" relativeHeight="251671552" behindDoc="0" locked="0" layoutInCell="1" allowOverlap="1" wp14:anchorId="011B124B" wp14:editId="06996B4A">
                <wp:simplePos x="0" y="0"/>
                <wp:positionH relativeFrom="column">
                  <wp:posOffset>0</wp:posOffset>
                </wp:positionH>
                <wp:positionV relativeFrom="paragraph">
                  <wp:posOffset>2967828</wp:posOffset>
                </wp:positionV>
                <wp:extent cx="4048125" cy="1403985"/>
                <wp:effectExtent l="0" t="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3985"/>
                        </a:xfrm>
                        <a:prstGeom prst="rect">
                          <a:avLst/>
                        </a:prstGeom>
                        <a:solidFill>
                          <a:srgbClr val="FFFFFF"/>
                        </a:solidFill>
                        <a:ln w="9525">
                          <a:noFill/>
                          <a:miter lim="800000"/>
                          <a:headEnd/>
                          <a:tailEnd/>
                        </a:ln>
                      </wps:spPr>
                      <wps:txbx>
                        <w:txbxContent>
                          <w:p w14:paraId="59EABA01" w14:textId="77777777" w:rsidR="006A63EB" w:rsidRPr="006A63EB" w:rsidRDefault="006A63EB">
                            <w:pPr>
                              <w:rPr>
                                <w:rFonts w:ascii="Arial" w:hAnsi="Arial" w:cs="Arial"/>
                                <w:sz w:val="16"/>
                                <w:szCs w:val="16"/>
                              </w:rPr>
                            </w:pPr>
                            <w:r w:rsidRPr="006A63EB">
                              <w:rPr>
                                <w:rFonts w:ascii="Arial" w:hAnsi="Arial" w:cs="Arial"/>
                                <w:sz w:val="16"/>
                                <w:szCs w:val="16"/>
                              </w:rPr>
                              <w:t>Sources: MA Violen</w:t>
                            </w:r>
                            <w:r w:rsidR="00C07A4E">
                              <w:rPr>
                                <w:rFonts w:ascii="Arial" w:hAnsi="Arial" w:cs="Arial"/>
                                <w:sz w:val="16"/>
                                <w:szCs w:val="16"/>
                              </w:rPr>
                              <w:t>t Death Reporting System</w:t>
                            </w:r>
                            <w:r w:rsidRPr="006A63EB">
                              <w:rPr>
                                <w:rFonts w:ascii="Arial" w:hAnsi="Arial" w:cs="Arial"/>
                                <w:sz w:val="16"/>
                                <w:szCs w:val="16"/>
                              </w:rPr>
                              <w:t>, MA De</w:t>
                            </w:r>
                            <w:r w:rsidR="00C07A4E">
                              <w:rPr>
                                <w:rFonts w:ascii="Arial" w:hAnsi="Arial" w:cs="Arial"/>
                                <w:sz w:val="16"/>
                                <w:szCs w:val="16"/>
                              </w:rPr>
                              <w:t>partment of Public Health</w:t>
                            </w:r>
                            <w:r w:rsidRPr="006A63EB">
                              <w:rPr>
                                <w:rFonts w:ascii="Arial" w:hAnsi="Arial" w:cs="Arial"/>
                                <w:sz w:val="16"/>
                                <w:szCs w:val="16"/>
                              </w:rPr>
                              <w:t xml:space="preserve">; Fatality </w:t>
                            </w:r>
                            <w:r w:rsidR="00C07A4E">
                              <w:rPr>
                                <w:rFonts w:ascii="Arial" w:hAnsi="Arial" w:cs="Arial"/>
                                <w:sz w:val="16"/>
                                <w:szCs w:val="16"/>
                              </w:rPr>
                              <w:t>Analysis Reporting System</w:t>
                            </w:r>
                            <w:r w:rsidRPr="006A63EB">
                              <w:rPr>
                                <w:rFonts w:ascii="Arial" w:hAnsi="Arial" w:cs="Arial"/>
                                <w:sz w:val="16"/>
                                <w:szCs w:val="16"/>
                              </w:rPr>
                              <w:t>, National Highway Traffic Safe</w:t>
                            </w:r>
                            <w:r w:rsidR="00C07A4E">
                              <w:rPr>
                                <w:rFonts w:ascii="Arial" w:hAnsi="Arial" w:cs="Arial"/>
                                <w:sz w:val="16"/>
                                <w:szCs w:val="16"/>
                              </w:rPr>
                              <w:t>ty Administration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B124B" id="_x0000_s1036" type="#_x0000_t202" style="position:absolute;left:0;text-align:left;margin-left:0;margin-top:233.7pt;width:318.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" stroked="f">
                <v:textbox style="mso-fit-shape-to-text:t">
                  <w:txbxContent>
                    <w:p w14:paraId="59EABA01" w14:textId="77777777" w:rsidR="006A63EB" w:rsidRPr="006A63EB" w:rsidRDefault="006A63EB">
                      <w:pPr>
                        <w:rPr>
                          <w:rFonts w:ascii="Arial" w:hAnsi="Arial" w:cs="Arial"/>
                          <w:sz w:val="16"/>
                          <w:szCs w:val="16"/>
                        </w:rPr>
                      </w:pPr>
                      <w:r w:rsidRPr="006A63EB">
                        <w:rPr>
                          <w:rFonts w:ascii="Arial" w:hAnsi="Arial" w:cs="Arial"/>
                          <w:sz w:val="16"/>
                          <w:szCs w:val="16"/>
                        </w:rPr>
                        <w:t>Sources: MA Violen</w:t>
                      </w:r>
                      <w:r w:rsidR="00C07A4E">
                        <w:rPr>
                          <w:rFonts w:ascii="Arial" w:hAnsi="Arial" w:cs="Arial"/>
                          <w:sz w:val="16"/>
                          <w:szCs w:val="16"/>
                        </w:rPr>
                        <w:t>t Death Reporting System</w:t>
                      </w:r>
                      <w:r w:rsidRPr="006A63EB">
                        <w:rPr>
                          <w:rFonts w:ascii="Arial" w:hAnsi="Arial" w:cs="Arial"/>
                          <w:sz w:val="16"/>
                          <w:szCs w:val="16"/>
                        </w:rPr>
                        <w:t>, MA De</w:t>
                      </w:r>
                      <w:r w:rsidR="00C07A4E">
                        <w:rPr>
                          <w:rFonts w:ascii="Arial" w:hAnsi="Arial" w:cs="Arial"/>
                          <w:sz w:val="16"/>
                          <w:szCs w:val="16"/>
                        </w:rPr>
                        <w:t>partment of Public Health</w:t>
                      </w:r>
                      <w:r w:rsidRPr="006A63EB">
                        <w:rPr>
                          <w:rFonts w:ascii="Arial" w:hAnsi="Arial" w:cs="Arial"/>
                          <w:sz w:val="16"/>
                          <w:szCs w:val="16"/>
                        </w:rPr>
                        <w:t xml:space="preserve">; Fatality </w:t>
                      </w:r>
                      <w:r w:rsidR="00C07A4E">
                        <w:rPr>
                          <w:rFonts w:ascii="Arial" w:hAnsi="Arial" w:cs="Arial"/>
                          <w:sz w:val="16"/>
                          <w:szCs w:val="16"/>
                        </w:rPr>
                        <w:t>Analysis Reporting System</w:t>
                      </w:r>
                      <w:r w:rsidRPr="006A63EB">
                        <w:rPr>
                          <w:rFonts w:ascii="Arial" w:hAnsi="Arial" w:cs="Arial"/>
                          <w:sz w:val="16"/>
                          <w:szCs w:val="16"/>
                        </w:rPr>
                        <w:t>, National Highway Traffic Safe</w:t>
                      </w:r>
                      <w:r w:rsidR="00C07A4E">
                        <w:rPr>
                          <w:rFonts w:ascii="Arial" w:hAnsi="Arial" w:cs="Arial"/>
                          <w:sz w:val="16"/>
                          <w:szCs w:val="16"/>
                        </w:rPr>
                        <w:t>ty Administration</w:t>
                      </w:r>
                    </w:p>
                  </w:txbxContent>
                </v:textbox>
              </v:shape>
            </w:pict>
          </mc:Fallback>
        </mc:AlternateContent>
      </w:r>
      <w:r w:rsidR="00F72723">
        <w:rPr>
          <w:rFonts w:ascii="Arial" w:hAnsi="Arial" w:cs="Arial"/>
          <w:noProof/>
          <w:sz w:val="20"/>
          <w:szCs w:val="20"/>
        </w:rPr>
        <w:drawing>
          <wp:inline distT="0" distB="0" distL="0" distR="0" wp14:anchorId="46B5B785" wp14:editId="03B0B8CF">
            <wp:extent cx="4178808" cy="3104707"/>
            <wp:effectExtent l="0" t="0" r="0"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2CC273" w14:textId="77777777" w:rsidR="00076E47" w:rsidRDefault="00076E47" w:rsidP="007404D4">
      <w:pPr>
        <w:jc w:val="both"/>
        <w:rPr>
          <w:rFonts w:ascii="Arial" w:hAnsi="Arial" w:cs="Arial"/>
          <w:sz w:val="20"/>
          <w:szCs w:val="20"/>
        </w:rPr>
      </w:pPr>
    </w:p>
    <w:p w14:paraId="0C2C9ADC" w14:textId="77777777" w:rsidR="006A63EB" w:rsidRDefault="006A63EB" w:rsidP="007404D4">
      <w:pPr>
        <w:jc w:val="both"/>
        <w:rPr>
          <w:rFonts w:ascii="Arial" w:hAnsi="Arial" w:cs="Arial"/>
          <w:sz w:val="20"/>
          <w:szCs w:val="20"/>
        </w:rPr>
      </w:pPr>
    </w:p>
    <w:p w14:paraId="263D9EC0" w14:textId="52299E4D" w:rsidR="00B226AF" w:rsidRDefault="00745968" w:rsidP="007404D4">
      <w:pPr>
        <w:jc w:val="both"/>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694080" behindDoc="0" locked="0" layoutInCell="1" allowOverlap="1" wp14:anchorId="0BD8ADA1" wp14:editId="726D16CC">
                <wp:simplePos x="0" y="0"/>
                <wp:positionH relativeFrom="column">
                  <wp:posOffset>-29210</wp:posOffset>
                </wp:positionH>
                <wp:positionV relativeFrom="paragraph">
                  <wp:posOffset>2650490</wp:posOffset>
                </wp:positionV>
                <wp:extent cx="4048125" cy="1403985"/>
                <wp:effectExtent l="0" t="0" r="9525" b="63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3985"/>
                        </a:xfrm>
                        <a:prstGeom prst="rect">
                          <a:avLst/>
                        </a:prstGeom>
                        <a:solidFill>
                          <a:srgbClr val="FFFFFF"/>
                        </a:solidFill>
                        <a:ln w="9525">
                          <a:noFill/>
                          <a:miter lim="800000"/>
                          <a:headEnd/>
                          <a:tailEnd/>
                        </a:ln>
                      </wps:spPr>
                      <wps:txbx>
                        <w:txbxContent>
                          <w:p w14:paraId="06A54F7D" w14:textId="77777777" w:rsidR="00C07A4E" w:rsidRPr="006A63EB" w:rsidRDefault="003F3896" w:rsidP="00C07A4E">
                            <w:pPr>
                              <w:rPr>
                                <w:rFonts w:ascii="Arial" w:hAnsi="Arial" w:cs="Arial"/>
                                <w:sz w:val="16"/>
                                <w:szCs w:val="16"/>
                              </w:rPr>
                            </w:pPr>
                            <w:r w:rsidRPr="006A63EB">
                              <w:rPr>
                                <w:rFonts w:ascii="Arial" w:hAnsi="Arial" w:cs="Arial"/>
                                <w:sz w:val="16"/>
                                <w:szCs w:val="16"/>
                              </w:rPr>
                              <w:t>Sources: MA Violen</w:t>
                            </w:r>
                            <w:r>
                              <w:rPr>
                                <w:rFonts w:ascii="Arial" w:hAnsi="Arial" w:cs="Arial"/>
                                <w:sz w:val="16"/>
                                <w:szCs w:val="16"/>
                              </w:rPr>
                              <w:t>t Death Reporting System</w:t>
                            </w:r>
                            <w:r w:rsidRPr="006A63EB">
                              <w:rPr>
                                <w:rFonts w:ascii="Arial" w:hAnsi="Arial" w:cs="Arial"/>
                                <w:sz w:val="16"/>
                                <w:szCs w:val="16"/>
                              </w:rPr>
                              <w:t>, MA De</w:t>
                            </w:r>
                            <w:r>
                              <w:rPr>
                                <w:rFonts w:ascii="Arial" w:hAnsi="Arial" w:cs="Arial"/>
                                <w:sz w:val="16"/>
                                <w:szCs w:val="16"/>
                              </w:rPr>
                              <w:t>partment of Public Health</w:t>
                            </w:r>
                            <w:r w:rsidRPr="006A63EB">
                              <w:rPr>
                                <w:rFonts w:ascii="Arial" w:hAnsi="Arial" w:cs="Arial"/>
                                <w:sz w:val="16"/>
                                <w:szCs w:val="16"/>
                              </w:rPr>
                              <w:t xml:space="preserve">; </w:t>
                            </w:r>
                            <w:r>
                              <w:rPr>
                                <w:rFonts w:ascii="Arial" w:hAnsi="Arial" w:cs="Arial"/>
                                <w:sz w:val="16"/>
                                <w:szCs w:val="16"/>
                              </w:rPr>
                              <w:t>National Center for Health Statistics Vintage 2018 Postcensal Estimates of Resident Population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D8ADA1" id="_x0000_s1037" type="#_x0000_t202" style="position:absolute;left:0;text-align:left;margin-left:-2.3pt;margin-top:208.7pt;width:318.7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" stroked="f">
                <v:textbox style="mso-fit-shape-to-text:t">
                  <w:txbxContent>
                    <w:p w14:paraId="06A54F7D" w14:textId="77777777" w:rsidR="00C07A4E" w:rsidRPr="006A63EB" w:rsidRDefault="003F3896" w:rsidP="00C07A4E">
                      <w:pPr>
                        <w:rPr>
                          <w:rFonts w:ascii="Arial" w:hAnsi="Arial" w:cs="Arial"/>
                          <w:sz w:val="16"/>
                          <w:szCs w:val="16"/>
                        </w:rPr>
                      </w:pPr>
                      <w:r w:rsidRPr="006A63EB">
                        <w:rPr>
                          <w:rFonts w:ascii="Arial" w:hAnsi="Arial" w:cs="Arial"/>
                          <w:sz w:val="16"/>
                          <w:szCs w:val="16"/>
                        </w:rPr>
                        <w:t>Sources: MA Violen</w:t>
                      </w:r>
                      <w:r>
                        <w:rPr>
                          <w:rFonts w:ascii="Arial" w:hAnsi="Arial" w:cs="Arial"/>
                          <w:sz w:val="16"/>
                          <w:szCs w:val="16"/>
                        </w:rPr>
                        <w:t>t Death Reporting System</w:t>
                      </w:r>
                      <w:r w:rsidRPr="006A63EB">
                        <w:rPr>
                          <w:rFonts w:ascii="Arial" w:hAnsi="Arial" w:cs="Arial"/>
                          <w:sz w:val="16"/>
                          <w:szCs w:val="16"/>
                        </w:rPr>
                        <w:t>, MA De</w:t>
                      </w:r>
                      <w:r>
                        <w:rPr>
                          <w:rFonts w:ascii="Arial" w:hAnsi="Arial" w:cs="Arial"/>
                          <w:sz w:val="16"/>
                          <w:szCs w:val="16"/>
                        </w:rPr>
                        <w:t>partment of Public Health</w:t>
                      </w:r>
                      <w:r w:rsidRPr="006A63EB">
                        <w:rPr>
                          <w:rFonts w:ascii="Arial" w:hAnsi="Arial" w:cs="Arial"/>
                          <w:sz w:val="16"/>
                          <w:szCs w:val="16"/>
                        </w:rPr>
                        <w:t xml:space="preserve">; </w:t>
                      </w:r>
                      <w:r>
                        <w:rPr>
                          <w:rFonts w:ascii="Arial" w:hAnsi="Arial" w:cs="Arial"/>
                          <w:sz w:val="16"/>
                          <w:szCs w:val="16"/>
                        </w:rPr>
                        <w:t>National Center for Health Statistics Vintage 2018 Postcensal Estimates of Resident Population</w:t>
                      </w:r>
                    </w:p>
                  </w:txbxContent>
                </v:textbox>
              </v:shape>
            </w:pict>
          </mc:Fallback>
        </mc:AlternateContent>
      </w:r>
      <w:r w:rsidR="003F3896">
        <w:rPr>
          <w:rFonts w:ascii="Arial" w:hAnsi="Arial" w:cs="Arial"/>
          <w:noProof/>
          <w:sz w:val="20"/>
          <w:szCs w:val="20"/>
        </w:rPr>
        <w:drawing>
          <wp:inline distT="0" distB="0" distL="0" distR="0" wp14:anchorId="4489EAC0" wp14:editId="3C595B59">
            <wp:extent cx="4178300" cy="2647315"/>
            <wp:effectExtent l="0" t="0" r="0" b="635"/>
            <wp:docPr id="305" name="Chart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FFE167" w14:textId="5A6E3D11" w:rsidR="003F3896" w:rsidRDefault="003F3896" w:rsidP="007404D4">
      <w:pPr>
        <w:jc w:val="both"/>
        <w:rPr>
          <w:rFonts w:ascii="Arial" w:hAnsi="Arial" w:cs="Arial"/>
          <w:sz w:val="20"/>
          <w:szCs w:val="20"/>
        </w:rPr>
      </w:pPr>
    </w:p>
    <w:p w14:paraId="0776E1FF" w14:textId="77777777" w:rsidR="003F3896" w:rsidRDefault="003F3896" w:rsidP="007404D4">
      <w:pPr>
        <w:jc w:val="both"/>
        <w:rPr>
          <w:rFonts w:ascii="Arial" w:hAnsi="Arial" w:cs="Arial"/>
          <w:sz w:val="20"/>
          <w:szCs w:val="20"/>
        </w:rPr>
      </w:pPr>
    </w:p>
    <w:p w14:paraId="5AB2F90D" w14:textId="77777777" w:rsidR="00523070" w:rsidRDefault="00523070" w:rsidP="007404D4">
      <w:pPr>
        <w:jc w:val="both"/>
        <w:rPr>
          <w:rFonts w:ascii="Arial" w:hAnsi="Arial" w:cs="Arial"/>
          <w:sz w:val="20"/>
          <w:szCs w:val="20"/>
        </w:rPr>
      </w:pPr>
    </w:p>
    <w:p w14:paraId="57BF746D" w14:textId="77777777" w:rsidR="00BE274A" w:rsidRDefault="00BE274A" w:rsidP="007404D4">
      <w:pPr>
        <w:jc w:val="both"/>
        <w:rPr>
          <w:rFonts w:ascii="Arial" w:hAnsi="Arial" w:cs="Arial"/>
          <w:sz w:val="20"/>
          <w:szCs w:val="20"/>
        </w:rPr>
      </w:pPr>
    </w:p>
    <w:p w14:paraId="66E25AB4" w14:textId="1F3838E7" w:rsidR="00BE274A" w:rsidRDefault="00523070" w:rsidP="007404D4">
      <w:pPr>
        <w:jc w:val="both"/>
        <w:rPr>
          <w:rFonts w:ascii="Arial" w:hAnsi="Arial" w:cs="Arial"/>
          <w:sz w:val="20"/>
          <w:szCs w:val="20"/>
        </w:rPr>
      </w:pPr>
      <w:r w:rsidRPr="005E14F6">
        <w:rPr>
          <w:rFonts w:ascii="Arial" w:hAnsi="Arial" w:cs="Arial"/>
          <w:noProof/>
          <w:sz w:val="20"/>
          <w:szCs w:val="20"/>
        </w:rPr>
        <w:lastRenderedPageBreak/>
        <mc:AlternateContent>
          <mc:Choice Requires="wps">
            <w:drawing>
              <wp:anchor distT="0" distB="0" distL="114300" distR="114300" simplePos="0" relativeHeight="251685888" behindDoc="0" locked="0" layoutInCell="1" allowOverlap="1" wp14:anchorId="5F262CAE" wp14:editId="58297477">
                <wp:simplePos x="0" y="0"/>
                <wp:positionH relativeFrom="column">
                  <wp:posOffset>13970</wp:posOffset>
                </wp:positionH>
                <wp:positionV relativeFrom="paragraph">
                  <wp:posOffset>-81915</wp:posOffset>
                </wp:positionV>
                <wp:extent cx="6847205" cy="1403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565918A0" w14:textId="77777777" w:rsidR="005E14F6" w:rsidRPr="005E14F6" w:rsidRDefault="005E14F6" w:rsidP="005E14F6">
                            <w:pPr>
                              <w:jc w:val="center"/>
                              <w:rPr>
                                <w:rFonts w:ascii="Arial" w:hAnsi="Arial" w:cs="Arial"/>
                                <w:b/>
                              </w:rPr>
                            </w:pPr>
                            <w:r w:rsidRPr="005E14F6">
                              <w:rPr>
                                <w:rFonts w:ascii="Arial" w:hAnsi="Arial" w:cs="Arial"/>
                                <w:b/>
                              </w:rPr>
                              <w:t>Suicide</w:t>
                            </w:r>
                            <w:r w:rsidR="0030366F">
                              <w:rPr>
                                <w:rFonts w:ascii="Arial" w:hAnsi="Arial" w:cs="Arial"/>
                                <w:b/>
                              </w:rPr>
                              <w:t>s</w:t>
                            </w:r>
                            <w:r w:rsidRPr="005E14F6">
                              <w:rPr>
                                <w:rFonts w:ascii="Arial" w:hAnsi="Arial" w:cs="Arial"/>
                                <w:b/>
                              </w:rPr>
                              <w:t xml:space="preserve"> </w:t>
                            </w:r>
                            <w:r w:rsidR="0030366F">
                              <w:rPr>
                                <w:rFonts w:ascii="Arial" w:hAnsi="Arial" w:cs="Arial"/>
                                <w:b/>
                              </w:rPr>
                              <w:t>by Sex, Age Group, and Race/Ethnicity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62CAE" id="_x0000_s1038" type="#_x0000_t202" style="position:absolute;left:0;text-align:left;margin-left:1.1pt;margin-top:-6.45pt;width:539.1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" fillcolor="#ccc0d9 [1303]" stroked="f">
                <v:textbox style="mso-fit-shape-to-text:t">
                  <w:txbxContent>
                    <w:p w14:paraId="565918A0" w14:textId="77777777" w:rsidR="005E14F6" w:rsidRPr="005E14F6" w:rsidRDefault="005E14F6" w:rsidP="005E14F6">
                      <w:pPr>
                        <w:jc w:val="center"/>
                        <w:rPr>
                          <w:rFonts w:ascii="Arial" w:hAnsi="Arial" w:cs="Arial"/>
                          <w:b/>
                        </w:rPr>
                      </w:pPr>
                      <w:r w:rsidRPr="005E14F6">
                        <w:rPr>
                          <w:rFonts w:ascii="Arial" w:hAnsi="Arial" w:cs="Arial"/>
                          <w:b/>
                        </w:rPr>
                        <w:t>Suicide</w:t>
                      </w:r>
                      <w:r w:rsidR="0030366F">
                        <w:rPr>
                          <w:rFonts w:ascii="Arial" w:hAnsi="Arial" w:cs="Arial"/>
                          <w:b/>
                        </w:rPr>
                        <w:t>s</w:t>
                      </w:r>
                      <w:r w:rsidRPr="005E14F6">
                        <w:rPr>
                          <w:rFonts w:ascii="Arial" w:hAnsi="Arial" w:cs="Arial"/>
                          <w:b/>
                        </w:rPr>
                        <w:t xml:space="preserve"> </w:t>
                      </w:r>
                      <w:r w:rsidR="0030366F">
                        <w:rPr>
                          <w:rFonts w:ascii="Arial" w:hAnsi="Arial" w:cs="Arial"/>
                          <w:b/>
                        </w:rPr>
                        <w:t>by Sex, Age Group, and Race/Ethnicity</w:t>
                      </w:r>
                    </w:p>
                  </w:txbxContent>
                </v:textbox>
              </v:shape>
            </w:pict>
          </mc:Fallback>
        </mc:AlternateContent>
      </w:r>
    </w:p>
    <w:p w14:paraId="2D30A9DC" w14:textId="549625E2" w:rsidR="00151112" w:rsidRDefault="000B2F4E" w:rsidP="007404D4">
      <w:pPr>
        <w:jc w:val="both"/>
        <w:rPr>
          <w:rFonts w:ascii="Arial" w:hAnsi="Arial" w:cs="Arial"/>
          <w:sz w:val="20"/>
          <w:szCs w:val="20"/>
        </w:rPr>
      </w:pPr>
      <w:r w:rsidRPr="00DD7EE3">
        <w:rPr>
          <w:rFonts w:ascii="Arial" w:hAnsi="Arial" w:cs="Arial"/>
          <w:noProof/>
          <w:sz w:val="20"/>
          <w:szCs w:val="20"/>
        </w:rPr>
        <mc:AlternateContent>
          <mc:Choice Requires="wps">
            <w:drawing>
              <wp:anchor distT="0" distB="0" distL="114300" distR="114300" simplePos="0" relativeHeight="251689984" behindDoc="0" locked="0" layoutInCell="1" allowOverlap="1" wp14:anchorId="6E1B31D0" wp14:editId="086C6146">
                <wp:simplePos x="0" y="0"/>
                <wp:positionH relativeFrom="column">
                  <wp:posOffset>4389120</wp:posOffset>
                </wp:positionH>
                <wp:positionV relativeFrom="paragraph">
                  <wp:posOffset>295910</wp:posOffset>
                </wp:positionV>
                <wp:extent cx="2447290" cy="80162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8016240"/>
                        </a:xfrm>
                        <a:prstGeom prst="rect">
                          <a:avLst/>
                        </a:prstGeom>
                        <a:solidFill>
                          <a:srgbClr val="FFFFFF"/>
                        </a:solidFill>
                        <a:ln w="9525">
                          <a:noFill/>
                          <a:miter lim="800000"/>
                          <a:headEnd/>
                          <a:tailEnd/>
                        </a:ln>
                      </wps:spPr>
                      <wps:txbx>
                        <w:txbxContent>
                          <w:p w14:paraId="0B669BFB" w14:textId="77777777" w:rsidR="00DD7EE3" w:rsidRPr="001909B7" w:rsidRDefault="00DD7EE3" w:rsidP="00DD7EE3">
                            <w:pPr>
                              <w:rPr>
                                <w:rFonts w:ascii="Arial" w:hAnsi="Arial" w:cs="Arial"/>
                                <w:b/>
                                <w:sz w:val="20"/>
                                <w:szCs w:val="20"/>
                              </w:rPr>
                            </w:pPr>
                            <w:r>
                              <w:rPr>
                                <w:rFonts w:ascii="Arial" w:hAnsi="Arial" w:cs="Arial"/>
                                <w:b/>
                                <w:sz w:val="20"/>
                                <w:szCs w:val="20"/>
                              </w:rPr>
                              <w:t>Suicides by Age Group</w:t>
                            </w:r>
                          </w:p>
                          <w:p w14:paraId="7A7AA713" w14:textId="77777777" w:rsidR="00DD7EE3" w:rsidRPr="001909B7" w:rsidRDefault="00DD7EE3" w:rsidP="00DD7EE3">
                            <w:pPr>
                              <w:rPr>
                                <w:rFonts w:ascii="Arial" w:hAnsi="Arial" w:cs="Arial"/>
                                <w:sz w:val="20"/>
                                <w:szCs w:val="20"/>
                              </w:rPr>
                            </w:pPr>
                          </w:p>
                          <w:p w14:paraId="4E687B43" w14:textId="5504DF7B" w:rsidR="00DD7EE3" w:rsidRPr="00C27392" w:rsidRDefault="006A6801" w:rsidP="00DD7EE3">
                            <w:pPr>
                              <w:pStyle w:val="ListParagraph"/>
                              <w:numPr>
                                <w:ilvl w:val="0"/>
                                <w:numId w:val="1"/>
                              </w:numPr>
                              <w:ind w:left="180" w:hanging="180"/>
                              <w:rPr>
                                <w:rFonts w:ascii="Arial" w:hAnsi="Arial" w:cs="Arial"/>
                                <w:sz w:val="20"/>
                                <w:szCs w:val="20"/>
                              </w:rPr>
                            </w:pPr>
                            <w:r w:rsidRPr="00C27392">
                              <w:rPr>
                                <w:rFonts w:ascii="Arial" w:hAnsi="Arial" w:cs="Arial"/>
                                <w:sz w:val="20"/>
                                <w:szCs w:val="20"/>
                              </w:rPr>
                              <w:t>Most suicides that occurred in 2017 were among individuals age 45-64 years (n=258, 37.5%). Between 2007 and 2017, the rate of suicides in this age g</w:t>
                            </w:r>
                            <w:r w:rsidR="00340555">
                              <w:rPr>
                                <w:rFonts w:ascii="Arial" w:hAnsi="Arial" w:cs="Arial"/>
                                <w:sz w:val="20"/>
                                <w:szCs w:val="20"/>
                              </w:rPr>
                              <w:t>roup increased an average of 1.7</w:t>
                            </w:r>
                            <w:r w:rsidRPr="00C27392">
                              <w:rPr>
                                <w:rFonts w:ascii="Arial" w:hAnsi="Arial" w:cs="Arial"/>
                                <w:sz w:val="20"/>
                                <w:szCs w:val="20"/>
                              </w:rPr>
                              <w:t>% per year.</w:t>
                            </w:r>
                            <w:r w:rsidR="0082564F" w:rsidRPr="00C27392">
                              <w:rPr>
                                <w:rFonts w:ascii="Arial" w:hAnsi="Arial" w:cs="Arial"/>
                                <w:sz w:val="20"/>
                                <w:szCs w:val="20"/>
                                <w:vertAlign w:val="superscript"/>
                              </w:rPr>
                              <w:t>3</w:t>
                            </w:r>
                          </w:p>
                          <w:p w14:paraId="194DA0D2" w14:textId="7B3E7652" w:rsidR="004722B8" w:rsidRDefault="007E5D1D" w:rsidP="004722B8">
                            <w:pPr>
                              <w:pStyle w:val="ListParagraph"/>
                              <w:ind w:left="180"/>
                              <w:rPr>
                                <w:rFonts w:ascii="Arial" w:hAnsi="Arial" w:cs="Arial"/>
                                <w:sz w:val="20"/>
                                <w:szCs w:val="20"/>
                              </w:rPr>
                            </w:pPr>
                            <w:r>
                              <w:rPr>
                                <w:rFonts w:ascii="Arial" w:hAnsi="Arial" w:cs="Arial"/>
                                <w:sz w:val="20"/>
                                <w:szCs w:val="20"/>
                              </w:rPr>
                              <w:t xml:space="preserve"> </w:t>
                            </w:r>
                          </w:p>
                          <w:p w14:paraId="521F45D8" w14:textId="4DF48B2E" w:rsidR="004722B8" w:rsidRDefault="004722B8" w:rsidP="006A6801">
                            <w:pPr>
                              <w:pStyle w:val="ListParagraph"/>
                              <w:numPr>
                                <w:ilvl w:val="0"/>
                                <w:numId w:val="1"/>
                              </w:numPr>
                              <w:ind w:left="180" w:hanging="180"/>
                              <w:rPr>
                                <w:rFonts w:ascii="Arial" w:hAnsi="Arial" w:cs="Arial"/>
                                <w:sz w:val="20"/>
                                <w:szCs w:val="20"/>
                              </w:rPr>
                            </w:pPr>
                            <w:r>
                              <w:rPr>
                                <w:rFonts w:ascii="Arial" w:hAnsi="Arial" w:cs="Arial"/>
                                <w:sz w:val="20"/>
                                <w:szCs w:val="20"/>
                              </w:rPr>
                              <w:t>The highest male suicide rate was among individuals age 85 years or older (35.8/100,000 persons, n=19).</w:t>
                            </w:r>
                            <w:r w:rsidR="0082564F">
                              <w:rPr>
                                <w:rFonts w:ascii="Arial" w:hAnsi="Arial" w:cs="Arial"/>
                                <w:sz w:val="20"/>
                                <w:szCs w:val="20"/>
                                <w:vertAlign w:val="superscript"/>
                              </w:rPr>
                              <w:t>4</w:t>
                            </w:r>
                          </w:p>
                          <w:p w14:paraId="14C75A18" w14:textId="77777777" w:rsidR="004722B8" w:rsidRPr="004722B8" w:rsidRDefault="004722B8" w:rsidP="004722B8">
                            <w:pPr>
                              <w:pStyle w:val="ListParagraph"/>
                              <w:rPr>
                                <w:rFonts w:ascii="Arial" w:hAnsi="Arial" w:cs="Arial"/>
                                <w:sz w:val="20"/>
                                <w:szCs w:val="20"/>
                              </w:rPr>
                            </w:pPr>
                          </w:p>
                          <w:p w14:paraId="3ED81067" w14:textId="77777777" w:rsidR="004722B8" w:rsidRDefault="004722B8" w:rsidP="006A6801">
                            <w:pPr>
                              <w:pStyle w:val="ListParagraph"/>
                              <w:numPr>
                                <w:ilvl w:val="0"/>
                                <w:numId w:val="1"/>
                              </w:numPr>
                              <w:ind w:left="180" w:hanging="180"/>
                              <w:rPr>
                                <w:rFonts w:ascii="Arial" w:hAnsi="Arial" w:cs="Arial"/>
                                <w:sz w:val="20"/>
                                <w:szCs w:val="20"/>
                              </w:rPr>
                            </w:pPr>
                            <w:r>
                              <w:rPr>
                                <w:rFonts w:ascii="Arial" w:hAnsi="Arial" w:cs="Arial"/>
                                <w:sz w:val="20"/>
                                <w:szCs w:val="20"/>
                              </w:rPr>
                              <w:t xml:space="preserve">The highest female suicide </w:t>
                            </w:r>
                            <w:r w:rsidR="00043E1B">
                              <w:rPr>
                                <w:rFonts w:ascii="Arial" w:hAnsi="Arial" w:cs="Arial"/>
                                <w:sz w:val="20"/>
                                <w:szCs w:val="20"/>
                              </w:rPr>
                              <w:t>rate was among individuals age 35-44 years (7.6</w:t>
                            </w:r>
                            <w:r>
                              <w:rPr>
                                <w:rFonts w:ascii="Arial" w:hAnsi="Arial" w:cs="Arial"/>
                                <w:sz w:val="20"/>
                                <w:szCs w:val="20"/>
                              </w:rPr>
                              <w:t xml:space="preserve">/100,000 </w:t>
                            </w:r>
                            <w:r w:rsidR="00043E1B">
                              <w:rPr>
                                <w:rFonts w:ascii="Arial" w:hAnsi="Arial" w:cs="Arial"/>
                                <w:sz w:val="20"/>
                                <w:szCs w:val="20"/>
                              </w:rPr>
                              <w:t>persons, n=32</w:t>
                            </w:r>
                            <w:r>
                              <w:rPr>
                                <w:rFonts w:ascii="Arial" w:hAnsi="Arial" w:cs="Arial"/>
                                <w:sz w:val="20"/>
                                <w:szCs w:val="20"/>
                              </w:rPr>
                              <w:t>).</w:t>
                            </w:r>
                          </w:p>
                          <w:p w14:paraId="01FA166A" w14:textId="77777777" w:rsidR="004722B8" w:rsidRPr="004722B8" w:rsidRDefault="004722B8" w:rsidP="004722B8">
                            <w:pPr>
                              <w:pStyle w:val="ListParagraph"/>
                              <w:rPr>
                                <w:rFonts w:ascii="Arial" w:hAnsi="Arial" w:cs="Arial"/>
                                <w:sz w:val="20"/>
                                <w:szCs w:val="20"/>
                              </w:rPr>
                            </w:pPr>
                          </w:p>
                          <w:p w14:paraId="724926A0" w14:textId="77777777" w:rsidR="00383571" w:rsidRDefault="00383571" w:rsidP="004722B8">
                            <w:pPr>
                              <w:rPr>
                                <w:rFonts w:ascii="Arial" w:hAnsi="Arial" w:cs="Arial"/>
                                <w:b/>
                                <w:sz w:val="20"/>
                                <w:szCs w:val="20"/>
                              </w:rPr>
                            </w:pPr>
                          </w:p>
                          <w:p w14:paraId="4F31BE91" w14:textId="77777777" w:rsidR="00383571" w:rsidRDefault="00383571" w:rsidP="004722B8">
                            <w:pPr>
                              <w:rPr>
                                <w:rFonts w:ascii="Arial" w:hAnsi="Arial" w:cs="Arial"/>
                                <w:b/>
                                <w:sz w:val="20"/>
                                <w:szCs w:val="20"/>
                              </w:rPr>
                            </w:pPr>
                          </w:p>
                          <w:p w14:paraId="4268B2F1" w14:textId="77777777" w:rsidR="00383571" w:rsidRDefault="00383571" w:rsidP="004722B8">
                            <w:pPr>
                              <w:rPr>
                                <w:rFonts w:ascii="Arial" w:hAnsi="Arial" w:cs="Arial"/>
                                <w:b/>
                                <w:sz w:val="20"/>
                                <w:szCs w:val="20"/>
                              </w:rPr>
                            </w:pPr>
                          </w:p>
                          <w:p w14:paraId="45A5A177" w14:textId="77777777" w:rsidR="00383571" w:rsidRDefault="00383571" w:rsidP="004722B8">
                            <w:pPr>
                              <w:rPr>
                                <w:rFonts w:ascii="Arial" w:hAnsi="Arial" w:cs="Arial"/>
                                <w:b/>
                                <w:sz w:val="20"/>
                                <w:szCs w:val="20"/>
                              </w:rPr>
                            </w:pPr>
                          </w:p>
                          <w:p w14:paraId="7E302ADE" w14:textId="77777777" w:rsidR="00383571" w:rsidRDefault="00383571" w:rsidP="004722B8">
                            <w:pPr>
                              <w:rPr>
                                <w:rFonts w:ascii="Arial" w:hAnsi="Arial" w:cs="Arial"/>
                                <w:b/>
                                <w:sz w:val="20"/>
                                <w:szCs w:val="20"/>
                              </w:rPr>
                            </w:pPr>
                          </w:p>
                          <w:p w14:paraId="18E98248" w14:textId="77777777" w:rsidR="00383571" w:rsidRDefault="00383571" w:rsidP="004722B8">
                            <w:pPr>
                              <w:rPr>
                                <w:rFonts w:ascii="Arial" w:hAnsi="Arial" w:cs="Arial"/>
                                <w:b/>
                                <w:sz w:val="20"/>
                                <w:szCs w:val="20"/>
                              </w:rPr>
                            </w:pPr>
                          </w:p>
                          <w:p w14:paraId="5137D2E8" w14:textId="77777777" w:rsidR="00383571" w:rsidRDefault="00383571" w:rsidP="004722B8">
                            <w:pPr>
                              <w:rPr>
                                <w:rFonts w:ascii="Arial" w:hAnsi="Arial" w:cs="Arial"/>
                                <w:b/>
                                <w:sz w:val="20"/>
                                <w:szCs w:val="20"/>
                              </w:rPr>
                            </w:pPr>
                          </w:p>
                          <w:p w14:paraId="372A2215" w14:textId="77777777" w:rsidR="008166E7" w:rsidRDefault="008166E7" w:rsidP="004722B8">
                            <w:pPr>
                              <w:rPr>
                                <w:rFonts w:ascii="Arial" w:hAnsi="Arial" w:cs="Arial"/>
                                <w:b/>
                                <w:sz w:val="20"/>
                                <w:szCs w:val="20"/>
                              </w:rPr>
                            </w:pPr>
                          </w:p>
                          <w:p w14:paraId="666A5D96" w14:textId="77777777" w:rsidR="008166E7" w:rsidRDefault="008166E7" w:rsidP="004722B8">
                            <w:pPr>
                              <w:rPr>
                                <w:rFonts w:ascii="Arial" w:hAnsi="Arial" w:cs="Arial"/>
                                <w:b/>
                                <w:sz w:val="20"/>
                                <w:szCs w:val="20"/>
                              </w:rPr>
                            </w:pPr>
                          </w:p>
                          <w:p w14:paraId="19953B28" w14:textId="77777777" w:rsidR="008166E7" w:rsidRDefault="008166E7" w:rsidP="004722B8">
                            <w:pPr>
                              <w:rPr>
                                <w:rFonts w:ascii="Arial" w:hAnsi="Arial" w:cs="Arial"/>
                                <w:b/>
                                <w:sz w:val="20"/>
                                <w:szCs w:val="20"/>
                              </w:rPr>
                            </w:pPr>
                          </w:p>
                          <w:p w14:paraId="723A8F8F" w14:textId="77777777" w:rsidR="004722B8" w:rsidRDefault="004722B8" w:rsidP="004722B8">
                            <w:pPr>
                              <w:rPr>
                                <w:rFonts w:ascii="Arial" w:hAnsi="Arial" w:cs="Arial"/>
                                <w:b/>
                                <w:sz w:val="20"/>
                                <w:szCs w:val="20"/>
                              </w:rPr>
                            </w:pPr>
                            <w:r>
                              <w:rPr>
                                <w:rFonts w:ascii="Arial" w:hAnsi="Arial" w:cs="Arial"/>
                                <w:b/>
                                <w:sz w:val="20"/>
                                <w:szCs w:val="20"/>
                              </w:rPr>
                              <w:t>Suicides by Sex and Race/Ethnicity</w:t>
                            </w:r>
                          </w:p>
                          <w:p w14:paraId="4BA263DA" w14:textId="77777777" w:rsidR="004722B8" w:rsidRPr="004722B8" w:rsidRDefault="004722B8" w:rsidP="004722B8">
                            <w:pPr>
                              <w:rPr>
                                <w:rFonts w:ascii="Arial" w:hAnsi="Arial" w:cs="Arial"/>
                                <w:sz w:val="20"/>
                                <w:szCs w:val="20"/>
                              </w:rPr>
                            </w:pPr>
                          </w:p>
                          <w:p w14:paraId="2FDD7930" w14:textId="00FCD731" w:rsidR="004722B8" w:rsidRDefault="00EC1ADD" w:rsidP="006A6801">
                            <w:pPr>
                              <w:pStyle w:val="ListParagraph"/>
                              <w:numPr>
                                <w:ilvl w:val="0"/>
                                <w:numId w:val="1"/>
                              </w:numPr>
                              <w:ind w:left="180" w:hanging="180"/>
                              <w:rPr>
                                <w:rFonts w:ascii="Arial" w:hAnsi="Arial" w:cs="Arial"/>
                                <w:sz w:val="20"/>
                                <w:szCs w:val="20"/>
                              </w:rPr>
                            </w:pPr>
                            <w:r>
                              <w:rPr>
                                <w:rFonts w:ascii="Arial" w:hAnsi="Arial" w:cs="Arial"/>
                                <w:sz w:val="20"/>
                                <w:szCs w:val="20"/>
                              </w:rPr>
                              <w:t>For 2013-2017, the average annual age-adjusted suicide rate was highest among white, non-Hispanic</w:t>
                            </w:r>
                            <w:r w:rsidR="007C0DEC">
                              <w:rPr>
                                <w:rFonts w:ascii="Arial" w:hAnsi="Arial" w:cs="Arial"/>
                                <w:sz w:val="20"/>
                                <w:szCs w:val="20"/>
                              </w:rPr>
                              <w:t xml:space="preserve"> (NH)</w:t>
                            </w:r>
                            <w:r>
                              <w:rPr>
                                <w:rFonts w:ascii="Arial" w:hAnsi="Arial" w:cs="Arial"/>
                                <w:sz w:val="20"/>
                                <w:szCs w:val="20"/>
                              </w:rPr>
                              <w:t xml:space="preserve"> males (15.6/100,000 persons, n=2,054).</w:t>
                            </w:r>
                          </w:p>
                          <w:p w14:paraId="5E7EFBDB" w14:textId="77777777" w:rsidR="00EC1ADD" w:rsidRDefault="00EC1ADD" w:rsidP="00EC1ADD">
                            <w:pPr>
                              <w:pStyle w:val="ListParagraph"/>
                              <w:ind w:left="180"/>
                              <w:rPr>
                                <w:rFonts w:ascii="Arial" w:hAnsi="Arial" w:cs="Arial"/>
                                <w:sz w:val="20"/>
                                <w:szCs w:val="20"/>
                              </w:rPr>
                            </w:pPr>
                          </w:p>
                          <w:p w14:paraId="4890DD18" w14:textId="77777777" w:rsidR="006A6801" w:rsidRDefault="00EC1ADD" w:rsidP="006A6801">
                            <w:pPr>
                              <w:pStyle w:val="ListParagraph"/>
                              <w:numPr>
                                <w:ilvl w:val="0"/>
                                <w:numId w:val="1"/>
                              </w:numPr>
                              <w:ind w:left="180" w:hanging="180"/>
                              <w:rPr>
                                <w:rFonts w:ascii="Arial" w:hAnsi="Arial" w:cs="Arial"/>
                                <w:sz w:val="20"/>
                                <w:szCs w:val="20"/>
                              </w:rPr>
                            </w:pPr>
                            <w:r>
                              <w:rPr>
                                <w:rFonts w:ascii="Arial" w:hAnsi="Arial" w:cs="Arial"/>
                                <w:sz w:val="20"/>
                                <w:szCs w:val="20"/>
                              </w:rPr>
                              <w:t>Similarly, white, non-Hispanic females had a higher average annual age-adjusted suicide rate (4.8/100,000 persons, n=665) compared to black, non-Hispanic, Hispanic, and Asian, non-Hispanic females.</w:t>
                            </w:r>
                          </w:p>
                          <w:p w14:paraId="787EC811" w14:textId="77777777" w:rsidR="00764B66" w:rsidRPr="00764B66" w:rsidRDefault="00764B66" w:rsidP="00764B66">
                            <w:pPr>
                              <w:pStyle w:val="ListParagraph"/>
                              <w:rPr>
                                <w:rFonts w:ascii="Arial" w:hAnsi="Arial" w:cs="Arial"/>
                                <w:sz w:val="20"/>
                                <w:szCs w:val="20"/>
                              </w:rPr>
                            </w:pPr>
                          </w:p>
                          <w:p w14:paraId="2C6E76F8" w14:textId="30159B7A" w:rsidR="00FE5B5B" w:rsidRPr="0088432E" w:rsidRDefault="009F7D6A" w:rsidP="00383571">
                            <w:pPr>
                              <w:pStyle w:val="ListParagraph"/>
                              <w:numPr>
                                <w:ilvl w:val="0"/>
                                <w:numId w:val="1"/>
                              </w:numPr>
                              <w:ind w:left="180" w:hanging="180"/>
                              <w:rPr>
                                <w:rFonts w:ascii="Arial" w:hAnsi="Arial" w:cs="Arial"/>
                                <w:sz w:val="20"/>
                                <w:szCs w:val="20"/>
                              </w:rPr>
                            </w:pPr>
                            <w:r w:rsidRPr="0088432E">
                              <w:rPr>
                                <w:rFonts w:ascii="Arial" w:hAnsi="Arial" w:cs="Arial"/>
                                <w:sz w:val="20"/>
                                <w:szCs w:val="20"/>
                              </w:rPr>
                              <w:t xml:space="preserve">Since 2013, the age-adjusted suicide rate among Hispanic males has increased 76.3%, from 7.6/100,000 persons to 13.4/100,000 persons. </w:t>
                            </w:r>
                            <w:r w:rsidR="00617FF7" w:rsidRPr="0088432E">
                              <w:rPr>
                                <w:rFonts w:ascii="Arial" w:hAnsi="Arial" w:cs="Arial"/>
                                <w:sz w:val="20"/>
                                <w:szCs w:val="20"/>
                              </w:rPr>
                              <w:t xml:space="preserve"> This rate increase is over three times higher than the increase experienced by white, non-Hispanic males, which </w:t>
                            </w:r>
                            <w:r w:rsidR="00F341F6" w:rsidRPr="0088432E">
                              <w:rPr>
                                <w:rFonts w:ascii="Arial" w:hAnsi="Arial" w:cs="Arial"/>
                                <w:sz w:val="20"/>
                                <w:szCs w:val="20"/>
                              </w:rPr>
                              <w:t>rose</w:t>
                            </w:r>
                            <w:r w:rsidR="007C0DEC">
                              <w:rPr>
                                <w:rFonts w:ascii="Arial" w:hAnsi="Arial" w:cs="Arial"/>
                                <w:sz w:val="20"/>
                                <w:szCs w:val="20"/>
                              </w:rPr>
                              <w:t xml:space="preserve"> 22.7</w:t>
                            </w:r>
                            <w:r w:rsidR="00574882">
                              <w:rPr>
                                <w:rFonts w:ascii="Arial" w:hAnsi="Arial" w:cs="Arial"/>
                                <w:sz w:val="20"/>
                                <w:szCs w:val="20"/>
                              </w:rPr>
                              <w:t>%, from 14.1/100,000 persons to 17.3</w:t>
                            </w:r>
                            <w:r w:rsidR="00617FF7" w:rsidRPr="0088432E">
                              <w:rPr>
                                <w:rFonts w:ascii="Arial" w:hAnsi="Arial" w:cs="Arial"/>
                                <w:sz w:val="20"/>
                                <w:szCs w:val="20"/>
                              </w:rPr>
                              <w:t>/100,000 persons, during the same time period (n</w:t>
                            </w:r>
                            <w:r w:rsidR="008E16A3" w:rsidRPr="0088432E">
                              <w:rPr>
                                <w:rFonts w:ascii="Arial" w:hAnsi="Arial" w:cs="Arial"/>
                                <w:sz w:val="20"/>
                                <w:szCs w:val="20"/>
                              </w:rPr>
                              <w:t>ot depicted on 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B31D0" id="_x0000_s1039" type="#_x0000_t202" style="position:absolute;left:0;text-align:left;margin-left:345.6pt;margin-top:23.3pt;width:192.7pt;height:63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" stroked="f">
                <v:textbox>
                  <w:txbxContent>
                    <w:p w14:paraId="0B669BFB" w14:textId="77777777" w:rsidR="00DD7EE3" w:rsidRPr="001909B7" w:rsidRDefault="00DD7EE3" w:rsidP="00DD7EE3">
                      <w:pPr>
                        <w:rPr>
                          <w:rFonts w:ascii="Arial" w:hAnsi="Arial" w:cs="Arial"/>
                          <w:b/>
                          <w:sz w:val="20"/>
                          <w:szCs w:val="20"/>
                        </w:rPr>
                      </w:pPr>
                      <w:r>
                        <w:rPr>
                          <w:rFonts w:ascii="Arial" w:hAnsi="Arial" w:cs="Arial"/>
                          <w:b/>
                          <w:sz w:val="20"/>
                          <w:szCs w:val="20"/>
                        </w:rPr>
                        <w:t>Suicides by Age Group</w:t>
                      </w:r>
                    </w:p>
                    <w:p w14:paraId="7A7AA713" w14:textId="77777777" w:rsidR="00DD7EE3" w:rsidRPr="001909B7" w:rsidRDefault="00DD7EE3" w:rsidP="00DD7EE3">
                      <w:pPr>
                        <w:rPr>
                          <w:rFonts w:ascii="Arial" w:hAnsi="Arial" w:cs="Arial"/>
                          <w:sz w:val="20"/>
                          <w:szCs w:val="20"/>
                        </w:rPr>
                      </w:pPr>
                    </w:p>
                    <w:p w14:paraId="4E687B43" w14:textId="5504DF7B" w:rsidR="00DD7EE3" w:rsidRPr="00C27392" w:rsidRDefault="006A6801" w:rsidP="00DD7EE3">
                      <w:pPr>
                        <w:pStyle w:val="ListParagraph"/>
                        <w:numPr>
                          <w:ilvl w:val="0"/>
                          <w:numId w:val="1"/>
                        </w:numPr>
                        <w:ind w:left="180" w:hanging="180"/>
                        <w:rPr>
                          <w:rFonts w:ascii="Arial" w:hAnsi="Arial" w:cs="Arial"/>
                          <w:sz w:val="20"/>
                          <w:szCs w:val="20"/>
                        </w:rPr>
                      </w:pPr>
                      <w:r w:rsidRPr="00C27392">
                        <w:rPr>
                          <w:rFonts w:ascii="Arial" w:hAnsi="Arial" w:cs="Arial"/>
                          <w:sz w:val="20"/>
                          <w:szCs w:val="20"/>
                        </w:rPr>
                        <w:t>Most suicides that occurred in 2017 were among individuals age 45-64 years (n=258, 37.5%). Between 2007 and 2017, the rate of suicides in this age g</w:t>
                      </w:r>
                      <w:r w:rsidR="00340555">
                        <w:rPr>
                          <w:rFonts w:ascii="Arial" w:hAnsi="Arial" w:cs="Arial"/>
                          <w:sz w:val="20"/>
                          <w:szCs w:val="20"/>
                        </w:rPr>
                        <w:t>roup increased an average of 1.7</w:t>
                      </w:r>
                      <w:r w:rsidRPr="00C27392">
                        <w:rPr>
                          <w:rFonts w:ascii="Arial" w:hAnsi="Arial" w:cs="Arial"/>
                          <w:sz w:val="20"/>
                          <w:szCs w:val="20"/>
                        </w:rPr>
                        <w:t>% per year.</w:t>
                      </w:r>
                      <w:r w:rsidR="0082564F" w:rsidRPr="00C27392">
                        <w:rPr>
                          <w:rFonts w:ascii="Arial" w:hAnsi="Arial" w:cs="Arial"/>
                          <w:sz w:val="20"/>
                          <w:szCs w:val="20"/>
                          <w:vertAlign w:val="superscript"/>
                        </w:rPr>
                        <w:t>3</w:t>
                      </w:r>
                    </w:p>
                    <w:p w14:paraId="194DA0D2" w14:textId="7B3E7652" w:rsidR="004722B8" w:rsidRDefault="007E5D1D" w:rsidP="004722B8">
                      <w:pPr>
                        <w:pStyle w:val="ListParagraph"/>
                        <w:ind w:left="180"/>
                        <w:rPr>
                          <w:rFonts w:ascii="Arial" w:hAnsi="Arial" w:cs="Arial"/>
                          <w:sz w:val="20"/>
                          <w:szCs w:val="20"/>
                        </w:rPr>
                      </w:pPr>
                      <w:r>
                        <w:rPr>
                          <w:rFonts w:ascii="Arial" w:hAnsi="Arial" w:cs="Arial"/>
                          <w:sz w:val="20"/>
                          <w:szCs w:val="20"/>
                        </w:rPr>
                        <w:t xml:space="preserve"> </w:t>
                      </w:r>
                    </w:p>
                    <w:p w14:paraId="521F45D8" w14:textId="4DF48B2E" w:rsidR="004722B8" w:rsidRDefault="004722B8" w:rsidP="006A6801">
                      <w:pPr>
                        <w:pStyle w:val="ListParagraph"/>
                        <w:numPr>
                          <w:ilvl w:val="0"/>
                          <w:numId w:val="1"/>
                        </w:numPr>
                        <w:ind w:left="180" w:hanging="180"/>
                        <w:rPr>
                          <w:rFonts w:ascii="Arial" w:hAnsi="Arial" w:cs="Arial"/>
                          <w:sz w:val="20"/>
                          <w:szCs w:val="20"/>
                        </w:rPr>
                      </w:pPr>
                      <w:r>
                        <w:rPr>
                          <w:rFonts w:ascii="Arial" w:hAnsi="Arial" w:cs="Arial"/>
                          <w:sz w:val="20"/>
                          <w:szCs w:val="20"/>
                        </w:rPr>
                        <w:t>The highest male suicide rate was among individuals age 85 years or older (35.8/100,000 persons, n=19).</w:t>
                      </w:r>
                      <w:r w:rsidR="0082564F">
                        <w:rPr>
                          <w:rFonts w:ascii="Arial" w:hAnsi="Arial" w:cs="Arial"/>
                          <w:sz w:val="20"/>
                          <w:szCs w:val="20"/>
                          <w:vertAlign w:val="superscript"/>
                        </w:rPr>
                        <w:t>4</w:t>
                      </w:r>
                    </w:p>
                    <w:p w14:paraId="14C75A18" w14:textId="77777777" w:rsidR="004722B8" w:rsidRPr="004722B8" w:rsidRDefault="004722B8" w:rsidP="004722B8">
                      <w:pPr>
                        <w:pStyle w:val="ListParagraph"/>
                        <w:rPr>
                          <w:rFonts w:ascii="Arial" w:hAnsi="Arial" w:cs="Arial"/>
                          <w:sz w:val="20"/>
                          <w:szCs w:val="20"/>
                        </w:rPr>
                      </w:pPr>
                    </w:p>
                    <w:p w14:paraId="3ED81067" w14:textId="77777777" w:rsidR="004722B8" w:rsidRDefault="004722B8" w:rsidP="006A6801">
                      <w:pPr>
                        <w:pStyle w:val="ListParagraph"/>
                        <w:numPr>
                          <w:ilvl w:val="0"/>
                          <w:numId w:val="1"/>
                        </w:numPr>
                        <w:ind w:left="180" w:hanging="180"/>
                        <w:rPr>
                          <w:rFonts w:ascii="Arial" w:hAnsi="Arial" w:cs="Arial"/>
                          <w:sz w:val="20"/>
                          <w:szCs w:val="20"/>
                        </w:rPr>
                      </w:pPr>
                      <w:r>
                        <w:rPr>
                          <w:rFonts w:ascii="Arial" w:hAnsi="Arial" w:cs="Arial"/>
                          <w:sz w:val="20"/>
                          <w:szCs w:val="20"/>
                        </w:rPr>
                        <w:t xml:space="preserve">The highest female suicide </w:t>
                      </w:r>
                      <w:r w:rsidR="00043E1B">
                        <w:rPr>
                          <w:rFonts w:ascii="Arial" w:hAnsi="Arial" w:cs="Arial"/>
                          <w:sz w:val="20"/>
                          <w:szCs w:val="20"/>
                        </w:rPr>
                        <w:t>rate was among individuals age 35-44 years (7.6</w:t>
                      </w:r>
                      <w:r>
                        <w:rPr>
                          <w:rFonts w:ascii="Arial" w:hAnsi="Arial" w:cs="Arial"/>
                          <w:sz w:val="20"/>
                          <w:szCs w:val="20"/>
                        </w:rPr>
                        <w:t xml:space="preserve">/100,000 </w:t>
                      </w:r>
                      <w:r w:rsidR="00043E1B">
                        <w:rPr>
                          <w:rFonts w:ascii="Arial" w:hAnsi="Arial" w:cs="Arial"/>
                          <w:sz w:val="20"/>
                          <w:szCs w:val="20"/>
                        </w:rPr>
                        <w:t>persons, n=32</w:t>
                      </w:r>
                      <w:r>
                        <w:rPr>
                          <w:rFonts w:ascii="Arial" w:hAnsi="Arial" w:cs="Arial"/>
                          <w:sz w:val="20"/>
                          <w:szCs w:val="20"/>
                        </w:rPr>
                        <w:t>).</w:t>
                      </w:r>
                    </w:p>
                    <w:p w14:paraId="01FA166A" w14:textId="77777777" w:rsidR="004722B8" w:rsidRPr="004722B8" w:rsidRDefault="004722B8" w:rsidP="004722B8">
                      <w:pPr>
                        <w:pStyle w:val="ListParagraph"/>
                        <w:rPr>
                          <w:rFonts w:ascii="Arial" w:hAnsi="Arial" w:cs="Arial"/>
                          <w:sz w:val="20"/>
                          <w:szCs w:val="20"/>
                        </w:rPr>
                      </w:pPr>
                    </w:p>
                    <w:p w14:paraId="724926A0" w14:textId="77777777" w:rsidR="00383571" w:rsidRDefault="00383571" w:rsidP="004722B8">
                      <w:pPr>
                        <w:rPr>
                          <w:rFonts w:ascii="Arial" w:hAnsi="Arial" w:cs="Arial"/>
                          <w:b/>
                          <w:sz w:val="20"/>
                          <w:szCs w:val="20"/>
                        </w:rPr>
                      </w:pPr>
                    </w:p>
                    <w:p w14:paraId="4F31BE91" w14:textId="77777777" w:rsidR="00383571" w:rsidRDefault="00383571" w:rsidP="004722B8">
                      <w:pPr>
                        <w:rPr>
                          <w:rFonts w:ascii="Arial" w:hAnsi="Arial" w:cs="Arial"/>
                          <w:b/>
                          <w:sz w:val="20"/>
                          <w:szCs w:val="20"/>
                        </w:rPr>
                      </w:pPr>
                    </w:p>
                    <w:p w14:paraId="4268B2F1" w14:textId="77777777" w:rsidR="00383571" w:rsidRDefault="00383571" w:rsidP="004722B8">
                      <w:pPr>
                        <w:rPr>
                          <w:rFonts w:ascii="Arial" w:hAnsi="Arial" w:cs="Arial"/>
                          <w:b/>
                          <w:sz w:val="20"/>
                          <w:szCs w:val="20"/>
                        </w:rPr>
                      </w:pPr>
                    </w:p>
                    <w:p w14:paraId="45A5A177" w14:textId="77777777" w:rsidR="00383571" w:rsidRDefault="00383571" w:rsidP="004722B8">
                      <w:pPr>
                        <w:rPr>
                          <w:rFonts w:ascii="Arial" w:hAnsi="Arial" w:cs="Arial"/>
                          <w:b/>
                          <w:sz w:val="20"/>
                          <w:szCs w:val="20"/>
                        </w:rPr>
                      </w:pPr>
                    </w:p>
                    <w:p w14:paraId="7E302ADE" w14:textId="77777777" w:rsidR="00383571" w:rsidRDefault="00383571" w:rsidP="004722B8">
                      <w:pPr>
                        <w:rPr>
                          <w:rFonts w:ascii="Arial" w:hAnsi="Arial" w:cs="Arial"/>
                          <w:b/>
                          <w:sz w:val="20"/>
                          <w:szCs w:val="20"/>
                        </w:rPr>
                      </w:pPr>
                    </w:p>
                    <w:p w14:paraId="18E98248" w14:textId="77777777" w:rsidR="00383571" w:rsidRDefault="00383571" w:rsidP="004722B8">
                      <w:pPr>
                        <w:rPr>
                          <w:rFonts w:ascii="Arial" w:hAnsi="Arial" w:cs="Arial"/>
                          <w:b/>
                          <w:sz w:val="20"/>
                          <w:szCs w:val="20"/>
                        </w:rPr>
                      </w:pPr>
                    </w:p>
                    <w:p w14:paraId="5137D2E8" w14:textId="77777777" w:rsidR="00383571" w:rsidRDefault="00383571" w:rsidP="004722B8">
                      <w:pPr>
                        <w:rPr>
                          <w:rFonts w:ascii="Arial" w:hAnsi="Arial" w:cs="Arial"/>
                          <w:b/>
                          <w:sz w:val="20"/>
                          <w:szCs w:val="20"/>
                        </w:rPr>
                      </w:pPr>
                    </w:p>
                    <w:p w14:paraId="372A2215" w14:textId="77777777" w:rsidR="008166E7" w:rsidRDefault="008166E7" w:rsidP="004722B8">
                      <w:pPr>
                        <w:rPr>
                          <w:rFonts w:ascii="Arial" w:hAnsi="Arial" w:cs="Arial"/>
                          <w:b/>
                          <w:sz w:val="20"/>
                          <w:szCs w:val="20"/>
                        </w:rPr>
                      </w:pPr>
                    </w:p>
                    <w:p w14:paraId="666A5D96" w14:textId="77777777" w:rsidR="008166E7" w:rsidRDefault="008166E7" w:rsidP="004722B8">
                      <w:pPr>
                        <w:rPr>
                          <w:rFonts w:ascii="Arial" w:hAnsi="Arial" w:cs="Arial"/>
                          <w:b/>
                          <w:sz w:val="20"/>
                          <w:szCs w:val="20"/>
                        </w:rPr>
                      </w:pPr>
                    </w:p>
                    <w:p w14:paraId="19953B28" w14:textId="77777777" w:rsidR="008166E7" w:rsidRDefault="008166E7" w:rsidP="004722B8">
                      <w:pPr>
                        <w:rPr>
                          <w:rFonts w:ascii="Arial" w:hAnsi="Arial" w:cs="Arial"/>
                          <w:b/>
                          <w:sz w:val="20"/>
                          <w:szCs w:val="20"/>
                        </w:rPr>
                      </w:pPr>
                    </w:p>
                    <w:p w14:paraId="723A8F8F" w14:textId="77777777" w:rsidR="004722B8" w:rsidRDefault="004722B8" w:rsidP="004722B8">
                      <w:pPr>
                        <w:rPr>
                          <w:rFonts w:ascii="Arial" w:hAnsi="Arial" w:cs="Arial"/>
                          <w:b/>
                          <w:sz w:val="20"/>
                          <w:szCs w:val="20"/>
                        </w:rPr>
                      </w:pPr>
                      <w:r>
                        <w:rPr>
                          <w:rFonts w:ascii="Arial" w:hAnsi="Arial" w:cs="Arial"/>
                          <w:b/>
                          <w:sz w:val="20"/>
                          <w:szCs w:val="20"/>
                        </w:rPr>
                        <w:t>Suicides by Sex and Race/Ethnicity</w:t>
                      </w:r>
                    </w:p>
                    <w:p w14:paraId="4BA263DA" w14:textId="77777777" w:rsidR="004722B8" w:rsidRPr="004722B8" w:rsidRDefault="004722B8" w:rsidP="004722B8">
                      <w:pPr>
                        <w:rPr>
                          <w:rFonts w:ascii="Arial" w:hAnsi="Arial" w:cs="Arial"/>
                          <w:sz w:val="20"/>
                          <w:szCs w:val="20"/>
                        </w:rPr>
                      </w:pPr>
                    </w:p>
                    <w:p w14:paraId="2FDD7930" w14:textId="00FCD731" w:rsidR="004722B8" w:rsidRDefault="00EC1ADD" w:rsidP="006A6801">
                      <w:pPr>
                        <w:pStyle w:val="ListParagraph"/>
                        <w:numPr>
                          <w:ilvl w:val="0"/>
                          <w:numId w:val="1"/>
                        </w:numPr>
                        <w:ind w:left="180" w:hanging="180"/>
                        <w:rPr>
                          <w:rFonts w:ascii="Arial" w:hAnsi="Arial" w:cs="Arial"/>
                          <w:sz w:val="20"/>
                          <w:szCs w:val="20"/>
                        </w:rPr>
                      </w:pPr>
                      <w:r>
                        <w:rPr>
                          <w:rFonts w:ascii="Arial" w:hAnsi="Arial" w:cs="Arial"/>
                          <w:sz w:val="20"/>
                          <w:szCs w:val="20"/>
                        </w:rPr>
                        <w:t>For 2013-2017, the average annual age-adjusted suicide rate was highest among white, non-Hispanic</w:t>
                      </w:r>
                      <w:r w:rsidR="007C0DEC">
                        <w:rPr>
                          <w:rFonts w:ascii="Arial" w:hAnsi="Arial" w:cs="Arial"/>
                          <w:sz w:val="20"/>
                          <w:szCs w:val="20"/>
                        </w:rPr>
                        <w:t xml:space="preserve"> (NH)</w:t>
                      </w:r>
                      <w:r>
                        <w:rPr>
                          <w:rFonts w:ascii="Arial" w:hAnsi="Arial" w:cs="Arial"/>
                          <w:sz w:val="20"/>
                          <w:szCs w:val="20"/>
                        </w:rPr>
                        <w:t xml:space="preserve"> males (15.6/100,000 persons, n=2,054).</w:t>
                      </w:r>
                    </w:p>
                    <w:p w14:paraId="5E7EFBDB" w14:textId="77777777" w:rsidR="00EC1ADD" w:rsidRDefault="00EC1ADD" w:rsidP="00EC1ADD">
                      <w:pPr>
                        <w:pStyle w:val="ListParagraph"/>
                        <w:ind w:left="180"/>
                        <w:rPr>
                          <w:rFonts w:ascii="Arial" w:hAnsi="Arial" w:cs="Arial"/>
                          <w:sz w:val="20"/>
                          <w:szCs w:val="20"/>
                        </w:rPr>
                      </w:pPr>
                    </w:p>
                    <w:p w14:paraId="4890DD18" w14:textId="77777777" w:rsidR="006A6801" w:rsidRDefault="00EC1ADD" w:rsidP="006A6801">
                      <w:pPr>
                        <w:pStyle w:val="ListParagraph"/>
                        <w:numPr>
                          <w:ilvl w:val="0"/>
                          <w:numId w:val="1"/>
                        </w:numPr>
                        <w:ind w:left="180" w:hanging="180"/>
                        <w:rPr>
                          <w:rFonts w:ascii="Arial" w:hAnsi="Arial" w:cs="Arial"/>
                          <w:sz w:val="20"/>
                          <w:szCs w:val="20"/>
                        </w:rPr>
                      </w:pPr>
                      <w:r>
                        <w:rPr>
                          <w:rFonts w:ascii="Arial" w:hAnsi="Arial" w:cs="Arial"/>
                          <w:sz w:val="20"/>
                          <w:szCs w:val="20"/>
                        </w:rPr>
                        <w:t>Similarly, white, non-Hispanic females had a higher average annual age-adjusted suicide rate (4.8/100,000 persons, n=665) compared to black, non-Hispanic, Hispanic, and Asian, non-Hispanic females.</w:t>
                      </w:r>
                    </w:p>
                    <w:p w14:paraId="787EC811" w14:textId="77777777" w:rsidR="00764B66" w:rsidRPr="00764B66" w:rsidRDefault="00764B66" w:rsidP="00764B66">
                      <w:pPr>
                        <w:pStyle w:val="ListParagraph"/>
                        <w:rPr>
                          <w:rFonts w:ascii="Arial" w:hAnsi="Arial" w:cs="Arial"/>
                          <w:sz w:val="20"/>
                          <w:szCs w:val="20"/>
                        </w:rPr>
                      </w:pPr>
                    </w:p>
                    <w:p w14:paraId="2C6E76F8" w14:textId="30159B7A" w:rsidR="00FE5B5B" w:rsidRPr="0088432E" w:rsidRDefault="009F7D6A" w:rsidP="00383571">
                      <w:pPr>
                        <w:pStyle w:val="ListParagraph"/>
                        <w:numPr>
                          <w:ilvl w:val="0"/>
                          <w:numId w:val="1"/>
                        </w:numPr>
                        <w:ind w:left="180" w:hanging="180"/>
                        <w:rPr>
                          <w:rFonts w:ascii="Arial" w:hAnsi="Arial" w:cs="Arial"/>
                          <w:sz w:val="20"/>
                          <w:szCs w:val="20"/>
                        </w:rPr>
                      </w:pPr>
                      <w:r w:rsidRPr="0088432E">
                        <w:rPr>
                          <w:rFonts w:ascii="Arial" w:hAnsi="Arial" w:cs="Arial"/>
                          <w:sz w:val="20"/>
                          <w:szCs w:val="20"/>
                        </w:rPr>
                        <w:t xml:space="preserve">Since 2013, the age-adjusted suicide rate among Hispanic males has increased 76.3%, from 7.6/100,000 persons to 13.4/100,000 persons. </w:t>
                      </w:r>
                      <w:r w:rsidR="00617FF7" w:rsidRPr="0088432E">
                        <w:rPr>
                          <w:rFonts w:ascii="Arial" w:hAnsi="Arial" w:cs="Arial"/>
                          <w:sz w:val="20"/>
                          <w:szCs w:val="20"/>
                        </w:rPr>
                        <w:t xml:space="preserve"> This rate increase is over three times higher than the increase experienced by white, non-Hispanic males, which </w:t>
                      </w:r>
                      <w:r w:rsidR="00F341F6" w:rsidRPr="0088432E">
                        <w:rPr>
                          <w:rFonts w:ascii="Arial" w:hAnsi="Arial" w:cs="Arial"/>
                          <w:sz w:val="20"/>
                          <w:szCs w:val="20"/>
                        </w:rPr>
                        <w:t>rose</w:t>
                      </w:r>
                      <w:r w:rsidR="007C0DEC">
                        <w:rPr>
                          <w:rFonts w:ascii="Arial" w:hAnsi="Arial" w:cs="Arial"/>
                          <w:sz w:val="20"/>
                          <w:szCs w:val="20"/>
                        </w:rPr>
                        <w:t xml:space="preserve"> 22.7</w:t>
                      </w:r>
                      <w:r w:rsidR="00574882">
                        <w:rPr>
                          <w:rFonts w:ascii="Arial" w:hAnsi="Arial" w:cs="Arial"/>
                          <w:sz w:val="20"/>
                          <w:szCs w:val="20"/>
                        </w:rPr>
                        <w:t>%, from 14.1/100,000 persons to 17.3</w:t>
                      </w:r>
                      <w:r w:rsidR="00617FF7" w:rsidRPr="0088432E">
                        <w:rPr>
                          <w:rFonts w:ascii="Arial" w:hAnsi="Arial" w:cs="Arial"/>
                          <w:sz w:val="20"/>
                          <w:szCs w:val="20"/>
                        </w:rPr>
                        <w:t>/100,000 persons, during the same time period (n</w:t>
                      </w:r>
                      <w:r w:rsidR="008E16A3" w:rsidRPr="0088432E">
                        <w:rPr>
                          <w:rFonts w:ascii="Arial" w:hAnsi="Arial" w:cs="Arial"/>
                          <w:sz w:val="20"/>
                          <w:szCs w:val="20"/>
                        </w:rPr>
                        <w:t>ot depicted on graph).</w:t>
                      </w:r>
                    </w:p>
                  </w:txbxContent>
                </v:textbox>
              </v:shape>
            </w:pict>
          </mc:Fallback>
        </mc:AlternateContent>
      </w:r>
      <w:r w:rsidR="00B62C4A" w:rsidRPr="006A63EB">
        <w:rPr>
          <w:rFonts w:ascii="Arial" w:hAnsi="Arial" w:cs="Arial"/>
          <w:noProof/>
          <w:sz w:val="20"/>
          <w:szCs w:val="20"/>
        </w:rPr>
        <mc:AlternateContent>
          <mc:Choice Requires="wps">
            <w:drawing>
              <wp:anchor distT="0" distB="0" distL="114300" distR="114300" simplePos="0" relativeHeight="251696128" behindDoc="0" locked="0" layoutInCell="1" allowOverlap="1" wp14:anchorId="7A6D4002" wp14:editId="4DCF1316">
                <wp:simplePos x="0" y="0"/>
                <wp:positionH relativeFrom="column">
                  <wp:posOffset>15240</wp:posOffset>
                </wp:positionH>
                <wp:positionV relativeFrom="paragraph">
                  <wp:posOffset>2409454</wp:posOffset>
                </wp:positionV>
                <wp:extent cx="4337685" cy="1403985"/>
                <wp:effectExtent l="0" t="0" r="571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695F7699" w14:textId="77777777" w:rsidR="00855264" w:rsidRPr="006A63EB" w:rsidRDefault="00855264" w:rsidP="00855264">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D4002" id="_x0000_s1040" type="#_x0000_t202" style="position:absolute;left:0;text-align:left;margin-left:1.2pt;margin-top:189.7pt;width:341.5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" stroked="f">
                <v:textbox style="mso-fit-shape-to-text:t">
                  <w:txbxContent>
                    <w:p w14:paraId="695F7699" w14:textId="77777777" w:rsidR="00855264" w:rsidRPr="006A63EB" w:rsidRDefault="00855264" w:rsidP="00855264">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v:textbox>
              </v:shape>
            </w:pict>
          </mc:Fallback>
        </mc:AlternateContent>
      </w:r>
      <w:r w:rsidR="005A0DB0">
        <w:rPr>
          <w:rFonts w:ascii="Arial" w:hAnsi="Arial" w:cs="Arial"/>
          <w:noProof/>
          <w:sz w:val="20"/>
          <w:szCs w:val="20"/>
        </w:rPr>
        <w:drawing>
          <wp:inline distT="0" distB="0" distL="0" distR="0" wp14:anchorId="1AE54DFE" wp14:editId="69EDDC24">
            <wp:extent cx="4334256" cy="2560320"/>
            <wp:effectExtent l="0" t="0" r="0" b="0"/>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F12348" w14:textId="77777777" w:rsidR="00151112" w:rsidRDefault="00BB7842" w:rsidP="007404D4">
      <w:pPr>
        <w:jc w:val="both"/>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692032" behindDoc="0" locked="0" layoutInCell="1" allowOverlap="1" wp14:anchorId="65234D3B" wp14:editId="1656CFD1">
                <wp:simplePos x="0" y="0"/>
                <wp:positionH relativeFrom="column">
                  <wp:posOffset>8890</wp:posOffset>
                </wp:positionH>
                <wp:positionV relativeFrom="paragraph">
                  <wp:posOffset>2409454</wp:posOffset>
                </wp:positionV>
                <wp:extent cx="4337685" cy="1403985"/>
                <wp:effectExtent l="0" t="0" r="5715"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04A091F9" w14:textId="77777777" w:rsidR="00151112" w:rsidRDefault="00151112" w:rsidP="00374205">
                            <w:pPr>
                              <w:spacing w:after="60"/>
                              <w:rPr>
                                <w:rFonts w:ascii="Arial" w:hAnsi="Arial" w:cs="Arial"/>
                                <w:sz w:val="16"/>
                                <w:szCs w:val="16"/>
                              </w:rPr>
                            </w:pPr>
                            <w:r w:rsidRPr="006A63EB">
                              <w:rPr>
                                <w:rFonts w:ascii="Arial" w:hAnsi="Arial" w:cs="Arial"/>
                                <w:sz w:val="16"/>
                                <w:szCs w:val="16"/>
                              </w:rPr>
                              <w:t>Source: MA Violen</w:t>
                            </w:r>
                            <w:r w:rsidR="00855264">
                              <w:rPr>
                                <w:rFonts w:ascii="Arial" w:hAnsi="Arial" w:cs="Arial"/>
                                <w:sz w:val="16"/>
                                <w:szCs w:val="16"/>
                              </w:rPr>
                              <w:t>t Death Reporting System</w:t>
                            </w:r>
                            <w:r w:rsidRPr="006A63EB">
                              <w:rPr>
                                <w:rFonts w:ascii="Arial" w:hAnsi="Arial" w:cs="Arial"/>
                                <w:sz w:val="16"/>
                                <w:szCs w:val="16"/>
                              </w:rPr>
                              <w:t>, MA Depa</w:t>
                            </w:r>
                            <w:r w:rsidR="00855264">
                              <w:rPr>
                                <w:rFonts w:ascii="Arial" w:hAnsi="Arial" w:cs="Arial"/>
                                <w:sz w:val="16"/>
                                <w:szCs w:val="16"/>
                              </w:rPr>
                              <w:t>rtment of Public Health</w:t>
                            </w:r>
                          </w:p>
                          <w:p w14:paraId="1F0CBA60" w14:textId="77777777" w:rsidR="00BB7842" w:rsidRPr="006A63EB" w:rsidRDefault="00BB7842" w:rsidP="00374205">
                            <w:pPr>
                              <w:spacing w:after="60"/>
                              <w:rPr>
                                <w:rFonts w:ascii="Arial" w:hAnsi="Arial" w:cs="Arial"/>
                                <w:sz w:val="16"/>
                                <w:szCs w:val="16"/>
                              </w:rPr>
                            </w:pPr>
                            <w:r>
                              <w:rPr>
                                <w:rFonts w:ascii="Arial" w:hAnsi="Arial" w:cs="Arial"/>
                                <w:sz w:val="16"/>
                                <w:szCs w:val="16"/>
                              </w:rPr>
                              <w:t>*Rates are not calculated on counts less than six. See Methods section for additional information on rates.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34D3B" id="_x0000_s1041" type="#_x0000_t202" style="position:absolute;left:0;text-align:left;margin-left:.7pt;margin-top:189.7pt;width:341.5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" stroked="f">
                <v:textbox style="mso-fit-shape-to-text:t">
                  <w:txbxContent>
                    <w:p w14:paraId="04A091F9" w14:textId="77777777" w:rsidR="00151112" w:rsidRDefault="00151112" w:rsidP="00374205">
                      <w:pPr>
                        <w:spacing w:after="60"/>
                        <w:rPr>
                          <w:rFonts w:ascii="Arial" w:hAnsi="Arial" w:cs="Arial"/>
                          <w:sz w:val="16"/>
                          <w:szCs w:val="16"/>
                        </w:rPr>
                      </w:pPr>
                      <w:r w:rsidRPr="006A63EB">
                        <w:rPr>
                          <w:rFonts w:ascii="Arial" w:hAnsi="Arial" w:cs="Arial"/>
                          <w:sz w:val="16"/>
                          <w:szCs w:val="16"/>
                        </w:rPr>
                        <w:t>Source: MA Violen</w:t>
                      </w:r>
                      <w:r w:rsidR="00855264">
                        <w:rPr>
                          <w:rFonts w:ascii="Arial" w:hAnsi="Arial" w:cs="Arial"/>
                          <w:sz w:val="16"/>
                          <w:szCs w:val="16"/>
                        </w:rPr>
                        <w:t>t Death Reporting System</w:t>
                      </w:r>
                      <w:r w:rsidRPr="006A63EB">
                        <w:rPr>
                          <w:rFonts w:ascii="Arial" w:hAnsi="Arial" w:cs="Arial"/>
                          <w:sz w:val="16"/>
                          <w:szCs w:val="16"/>
                        </w:rPr>
                        <w:t>, MA Depa</w:t>
                      </w:r>
                      <w:r w:rsidR="00855264">
                        <w:rPr>
                          <w:rFonts w:ascii="Arial" w:hAnsi="Arial" w:cs="Arial"/>
                          <w:sz w:val="16"/>
                          <w:szCs w:val="16"/>
                        </w:rPr>
                        <w:t>rtment of Public Health</w:t>
                      </w:r>
                    </w:p>
                    <w:p w14:paraId="1F0CBA60" w14:textId="77777777" w:rsidR="00BB7842" w:rsidRPr="006A63EB" w:rsidRDefault="00BB7842" w:rsidP="00374205">
                      <w:pPr>
                        <w:spacing w:after="60"/>
                        <w:rPr>
                          <w:rFonts w:ascii="Arial" w:hAnsi="Arial" w:cs="Arial"/>
                          <w:sz w:val="16"/>
                          <w:szCs w:val="16"/>
                        </w:rPr>
                      </w:pPr>
                      <w:r>
                        <w:rPr>
                          <w:rFonts w:ascii="Arial" w:hAnsi="Arial" w:cs="Arial"/>
                          <w:sz w:val="16"/>
                          <w:szCs w:val="16"/>
                        </w:rPr>
                        <w:t>*Rates are not calculated on counts less than six. See Methods section for additional information on rates.</w:t>
                      </w:r>
                    </w:p>
                  </w:txbxContent>
                </v:textbox>
              </v:shape>
            </w:pict>
          </mc:Fallback>
        </mc:AlternateContent>
      </w:r>
      <w:r>
        <w:rPr>
          <w:rFonts w:ascii="Arial" w:hAnsi="Arial" w:cs="Arial"/>
          <w:noProof/>
          <w:sz w:val="20"/>
          <w:szCs w:val="20"/>
        </w:rPr>
        <w:drawing>
          <wp:inline distT="0" distB="0" distL="0" distR="0" wp14:anchorId="1B6F3050" wp14:editId="475B6ACC">
            <wp:extent cx="4338084" cy="2560320"/>
            <wp:effectExtent l="0" t="0" r="5715"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34A23" w14:textId="77777777" w:rsidR="00151112" w:rsidRDefault="00151112" w:rsidP="007404D4">
      <w:pPr>
        <w:jc w:val="both"/>
        <w:rPr>
          <w:rFonts w:ascii="Arial" w:hAnsi="Arial" w:cs="Arial"/>
          <w:sz w:val="20"/>
          <w:szCs w:val="20"/>
        </w:rPr>
      </w:pPr>
    </w:p>
    <w:p w14:paraId="019FF769" w14:textId="77777777" w:rsidR="00151112" w:rsidRDefault="00151112" w:rsidP="007404D4">
      <w:pPr>
        <w:jc w:val="both"/>
        <w:rPr>
          <w:rFonts w:ascii="Arial" w:hAnsi="Arial" w:cs="Arial"/>
          <w:sz w:val="20"/>
          <w:szCs w:val="20"/>
        </w:rPr>
      </w:pPr>
    </w:p>
    <w:p w14:paraId="70E330B0" w14:textId="77777777" w:rsidR="005E14F6" w:rsidRDefault="00781732" w:rsidP="007404D4">
      <w:pPr>
        <w:jc w:val="both"/>
        <w:rPr>
          <w:rFonts w:ascii="Arial" w:hAnsi="Arial" w:cs="Arial"/>
          <w:sz w:val="20"/>
          <w:szCs w:val="20"/>
        </w:rPr>
      </w:pPr>
      <w:r w:rsidRPr="00781732">
        <w:rPr>
          <w:rFonts w:ascii="Arial" w:hAnsi="Arial" w:cs="Arial"/>
          <w:noProof/>
          <w:sz w:val="20"/>
          <w:szCs w:val="20"/>
        </w:rPr>
        <mc:AlternateContent>
          <mc:Choice Requires="wps">
            <w:drawing>
              <wp:anchor distT="0" distB="0" distL="114300" distR="114300" simplePos="0" relativeHeight="251706368" behindDoc="0" locked="0" layoutInCell="1" allowOverlap="1" wp14:anchorId="0EF0348E" wp14:editId="301CF7B7">
                <wp:simplePos x="0" y="0"/>
                <wp:positionH relativeFrom="column">
                  <wp:posOffset>106045</wp:posOffset>
                </wp:positionH>
                <wp:positionV relativeFrom="paragraph">
                  <wp:posOffset>2401199</wp:posOffset>
                </wp:positionV>
                <wp:extent cx="4284921" cy="1403985"/>
                <wp:effectExtent l="0" t="0" r="1905" b="889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21" cy="1403985"/>
                        </a:xfrm>
                        <a:prstGeom prst="rect">
                          <a:avLst/>
                        </a:prstGeom>
                        <a:solidFill>
                          <a:srgbClr val="FFFFFF"/>
                        </a:solidFill>
                        <a:ln w="9525">
                          <a:noFill/>
                          <a:miter lim="800000"/>
                          <a:headEnd/>
                          <a:tailEnd/>
                        </a:ln>
                      </wps:spPr>
                      <wps:txbx>
                        <w:txbxContent>
                          <w:p w14:paraId="096509C1" w14:textId="77777777" w:rsidR="00781732" w:rsidRPr="00781732" w:rsidRDefault="00781732" w:rsidP="00781732">
                            <w:pPr>
                              <w:rPr>
                                <w:rFonts w:ascii="Arial" w:hAnsi="Arial" w:cs="Arial"/>
                                <w:sz w:val="16"/>
                                <w:szCs w:val="16"/>
                              </w:rPr>
                            </w:pPr>
                            <w:r w:rsidRPr="006A63EB">
                              <w:rPr>
                                <w:rFonts w:ascii="Arial" w:hAnsi="Arial" w:cs="Arial"/>
                                <w:sz w:val="16"/>
                                <w:szCs w:val="16"/>
                              </w:rPr>
                              <w:t>Sources: MA Violen</w:t>
                            </w:r>
                            <w:r>
                              <w:rPr>
                                <w:rFonts w:ascii="Arial" w:hAnsi="Arial" w:cs="Arial"/>
                                <w:sz w:val="16"/>
                                <w:szCs w:val="16"/>
                              </w:rPr>
                              <w:t>t Death Reporting System</w:t>
                            </w:r>
                            <w:r w:rsidRPr="006A63EB">
                              <w:rPr>
                                <w:rFonts w:ascii="Arial" w:hAnsi="Arial" w:cs="Arial"/>
                                <w:sz w:val="16"/>
                                <w:szCs w:val="16"/>
                              </w:rPr>
                              <w:t>, MA De</w:t>
                            </w:r>
                            <w:r>
                              <w:rPr>
                                <w:rFonts w:ascii="Arial" w:hAnsi="Arial" w:cs="Arial"/>
                                <w:sz w:val="16"/>
                                <w:szCs w:val="16"/>
                              </w:rPr>
                              <w:t>partment of Public Health</w:t>
                            </w:r>
                            <w:r w:rsidRPr="006A63EB">
                              <w:rPr>
                                <w:rFonts w:ascii="Arial" w:hAnsi="Arial" w:cs="Arial"/>
                                <w:sz w:val="16"/>
                                <w:szCs w:val="16"/>
                              </w:rPr>
                              <w:t xml:space="preserve">; </w:t>
                            </w:r>
                            <w:r>
                              <w:rPr>
                                <w:rFonts w:ascii="Arial" w:hAnsi="Arial" w:cs="Arial"/>
                                <w:sz w:val="16"/>
                                <w:szCs w:val="16"/>
                              </w:rPr>
                              <w:t>National Center for Health Statistics Vintage 2018 Postcensal Estimates of Resident Population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0348E" id="_x0000_s1042" type="#_x0000_t202" style="position:absolute;left:0;text-align:left;margin-left:8.35pt;margin-top:189.05pt;width:337.4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" stroked="f">
                <v:textbox style="mso-fit-shape-to-text:t">
                  <w:txbxContent>
                    <w:p w14:paraId="096509C1" w14:textId="77777777" w:rsidR="00781732" w:rsidRPr="00781732" w:rsidRDefault="00781732" w:rsidP="00781732">
                      <w:pPr>
                        <w:rPr>
                          <w:rFonts w:ascii="Arial" w:hAnsi="Arial" w:cs="Arial"/>
                          <w:sz w:val="16"/>
                          <w:szCs w:val="16"/>
                        </w:rPr>
                      </w:pPr>
                      <w:r w:rsidRPr="006A63EB">
                        <w:rPr>
                          <w:rFonts w:ascii="Arial" w:hAnsi="Arial" w:cs="Arial"/>
                          <w:sz w:val="16"/>
                          <w:szCs w:val="16"/>
                        </w:rPr>
                        <w:t>Sources: MA Violen</w:t>
                      </w:r>
                      <w:r>
                        <w:rPr>
                          <w:rFonts w:ascii="Arial" w:hAnsi="Arial" w:cs="Arial"/>
                          <w:sz w:val="16"/>
                          <w:szCs w:val="16"/>
                        </w:rPr>
                        <w:t>t Death Reporting System</w:t>
                      </w:r>
                      <w:r w:rsidRPr="006A63EB">
                        <w:rPr>
                          <w:rFonts w:ascii="Arial" w:hAnsi="Arial" w:cs="Arial"/>
                          <w:sz w:val="16"/>
                          <w:szCs w:val="16"/>
                        </w:rPr>
                        <w:t>, MA De</w:t>
                      </w:r>
                      <w:r>
                        <w:rPr>
                          <w:rFonts w:ascii="Arial" w:hAnsi="Arial" w:cs="Arial"/>
                          <w:sz w:val="16"/>
                          <w:szCs w:val="16"/>
                        </w:rPr>
                        <w:t>partment of Public Health</w:t>
                      </w:r>
                      <w:r w:rsidRPr="006A63EB">
                        <w:rPr>
                          <w:rFonts w:ascii="Arial" w:hAnsi="Arial" w:cs="Arial"/>
                          <w:sz w:val="16"/>
                          <w:szCs w:val="16"/>
                        </w:rPr>
                        <w:t xml:space="preserve">; </w:t>
                      </w:r>
                      <w:r>
                        <w:rPr>
                          <w:rFonts w:ascii="Arial" w:hAnsi="Arial" w:cs="Arial"/>
                          <w:sz w:val="16"/>
                          <w:szCs w:val="16"/>
                        </w:rPr>
                        <w:t>National Center for Health Statistics Vintage 2018 Postcensal Estimates of Resident Population</w:t>
                      </w:r>
                    </w:p>
                  </w:txbxContent>
                </v:textbox>
              </v:shape>
            </w:pict>
          </mc:Fallback>
        </mc:AlternateContent>
      </w:r>
      <w:r w:rsidR="005A0DB0">
        <w:rPr>
          <w:rFonts w:ascii="Arial" w:hAnsi="Arial" w:cs="Arial"/>
          <w:noProof/>
          <w:sz w:val="20"/>
          <w:szCs w:val="20"/>
        </w:rPr>
        <w:drawing>
          <wp:inline distT="0" distB="0" distL="0" distR="0" wp14:anchorId="6257EFEF" wp14:editId="1016A316">
            <wp:extent cx="4338084" cy="2560320"/>
            <wp:effectExtent l="0" t="0" r="571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CFBCF5" w14:textId="77777777" w:rsidR="00EC1ADD" w:rsidRDefault="00EC1ADD" w:rsidP="007404D4">
      <w:pPr>
        <w:jc w:val="both"/>
        <w:rPr>
          <w:rFonts w:ascii="Arial" w:hAnsi="Arial" w:cs="Arial"/>
          <w:sz w:val="20"/>
          <w:szCs w:val="20"/>
        </w:rPr>
      </w:pPr>
    </w:p>
    <w:p w14:paraId="7A90F378" w14:textId="77777777" w:rsidR="00EC1ADD" w:rsidRDefault="00B62C4A" w:rsidP="007404D4">
      <w:pPr>
        <w:jc w:val="both"/>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687936" behindDoc="0" locked="0" layoutInCell="1" allowOverlap="1" wp14:anchorId="2C4529A0" wp14:editId="53BC1A48">
                <wp:simplePos x="0" y="0"/>
                <wp:positionH relativeFrom="column">
                  <wp:posOffset>-15240</wp:posOffset>
                </wp:positionH>
                <wp:positionV relativeFrom="paragraph">
                  <wp:posOffset>78740</wp:posOffset>
                </wp:positionV>
                <wp:extent cx="6857365" cy="853440"/>
                <wp:effectExtent l="0" t="0" r="635"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65" cy="853440"/>
                        </a:xfrm>
                        <a:prstGeom prst="rect">
                          <a:avLst/>
                        </a:prstGeom>
                        <a:solidFill>
                          <a:srgbClr val="FFFFFF"/>
                        </a:solidFill>
                        <a:ln w="9525">
                          <a:noFill/>
                          <a:miter lim="800000"/>
                          <a:headEnd/>
                          <a:tailEnd/>
                        </a:ln>
                      </wps:spPr>
                      <wps:txbx>
                        <w:txbxContent>
                          <w:p w14:paraId="556AEB50" w14:textId="7605B80D" w:rsidR="00236C44" w:rsidRDefault="0082564F" w:rsidP="00532594">
                            <w:pPr>
                              <w:rPr>
                                <w:rFonts w:ascii="Arial" w:hAnsi="Arial" w:cs="Arial"/>
                                <w:sz w:val="16"/>
                                <w:szCs w:val="16"/>
                              </w:rPr>
                            </w:pPr>
                            <w:r>
                              <w:rPr>
                                <w:rFonts w:ascii="Arial" w:hAnsi="Arial" w:cs="Arial"/>
                                <w:sz w:val="20"/>
                                <w:szCs w:val="20"/>
                                <w:vertAlign w:val="superscript"/>
                              </w:rPr>
                              <w:t>3</w:t>
                            </w:r>
                            <w:r w:rsidR="00236C44" w:rsidRPr="007416E1">
                              <w:rPr>
                                <w:rFonts w:ascii="Arial" w:hAnsi="Arial" w:cs="Arial"/>
                                <w:sz w:val="16"/>
                                <w:szCs w:val="16"/>
                              </w:rPr>
                              <w:t xml:space="preserve"> Statistically significant at an alpha level of 0.05.</w:t>
                            </w:r>
                          </w:p>
                          <w:p w14:paraId="01D2347B" w14:textId="5472BA97" w:rsidR="00236C44" w:rsidRPr="00236C44" w:rsidRDefault="0082564F" w:rsidP="00532594">
                            <w:pPr>
                              <w:rPr>
                                <w:rFonts w:ascii="Arial" w:hAnsi="Arial" w:cs="Arial"/>
                                <w:sz w:val="16"/>
                                <w:szCs w:val="16"/>
                              </w:rPr>
                            </w:pPr>
                            <w:r>
                              <w:rPr>
                                <w:rFonts w:ascii="Arial" w:hAnsi="Arial" w:cs="Arial"/>
                                <w:sz w:val="20"/>
                                <w:szCs w:val="20"/>
                                <w:vertAlign w:val="superscript"/>
                              </w:rPr>
                              <w:t>4</w:t>
                            </w:r>
                            <w:r w:rsidR="00236C44">
                              <w:rPr>
                                <w:rFonts w:ascii="Arial" w:hAnsi="Arial" w:cs="Arial"/>
                                <w:sz w:val="16"/>
                                <w:szCs w:val="16"/>
                              </w:rPr>
                              <w:t xml:space="preserve"> Rates </w:t>
                            </w:r>
                            <w:r w:rsidR="00B62C4A">
                              <w:rPr>
                                <w:rFonts w:ascii="Arial" w:hAnsi="Arial" w:cs="Arial"/>
                                <w:sz w:val="16"/>
                                <w:szCs w:val="16"/>
                              </w:rPr>
                              <w:t>based on counts less than 20 are considered unstable and should be interpreted with caution.</w:t>
                            </w:r>
                          </w:p>
                          <w:p w14:paraId="7834130B" w14:textId="506D1409" w:rsidR="00BB7842" w:rsidRDefault="0082564F" w:rsidP="00532594">
                            <w:pPr>
                              <w:rPr>
                                <w:rFonts w:ascii="Arial" w:hAnsi="Arial" w:cs="Arial"/>
                                <w:sz w:val="16"/>
                                <w:szCs w:val="16"/>
                              </w:rPr>
                            </w:pPr>
                            <w:r>
                              <w:rPr>
                                <w:rFonts w:ascii="Arial" w:hAnsi="Arial" w:cs="Arial"/>
                                <w:sz w:val="20"/>
                                <w:szCs w:val="20"/>
                                <w:vertAlign w:val="superscript"/>
                              </w:rPr>
                              <w:t>5</w:t>
                            </w:r>
                            <w:r w:rsidR="00A07567" w:rsidRPr="00BE274A">
                              <w:rPr>
                                <w:rFonts w:ascii="Arial" w:hAnsi="Arial" w:cs="Arial"/>
                                <w:sz w:val="20"/>
                                <w:szCs w:val="20"/>
                                <w:vertAlign w:val="superscript"/>
                              </w:rPr>
                              <w:t xml:space="preserve"> </w:t>
                            </w:r>
                            <w:r w:rsidR="00BB7842">
                              <w:rPr>
                                <w:rFonts w:ascii="Arial" w:hAnsi="Arial" w:cs="Arial"/>
                                <w:sz w:val="16"/>
                                <w:szCs w:val="16"/>
                              </w:rPr>
                              <w:t>Rates are age-adjusted using the Standard US Census 2000 population. The five most recent years of data were used to improve stability of rates.</w:t>
                            </w:r>
                          </w:p>
                          <w:p w14:paraId="1C1FE457" w14:textId="6CB71A3C" w:rsidR="00236C44" w:rsidRPr="006A63EB" w:rsidRDefault="0082564F" w:rsidP="00532594">
                            <w:pPr>
                              <w:rPr>
                                <w:rFonts w:ascii="Arial" w:hAnsi="Arial" w:cs="Arial"/>
                                <w:sz w:val="16"/>
                                <w:szCs w:val="16"/>
                              </w:rPr>
                            </w:pPr>
                            <w:r>
                              <w:rPr>
                                <w:rFonts w:ascii="Arial" w:hAnsi="Arial" w:cs="Arial"/>
                                <w:sz w:val="20"/>
                                <w:szCs w:val="20"/>
                                <w:vertAlign w:val="superscript"/>
                              </w:rPr>
                              <w:t>6</w:t>
                            </w:r>
                            <w:r w:rsidR="00A07567">
                              <w:rPr>
                                <w:rFonts w:ascii="Arial" w:hAnsi="Arial" w:cs="Arial"/>
                                <w:sz w:val="16"/>
                                <w:szCs w:val="16"/>
                                <w:vertAlign w:val="superscript"/>
                              </w:rPr>
                              <w:t xml:space="preserve"> </w:t>
                            </w:r>
                            <w:r w:rsidR="00BB7842">
                              <w:rPr>
                                <w:rFonts w:ascii="Arial" w:hAnsi="Arial" w:cs="Arial"/>
                                <w:sz w:val="16"/>
                                <w:szCs w:val="16"/>
                              </w:rPr>
                              <w:t xml:space="preserve">Total n includes 23 suicides for </w:t>
                            </w:r>
                            <w:r w:rsidR="00374205">
                              <w:rPr>
                                <w:rFonts w:ascii="Arial" w:hAnsi="Arial" w:cs="Arial"/>
                                <w:sz w:val="16"/>
                                <w:szCs w:val="16"/>
                              </w:rPr>
                              <w:t xml:space="preserve">whom race/ethnicity was American Indian/Alaska Native, </w:t>
                            </w:r>
                            <w:proofErr w:type="gramStart"/>
                            <w:r w:rsidR="00374205">
                              <w:rPr>
                                <w:rFonts w:ascii="Arial" w:hAnsi="Arial" w:cs="Arial"/>
                                <w:sz w:val="16"/>
                                <w:szCs w:val="16"/>
                              </w:rPr>
                              <w:t>other</w:t>
                            </w:r>
                            <w:proofErr w:type="gramEnd"/>
                            <w:r w:rsidR="00374205">
                              <w:rPr>
                                <w:rFonts w:ascii="Arial" w:hAnsi="Arial" w:cs="Arial"/>
                                <w:sz w:val="16"/>
                                <w:szCs w:val="16"/>
                              </w:rPr>
                              <w:t xml:space="preserve"> race, or unknown. Rates were not calculated for these groups due to numbers less than six or lack of denominator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529A0" id="_x0000_s1043" type="#_x0000_t202" style="position:absolute;left:0;text-align:left;margin-left:-1.2pt;margin-top:6.2pt;width:539.95pt;height:6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" stroked="f">
                <v:textbox>
                  <w:txbxContent>
                    <w:p w14:paraId="556AEB50" w14:textId="7605B80D" w:rsidR="00236C44" w:rsidRDefault="0082564F" w:rsidP="00532594">
                      <w:pPr>
                        <w:rPr>
                          <w:rFonts w:ascii="Arial" w:hAnsi="Arial" w:cs="Arial"/>
                          <w:sz w:val="16"/>
                          <w:szCs w:val="16"/>
                        </w:rPr>
                      </w:pPr>
                      <w:r>
                        <w:rPr>
                          <w:rFonts w:ascii="Arial" w:hAnsi="Arial" w:cs="Arial"/>
                          <w:sz w:val="20"/>
                          <w:szCs w:val="20"/>
                          <w:vertAlign w:val="superscript"/>
                        </w:rPr>
                        <w:t>3</w:t>
                      </w:r>
                      <w:r w:rsidR="00236C44" w:rsidRPr="007416E1">
                        <w:rPr>
                          <w:rFonts w:ascii="Arial" w:hAnsi="Arial" w:cs="Arial"/>
                          <w:sz w:val="16"/>
                          <w:szCs w:val="16"/>
                        </w:rPr>
                        <w:t xml:space="preserve"> Statistically significant at an alpha level of 0.05.</w:t>
                      </w:r>
                    </w:p>
                    <w:p w14:paraId="01D2347B" w14:textId="5472BA97" w:rsidR="00236C44" w:rsidRPr="00236C44" w:rsidRDefault="0082564F" w:rsidP="00532594">
                      <w:pPr>
                        <w:rPr>
                          <w:rFonts w:ascii="Arial" w:hAnsi="Arial" w:cs="Arial"/>
                          <w:sz w:val="16"/>
                          <w:szCs w:val="16"/>
                        </w:rPr>
                      </w:pPr>
                      <w:r>
                        <w:rPr>
                          <w:rFonts w:ascii="Arial" w:hAnsi="Arial" w:cs="Arial"/>
                          <w:sz w:val="20"/>
                          <w:szCs w:val="20"/>
                          <w:vertAlign w:val="superscript"/>
                        </w:rPr>
                        <w:t>4</w:t>
                      </w:r>
                      <w:r w:rsidR="00236C44">
                        <w:rPr>
                          <w:rFonts w:ascii="Arial" w:hAnsi="Arial" w:cs="Arial"/>
                          <w:sz w:val="16"/>
                          <w:szCs w:val="16"/>
                        </w:rPr>
                        <w:t xml:space="preserve"> Rates </w:t>
                      </w:r>
                      <w:r w:rsidR="00B62C4A">
                        <w:rPr>
                          <w:rFonts w:ascii="Arial" w:hAnsi="Arial" w:cs="Arial"/>
                          <w:sz w:val="16"/>
                          <w:szCs w:val="16"/>
                        </w:rPr>
                        <w:t>based on counts less than 20 are considered unstable and should be interpreted with caution.</w:t>
                      </w:r>
                    </w:p>
                    <w:p w14:paraId="7834130B" w14:textId="506D1409" w:rsidR="00BB7842" w:rsidRDefault="0082564F" w:rsidP="00532594">
                      <w:pPr>
                        <w:rPr>
                          <w:rFonts w:ascii="Arial" w:hAnsi="Arial" w:cs="Arial"/>
                          <w:sz w:val="16"/>
                          <w:szCs w:val="16"/>
                        </w:rPr>
                      </w:pPr>
                      <w:r>
                        <w:rPr>
                          <w:rFonts w:ascii="Arial" w:hAnsi="Arial" w:cs="Arial"/>
                          <w:sz w:val="20"/>
                          <w:szCs w:val="20"/>
                          <w:vertAlign w:val="superscript"/>
                        </w:rPr>
                        <w:t>5</w:t>
                      </w:r>
                      <w:r w:rsidR="00A07567" w:rsidRPr="00BE274A">
                        <w:rPr>
                          <w:rFonts w:ascii="Arial" w:hAnsi="Arial" w:cs="Arial"/>
                          <w:sz w:val="20"/>
                          <w:szCs w:val="20"/>
                          <w:vertAlign w:val="superscript"/>
                        </w:rPr>
                        <w:t xml:space="preserve"> </w:t>
                      </w:r>
                      <w:r w:rsidR="00BB7842">
                        <w:rPr>
                          <w:rFonts w:ascii="Arial" w:hAnsi="Arial" w:cs="Arial"/>
                          <w:sz w:val="16"/>
                          <w:szCs w:val="16"/>
                        </w:rPr>
                        <w:t>Rates are age-adjusted using the Standard US Census 2000 population. The five most recent years of data were used to improve stability of rates.</w:t>
                      </w:r>
                    </w:p>
                    <w:p w14:paraId="1C1FE457" w14:textId="6CB71A3C" w:rsidR="00236C44" w:rsidRPr="006A63EB" w:rsidRDefault="0082564F" w:rsidP="00532594">
                      <w:pPr>
                        <w:rPr>
                          <w:rFonts w:ascii="Arial" w:hAnsi="Arial" w:cs="Arial"/>
                          <w:sz w:val="16"/>
                          <w:szCs w:val="16"/>
                        </w:rPr>
                      </w:pPr>
                      <w:r>
                        <w:rPr>
                          <w:rFonts w:ascii="Arial" w:hAnsi="Arial" w:cs="Arial"/>
                          <w:sz w:val="20"/>
                          <w:szCs w:val="20"/>
                          <w:vertAlign w:val="superscript"/>
                        </w:rPr>
                        <w:t>6</w:t>
                      </w:r>
                      <w:r w:rsidR="00A07567">
                        <w:rPr>
                          <w:rFonts w:ascii="Arial" w:hAnsi="Arial" w:cs="Arial"/>
                          <w:sz w:val="16"/>
                          <w:szCs w:val="16"/>
                          <w:vertAlign w:val="superscript"/>
                        </w:rPr>
                        <w:t xml:space="preserve"> </w:t>
                      </w:r>
                      <w:r w:rsidR="00BB7842">
                        <w:rPr>
                          <w:rFonts w:ascii="Arial" w:hAnsi="Arial" w:cs="Arial"/>
                          <w:sz w:val="16"/>
                          <w:szCs w:val="16"/>
                        </w:rPr>
                        <w:t xml:space="preserve">Total n includes 23 suicides for </w:t>
                      </w:r>
                      <w:r w:rsidR="00374205">
                        <w:rPr>
                          <w:rFonts w:ascii="Arial" w:hAnsi="Arial" w:cs="Arial"/>
                          <w:sz w:val="16"/>
                          <w:szCs w:val="16"/>
                        </w:rPr>
                        <w:t xml:space="preserve">whom race/ethnicity was American Indian/Alaska Native, </w:t>
                      </w:r>
                      <w:proofErr w:type="gramStart"/>
                      <w:r w:rsidR="00374205">
                        <w:rPr>
                          <w:rFonts w:ascii="Arial" w:hAnsi="Arial" w:cs="Arial"/>
                          <w:sz w:val="16"/>
                          <w:szCs w:val="16"/>
                        </w:rPr>
                        <w:t>other</w:t>
                      </w:r>
                      <w:proofErr w:type="gramEnd"/>
                      <w:r w:rsidR="00374205">
                        <w:rPr>
                          <w:rFonts w:ascii="Arial" w:hAnsi="Arial" w:cs="Arial"/>
                          <w:sz w:val="16"/>
                          <w:szCs w:val="16"/>
                        </w:rPr>
                        <w:t xml:space="preserve"> race, or unknown. Rates were not calculated for these groups due to numbers less than six or lack of denominator information.</w:t>
                      </w:r>
                    </w:p>
                  </w:txbxContent>
                </v:textbox>
              </v:shape>
            </w:pict>
          </mc:Fallback>
        </mc:AlternateContent>
      </w:r>
    </w:p>
    <w:p w14:paraId="25D93516" w14:textId="77777777" w:rsidR="00781732" w:rsidRDefault="00781732" w:rsidP="007404D4">
      <w:pPr>
        <w:jc w:val="both"/>
        <w:rPr>
          <w:rFonts w:ascii="Arial" w:hAnsi="Arial" w:cs="Arial"/>
          <w:sz w:val="20"/>
          <w:szCs w:val="20"/>
        </w:rPr>
      </w:pPr>
    </w:p>
    <w:p w14:paraId="18D65573" w14:textId="77777777" w:rsidR="00781732" w:rsidRDefault="00781732" w:rsidP="007404D4">
      <w:pPr>
        <w:jc w:val="both"/>
        <w:rPr>
          <w:rFonts w:ascii="Arial" w:hAnsi="Arial" w:cs="Arial"/>
          <w:sz w:val="20"/>
          <w:szCs w:val="20"/>
        </w:rPr>
      </w:pPr>
    </w:p>
    <w:p w14:paraId="71299995" w14:textId="77777777" w:rsidR="00CB1990" w:rsidRDefault="00CB1990" w:rsidP="007404D4">
      <w:pPr>
        <w:jc w:val="both"/>
        <w:rPr>
          <w:rFonts w:ascii="Arial" w:hAnsi="Arial" w:cs="Arial"/>
          <w:sz w:val="20"/>
          <w:szCs w:val="20"/>
        </w:rPr>
      </w:pPr>
    </w:p>
    <w:p w14:paraId="6BE8987B" w14:textId="77777777" w:rsidR="00B219A3" w:rsidRDefault="00B219A3">
      <w:pPr>
        <w:spacing w:after="200" w:line="276" w:lineRule="auto"/>
        <w:rPr>
          <w:rFonts w:ascii="Arial" w:hAnsi="Arial" w:cs="Arial"/>
          <w:sz w:val="20"/>
          <w:szCs w:val="20"/>
        </w:rPr>
      </w:pPr>
      <w:r>
        <w:rPr>
          <w:rFonts w:ascii="Arial" w:hAnsi="Arial" w:cs="Arial"/>
          <w:sz w:val="20"/>
          <w:szCs w:val="20"/>
        </w:rPr>
        <w:br w:type="page"/>
      </w:r>
    </w:p>
    <w:p w14:paraId="05E07A61" w14:textId="79DE9AE1" w:rsidR="00CB1990" w:rsidRDefault="00B219A3" w:rsidP="007404D4">
      <w:pPr>
        <w:jc w:val="both"/>
        <w:rPr>
          <w:rFonts w:ascii="Arial" w:hAnsi="Arial" w:cs="Arial"/>
          <w:sz w:val="20"/>
          <w:szCs w:val="20"/>
        </w:rPr>
      </w:pPr>
      <w:r w:rsidRPr="005E14F6">
        <w:rPr>
          <w:rFonts w:ascii="Arial" w:hAnsi="Arial" w:cs="Arial"/>
          <w:noProof/>
          <w:sz w:val="20"/>
          <w:szCs w:val="20"/>
        </w:rPr>
        <w:lastRenderedPageBreak/>
        <mc:AlternateContent>
          <mc:Choice Requires="wps">
            <w:drawing>
              <wp:anchor distT="0" distB="0" distL="114300" distR="114300" simplePos="0" relativeHeight="251698176" behindDoc="0" locked="0" layoutInCell="1" allowOverlap="1" wp14:anchorId="54323309" wp14:editId="0138D18A">
                <wp:simplePos x="0" y="0"/>
                <wp:positionH relativeFrom="column">
                  <wp:posOffset>-13970</wp:posOffset>
                </wp:positionH>
                <wp:positionV relativeFrom="paragraph">
                  <wp:posOffset>-80645</wp:posOffset>
                </wp:positionV>
                <wp:extent cx="6847205"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03AFFA78" w14:textId="77777777" w:rsidR="00EC1ADD" w:rsidRPr="005E14F6" w:rsidRDefault="00EC1ADD" w:rsidP="00EC1ADD">
                            <w:pPr>
                              <w:jc w:val="center"/>
                              <w:rPr>
                                <w:rFonts w:ascii="Arial" w:hAnsi="Arial" w:cs="Arial"/>
                                <w:b/>
                              </w:rPr>
                            </w:pPr>
                            <w:r w:rsidRPr="005E14F6">
                              <w:rPr>
                                <w:rFonts w:ascii="Arial" w:hAnsi="Arial" w:cs="Arial"/>
                                <w:b/>
                              </w:rPr>
                              <w:t>Suicide</w:t>
                            </w:r>
                            <w:r>
                              <w:rPr>
                                <w:rFonts w:ascii="Arial" w:hAnsi="Arial" w:cs="Arial"/>
                                <w:b/>
                              </w:rPr>
                              <w:t>s</w:t>
                            </w:r>
                            <w:r w:rsidRPr="005E14F6">
                              <w:rPr>
                                <w:rFonts w:ascii="Arial" w:hAnsi="Arial" w:cs="Arial"/>
                                <w:b/>
                              </w:rPr>
                              <w:t xml:space="preserve"> </w:t>
                            </w:r>
                            <w:r>
                              <w:rPr>
                                <w:rFonts w:ascii="Arial" w:hAnsi="Arial" w:cs="Arial"/>
                                <w:b/>
                              </w:rPr>
                              <w:t>by Method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23309" id="_x0000_s1044" type="#_x0000_t202" style="position:absolute;left:0;text-align:left;margin-left:-1.1pt;margin-top:-6.35pt;width:539.1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" fillcolor="#ccc0d9 [1303]" stroked="f">
                <v:textbox style="mso-fit-shape-to-text:t">
                  <w:txbxContent>
                    <w:p w14:paraId="03AFFA78" w14:textId="77777777" w:rsidR="00EC1ADD" w:rsidRPr="005E14F6" w:rsidRDefault="00EC1ADD" w:rsidP="00EC1ADD">
                      <w:pPr>
                        <w:jc w:val="center"/>
                        <w:rPr>
                          <w:rFonts w:ascii="Arial" w:hAnsi="Arial" w:cs="Arial"/>
                          <w:b/>
                        </w:rPr>
                      </w:pPr>
                      <w:r w:rsidRPr="005E14F6">
                        <w:rPr>
                          <w:rFonts w:ascii="Arial" w:hAnsi="Arial" w:cs="Arial"/>
                          <w:b/>
                        </w:rPr>
                        <w:t>Suicide</w:t>
                      </w:r>
                      <w:r>
                        <w:rPr>
                          <w:rFonts w:ascii="Arial" w:hAnsi="Arial" w:cs="Arial"/>
                          <w:b/>
                        </w:rPr>
                        <w:t>s</w:t>
                      </w:r>
                      <w:r w:rsidRPr="005E14F6">
                        <w:rPr>
                          <w:rFonts w:ascii="Arial" w:hAnsi="Arial" w:cs="Arial"/>
                          <w:b/>
                        </w:rPr>
                        <w:t xml:space="preserve"> </w:t>
                      </w:r>
                      <w:r>
                        <w:rPr>
                          <w:rFonts w:ascii="Arial" w:hAnsi="Arial" w:cs="Arial"/>
                          <w:b/>
                        </w:rPr>
                        <w:t>by Method</w:t>
                      </w:r>
                    </w:p>
                  </w:txbxContent>
                </v:textbox>
              </v:shape>
            </w:pict>
          </mc:Fallback>
        </mc:AlternateContent>
      </w:r>
    </w:p>
    <w:p w14:paraId="1ABD5BCC" w14:textId="77777777" w:rsidR="00EC1ADD" w:rsidRDefault="00B26244" w:rsidP="00EC1ADD">
      <w:pPr>
        <w:tabs>
          <w:tab w:val="left" w:pos="1440"/>
        </w:tabs>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00224" behindDoc="0" locked="0" layoutInCell="1" allowOverlap="1" wp14:anchorId="444C854A" wp14:editId="67D9BE62">
                <wp:simplePos x="0" y="0"/>
                <wp:positionH relativeFrom="column">
                  <wp:posOffset>452120</wp:posOffset>
                </wp:positionH>
                <wp:positionV relativeFrom="paragraph">
                  <wp:posOffset>3755390</wp:posOffset>
                </wp:positionV>
                <wp:extent cx="4337685" cy="1403985"/>
                <wp:effectExtent l="0" t="0" r="571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57E2A8AF" w14:textId="77777777" w:rsidR="00B26244" w:rsidRPr="006A63EB" w:rsidRDefault="00B26244" w:rsidP="00B26244">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C854A" id="_x0000_s1045" type="#_x0000_t202" style="position:absolute;margin-left:35.6pt;margin-top:295.7pt;width:341.5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NBJQIAACU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" stroked="f">
                <v:textbox style="mso-fit-shape-to-text:t">
                  <w:txbxContent>
                    <w:p w14:paraId="57E2A8AF" w14:textId="77777777" w:rsidR="00B26244" w:rsidRPr="006A63EB" w:rsidRDefault="00B26244" w:rsidP="00B26244">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v:textbox>
              </v:shape>
            </w:pict>
          </mc:Fallback>
        </mc:AlternateContent>
      </w:r>
      <w:r w:rsidR="00BC1F9D">
        <w:rPr>
          <w:rFonts w:ascii="Arial" w:hAnsi="Arial" w:cs="Arial"/>
          <w:noProof/>
          <w:sz w:val="20"/>
          <w:szCs w:val="20"/>
        </w:rPr>
        <w:drawing>
          <wp:inline distT="0" distB="0" distL="0" distR="0" wp14:anchorId="5B1ED81A" wp14:editId="2EF640F8">
            <wp:extent cx="6838950" cy="38100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774F6A" w14:textId="77777777" w:rsidR="0017307F" w:rsidRDefault="0017307F" w:rsidP="00EC1ADD">
      <w:pPr>
        <w:tabs>
          <w:tab w:val="left" w:pos="1440"/>
        </w:tabs>
        <w:rPr>
          <w:rFonts w:ascii="Arial" w:hAnsi="Arial" w:cs="Arial"/>
          <w:sz w:val="20"/>
          <w:szCs w:val="20"/>
        </w:rPr>
      </w:pPr>
    </w:p>
    <w:p w14:paraId="152E7917" w14:textId="77777777" w:rsidR="0017307F" w:rsidRDefault="00B26244" w:rsidP="00EC1ADD">
      <w:pPr>
        <w:tabs>
          <w:tab w:val="left" w:pos="1440"/>
        </w:tabs>
        <w:rPr>
          <w:rFonts w:ascii="Arial" w:hAnsi="Arial" w:cs="Arial"/>
          <w:sz w:val="20"/>
          <w:szCs w:val="20"/>
        </w:rPr>
      </w:pPr>
      <w:r w:rsidRPr="00B26244">
        <w:rPr>
          <w:rFonts w:ascii="Arial" w:hAnsi="Arial" w:cs="Arial"/>
          <w:noProof/>
          <w:sz w:val="20"/>
          <w:szCs w:val="20"/>
        </w:rPr>
        <mc:AlternateContent>
          <mc:Choice Requires="wps">
            <w:drawing>
              <wp:anchor distT="0" distB="0" distL="114300" distR="114300" simplePos="0" relativeHeight="251702272" behindDoc="0" locked="0" layoutInCell="1" allowOverlap="1" wp14:anchorId="648A44F3" wp14:editId="4B3E9F96">
                <wp:simplePos x="0" y="0"/>
                <wp:positionH relativeFrom="column">
                  <wp:posOffset>57150</wp:posOffset>
                </wp:positionH>
                <wp:positionV relativeFrom="paragraph">
                  <wp:posOffset>76200</wp:posOffset>
                </wp:positionV>
                <wp:extent cx="6634716" cy="4829175"/>
                <wp:effectExtent l="0" t="0" r="0" b="95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716" cy="4829175"/>
                        </a:xfrm>
                        <a:prstGeom prst="rect">
                          <a:avLst/>
                        </a:prstGeom>
                        <a:solidFill>
                          <a:srgbClr val="FFFFFF"/>
                        </a:solidFill>
                        <a:ln w="9525">
                          <a:noFill/>
                          <a:miter lim="800000"/>
                          <a:headEnd/>
                          <a:tailEnd/>
                        </a:ln>
                      </wps:spPr>
                      <wps:txbx>
                        <w:txbxContent>
                          <w:p w14:paraId="7408F41C" w14:textId="77777777" w:rsidR="00B26244" w:rsidRPr="001909B7" w:rsidRDefault="00B26244" w:rsidP="00B26244">
                            <w:pPr>
                              <w:rPr>
                                <w:rFonts w:ascii="Arial" w:hAnsi="Arial" w:cs="Arial"/>
                                <w:b/>
                                <w:sz w:val="20"/>
                                <w:szCs w:val="20"/>
                              </w:rPr>
                            </w:pPr>
                            <w:r>
                              <w:rPr>
                                <w:rFonts w:ascii="Arial" w:hAnsi="Arial" w:cs="Arial"/>
                                <w:b/>
                                <w:sz w:val="20"/>
                                <w:szCs w:val="20"/>
                              </w:rPr>
                              <w:t>Suicides by Method</w:t>
                            </w:r>
                          </w:p>
                          <w:p w14:paraId="1689CAFD" w14:textId="77777777" w:rsidR="00B26244" w:rsidRPr="001909B7" w:rsidRDefault="00B26244" w:rsidP="00B26244">
                            <w:pPr>
                              <w:rPr>
                                <w:rFonts w:ascii="Arial" w:hAnsi="Arial" w:cs="Arial"/>
                                <w:sz w:val="20"/>
                                <w:szCs w:val="20"/>
                              </w:rPr>
                            </w:pPr>
                          </w:p>
                          <w:p w14:paraId="3F3D0648" w14:textId="2C554398" w:rsidR="00B26244" w:rsidRPr="004E416F" w:rsidRDefault="00B26244"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Overall, the most common suicide methods in Massachusetts were hanging/suffocation (n=348</w:t>
                            </w:r>
                            <w:r w:rsidR="007C11A4">
                              <w:rPr>
                                <w:rFonts w:ascii="Arial" w:hAnsi="Arial" w:cs="Arial"/>
                                <w:sz w:val="20"/>
                                <w:szCs w:val="20"/>
                              </w:rPr>
                              <w:t>, 50.6</w:t>
                            </w:r>
                            <w:r w:rsidR="008C7BFC">
                              <w:rPr>
                                <w:rFonts w:ascii="Arial" w:hAnsi="Arial" w:cs="Arial"/>
                                <w:sz w:val="20"/>
                                <w:szCs w:val="20"/>
                              </w:rPr>
                              <w:t>%</w:t>
                            </w:r>
                            <w:r>
                              <w:rPr>
                                <w:rFonts w:ascii="Arial" w:hAnsi="Arial" w:cs="Arial"/>
                                <w:sz w:val="20"/>
                                <w:szCs w:val="20"/>
                              </w:rPr>
                              <w:t>) and firearm (n=160</w:t>
                            </w:r>
                            <w:r w:rsidR="008C7BFC">
                              <w:rPr>
                                <w:rFonts w:ascii="Arial" w:hAnsi="Arial" w:cs="Arial"/>
                                <w:sz w:val="20"/>
                                <w:szCs w:val="20"/>
                              </w:rPr>
                              <w:t>, 23</w:t>
                            </w:r>
                            <w:r w:rsidR="007C11A4">
                              <w:rPr>
                                <w:rFonts w:ascii="Arial" w:hAnsi="Arial" w:cs="Arial"/>
                                <w:sz w:val="20"/>
                                <w:szCs w:val="20"/>
                              </w:rPr>
                              <w:t>.3</w:t>
                            </w:r>
                            <w:r w:rsidR="008C7BFC">
                              <w:rPr>
                                <w:rFonts w:ascii="Arial" w:hAnsi="Arial" w:cs="Arial"/>
                                <w:sz w:val="20"/>
                                <w:szCs w:val="20"/>
                              </w:rPr>
                              <w:t>%</w:t>
                            </w:r>
                            <w:r>
                              <w:rPr>
                                <w:rFonts w:ascii="Arial" w:hAnsi="Arial" w:cs="Arial"/>
                                <w:sz w:val="20"/>
                                <w:szCs w:val="20"/>
                              </w:rPr>
                              <w:t>).</w:t>
                            </w:r>
                          </w:p>
                          <w:p w14:paraId="2326BEBE" w14:textId="77777777" w:rsidR="004E416F" w:rsidRPr="00CA7627" w:rsidRDefault="004E416F" w:rsidP="004E416F">
                            <w:pPr>
                              <w:pStyle w:val="ListParagraph"/>
                              <w:ind w:left="180"/>
                              <w:rPr>
                                <w:rFonts w:ascii="Arial" w:hAnsi="Arial" w:cs="Arial"/>
                                <w:sz w:val="20"/>
                                <w:szCs w:val="20"/>
                              </w:rPr>
                            </w:pPr>
                          </w:p>
                          <w:p w14:paraId="2070368C" w14:textId="755ECEC3" w:rsidR="00B26244" w:rsidRPr="00B26244" w:rsidRDefault="00C258E1"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in Massachusetts are reversed </w:t>
                            </w:r>
                            <w:r w:rsidR="006D7744">
                              <w:rPr>
                                <w:rFonts w:ascii="Arial" w:hAnsi="Arial" w:cs="Arial"/>
                                <w:sz w:val="20"/>
                                <w:szCs w:val="20"/>
                              </w:rPr>
                              <w:t xml:space="preserve">when </w:t>
                            </w:r>
                            <w:r>
                              <w:rPr>
                                <w:rFonts w:ascii="Arial" w:hAnsi="Arial" w:cs="Arial"/>
                                <w:sz w:val="20"/>
                                <w:szCs w:val="20"/>
                              </w:rPr>
                              <w:t xml:space="preserve">compared </w:t>
                            </w:r>
                            <w:r w:rsidR="006D7744">
                              <w:rPr>
                                <w:rFonts w:ascii="Arial" w:hAnsi="Arial" w:cs="Arial"/>
                                <w:sz w:val="20"/>
                                <w:szCs w:val="20"/>
                              </w:rPr>
                              <w:t>nationally</w:t>
                            </w:r>
                            <w:r w:rsidR="008C7BFC">
                              <w:rPr>
                                <w:rFonts w:ascii="Arial" w:hAnsi="Arial" w:cs="Arial"/>
                                <w:sz w:val="20"/>
                                <w:szCs w:val="20"/>
                              </w:rPr>
                              <w:t xml:space="preserve">, with the most common suicide methods in the U.S. being firearm (n=23,854, </w:t>
                            </w:r>
                            <w:r w:rsidR="007C11A4">
                              <w:rPr>
                                <w:rFonts w:ascii="Arial" w:hAnsi="Arial" w:cs="Arial"/>
                                <w:sz w:val="20"/>
                                <w:szCs w:val="20"/>
                              </w:rPr>
                              <w:t>50.6</w:t>
                            </w:r>
                            <w:r>
                              <w:rPr>
                                <w:rFonts w:ascii="Arial" w:hAnsi="Arial" w:cs="Arial"/>
                                <w:sz w:val="20"/>
                                <w:szCs w:val="20"/>
                              </w:rPr>
                              <w:t>%) and h</w:t>
                            </w:r>
                            <w:r w:rsidR="007C11A4">
                              <w:rPr>
                                <w:rFonts w:ascii="Arial" w:hAnsi="Arial" w:cs="Arial"/>
                                <w:sz w:val="20"/>
                                <w:szCs w:val="20"/>
                              </w:rPr>
                              <w:t>anging/suffocation (n=13,075, 27.7</w:t>
                            </w:r>
                            <w:r>
                              <w:rPr>
                                <w:rFonts w:ascii="Arial" w:hAnsi="Arial" w:cs="Arial"/>
                                <w:sz w:val="20"/>
                                <w:szCs w:val="20"/>
                              </w:rPr>
                              <w:t>%).</w:t>
                            </w:r>
                            <w:r w:rsidR="007C11A4">
                              <w:rPr>
                                <w:rFonts w:ascii="Arial" w:hAnsi="Arial" w:cs="Arial"/>
                                <w:sz w:val="20"/>
                                <w:szCs w:val="20"/>
                                <w:vertAlign w:val="superscript"/>
                              </w:rPr>
                              <w:t>8</w:t>
                            </w:r>
                          </w:p>
                          <w:p w14:paraId="0BE96331" w14:textId="77777777" w:rsidR="004E416F" w:rsidRPr="00CA7627" w:rsidRDefault="004E416F" w:rsidP="004E416F">
                            <w:pPr>
                              <w:pStyle w:val="ListParagraph"/>
                              <w:ind w:left="180"/>
                              <w:rPr>
                                <w:rFonts w:ascii="Arial" w:hAnsi="Arial" w:cs="Arial"/>
                                <w:sz w:val="20"/>
                                <w:szCs w:val="20"/>
                              </w:rPr>
                            </w:pPr>
                          </w:p>
                          <w:p w14:paraId="138F0979" w14:textId="4DACD404" w:rsidR="00B26244" w:rsidRPr="00B26244" w:rsidRDefault="00B26244"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for men </w:t>
                            </w:r>
                            <w:r w:rsidR="001A154A">
                              <w:rPr>
                                <w:rFonts w:ascii="Arial" w:hAnsi="Arial" w:cs="Arial"/>
                                <w:sz w:val="20"/>
                                <w:szCs w:val="20"/>
                              </w:rPr>
                              <w:t xml:space="preserve">in Massachusetts </w:t>
                            </w:r>
                            <w:r>
                              <w:rPr>
                                <w:rFonts w:ascii="Arial" w:hAnsi="Arial" w:cs="Arial"/>
                                <w:sz w:val="20"/>
                                <w:szCs w:val="20"/>
                              </w:rPr>
                              <w:t>were hanging/suffocation (n=269</w:t>
                            </w:r>
                            <w:r w:rsidR="00C72133">
                              <w:rPr>
                                <w:rFonts w:ascii="Arial" w:hAnsi="Arial" w:cs="Arial"/>
                                <w:sz w:val="20"/>
                                <w:szCs w:val="20"/>
                              </w:rPr>
                              <w:t>, 50</w:t>
                            </w:r>
                            <w:r w:rsidR="00C27852">
                              <w:rPr>
                                <w:rFonts w:ascii="Arial" w:hAnsi="Arial" w:cs="Arial"/>
                                <w:sz w:val="20"/>
                                <w:szCs w:val="20"/>
                              </w:rPr>
                              <w:t>.3</w:t>
                            </w:r>
                            <w:r w:rsidR="00C72133">
                              <w:rPr>
                                <w:rFonts w:ascii="Arial" w:hAnsi="Arial" w:cs="Arial"/>
                                <w:sz w:val="20"/>
                                <w:szCs w:val="20"/>
                              </w:rPr>
                              <w:t>%</w:t>
                            </w:r>
                            <w:r>
                              <w:rPr>
                                <w:rFonts w:ascii="Arial" w:hAnsi="Arial" w:cs="Arial"/>
                                <w:sz w:val="20"/>
                                <w:szCs w:val="20"/>
                              </w:rPr>
                              <w:t>) and firearm (n=146</w:t>
                            </w:r>
                            <w:r w:rsidR="00C72133">
                              <w:rPr>
                                <w:rFonts w:ascii="Arial" w:hAnsi="Arial" w:cs="Arial"/>
                                <w:sz w:val="20"/>
                                <w:szCs w:val="20"/>
                              </w:rPr>
                              <w:t>, 27</w:t>
                            </w:r>
                            <w:r w:rsidR="00C27852">
                              <w:rPr>
                                <w:rFonts w:ascii="Arial" w:hAnsi="Arial" w:cs="Arial"/>
                                <w:sz w:val="20"/>
                                <w:szCs w:val="20"/>
                              </w:rPr>
                              <w:t>.3</w:t>
                            </w:r>
                            <w:r w:rsidR="00C72133">
                              <w:rPr>
                                <w:rFonts w:ascii="Arial" w:hAnsi="Arial" w:cs="Arial"/>
                                <w:sz w:val="20"/>
                                <w:szCs w:val="20"/>
                              </w:rPr>
                              <w:t>%</w:t>
                            </w:r>
                            <w:r>
                              <w:rPr>
                                <w:rFonts w:ascii="Arial" w:hAnsi="Arial" w:cs="Arial"/>
                                <w:sz w:val="20"/>
                                <w:szCs w:val="20"/>
                              </w:rPr>
                              <w:t>).</w:t>
                            </w:r>
                          </w:p>
                          <w:p w14:paraId="716B230C" w14:textId="77777777" w:rsidR="004E416F" w:rsidRPr="00CA7627" w:rsidRDefault="004E416F" w:rsidP="004E416F">
                            <w:pPr>
                              <w:pStyle w:val="ListParagraph"/>
                              <w:ind w:left="180"/>
                              <w:rPr>
                                <w:rFonts w:ascii="Arial" w:hAnsi="Arial" w:cs="Arial"/>
                                <w:sz w:val="20"/>
                                <w:szCs w:val="20"/>
                              </w:rPr>
                            </w:pPr>
                          </w:p>
                          <w:p w14:paraId="362C7720" w14:textId="5023A92C" w:rsidR="00B26244" w:rsidRPr="004E416F" w:rsidRDefault="00B26244"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for women </w:t>
                            </w:r>
                            <w:r w:rsidR="001A154A">
                              <w:rPr>
                                <w:rFonts w:ascii="Arial" w:hAnsi="Arial" w:cs="Arial"/>
                                <w:sz w:val="20"/>
                                <w:szCs w:val="20"/>
                              </w:rPr>
                              <w:t xml:space="preserve">in Massachusetts </w:t>
                            </w:r>
                            <w:r>
                              <w:rPr>
                                <w:rFonts w:ascii="Arial" w:hAnsi="Arial" w:cs="Arial"/>
                                <w:sz w:val="20"/>
                                <w:szCs w:val="20"/>
                              </w:rPr>
                              <w:t>were hanging/suffocation (n=79</w:t>
                            </w:r>
                            <w:r w:rsidR="00C27852">
                              <w:rPr>
                                <w:rFonts w:ascii="Arial" w:hAnsi="Arial" w:cs="Arial"/>
                                <w:sz w:val="20"/>
                                <w:szCs w:val="20"/>
                              </w:rPr>
                              <w:t>, 51.6</w:t>
                            </w:r>
                            <w:r w:rsidR="00C72133">
                              <w:rPr>
                                <w:rFonts w:ascii="Arial" w:hAnsi="Arial" w:cs="Arial"/>
                                <w:sz w:val="20"/>
                                <w:szCs w:val="20"/>
                              </w:rPr>
                              <w:t>%</w:t>
                            </w:r>
                            <w:r>
                              <w:rPr>
                                <w:rFonts w:ascii="Arial" w:hAnsi="Arial" w:cs="Arial"/>
                                <w:sz w:val="20"/>
                                <w:szCs w:val="20"/>
                              </w:rPr>
                              <w:t>) and poisoning (n=44</w:t>
                            </w:r>
                            <w:r w:rsidR="00C27852">
                              <w:rPr>
                                <w:rFonts w:ascii="Arial" w:hAnsi="Arial" w:cs="Arial"/>
                                <w:sz w:val="20"/>
                                <w:szCs w:val="20"/>
                              </w:rPr>
                              <w:t>, 28.8</w:t>
                            </w:r>
                            <w:r w:rsidR="00C72133">
                              <w:rPr>
                                <w:rFonts w:ascii="Arial" w:hAnsi="Arial" w:cs="Arial"/>
                                <w:sz w:val="20"/>
                                <w:szCs w:val="20"/>
                              </w:rPr>
                              <w:t>%</w:t>
                            </w:r>
                            <w:r>
                              <w:rPr>
                                <w:rFonts w:ascii="Arial" w:hAnsi="Arial" w:cs="Arial"/>
                                <w:sz w:val="20"/>
                                <w:szCs w:val="20"/>
                              </w:rPr>
                              <w:t>).</w:t>
                            </w:r>
                          </w:p>
                          <w:p w14:paraId="62E2D287" w14:textId="77777777" w:rsidR="004E416F" w:rsidRPr="00CA7627" w:rsidRDefault="004E416F" w:rsidP="004E416F">
                            <w:pPr>
                              <w:pStyle w:val="ListParagraph"/>
                              <w:ind w:left="180"/>
                              <w:rPr>
                                <w:rFonts w:ascii="Arial" w:hAnsi="Arial" w:cs="Arial"/>
                                <w:sz w:val="20"/>
                                <w:szCs w:val="20"/>
                              </w:rPr>
                            </w:pPr>
                          </w:p>
                          <w:p w14:paraId="32B35EF5" w14:textId="77777777" w:rsidR="006C5672" w:rsidRPr="006C5672" w:rsidRDefault="006C5672"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w:t>
                            </w:r>
                            <w:r w:rsidR="001A154A">
                              <w:rPr>
                                <w:rFonts w:ascii="Arial" w:hAnsi="Arial" w:cs="Arial"/>
                                <w:sz w:val="20"/>
                                <w:szCs w:val="20"/>
                              </w:rPr>
                              <w:t xml:space="preserve">in Massachusetts </w:t>
                            </w:r>
                            <w:r>
                              <w:rPr>
                                <w:rFonts w:ascii="Arial" w:hAnsi="Arial" w:cs="Arial"/>
                                <w:sz w:val="20"/>
                                <w:szCs w:val="20"/>
                              </w:rPr>
                              <w:t>did not differ by race/ethnicity, although hanging/suffocation was a</w:t>
                            </w:r>
                            <w:r w:rsidR="0059773A">
                              <w:rPr>
                                <w:rFonts w:ascii="Arial" w:hAnsi="Arial" w:cs="Arial"/>
                                <w:sz w:val="20"/>
                                <w:szCs w:val="20"/>
                              </w:rPr>
                              <w:t>n even</w:t>
                            </w:r>
                            <w:r>
                              <w:rPr>
                                <w:rFonts w:ascii="Arial" w:hAnsi="Arial" w:cs="Arial"/>
                                <w:sz w:val="20"/>
                                <w:szCs w:val="20"/>
                              </w:rPr>
                              <w:t xml:space="preserve"> more common suicide method for Hispanic </w:t>
                            </w:r>
                            <w:r w:rsidR="006D5EFD">
                              <w:rPr>
                                <w:rFonts w:ascii="Arial" w:hAnsi="Arial" w:cs="Arial"/>
                                <w:sz w:val="20"/>
                                <w:szCs w:val="20"/>
                              </w:rPr>
                              <w:t xml:space="preserve">and Asian, non-Hispanic </w:t>
                            </w:r>
                            <w:r>
                              <w:rPr>
                                <w:rFonts w:ascii="Arial" w:hAnsi="Arial" w:cs="Arial"/>
                                <w:sz w:val="20"/>
                                <w:szCs w:val="20"/>
                              </w:rPr>
                              <w:t>individuals.</w:t>
                            </w:r>
                          </w:p>
                          <w:p w14:paraId="264EB5A5" w14:textId="77777777" w:rsidR="006C5672" w:rsidRPr="006C5672" w:rsidRDefault="006C5672" w:rsidP="006C5672">
                            <w:pPr>
                              <w:pStyle w:val="ListParagraph"/>
                              <w:rPr>
                                <w:rFonts w:ascii="Arial" w:hAnsi="Arial" w:cs="Arial"/>
                                <w:sz w:val="20"/>
                                <w:szCs w:val="20"/>
                              </w:rPr>
                            </w:pPr>
                          </w:p>
                          <w:p w14:paraId="349B5036" w14:textId="77777777" w:rsidR="004E416F" w:rsidRPr="00DC2CDB" w:rsidRDefault="004E416F" w:rsidP="008D2B69">
                            <w:pPr>
                              <w:pStyle w:val="ListParagraph"/>
                              <w:numPr>
                                <w:ilvl w:val="0"/>
                                <w:numId w:val="1"/>
                              </w:numPr>
                              <w:ind w:left="180" w:hanging="180"/>
                              <w:rPr>
                                <w:rFonts w:ascii="Arial" w:hAnsi="Arial" w:cs="Arial"/>
                                <w:sz w:val="20"/>
                                <w:szCs w:val="20"/>
                              </w:rPr>
                            </w:pPr>
                            <w:r>
                              <w:rPr>
                                <w:rFonts w:ascii="Arial" w:hAnsi="Arial" w:cs="Arial"/>
                                <w:sz w:val="20"/>
                                <w:szCs w:val="20"/>
                              </w:rPr>
                              <w:t>For suicides by poisoning/overdose</w:t>
                            </w:r>
                            <w:r w:rsidR="001A154A">
                              <w:rPr>
                                <w:rFonts w:ascii="Arial" w:hAnsi="Arial" w:cs="Arial"/>
                                <w:sz w:val="20"/>
                                <w:szCs w:val="20"/>
                              </w:rPr>
                              <w:t xml:space="preserve"> in Massachusetts</w:t>
                            </w:r>
                            <w:r>
                              <w:rPr>
                                <w:rFonts w:ascii="Arial" w:hAnsi="Arial" w:cs="Arial"/>
                                <w:sz w:val="20"/>
                                <w:szCs w:val="20"/>
                              </w:rPr>
                              <w:t>, antidepressants and opiates were the most common classes of substances used.</w:t>
                            </w:r>
                          </w:p>
                          <w:p w14:paraId="4560F638" w14:textId="77777777" w:rsidR="00DC2CDB" w:rsidRPr="00DC2CDB" w:rsidRDefault="00DC2CDB" w:rsidP="008D2B69">
                            <w:pPr>
                              <w:pStyle w:val="ListParagraph"/>
                              <w:ind w:left="180" w:hanging="180"/>
                              <w:rPr>
                                <w:rFonts w:ascii="Arial" w:hAnsi="Arial" w:cs="Arial"/>
                                <w:sz w:val="20"/>
                                <w:szCs w:val="20"/>
                              </w:rPr>
                            </w:pPr>
                          </w:p>
                          <w:p w14:paraId="33D28A93" w14:textId="77777777" w:rsidR="00DC2CDB" w:rsidRPr="00DC2CDB" w:rsidRDefault="00DC2CDB" w:rsidP="008D2B69">
                            <w:pPr>
                              <w:pStyle w:val="ListParagraph"/>
                              <w:ind w:left="180" w:hanging="180"/>
                              <w:rPr>
                                <w:rFonts w:ascii="Arial" w:hAnsi="Arial" w:cs="Arial"/>
                                <w:sz w:val="20"/>
                                <w:szCs w:val="20"/>
                              </w:rPr>
                            </w:pPr>
                          </w:p>
                          <w:p w14:paraId="2F1B0724" w14:textId="77777777" w:rsidR="00DC2CDB" w:rsidRPr="00DC2CDB" w:rsidRDefault="00DC2CDB" w:rsidP="008D2B69">
                            <w:pPr>
                              <w:pStyle w:val="ListParagraph"/>
                              <w:ind w:left="180" w:hanging="180"/>
                              <w:rPr>
                                <w:rFonts w:ascii="Arial" w:hAnsi="Arial" w:cs="Arial"/>
                                <w:sz w:val="20"/>
                                <w:szCs w:val="20"/>
                              </w:rPr>
                            </w:pPr>
                          </w:p>
                          <w:p w14:paraId="3AEDAC79" w14:textId="77777777" w:rsidR="00DC2CDB" w:rsidRPr="00DC2CDB" w:rsidRDefault="00DC2CDB" w:rsidP="008D2B69">
                            <w:pPr>
                              <w:pStyle w:val="ListParagraph"/>
                              <w:ind w:left="180" w:hanging="180"/>
                              <w:rPr>
                                <w:rFonts w:ascii="Arial" w:hAnsi="Arial" w:cs="Arial"/>
                                <w:sz w:val="20"/>
                                <w:szCs w:val="20"/>
                              </w:rPr>
                            </w:pPr>
                          </w:p>
                          <w:p w14:paraId="4AFE60DE" w14:textId="77777777" w:rsidR="00DC2CDB" w:rsidRPr="00DC2CDB" w:rsidRDefault="00DC2CDB" w:rsidP="008D2B69">
                            <w:pPr>
                              <w:pStyle w:val="ListParagraph"/>
                              <w:ind w:left="180" w:hanging="180"/>
                              <w:rPr>
                                <w:rFonts w:ascii="Arial" w:hAnsi="Arial" w:cs="Arial"/>
                                <w:sz w:val="20"/>
                                <w:szCs w:val="20"/>
                              </w:rPr>
                            </w:pPr>
                          </w:p>
                          <w:p w14:paraId="1BD7065C" w14:textId="77777777" w:rsidR="00DC2CDB" w:rsidRDefault="00DC2CDB" w:rsidP="008D2B69">
                            <w:pPr>
                              <w:pStyle w:val="ListParagraph"/>
                              <w:ind w:left="180" w:hanging="180"/>
                              <w:rPr>
                                <w:rFonts w:ascii="Arial" w:hAnsi="Arial" w:cs="Arial"/>
                                <w:sz w:val="20"/>
                                <w:szCs w:val="20"/>
                              </w:rPr>
                            </w:pPr>
                          </w:p>
                          <w:p w14:paraId="231BA581" w14:textId="77777777" w:rsidR="000B23BF" w:rsidRPr="00DC2CDB" w:rsidRDefault="000B23BF" w:rsidP="008D2B69">
                            <w:pPr>
                              <w:pStyle w:val="ListParagraph"/>
                              <w:ind w:left="180" w:hanging="180"/>
                              <w:rPr>
                                <w:rFonts w:ascii="Arial" w:hAnsi="Arial" w:cs="Arial"/>
                                <w:sz w:val="20"/>
                                <w:szCs w:val="20"/>
                              </w:rPr>
                            </w:pPr>
                          </w:p>
                          <w:p w14:paraId="76A91489" w14:textId="77777777" w:rsidR="001150CF" w:rsidRPr="00DC2CDB" w:rsidRDefault="001150CF" w:rsidP="008D2B69">
                            <w:pPr>
                              <w:pStyle w:val="ListParagraph"/>
                              <w:ind w:left="180" w:hanging="180"/>
                              <w:rPr>
                                <w:rFonts w:ascii="Arial" w:hAnsi="Arial" w:cs="Arial"/>
                                <w:sz w:val="20"/>
                                <w:szCs w:val="20"/>
                              </w:rPr>
                            </w:pPr>
                          </w:p>
                          <w:p w14:paraId="5956B391" w14:textId="33279C72" w:rsidR="00B26244" w:rsidRPr="00DC2CDB" w:rsidRDefault="007C11A4" w:rsidP="00BE274A">
                            <w:pPr>
                              <w:rPr>
                                <w:rFonts w:ascii="Arial" w:hAnsi="Arial" w:cs="Arial"/>
                                <w:sz w:val="20"/>
                                <w:szCs w:val="20"/>
                              </w:rPr>
                            </w:pPr>
                            <w:r>
                              <w:rPr>
                                <w:rFonts w:ascii="Arial" w:hAnsi="Arial" w:cs="Arial"/>
                                <w:sz w:val="20"/>
                                <w:szCs w:val="20"/>
                                <w:vertAlign w:val="superscript"/>
                              </w:rPr>
                              <w:t>7</w:t>
                            </w:r>
                            <w:r>
                              <w:rPr>
                                <w:rFonts w:ascii="Arial" w:hAnsi="Arial" w:cs="Arial"/>
                                <w:sz w:val="16"/>
                                <w:szCs w:val="16"/>
                              </w:rPr>
                              <w:t xml:space="preserve"> Percentages may not sum to 100% due to rounding.</w:t>
                            </w:r>
                          </w:p>
                          <w:p w14:paraId="6E33ABC6" w14:textId="03FA4AE7" w:rsidR="00C52063" w:rsidRPr="004E416F" w:rsidRDefault="007C11A4" w:rsidP="00C52063">
                            <w:pPr>
                              <w:rPr>
                                <w:rFonts w:ascii="Arial" w:hAnsi="Arial" w:cs="Arial"/>
                                <w:sz w:val="16"/>
                                <w:szCs w:val="16"/>
                              </w:rPr>
                            </w:pPr>
                            <w:r>
                              <w:rPr>
                                <w:rFonts w:ascii="Arial" w:hAnsi="Arial" w:cs="Arial"/>
                                <w:sz w:val="20"/>
                                <w:szCs w:val="20"/>
                                <w:vertAlign w:val="superscript"/>
                              </w:rPr>
                              <w:t>8</w:t>
                            </w:r>
                            <w:r w:rsidR="00C52063" w:rsidRPr="004E416F">
                              <w:rPr>
                                <w:rFonts w:ascii="Arial" w:hAnsi="Arial" w:cs="Arial"/>
                                <w:sz w:val="16"/>
                                <w:szCs w:val="16"/>
                              </w:rPr>
                              <w:t xml:space="preserve"> </w:t>
                            </w:r>
                            <w:proofErr w:type="spellStart"/>
                            <w:r w:rsidR="00C52063" w:rsidRPr="004E416F">
                              <w:rPr>
                                <w:rFonts w:ascii="Arial" w:hAnsi="Arial" w:cs="Arial"/>
                                <w:sz w:val="16"/>
                                <w:szCs w:val="16"/>
                              </w:rPr>
                              <w:t>Kochanek</w:t>
                            </w:r>
                            <w:proofErr w:type="spellEnd"/>
                            <w:r w:rsidR="00C52063" w:rsidRPr="004E416F">
                              <w:rPr>
                                <w:rFonts w:ascii="Arial" w:hAnsi="Arial" w:cs="Arial"/>
                                <w:sz w:val="16"/>
                                <w:szCs w:val="16"/>
                              </w:rPr>
                              <w:t xml:space="preserve"> KD, Murphy SL, Xu JQ, Arias E. Deaths: Final data for 2017. National Vital Statistics Reports; vol 68 no 9. Hyattsville, MD: National Center for Health Statistics.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A44F3" id="_x0000_s1046" type="#_x0000_t202" style="position:absolute;margin-left:4.5pt;margin-top:6pt;width:522.4pt;height:38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" stroked="f">
                <v:textbox>
                  <w:txbxContent>
                    <w:p w14:paraId="7408F41C" w14:textId="77777777" w:rsidR="00B26244" w:rsidRPr="001909B7" w:rsidRDefault="00B26244" w:rsidP="00B26244">
                      <w:pPr>
                        <w:rPr>
                          <w:rFonts w:ascii="Arial" w:hAnsi="Arial" w:cs="Arial"/>
                          <w:b/>
                          <w:sz w:val="20"/>
                          <w:szCs w:val="20"/>
                        </w:rPr>
                      </w:pPr>
                      <w:r>
                        <w:rPr>
                          <w:rFonts w:ascii="Arial" w:hAnsi="Arial" w:cs="Arial"/>
                          <w:b/>
                          <w:sz w:val="20"/>
                          <w:szCs w:val="20"/>
                        </w:rPr>
                        <w:t>Suicides by Method</w:t>
                      </w:r>
                    </w:p>
                    <w:p w14:paraId="1689CAFD" w14:textId="77777777" w:rsidR="00B26244" w:rsidRPr="001909B7" w:rsidRDefault="00B26244" w:rsidP="00B26244">
                      <w:pPr>
                        <w:rPr>
                          <w:rFonts w:ascii="Arial" w:hAnsi="Arial" w:cs="Arial"/>
                          <w:sz w:val="20"/>
                          <w:szCs w:val="20"/>
                        </w:rPr>
                      </w:pPr>
                    </w:p>
                    <w:p w14:paraId="3F3D0648" w14:textId="2C554398" w:rsidR="00B26244" w:rsidRPr="004E416F" w:rsidRDefault="00B26244"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Overall, the most common suicide methods in Massachusetts were hanging/suffocation (n=348</w:t>
                      </w:r>
                      <w:r w:rsidR="007C11A4">
                        <w:rPr>
                          <w:rFonts w:ascii="Arial" w:hAnsi="Arial" w:cs="Arial"/>
                          <w:sz w:val="20"/>
                          <w:szCs w:val="20"/>
                        </w:rPr>
                        <w:t>, 50.6</w:t>
                      </w:r>
                      <w:r w:rsidR="008C7BFC">
                        <w:rPr>
                          <w:rFonts w:ascii="Arial" w:hAnsi="Arial" w:cs="Arial"/>
                          <w:sz w:val="20"/>
                          <w:szCs w:val="20"/>
                        </w:rPr>
                        <w:t>%</w:t>
                      </w:r>
                      <w:r>
                        <w:rPr>
                          <w:rFonts w:ascii="Arial" w:hAnsi="Arial" w:cs="Arial"/>
                          <w:sz w:val="20"/>
                          <w:szCs w:val="20"/>
                        </w:rPr>
                        <w:t>) and firearm (n=160</w:t>
                      </w:r>
                      <w:r w:rsidR="008C7BFC">
                        <w:rPr>
                          <w:rFonts w:ascii="Arial" w:hAnsi="Arial" w:cs="Arial"/>
                          <w:sz w:val="20"/>
                          <w:szCs w:val="20"/>
                        </w:rPr>
                        <w:t>, 23</w:t>
                      </w:r>
                      <w:r w:rsidR="007C11A4">
                        <w:rPr>
                          <w:rFonts w:ascii="Arial" w:hAnsi="Arial" w:cs="Arial"/>
                          <w:sz w:val="20"/>
                          <w:szCs w:val="20"/>
                        </w:rPr>
                        <w:t>.3</w:t>
                      </w:r>
                      <w:r w:rsidR="008C7BFC">
                        <w:rPr>
                          <w:rFonts w:ascii="Arial" w:hAnsi="Arial" w:cs="Arial"/>
                          <w:sz w:val="20"/>
                          <w:szCs w:val="20"/>
                        </w:rPr>
                        <w:t>%</w:t>
                      </w:r>
                      <w:r>
                        <w:rPr>
                          <w:rFonts w:ascii="Arial" w:hAnsi="Arial" w:cs="Arial"/>
                          <w:sz w:val="20"/>
                          <w:szCs w:val="20"/>
                        </w:rPr>
                        <w:t>).</w:t>
                      </w:r>
                    </w:p>
                    <w:p w14:paraId="2326BEBE" w14:textId="77777777" w:rsidR="004E416F" w:rsidRPr="00CA7627" w:rsidRDefault="004E416F" w:rsidP="004E416F">
                      <w:pPr>
                        <w:pStyle w:val="ListParagraph"/>
                        <w:ind w:left="180"/>
                        <w:rPr>
                          <w:rFonts w:ascii="Arial" w:hAnsi="Arial" w:cs="Arial"/>
                          <w:sz w:val="20"/>
                          <w:szCs w:val="20"/>
                        </w:rPr>
                      </w:pPr>
                    </w:p>
                    <w:p w14:paraId="2070368C" w14:textId="755ECEC3" w:rsidR="00B26244" w:rsidRPr="00B26244" w:rsidRDefault="00C258E1"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in Massachusetts are reversed </w:t>
                      </w:r>
                      <w:r w:rsidR="006D7744">
                        <w:rPr>
                          <w:rFonts w:ascii="Arial" w:hAnsi="Arial" w:cs="Arial"/>
                          <w:sz w:val="20"/>
                          <w:szCs w:val="20"/>
                        </w:rPr>
                        <w:t xml:space="preserve">when </w:t>
                      </w:r>
                      <w:r>
                        <w:rPr>
                          <w:rFonts w:ascii="Arial" w:hAnsi="Arial" w:cs="Arial"/>
                          <w:sz w:val="20"/>
                          <w:szCs w:val="20"/>
                        </w:rPr>
                        <w:t xml:space="preserve">compared </w:t>
                      </w:r>
                      <w:r w:rsidR="006D7744">
                        <w:rPr>
                          <w:rFonts w:ascii="Arial" w:hAnsi="Arial" w:cs="Arial"/>
                          <w:sz w:val="20"/>
                          <w:szCs w:val="20"/>
                        </w:rPr>
                        <w:t>nationally</w:t>
                      </w:r>
                      <w:r w:rsidR="008C7BFC">
                        <w:rPr>
                          <w:rFonts w:ascii="Arial" w:hAnsi="Arial" w:cs="Arial"/>
                          <w:sz w:val="20"/>
                          <w:szCs w:val="20"/>
                        </w:rPr>
                        <w:t xml:space="preserve">, with the most common suicide methods in the U.S. being firearm (n=23,854, </w:t>
                      </w:r>
                      <w:r w:rsidR="007C11A4">
                        <w:rPr>
                          <w:rFonts w:ascii="Arial" w:hAnsi="Arial" w:cs="Arial"/>
                          <w:sz w:val="20"/>
                          <w:szCs w:val="20"/>
                        </w:rPr>
                        <w:t>50.6</w:t>
                      </w:r>
                      <w:r>
                        <w:rPr>
                          <w:rFonts w:ascii="Arial" w:hAnsi="Arial" w:cs="Arial"/>
                          <w:sz w:val="20"/>
                          <w:szCs w:val="20"/>
                        </w:rPr>
                        <w:t>%) and h</w:t>
                      </w:r>
                      <w:r w:rsidR="007C11A4">
                        <w:rPr>
                          <w:rFonts w:ascii="Arial" w:hAnsi="Arial" w:cs="Arial"/>
                          <w:sz w:val="20"/>
                          <w:szCs w:val="20"/>
                        </w:rPr>
                        <w:t>anging/suffocation (n=13,075, 27.7</w:t>
                      </w:r>
                      <w:r>
                        <w:rPr>
                          <w:rFonts w:ascii="Arial" w:hAnsi="Arial" w:cs="Arial"/>
                          <w:sz w:val="20"/>
                          <w:szCs w:val="20"/>
                        </w:rPr>
                        <w:t>%).</w:t>
                      </w:r>
                      <w:r w:rsidR="007C11A4">
                        <w:rPr>
                          <w:rFonts w:ascii="Arial" w:hAnsi="Arial" w:cs="Arial"/>
                          <w:sz w:val="20"/>
                          <w:szCs w:val="20"/>
                          <w:vertAlign w:val="superscript"/>
                        </w:rPr>
                        <w:t>8</w:t>
                      </w:r>
                    </w:p>
                    <w:p w14:paraId="0BE96331" w14:textId="77777777" w:rsidR="004E416F" w:rsidRPr="00CA7627" w:rsidRDefault="004E416F" w:rsidP="004E416F">
                      <w:pPr>
                        <w:pStyle w:val="ListParagraph"/>
                        <w:ind w:left="180"/>
                        <w:rPr>
                          <w:rFonts w:ascii="Arial" w:hAnsi="Arial" w:cs="Arial"/>
                          <w:sz w:val="20"/>
                          <w:szCs w:val="20"/>
                        </w:rPr>
                      </w:pPr>
                    </w:p>
                    <w:p w14:paraId="138F0979" w14:textId="4DACD404" w:rsidR="00B26244" w:rsidRPr="00B26244" w:rsidRDefault="00B26244"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for men </w:t>
                      </w:r>
                      <w:r w:rsidR="001A154A">
                        <w:rPr>
                          <w:rFonts w:ascii="Arial" w:hAnsi="Arial" w:cs="Arial"/>
                          <w:sz w:val="20"/>
                          <w:szCs w:val="20"/>
                        </w:rPr>
                        <w:t xml:space="preserve">in Massachusetts </w:t>
                      </w:r>
                      <w:r>
                        <w:rPr>
                          <w:rFonts w:ascii="Arial" w:hAnsi="Arial" w:cs="Arial"/>
                          <w:sz w:val="20"/>
                          <w:szCs w:val="20"/>
                        </w:rPr>
                        <w:t>were hanging/suffocation (n=269</w:t>
                      </w:r>
                      <w:r w:rsidR="00C72133">
                        <w:rPr>
                          <w:rFonts w:ascii="Arial" w:hAnsi="Arial" w:cs="Arial"/>
                          <w:sz w:val="20"/>
                          <w:szCs w:val="20"/>
                        </w:rPr>
                        <w:t>, 50</w:t>
                      </w:r>
                      <w:r w:rsidR="00C27852">
                        <w:rPr>
                          <w:rFonts w:ascii="Arial" w:hAnsi="Arial" w:cs="Arial"/>
                          <w:sz w:val="20"/>
                          <w:szCs w:val="20"/>
                        </w:rPr>
                        <w:t>.3</w:t>
                      </w:r>
                      <w:r w:rsidR="00C72133">
                        <w:rPr>
                          <w:rFonts w:ascii="Arial" w:hAnsi="Arial" w:cs="Arial"/>
                          <w:sz w:val="20"/>
                          <w:szCs w:val="20"/>
                        </w:rPr>
                        <w:t>%</w:t>
                      </w:r>
                      <w:r>
                        <w:rPr>
                          <w:rFonts w:ascii="Arial" w:hAnsi="Arial" w:cs="Arial"/>
                          <w:sz w:val="20"/>
                          <w:szCs w:val="20"/>
                        </w:rPr>
                        <w:t>) and firearm (n=146</w:t>
                      </w:r>
                      <w:r w:rsidR="00C72133">
                        <w:rPr>
                          <w:rFonts w:ascii="Arial" w:hAnsi="Arial" w:cs="Arial"/>
                          <w:sz w:val="20"/>
                          <w:szCs w:val="20"/>
                        </w:rPr>
                        <w:t>, 27</w:t>
                      </w:r>
                      <w:r w:rsidR="00C27852">
                        <w:rPr>
                          <w:rFonts w:ascii="Arial" w:hAnsi="Arial" w:cs="Arial"/>
                          <w:sz w:val="20"/>
                          <w:szCs w:val="20"/>
                        </w:rPr>
                        <w:t>.3</w:t>
                      </w:r>
                      <w:r w:rsidR="00C72133">
                        <w:rPr>
                          <w:rFonts w:ascii="Arial" w:hAnsi="Arial" w:cs="Arial"/>
                          <w:sz w:val="20"/>
                          <w:szCs w:val="20"/>
                        </w:rPr>
                        <w:t>%</w:t>
                      </w:r>
                      <w:r>
                        <w:rPr>
                          <w:rFonts w:ascii="Arial" w:hAnsi="Arial" w:cs="Arial"/>
                          <w:sz w:val="20"/>
                          <w:szCs w:val="20"/>
                        </w:rPr>
                        <w:t>).</w:t>
                      </w:r>
                    </w:p>
                    <w:p w14:paraId="716B230C" w14:textId="77777777" w:rsidR="004E416F" w:rsidRPr="00CA7627" w:rsidRDefault="004E416F" w:rsidP="004E416F">
                      <w:pPr>
                        <w:pStyle w:val="ListParagraph"/>
                        <w:ind w:left="180"/>
                        <w:rPr>
                          <w:rFonts w:ascii="Arial" w:hAnsi="Arial" w:cs="Arial"/>
                          <w:sz w:val="20"/>
                          <w:szCs w:val="20"/>
                        </w:rPr>
                      </w:pPr>
                    </w:p>
                    <w:p w14:paraId="362C7720" w14:textId="5023A92C" w:rsidR="00B26244" w:rsidRPr="004E416F" w:rsidRDefault="00B26244"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for women </w:t>
                      </w:r>
                      <w:r w:rsidR="001A154A">
                        <w:rPr>
                          <w:rFonts w:ascii="Arial" w:hAnsi="Arial" w:cs="Arial"/>
                          <w:sz w:val="20"/>
                          <w:szCs w:val="20"/>
                        </w:rPr>
                        <w:t xml:space="preserve">in Massachusetts </w:t>
                      </w:r>
                      <w:r>
                        <w:rPr>
                          <w:rFonts w:ascii="Arial" w:hAnsi="Arial" w:cs="Arial"/>
                          <w:sz w:val="20"/>
                          <w:szCs w:val="20"/>
                        </w:rPr>
                        <w:t>were hanging/suffocation (n=79</w:t>
                      </w:r>
                      <w:r w:rsidR="00C27852">
                        <w:rPr>
                          <w:rFonts w:ascii="Arial" w:hAnsi="Arial" w:cs="Arial"/>
                          <w:sz w:val="20"/>
                          <w:szCs w:val="20"/>
                        </w:rPr>
                        <w:t>, 51.6</w:t>
                      </w:r>
                      <w:r w:rsidR="00C72133">
                        <w:rPr>
                          <w:rFonts w:ascii="Arial" w:hAnsi="Arial" w:cs="Arial"/>
                          <w:sz w:val="20"/>
                          <w:szCs w:val="20"/>
                        </w:rPr>
                        <w:t>%</w:t>
                      </w:r>
                      <w:r>
                        <w:rPr>
                          <w:rFonts w:ascii="Arial" w:hAnsi="Arial" w:cs="Arial"/>
                          <w:sz w:val="20"/>
                          <w:szCs w:val="20"/>
                        </w:rPr>
                        <w:t>) and poisoning (n=44</w:t>
                      </w:r>
                      <w:r w:rsidR="00C27852">
                        <w:rPr>
                          <w:rFonts w:ascii="Arial" w:hAnsi="Arial" w:cs="Arial"/>
                          <w:sz w:val="20"/>
                          <w:szCs w:val="20"/>
                        </w:rPr>
                        <w:t>, 28.8</w:t>
                      </w:r>
                      <w:r w:rsidR="00C72133">
                        <w:rPr>
                          <w:rFonts w:ascii="Arial" w:hAnsi="Arial" w:cs="Arial"/>
                          <w:sz w:val="20"/>
                          <w:szCs w:val="20"/>
                        </w:rPr>
                        <w:t>%</w:t>
                      </w:r>
                      <w:r>
                        <w:rPr>
                          <w:rFonts w:ascii="Arial" w:hAnsi="Arial" w:cs="Arial"/>
                          <w:sz w:val="20"/>
                          <w:szCs w:val="20"/>
                        </w:rPr>
                        <w:t>).</w:t>
                      </w:r>
                    </w:p>
                    <w:p w14:paraId="62E2D287" w14:textId="77777777" w:rsidR="004E416F" w:rsidRPr="00CA7627" w:rsidRDefault="004E416F" w:rsidP="004E416F">
                      <w:pPr>
                        <w:pStyle w:val="ListParagraph"/>
                        <w:ind w:left="180"/>
                        <w:rPr>
                          <w:rFonts w:ascii="Arial" w:hAnsi="Arial" w:cs="Arial"/>
                          <w:sz w:val="20"/>
                          <w:szCs w:val="20"/>
                        </w:rPr>
                      </w:pPr>
                    </w:p>
                    <w:p w14:paraId="32B35EF5" w14:textId="77777777" w:rsidR="006C5672" w:rsidRPr="006C5672" w:rsidRDefault="006C5672" w:rsidP="00B26244">
                      <w:pPr>
                        <w:pStyle w:val="ListParagraph"/>
                        <w:numPr>
                          <w:ilvl w:val="0"/>
                          <w:numId w:val="1"/>
                        </w:numPr>
                        <w:ind w:left="180" w:hanging="180"/>
                        <w:rPr>
                          <w:rFonts w:ascii="Arial" w:hAnsi="Arial" w:cs="Arial"/>
                          <w:sz w:val="20"/>
                          <w:szCs w:val="20"/>
                          <w:vertAlign w:val="superscript"/>
                        </w:rPr>
                      </w:pPr>
                      <w:r>
                        <w:rPr>
                          <w:rFonts w:ascii="Arial" w:hAnsi="Arial" w:cs="Arial"/>
                          <w:sz w:val="20"/>
                          <w:szCs w:val="20"/>
                        </w:rPr>
                        <w:t xml:space="preserve">The most common suicide methods </w:t>
                      </w:r>
                      <w:r w:rsidR="001A154A">
                        <w:rPr>
                          <w:rFonts w:ascii="Arial" w:hAnsi="Arial" w:cs="Arial"/>
                          <w:sz w:val="20"/>
                          <w:szCs w:val="20"/>
                        </w:rPr>
                        <w:t xml:space="preserve">in Massachusetts </w:t>
                      </w:r>
                      <w:r>
                        <w:rPr>
                          <w:rFonts w:ascii="Arial" w:hAnsi="Arial" w:cs="Arial"/>
                          <w:sz w:val="20"/>
                          <w:szCs w:val="20"/>
                        </w:rPr>
                        <w:t>did not differ by race/ethnicity, although hanging/suffocation was a</w:t>
                      </w:r>
                      <w:r w:rsidR="0059773A">
                        <w:rPr>
                          <w:rFonts w:ascii="Arial" w:hAnsi="Arial" w:cs="Arial"/>
                          <w:sz w:val="20"/>
                          <w:szCs w:val="20"/>
                        </w:rPr>
                        <w:t>n even</w:t>
                      </w:r>
                      <w:r>
                        <w:rPr>
                          <w:rFonts w:ascii="Arial" w:hAnsi="Arial" w:cs="Arial"/>
                          <w:sz w:val="20"/>
                          <w:szCs w:val="20"/>
                        </w:rPr>
                        <w:t xml:space="preserve"> more common suicide method for Hispanic </w:t>
                      </w:r>
                      <w:r w:rsidR="006D5EFD">
                        <w:rPr>
                          <w:rFonts w:ascii="Arial" w:hAnsi="Arial" w:cs="Arial"/>
                          <w:sz w:val="20"/>
                          <w:szCs w:val="20"/>
                        </w:rPr>
                        <w:t xml:space="preserve">and Asian, non-Hispanic </w:t>
                      </w:r>
                      <w:r>
                        <w:rPr>
                          <w:rFonts w:ascii="Arial" w:hAnsi="Arial" w:cs="Arial"/>
                          <w:sz w:val="20"/>
                          <w:szCs w:val="20"/>
                        </w:rPr>
                        <w:t>individuals.</w:t>
                      </w:r>
                    </w:p>
                    <w:p w14:paraId="264EB5A5" w14:textId="77777777" w:rsidR="006C5672" w:rsidRPr="006C5672" w:rsidRDefault="006C5672" w:rsidP="006C5672">
                      <w:pPr>
                        <w:pStyle w:val="ListParagraph"/>
                        <w:rPr>
                          <w:rFonts w:ascii="Arial" w:hAnsi="Arial" w:cs="Arial"/>
                          <w:sz w:val="20"/>
                          <w:szCs w:val="20"/>
                        </w:rPr>
                      </w:pPr>
                    </w:p>
                    <w:p w14:paraId="349B5036" w14:textId="77777777" w:rsidR="004E416F" w:rsidRPr="00DC2CDB" w:rsidRDefault="004E416F" w:rsidP="008D2B69">
                      <w:pPr>
                        <w:pStyle w:val="ListParagraph"/>
                        <w:numPr>
                          <w:ilvl w:val="0"/>
                          <w:numId w:val="1"/>
                        </w:numPr>
                        <w:ind w:left="180" w:hanging="180"/>
                        <w:rPr>
                          <w:rFonts w:ascii="Arial" w:hAnsi="Arial" w:cs="Arial"/>
                          <w:sz w:val="20"/>
                          <w:szCs w:val="20"/>
                        </w:rPr>
                      </w:pPr>
                      <w:r>
                        <w:rPr>
                          <w:rFonts w:ascii="Arial" w:hAnsi="Arial" w:cs="Arial"/>
                          <w:sz w:val="20"/>
                          <w:szCs w:val="20"/>
                        </w:rPr>
                        <w:t>For suicides by poisoning/overdose</w:t>
                      </w:r>
                      <w:r w:rsidR="001A154A">
                        <w:rPr>
                          <w:rFonts w:ascii="Arial" w:hAnsi="Arial" w:cs="Arial"/>
                          <w:sz w:val="20"/>
                          <w:szCs w:val="20"/>
                        </w:rPr>
                        <w:t xml:space="preserve"> in Massachusetts</w:t>
                      </w:r>
                      <w:r>
                        <w:rPr>
                          <w:rFonts w:ascii="Arial" w:hAnsi="Arial" w:cs="Arial"/>
                          <w:sz w:val="20"/>
                          <w:szCs w:val="20"/>
                        </w:rPr>
                        <w:t>, antidepressants and opiates were the most common classes of substances used.</w:t>
                      </w:r>
                    </w:p>
                    <w:p w14:paraId="4560F638" w14:textId="77777777" w:rsidR="00DC2CDB" w:rsidRPr="00DC2CDB" w:rsidRDefault="00DC2CDB" w:rsidP="008D2B69">
                      <w:pPr>
                        <w:pStyle w:val="ListParagraph"/>
                        <w:ind w:left="180" w:hanging="180"/>
                        <w:rPr>
                          <w:rFonts w:ascii="Arial" w:hAnsi="Arial" w:cs="Arial"/>
                          <w:sz w:val="20"/>
                          <w:szCs w:val="20"/>
                        </w:rPr>
                      </w:pPr>
                    </w:p>
                    <w:p w14:paraId="33D28A93" w14:textId="77777777" w:rsidR="00DC2CDB" w:rsidRPr="00DC2CDB" w:rsidRDefault="00DC2CDB" w:rsidP="008D2B69">
                      <w:pPr>
                        <w:pStyle w:val="ListParagraph"/>
                        <w:ind w:left="180" w:hanging="180"/>
                        <w:rPr>
                          <w:rFonts w:ascii="Arial" w:hAnsi="Arial" w:cs="Arial"/>
                          <w:sz w:val="20"/>
                          <w:szCs w:val="20"/>
                        </w:rPr>
                      </w:pPr>
                    </w:p>
                    <w:p w14:paraId="2F1B0724" w14:textId="77777777" w:rsidR="00DC2CDB" w:rsidRPr="00DC2CDB" w:rsidRDefault="00DC2CDB" w:rsidP="008D2B69">
                      <w:pPr>
                        <w:pStyle w:val="ListParagraph"/>
                        <w:ind w:left="180" w:hanging="180"/>
                        <w:rPr>
                          <w:rFonts w:ascii="Arial" w:hAnsi="Arial" w:cs="Arial"/>
                          <w:sz w:val="20"/>
                          <w:szCs w:val="20"/>
                        </w:rPr>
                      </w:pPr>
                    </w:p>
                    <w:p w14:paraId="3AEDAC79" w14:textId="77777777" w:rsidR="00DC2CDB" w:rsidRPr="00DC2CDB" w:rsidRDefault="00DC2CDB" w:rsidP="008D2B69">
                      <w:pPr>
                        <w:pStyle w:val="ListParagraph"/>
                        <w:ind w:left="180" w:hanging="180"/>
                        <w:rPr>
                          <w:rFonts w:ascii="Arial" w:hAnsi="Arial" w:cs="Arial"/>
                          <w:sz w:val="20"/>
                          <w:szCs w:val="20"/>
                        </w:rPr>
                      </w:pPr>
                    </w:p>
                    <w:p w14:paraId="4AFE60DE" w14:textId="77777777" w:rsidR="00DC2CDB" w:rsidRPr="00DC2CDB" w:rsidRDefault="00DC2CDB" w:rsidP="008D2B69">
                      <w:pPr>
                        <w:pStyle w:val="ListParagraph"/>
                        <w:ind w:left="180" w:hanging="180"/>
                        <w:rPr>
                          <w:rFonts w:ascii="Arial" w:hAnsi="Arial" w:cs="Arial"/>
                          <w:sz w:val="20"/>
                          <w:szCs w:val="20"/>
                        </w:rPr>
                      </w:pPr>
                    </w:p>
                    <w:p w14:paraId="1BD7065C" w14:textId="77777777" w:rsidR="00DC2CDB" w:rsidRDefault="00DC2CDB" w:rsidP="008D2B69">
                      <w:pPr>
                        <w:pStyle w:val="ListParagraph"/>
                        <w:ind w:left="180" w:hanging="180"/>
                        <w:rPr>
                          <w:rFonts w:ascii="Arial" w:hAnsi="Arial" w:cs="Arial"/>
                          <w:sz w:val="20"/>
                          <w:szCs w:val="20"/>
                        </w:rPr>
                      </w:pPr>
                    </w:p>
                    <w:p w14:paraId="231BA581" w14:textId="77777777" w:rsidR="000B23BF" w:rsidRPr="00DC2CDB" w:rsidRDefault="000B23BF" w:rsidP="008D2B69">
                      <w:pPr>
                        <w:pStyle w:val="ListParagraph"/>
                        <w:ind w:left="180" w:hanging="180"/>
                        <w:rPr>
                          <w:rFonts w:ascii="Arial" w:hAnsi="Arial" w:cs="Arial"/>
                          <w:sz w:val="20"/>
                          <w:szCs w:val="20"/>
                        </w:rPr>
                      </w:pPr>
                    </w:p>
                    <w:p w14:paraId="76A91489" w14:textId="77777777" w:rsidR="001150CF" w:rsidRPr="00DC2CDB" w:rsidRDefault="001150CF" w:rsidP="008D2B69">
                      <w:pPr>
                        <w:pStyle w:val="ListParagraph"/>
                        <w:ind w:left="180" w:hanging="180"/>
                        <w:rPr>
                          <w:rFonts w:ascii="Arial" w:hAnsi="Arial" w:cs="Arial"/>
                          <w:sz w:val="20"/>
                          <w:szCs w:val="20"/>
                        </w:rPr>
                      </w:pPr>
                    </w:p>
                    <w:p w14:paraId="5956B391" w14:textId="33279C72" w:rsidR="00B26244" w:rsidRPr="00DC2CDB" w:rsidRDefault="007C11A4" w:rsidP="00BE274A">
                      <w:pPr>
                        <w:rPr>
                          <w:rFonts w:ascii="Arial" w:hAnsi="Arial" w:cs="Arial"/>
                          <w:sz w:val="20"/>
                          <w:szCs w:val="20"/>
                        </w:rPr>
                      </w:pPr>
                      <w:r>
                        <w:rPr>
                          <w:rFonts w:ascii="Arial" w:hAnsi="Arial" w:cs="Arial"/>
                          <w:sz w:val="20"/>
                          <w:szCs w:val="20"/>
                          <w:vertAlign w:val="superscript"/>
                        </w:rPr>
                        <w:t>7</w:t>
                      </w:r>
                      <w:r>
                        <w:rPr>
                          <w:rFonts w:ascii="Arial" w:hAnsi="Arial" w:cs="Arial"/>
                          <w:sz w:val="16"/>
                          <w:szCs w:val="16"/>
                        </w:rPr>
                        <w:t xml:space="preserve"> Percentages may not sum to 100% due to rounding.</w:t>
                      </w:r>
                    </w:p>
                    <w:p w14:paraId="6E33ABC6" w14:textId="03FA4AE7" w:rsidR="00C52063" w:rsidRPr="004E416F" w:rsidRDefault="007C11A4" w:rsidP="00C52063">
                      <w:pPr>
                        <w:rPr>
                          <w:rFonts w:ascii="Arial" w:hAnsi="Arial" w:cs="Arial"/>
                          <w:sz w:val="16"/>
                          <w:szCs w:val="16"/>
                        </w:rPr>
                      </w:pPr>
                      <w:r>
                        <w:rPr>
                          <w:rFonts w:ascii="Arial" w:hAnsi="Arial" w:cs="Arial"/>
                          <w:sz w:val="20"/>
                          <w:szCs w:val="20"/>
                          <w:vertAlign w:val="superscript"/>
                        </w:rPr>
                        <w:t>8</w:t>
                      </w:r>
                      <w:r w:rsidR="00C52063" w:rsidRPr="004E416F">
                        <w:rPr>
                          <w:rFonts w:ascii="Arial" w:hAnsi="Arial" w:cs="Arial"/>
                          <w:sz w:val="16"/>
                          <w:szCs w:val="16"/>
                        </w:rPr>
                        <w:t xml:space="preserve"> </w:t>
                      </w:r>
                      <w:proofErr w:type="spellStart"/>
                      <w:r w:rsidR="00C52063" w:rsidRPr="004E416F">
                        <w:rPr>
                          <w:rFonts w:ascii="Arial" w:hAnsi="Arial" w:cs="Arial"/>
                          <w:sz w:val="16"/>
                          <w:szCs w:val="16"/>
                        </w:rPr>
                        <w:t>Kochanek</w:t>
                      </w:r>
                      <w:proofErr w:type="spellEnd"/>
                      <w:r w:rsidR="00C52063" w:rsidRPr="004E416F">
                        <w:rPr>
                          <w:rFonts w:ascii="Arial" w:hAnsi="Arial" w:cs="Arial"/>
                          <w:sz w:val="16"/>
                          <w:szCs w:val="16"/>
                        </w:rPr>
                        <w:t xml:space="preserve"> KD, Murphy SL, Xu JQ, Arias E. Deaths: Final data for 2017. National Vital Statistics Reports; vol 68 no 9. Hyattsville, MD: National Center for Health Statistics. 2019.</w:t>
                      </w:r>
                    </w:p>
                  </w:txbxContent>
                </v:textbox>
              </v:shape>
            </w:pict>
          </mc:Fallback>
        </mc:AlternateContent>
      </w:r>
    </w:p>
    <w:p w14:paraId="32E82A44" w14:textId="77777777" w:rsidR="00FF3954" w:rsidRDefault="00FF3954" w:rsidP="00EC1ADD">
      <w:pPr>
        <w:tabs>
          <w:tab w:val="left" w:pos="1440"/>
        </w:tabs>
        <w:rPr>
          <w:rFonts w:ascii="Arial" w:hAnsi="Arial" w:cs="Arial"/>
          <w:sz w:val="20"/>
          <w:szCs w:val="20"/>
        </w:rPr>
      </w:pPr>
    </w:p>
    <w:p w14:paraId="0FAA546A" w14:textId="77777777" w:rsidR="00FF3954" w:rsidRDefault="00FF3954" w:rsidP="00EC1ADD">
      <w:pPr>
        <w:tabs>
          <w:tab w:val="left" w:pos="1440"/>
        </w:tabs>
        <w:rPr>
          <w:rFonts w:ascii="Arial" w:hAnsi="Arial" w:cs="Arial"/>
          <w:sz w:val="20"/>
          <w:szCs w:val="20"/>
        </w:rPr>
      </w:pPr>
    </w:p>
    <w:p w14:paraId="14751497" w14:textId="77777777" w:rsidR="00FF3954" w:rsidRDefault="00FF3954" w:rsidP="00EC1ADD">
      <w:pPr>
        <w:tabs>
          <w:tab w:val="left" w:pos="1440"/>
        </w:tabs>
        <w:rPr>
          <w:rFonts w:ascii="Arial" w:hAnsi="Arial" w:cs="Arial"/>
          <w:sz w:val="20"/>
          <w:szCs w:val="20"/>
        </w:rPr>
      </w:pPr>
    </w:p>
    <w:p w14:paraId="6AA3B387" w14:textId="77777777" w:rsidR="00FF3954" w:rsidRDefault="00FF3954" w:rsidP="00EC1ADD">
      <w:pPr>
        <w:tabs>
          <w:tab w:val="left" w:pos="1440"/>
        </w:tabs>
        <w:rPr>
          <w:rFonts w:ascii="Arial" w:hAnsi="Arial" w:cs="Arial"/>
          <w:sz w:val="20"/>
          <w:szCs w:val="20"/>
        </w:rPr>
      </w:pPr>
    </w:p>
    <w:p w14:paraId="252B379B" w14:textId="77777777" w:rsidR="00FF3954" w:rsidRDefault="00FF3954" w:rsidP="00EC1ADD">
      <w:pPr>
        <w:tabs>
          <w:tab w:val="left" w:pos="1440"/>
        </w:tabs>
        <w:rPr>
          <w:rFonts w:ascii="Arial" w:hAnsi="Arial" w:cs="Arial"/>
          <w:sz w:val="20"/>
          <w:szCs w:val="20"/>
        </w:rPr>
      </w:pPr>
    </w:p>
    <w:p w14:paraId="06010EED" w14:textId="77777777" w:rsidR="00FF3954" w:rsidRDefault="00FF3954" w:rsidP="00EC1ADD">
      <w:pPr>
        <w:tabs>
          <w:tab w:val="left" w:pos="1440"/>
        </w:tabs>
        <w:rPr>
          <w:rFonts w:ascii="Arial" w:hAnsi="Arial" w:cs="Arial"/>
          <w:sz w:val="20"/>
          <w:szCs w:val="20"/>
        </w:rPr>
      </w:pPr>
    </w:p>
    <w:p w14:paraId="71A656DD" w14:textId="77777777" w:rsidR="00FF3954" w:rsidRDefault="00FF3954" w:rsidP="00EC1ADD">
      <w:pPr>
        <w:tabs>
          <w:tab w:val="left" w:pos="1440"/>
        </w:tabs>
        <w:rPr>
          <w:rFonts w:ascii="Arial" w:hAnsi="Arial" w:cs="Arial"/>
          <w:sz w:val="20"/>
          <w:szCs w:val="20"/>
        </w:rPr>
      </w:pPr>
    </w:p>
    <w:p w14:paraId="155F420A" w14:textId="77777777" w:rsidR="00FF3954" w:rsidRDefault="00FF3954" w:rsidP="00EC1ADD">
      <w:pPr>
        <w:tabs>
          <w:tab w:val="left" w:pos="1440"/>
        </w:tabs>
        <w:rPr>
          <w:rFonts w:ascii="Arial" w:hAnsi="Arial" w:cs="Arial"/>
          <w:sz w:val="20"/>
          <w:szCs w:val="20"/>
        </w:rPr>
      </w:pPr>
    </w:p>
    <w:p w14:paraId="027546E3" w14:textId="77777777" w:rsidR="00FF3954" w:rsidRDefault="00FF3954" w:rsidP="00EC1ADD">
      <w:pPr>
        <w:tabs>
          <w:tab w:val="left" w:pos="1440"/>
        </w:tabs>
        <w:rPr>
          <w:rFonts w:ascii="Arial" w:hAnsi="Arial" w:cs="Arial"/>
          <w:sz w:val="20"/>
          <w:szCs w:val="20"/>
        </w:rPr>
      </w:pPr>
    </w:p>
    <w:p w14:paraId="682D305A" w14:textId="77777777" w:rsidR="00FF3954" w:rsidRDefault="00FF3954" w:rsidP="00EC1ADD">
      <w:pPr>
        <w:tabs>
          <w:tab w:val="left" w:pos="1440"/>
        </w:tabs>
        <w:rPr>
          <w:rFonts w:ascii="Arial" w:hAnsi="Arial" w:cs="Arial"/>
          <w:sz w:val="20"/>
          <w:szCs w:val="20"/>
        </w:rPr>
      </w:pPr>
    </w:p>
    <w:p w14:paraId="28A4EE40" w14:textId="77777777" w:rsidR="00FF3954" w:rsidRDefault="00FF3954" w:rsidP="00EC1ADD">
      <w:pPr>
        <w:tabs>
          <w:tab w:val="left" w:pos="1440"/>
        </w:tabs>
        <w:rPr>
          <w:rFonts w:ascii="Arial" w:hAnsi="Arial" w:cs="Arial"/>
          <w:sz w:val="20"/>
          <w:szCs w:val="20"/>
        </w:rPr>
      </w:pPr>
    </w:p>
    <w:p w14:paraId="5A54D9E6" w14:textId="77777777" w:rsidR="00FF3954" w:rsidRDefault="00FF3954" w:rsidP="00EC1ADD">
      <w:pPr>
        <w:tabs>
          <w:tab w:val="left" w:pos="1440"/>
        </w:tabs>
        <w:rPr>
          <w:rFonts w:ascii="Arial" w:hAnsi="Arial" w:cs="Arial"/>
          <w:sz w:val="20"/>
          <w:szCs w:val="20"/>
        </w:rPr>
      </w:pPr>
    </w:p>
    <w:p w14:paraId="043845CB" w14:textId="77777777" w:rsidR="00FF3954" w:rsidRDefault="00FF3954" w:rsidP="00EC1ADD">
      <w:pPr>
        <w:tabs>
          <w:tab w:val="left" w:pos="1440"/>
        </w:tabs>
        <w:rPr>
          <w:rFonts w:ascii="Arial" w:hAnsi="Arial" w:cs="Arial"/>
          <w:sz w:val="20"/>
          <w:szCs w:val="20"/>
        </w:rPr>
      </w:pPr>
    </w:p>
    <w:p w14:paraId="7DDA2C2C" w14:textId="77777777" w:rsidR="00FF3954" w:rsidRDefault="00FF3954" w:rsidP="00EC1ADD">
      <w:pPr>
        <w:tabs>
          <w:tab w:val="left" w:pos="1440"/>
        </w:tabs>
        <w:rPr>
          <w:rFonts w:ascii="Arial" w:hAnsi="Arial" w:cs="Arial"/>
          <w:sz w:val="20"/>
          <w:szCs w:val="20"/>
        </w:rPr>
      </w:pPr>
    </w:p>
    <w:p w14:paraId="35DD935D" w14:textId="77777777" w:rsidR="00FF3954" w:rsidRDefault="00FF3954" w:rsidP="00EC1ADD">
      <w:pPr>
        <w:tabs>
          <w:tab w:val="left" w:pos="1440"/>
        </w:tabs>
        <w:rPr>
          <w:rFonts w:ascii="Arial" w:hAnsi="Arial" w:cs="Arial"/>
          <w:sz w:val="20"/>
          <w:szCs w:val="20"/>
        </w:rPr>
      </w:pPr>
    </w:p>
    <w:p w14:paraId="106B2889" w14:textId="77777777" w:rsidR="00FF3954" w:rsidRDefault="00FF3954" w:rsidP="00EC1ADD">
      <w:pPr>
        <w:tabs>
          <w:tab w:val="left" w:pos="1440"/>
        </w:tabs>
        <w:rPr>
          <w:rFonts w:ascii="Arial" w:hAnsi="Arial" w:cs="Arial"/>
          <w:sz w:val="20"/>
          <w:szCs w:val="20"/>
        </w:rPr>
      </w:pPr>
    </w:p>
    <w:p w14:paraId="79FEC9C3" w14:textId="77777777" w:rsidR="00FF3954" w:rsidRDefault="00FF3954" w:rsidP="00EC1ADD">
      <w:pPr>
        <w:tabs>
          <w:tab w:val="left" w:pos="1440"/>
        </w:tabs>
        <w:rPr>
          <w:rFonts w:ascii="Arial" w:hAnsi="Arial" w:cs="Arial"/>
          <w:sz w:val="20"/>
          <w:szCs w:val="20"/>
        </w:rPr>
      </w:pPr>
    </w:p>
    <w:p w14:paraId="3E8F2E4F" w14:textId="77777777" w:rsidR="00FF3954" w:rsidRDefault="00FF3954" w:rsidP="00EC1ADD">
      <w:pPr>
        <w:tabs>
          <w:tab w:val="left" w:pos="1440"/>
        </w:tabs>
        <w:rPr>
          <w:rFonts w:ascii="Arial" w:hAnsi="Arial" w:cs="Arial"/>
          <w:sz w:val="20"/>
          <w:szCs w:val="20"/>
        </w:rPr>
      </w:pPr>
    </w:p>
    <w:p w14:paraId="15F058E7" w14:textId="77777777" w:rsidR="00FF3954" w:rsidRDefault="00FF3954" w:rsidP="00EC1ADD">
      <w:pPr>
        <w:tabs>
          <w:tab w:val="left" w:pos="1440"/>
        </w:tabs>
        <w:rPr>
          <w:rFonts w:ascii="Arial" w:hAnsi="Arial" w:cs="Arial"/>
          <w:sz w:val="20"/>
          <w:szCs w:val="20"/>
        </w:rPr>
      </w:pPr>
    </w:p>
    <w:p w14:paraId="408F6558" w14:textId="77777777" w:rsidR="00FF3954" w:rsidRDefault="00FF3954" w:rsidP="00EC1ADD">
      <w:pPr>
        <w:tabs>
          <w:tab w:val="left" w:pos="1440"/>
        </w:tabs>
        <w:rPr>
          <w:rFonts w:ascii="Arial" w:hAnsi="Arial" w:cs="Arial"/>
          <w:sz w:val="20"/>
          <w:szCs w:val="20"/>
        </w:rPr>
      </w:pPr>
    </w:p>
    <w:p w14:paraId="582FA920" w14:textId="77777777" w:rsidR="00FF3954" w:rsidRDefault="00FF3954" w:rsidP="00EC1ADD">
      <w:pPr>
        <w:tabs>
          <w:tab w:val="left" w:pos="1440"/>
        </w:tabs>
        <w:rPr>
          <w:rFonts w:ascii="Arial" w:hAnsi="Arial" w:cs="Arial"/>
          <w:sz w:val="20"/>
          <w:szCs w:val="20"/>
        </w:rPr>
      </w:pPr>
    </w:p>
    <w:p w14:paraId="37780765" w14:textId="77777777" w:rsidR="00FF3954" w:rsidRDefault="00FF3954" w:rsidP="00EC1ADD">
      <w:pPr>
        <w:tabs>
          <w:tab w:val="left" w:pos="1440"/>
        </w:tabs>
        <w:rPr>
          <w:rFonts w:ascii="Arial" w:hAnsi="Arial" w:cs="Arial"/>
          <w:sz w:val="20"/>
          <w:szCs w:val="20"/>
        </w:rPr>
      </w:pPr>
    </w:p>
    <w:p w14:paraId="12C06E35" w14:textId="77777777" w:rsidR="00FF3954" w:rsidRDefault="00FF3954" w:rsidP="00EC1ADD">
      <w:pPr>
        <w:tabs>
          <w:tab w:val="left" w:pos="1440"/>
        </w:tabs>
        <w:rPr>
          <w:rFonts w:ascii="Arial" w:hAnsi="Arial" w:cs="Arial"/>
          <w:sz w:val="20"/>
          <w:szCs w:val="20"/>
        </w:rPr>
      </w:pPr>
    </w:p>
    <w:p w14:paraId="7B50A9C9" w14:textId="77777777" w:rsidR="00FF3954" w:rsidRDefault="00FF3954" w:rsidP="00EC1ADD">
      <w:pPr>
        <w:tabs>
          <w:tab w:val="left" w:pos="1440"/>
        </w:tabs>
        <w:rPr>
          <w:rFonts w:ascii="Arial" w:hAnsi="Arial" w:cs="Arial"/>
          <w:sz w:val="20"/>
          <w:szCs w:val="20"/>
        </w:rPr>
      </w:pPr>
    </w:p>
    <w:p w14:paraId="608E8F9C" w14:textId="77777777" w:rsidR="00FF3954" w:rsidRDefault="00FF3954" w:rsidP="00EC1ADD">
      <w:pPr>
        <w:tabs>
          <w:tab w:val="left" w:pos="1440"/>
        </w:tabs>
        <w:rPr>
          <w:rFonts w:ascii="Arial" w:hAnsi="Arial" w:cs="Arial"/>
          <w:sz w:val="20"/>
          <w:szCs w:val="20"/>
        </w:rPr>
      </w:pPr>
    </w:p>
    <w:p w14:paraId="58283CCC" w14:textId="77777777" w:rsidR="00FF3954" w:rsidRDefault="00FF3954" w:rsidP="00EC1ADD">
      <w:pPr>
        <w:tabs>
          <w:tab w:val="left" w:pos="1440"/>
        </w:tabs>
        <w:rPr>
          <w:rFonts w:ascii="Arial" w:hAnsi="Arial" w:cs="Arial"/>
          <w:sz w:val="20"/>
          <w:szCs w:val="20"/>
        </w:rPr>
      </w:pPr>
    </w:p>
    <w:p w14:paraId="1AB131E2" w14:textId="77777777" w:rsidR="00FF3954" w:rsidRDefault="00FF3954" w:rsidP="00EC1ADD">
      <w:pPr>
        <w:tabs>
          <w:tab w:val="left" w:pos="1440"/>
        </w:tabs>
        <w:rPr>
          <w:rFonts w:ascii="Arial" w:hAnsi="Arial" w:cs="Arial"/>
          <w:sz w:val="20"/>
          <w:szCs w:val="20"/>
        </w:rPr>
      </w:pPr>
    </w:p>
    <w:p w14:paraId="1AD3616D" w14:textId="77777777" w:rsidR="00FF3954" w:rsidRDefault="00FF3954" w:rsidP="00EC1ADD">
      <w:pPr>
        <w:tabs>
          <w:tab w:val="left" w:pos="1440"/>
        </w:tabs>
        <w:rPr>
          <w:rFonts w:ascii="Arial" w:hAnsi="Arial" w:cs="Arial"/>
          <w:sz w:val="20"/>
          <w:szCs w:val="20"/>
        </w:rPr>
      </w:pPr>
    </w:p>
    <w:p w14:paraId="3A4D6086" w14:textId="77777777" w:rsidR="00FF3954" w:rsidRDefault="00FF3954" w:rsidP="00EC1ADD">
      <w:pPr>
        <w:tabs>
          <w:tab w:val="left" w:pos="1440"/>
        </w:tabs>
        <w:rPr>
          <w:rFonts w:ascii="Arial" w:hAnsi="Arial" w:cs="Arial"/>
          <w:sz w:val="20"/>
          <w:szCs w:val="20"/>
        </w:rPr>
      </w:pPr>
    </w:p>
    <w:p w14:paraId="457CCAEC" w14:textId="77777777" w:rsidR="00FF3954" w:rsidRDefault="00FF3954" w:rsidP="00EC1ADD">
      <w:pPr>
        <w:tabs>
          <w:tab w:val="left" w:pos="1440"/>
        </w:tabs>
        <w:rPr>
          <w:rFonts w:ascii="Arial" w:hAnsi="Arial" w:cs="Arial"/>
          <w:sz w:val="20"/>
          <w:szCs w:val="20"/>
        </w:rPr>
      </w:pPr>
    </w:p>
    <w:p w14:paraId="08452278" w14:textId="77777777" w:rsidR="00FF3954" w:rsidRDefault="00FF3954" w:rsidP="00EC1ADD">
      <w:pPr>
        <w:tabs>
          <w:tab w:val="left" w:pos="1440"/>
        </w:tabs>
        <w:rPr>
          <w:rFonts w:ascii="Arial" w:hAnsi="Arial" w:cs="Arial"/>
          <w:sz w:val="20"/>
          <w:szCs w:val="20"/>
        </w:rPr>
      </w:pPr>
    </w:p>
    <w:p w14:paraId="7D7228ED" w14:textId="718DA394" w:rsidR="00013782" w:rsidRDefault="00013782">
      <w:pPr>
        <w:spacing w:after="200" w:line="276" w:lineRule="auto"/>
        <w:rPr>
          <w:rFonts w:ascii="Arial" w:hAnsi="Arial" w:cs="Arial"/>
          <w:sz w:val="20"/>
          <w:szCs w:val="20"/>
        </w:rPr>
      </w:pPr>
      <w:r>
        <w:rPr>
          <w:rFonts w:ascii="Arial" w:hAnsi="Arial" w:cs="Arial"/>
          <w:sz w:val="20"/>
          <w:szCs w:val="20"/>
        </w:rPr>
        <w:br w:type="page"/>
      </w:r>
    </w:p>
    <w:p w14:paraId="61C959A7" w14:textId="16848A63" w:rsidR="007879E9" w:rsidRDefault="00013782" w:rsidP="00EC1ADD">
      <w:pPr>
        <w:tabs>
          <w:tab w:val="left" w:pos="1440"/>
        </w:tabs>
        <w:rPr>
          <w:rFonts w:ascii="Arial" w:hAnsi="Arial" w:cs="Arial"/>
          <w:sz w:val="20"/>
          <w:szCs w:val="20"/>
        </w:rPr>
      </w:pPr>
      <w:r w:rsidRPr="005E14F6">
        <w:rPr>
          <w:rFonts w:ascii="Arial" w:hAnsi="Arial" w:cs="Arial"/>
          <w:noProof/>
          <w:sz w:val="20"/>
          <w:szCs w:val="20"/>
        </w:rPr>
        <w:lastRenderedPageBreak/>
        <mc:AlternateContent>
          <mc:Choice Requires="wps">
            <w:drawing>
              <wp:anchor distT="0" distB="0" distL="114300" distR="114300" simplePos="0" relativeHeight="251704320" behindDoc="0" locked="0" layoutInCell="1" allowOverlap="1" wp14:anchorId="0F508BDD" wp14:editId="006A08C9">
                <wp:simplePos x="0" y="0"/>
                <wp:positionH relativeFrom="column">
                  <wp:posOffset>-11430</wp:posOffset>
                </wp:positionH>
                <wp:positionV relativeFrom="paragraph">
                  <wp:posOffset>-76835</wp:posOffset>
                </wp:positionV>
                <wp:extent cx="6847205" cy="140398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0B55DDDE" w14:textId="77777777" w:rsidR="00414C33" w:rsidRPr="005E14F6" w:rsidRDefault="00414C33" w:rsidP="00414C33">
                            <w:pPr>
                              <w:jc w:val="center"/>
                              <w:rPr>
                                <w:rFonts w:ascii="Arial" w:hAnsi="Arial" w:cs="Arial"/>
                                <w:b/>
                              </w:rPr>
                            </w:pPr>
                            <w:r>
                              <w:rPr>
                                <w:rFonts w:ascii="Arial" w:hAnsi="Arial" w:cs="Arial"/>
                                <w:b/>
                              </w:rPr>
                              <w:t>Circumstances Associated with Suicide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08BDD" id="_x0000_s1047" type="#_x0000_t202" style="position:absolute;margin-left:-.9pt;margin-top:-6.05pt;width:539.1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" fillcolor="#ccc0d9 [1303]" stroked="f">
                <v:textbox style="mso-fit-shape-to-text:t">
                  <w:txbxContent>
                    <w:p w14:paraId="0B55DDDE" w14:textId="77777777" w:rsidR="00414C33" w:rsidRPr="005E14F6" w:rsidRDefault="00414C33" w:rsidP="00414C33">
                      <w:pPr>
                        <w:jc w:val="center"/>
                        <w:rPr>
                          <w:rFonts w:ascii="Arial" w:hAnsi="Arial" w:cs="Arial"/>
                          <w:b/>
                        </w:rPr>
                      </w:pPr>
                      <w:r>
                        <w:rPr>
                          <w:rFonts w:ascii="Arial" w:hAnsi="Arial" w:cs="Arial"/>
                          <w:b/>
                        </w:rPr>
                        <w:t>Circumstances Associated with Suicide</w:t>
                      </w:r>
                    </w:p>
                  </w:txbxContent>
                </v:textbox>
              </v:shape>
            </w:pict>
          </mc:Fallback>
        </mc:AlternateContent>
      </w:r>
    </w:p>
    <w:p w14:paraId="5F480A91" w14:textId="64F49853" w:rsidR="00FF3954" w:rsidRDefault="00FF3954" w:rsidP="00EC1ADD">
      <w:pPr>
        <w:tabs>
          <w:tab w:val="left" w:pos="1440"/>
        </w:tabs>
        <w:rPr>
          <w:rFonts w:ascii="Arial" w:hAnsi="Arial" w:cs="Arial"/>
          <w:sz w:val="20"/>
          <w:szCs w:val="20"/>
        </w:rPr>
      </w:pPr>
    </w:p>
    <w:p w14:paraId="10043BD3" w14:textId="77777777" w:rsidR="00A02759" w:rsidRDefault="008D1F4E" w:rsidP="00EC1ADD">
      <w:pPr>
        <w:tabs>
          <w:tab w:val="left" w:pos="1440"/>
        </w:tabs>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08416" behindDoc="0" locked="0" layoutInCell="1" allowOverlap="1" wp14:anchorId="7A801132" wp14:editId="1E20B51C">
                <wp:simplePos x="0" y="0"/>
                <wp:positionH relativeFrom="column">
                  <wp:posOffset>12065</wp:posOffset>
                </wp:positionH>
                <wp:positionV relativeFrom="paragraph">
                  <wp:posOffset>3804285</wp:posOffset>
                </wp:positionV>
                <wp:extent cx="4337685" cy="1403985"/>
                <wp:effectExtent l="0" t="0" r="5715"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7B255A6C" w14:textId="77777777" w:rsidR="00F01389" w:rsidRPr="006A63EB" w:rsidRDefault="00F01389" w:rsidP="00F01389">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01132" id="_x0000_s1048" type="#_x0000_t202" style="position:absolute;margin-left:.95pt;margin-top:299.55pt;width:341.5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iJAIAACY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" stroked="f">
                <v:textbox style="mso-fit-shape-to-text:t">
                  <w:txbxContent>
                    <w:p w14:paraId="7B255A6C" w14:textId="77777777" w:rsidR="00F01389" w:rsidRPr="006A63EB" w:rsidRDefault="00F01389" w:rsidP="00F01389">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v:textbox>
              </v:shape>
            </w:pict>
          </mc:Fallback>
        </mc:AlternateContent>
      </w:r>
      <w:r w:rsidR="00477569">
        <w:rPr>
          <w:rFonts w:ascii="Arial" w:hAnsi="Arial" w:cs="Arial"/>
          <w:noProof/>
          <w:sz w:val="20"/>
          <w:szCs w:val="20"/>
        </w:rPr>
        <w:drawing>
          <wp:inline distT="0" distB="0" distL="0" distR="0" wp14:anchorId="67D0B615" wp14:editId="515004ED">
            <wp:extent cx="6838950" cy="3895725"/>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77BD03" w14:textId="77777777" w:rsidR="00781732" w:rsidRDefault="008D1F4E" w:rsidP="00EC1ADD">
      <w:pPr>
        <w:tabs>
          <w:tab w:val="left" w:pos="1440"/>
        </w:tabs>
        <w:rPr>
          <w:rFonts w:ascii="Arial" w:hAnsi="Arial" w:cs="Arial"/>
          <w:sz w:val="20"/>
          <w:szCs w:val="20"/>
        </w:rPr>
      </w:pPr>
      <w:r w:rsidRPr="00B26244">
        <w:rPr>
          <w:rFonts w:ascii="Arial" w:hAnsi="Arial" w:cs="Arial"/>
          <w:noProof/>
          <w:sz w:val="20"/>
          <w:szCs w:val="20"/>
        </w:rPr>
        <mc:AlternateContent>
          <mc:Choice Requires="wps">
            <w:drawing>
              <wp:anchor distT="0" distB="0" distL="114300" distR="114300" simplePos="0" relativeHeight="251659263" behindDoc="0" locked="0" layoutInCell="1" allowOverlap="1" wp14:anchorId="343328B0" wp14:editId="451BC500">
                <wp:simplePos x="0" y="0"/>
                <wp:positionH relativeFrom="column">
                  <wp:posOffset>0</wp:posOffset>
                </wp:positionH>
                <wp:positionV relativeFrom="paragraph">
                  <wp:posOffset>117475</wp:posOffset>
                </wp:positionV>
                <wp:extent cx="6835140" cy="4709160"/>
                <wp:effectExtent l="0" t="0" r="381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709160"/>
                        </a:xfrm>
                        <a:prstGeom prst="rect">
                          <a:avLst/>
                        </a:prstGeom>
                        <a:solidFill>
                          <a:srgbClr val="FFFFFF"/>
                        </a:solidFill>
                        <a:ln w="9525">
                          <a:noFill/>
                          <a:miter lim="800000"/>
                          <a:headEnd/>
                          <a:tailEnd/>
                        </a:ln>
                      </wps:spPr>
                      <wps:txbx>
                        <w:txbxContent>
                          <w:p w14:paraId="340710F8" w14:textId="77777777" w:rsidR="00EE49ED" w:rsidRPr="001909B7" w:rsidRDefault="00EE49ED" w:rsidP="00EE49ED">
                            <w:pPr>
                              <w:rPr>
                                <w:rFonts w:ascii="Arial" w:hAnsi="Arial" w:cs="Arial"/>
                                <w:b/>
                                <w:sz w:val="20"/>
                                <w:szCs w:val="20"/>
                              </w:rPr>
                            </w:pPr>
                            <w:r>
                              <w:rPr>
                                <w:rFonts w:ascii="Arial" w:hAnsi="Arial" w:cs="Arial"/>
                                <w:b/>
                                <w:sz w:val="20"/>
                                <w:szCs w:val="20"/>
                              </w:rPr>
                              <w:t>Suicide Circum</w:t>
                            </w:r>
                            <w:r w:rsidR="00F901CE">
                              <w:rPr>
                                <w:rFonts w:ascii="Arial" w:hAnsi="Arial" w:cs="Arial"/>
                                <w:b/>
                                <w:sz w:val="20"/>
                                <w:szCs w:val="20"/>
                              </w:rPr>
                              <w:t>s</w:t>
                            </w:r>
                            <w:r>
                              <w:rPr>
                                <w:rFonts w:ascii="Arial" w:hAnsi="Arial" w:cs="Arial"/>
                                <w:b/>
                                <w:sz w:val="20"/>
                                <w:szCs w:val="20"/>
                              </w:rPr>
                              <w:t>tances</w:t>
                            </w:r>
                          </w:p>
                          <w:p w14:paraId="0E22CC38" w14:textId="77777777" w:rsidR="00EE49ED" w:rsidRPr="001909B7" w:rsidRDefault="00EE49ED" w:rsidP="00EE49ED">
                            <w:pPr>
                              <w:rPr>
                                <w:rFonts w:ascii="Arial" w:hAnsi="Arial" w:cs="Arial"/>
                                <w:sz w:val="20"/>
                                <w:szCs w:val="20"/>
                              </w:rPr>
                            </w:pPr>
                          </w:p>
                          <w:p w14:paraId="680136D1" w14:textId="77777777" w:rsidR="00F901CE" w:rsidRDefault="00F901CE" w:rsidP="00F901CE">
                            <w:pPr>
                              <w:pStyle w:val="ListParagraph"/>
                              <w:numPr>
                                <w:ilvl w:val="0"/>
                                <w:numId w:val="1"/>
                              </w:numPr>
                              <w:ind w:left="180" w:hanging="180"/>
                              <w:rPr>
                                <w:rFonts w:ascii="Arial" w:hAnsi="Arial" w:cs="Arial"/>
                                <w:sz w:val="20"/>
                                <w:szCs w:val="20"/>
                              </w:rPr>
                            </w:pPr>
                            <w:r>
                              <w:rPr>
                                <w:rFonts w:ascii="Arial" w:hAnsi="Arial" w:cs="Arial"/>
                                <w:sz w:val="20"/>
                                <w:szCs w:val="20"/>
                              </w:rPr>
                              <w:t>Certain circumstances are more likely to b</w:t>
                            </w:r>
                            <w:r w:rsidR="00605B36">
                              <w:rPr>
                                <w:rFonts w:ascii="Arial" w:hAnsi="Arial" w:cs="Arial"/>
                                <w:sz w:val="20"/>
                                <w:szCs w:val="20"/>
                              </w:rPr>
                              <w:t>e known/reported on than others. Some of the most commonly noted circumstances are presented in Figure 6A.</w:t>
                            </w:r>
                            <w:r>
                              <w:rPr>
                                <w:rFonts w:ascii="Arial" w:hAnsi="Arial" w:cs="Arial"/>
                                <w:sz w:val="20"/>
                                <w:szCs w:val="20"/>
                              </w:rPr>
                              <w:t xml:space="preserve"> </w:t>
                            </w:r>
                            <w:r w:rsidR="00545448">
                              <w:rPr>
                                <w:rFonts w:ascii="Arial" w:hAnsi="Arial" w:cs="Arial"/>
                                <w:sz w:val="20"/>
                                <w:szCs w:val="20"/>
                              </w:rPr>
                              <w:t>Among suicides</w:t>
                            </w:r>
                            <w:r>
                              <w:rPr>
                                <w:rFonts w:ascii="Arial" w:hAnsi="Arial" w:cs="Arial"/>
                                <w:sz w:val="20"/>
                                <w:szCs w:val="20"/>
                              </w:rPr>
                              <w:t xml:space="preserve"> in 2017:</w:t>
                            </w:r>
                          </w:p>
                          <w:p w14:paraId="11A0CBCB" w14:textId="77777777" w:rsidR="0009738B" w:rsidRDefault="0009738B" w:rsidP="0009738B">
                            <w:pPr>
                              <w:pStyle w:val="ListParagraph"/>
                              <w:ind w:left="180"/>
                              <w:rPr>
                                <w:rFonts w:ascii="Arial" w:hAnsi="Arial" w:cs="Arial"/>
                                <w:sz w:val="20"/>
                                <w:szCs w:val="20"/>
                              </w:rPr>
                            </w:pPr>
                          </w:p>
                          <w:p w14:paraId="60B6D262" w14:textId="1E8F5994" w:rsidR="00F901CE" w:rsidRDefault="009B6A02" w:rsidP="00F901CE">
                            <w:pPr>
                              <w:pStyle w:val="ListParagraph"/>
                              <w:numPr>
                                <w:ilvl w:val="0"/>
                                <w:numId w:val="1"/>
                              </w:numPr>
                              <w:ind w:left="180" w:hanging="180"/>
                              <w:rPr>
                                <w:rFonts w:ascii="Arial" w:hAnsi="Arial" w:cs="Arial"/>
                                <w:sz w:val="20"/>
                                <w:szCs w:val="20"/>
                              </w:rPr>
                            </w:pPr>
                            <w:r>
                              <w:rPr>
                                <w:rFonts w:ascii="Arial" w:hAnsi="Arial" w:cs="Arial"/>
                                <w:sz w:val="20"/>
                                <w:szCs w:val="20"/>
                              </w:rPr>
                              <w:t>56.8</w:t>
                            </w:r>
                            <w:r w:rsidR="00545448">
                              <w:rPr>
                                <w:rFonts w:ascii="Arial" w:hAnsi="Arial" w:cs="Arial"/>
                                <w:sz w:val="20"/>
                                <w:szCs w:val="20"/>
                              </w:rPr>
                              <w:t xml:space="preserve">% of suicide decedents had a current </w:t>
                            </w:r>
                            <w:r w:rsidR="00245A31">
                              <w:rPr>
                                <w:rFonts w:ascii="Arial" w:hAnsi="Arial" w:cs="Arial"/>
                                <w:sz w:val="20"/>
                                <w:szCs w:val="20"/>
                              </w:rPr>
                              <w:t xml:space="preserve">diagnosed </w:t>
                            </w:r>
                            <w:r w:rsidR="00545448">
                              <w:rPr>
                                <w:rFonts w:ascii="Arial" w:hAnsi="Arial" w:cs="Arial"/>
                                <w:sz w:val="20"/>
                                <w:szCs w:val="20"/>
                              </w:rPr>
                              <w:t>mental health problem.</w:t>
                            </w:r>
                            <w:r w:rsidR="007177C1">
                              <w:rPr>
                                <w:rFonts w:ascii="Arial" w:hAnsi="Arial" w:cs="Arial"/>
                                <w:sz w:val="20"/>
                                <w:szCs w:val="20"/>
                              </w:rPr>
                              <w:t xml:space="preserve"> Females were more likely to have a current </w:t>
                            </w:r>
                            <w:r w:rsidR="00245A31">
                              <w:rPr>
                                <w:rFonts w:ascii="Arial" w:hAnsi="Arial" w:cs="Arial"/>
                                <w:sz w:val="20"/>
                                <w:szCs w:val="20"/>
                              </w:rPr>
                              <w:t xml:space="preserve">diagnosed </w:t>
                            </w:r>
                            <w:r w:rsidR="007177C1">
                              <w:rPr>
                                <w:rFonts w:ascii="Arial" w:hAnsi="Arial" w:cs="Arial"/>
                                <w:sz w:val="20"/>
                                <w:szCs w:val="20"/>
                              </w:rPr>
                              <w:t>mental health problem compared to males (77</w:t>
                            </w:r>
                            <w:r>
                              <w:rPr>
                                <w:rFonts w:ascii="Arial" w:hAnsi="Arial" w:cs="Arial"/>
                                <w:sz w:val="20"/>
                                <w:szCs w:val="20"/>
                              </w:rPr>
                              <w:t>.1</w:t>
                            </w:r>
                            <w:r w:rsidR="007177C1">
                              <w:rPr>
                                <w:rFonts w:ascii="Arial" w:hAnsi="Arial" w:cs="Arial"/>
                                <w:sz w:val="20"/>
                                <w:szCs w:val="20"/>
                              </w:rPr>
                              <w:t>% vs. 51</w:t>
                            </w:r>
                            <w:r>
                              <w:rPr>
                                <w:rFonts w:ascii="Arial" w:hAnsi="Arial" w:cs="Arial"/>
                                <w:sz w:val="20"/>
                                <w:szCs w:val="20"/>
                              </w:rPr>
                              <w:t>.0</w:t>
                            </w:r>
                            <w:r w:rsidR="007177C1">
                              <w:rPr>
                                <w:rFonts w:ascii="Arial" w:hAnsi="Arial" w:cs="Arial"/>
                                <w:sz w:val="20"/>
                                <w:szCs w:val="20"/>
                              </w:rPr>
                              <w:t>%, respectively).</w:t>
                            </w:r>
                          </w:p>
                          <w:p w14:paraId="60B1D6D0" w14:textId="77777777" w:rsidR="0009738B" w:rsidRPr="0009738B" w:rsidRDefault="0009738B" w:rsidP="0009738B">
                            <w:pPr>
                              <w:rPr>
                                <w:rFonts w:ascii="Arial" w:hAnsi="Arial" w:cs="Arial"/>
                                <w:sz w:val="20"/>
                                <w:szCs w:val="20"/>
                              </w:rPr>
                            </w:pPr>
                          </w:p>
                          <w:p w14:paraId="218AC1E8" w14:textId="3E2534E2" w:rsidR="0009738B" w:rsidRDefault="00BA611B" w:rsidP="0009738B">
                            <w:pPr>
                              <w:pStyle w:val="ListParagraph"/>
                              <w:numPr>
                                <w:ilvl w:val="0"/>
                                <w:numId w:val="1"/>
                              </w:numPr>
                              <w:ind w:left="180" w:hanging="180"/>
                              <w:rPr>
                                <w:rFonts w:ascii="Arial" w:hAnsi="Arial" w:cs="Arial"/>
                                <w:sz w:val="20"/>
                                <w:szCs w:val="20"/>
                              </w:rPr>
                            </w:pPr>
                            <w:r>
                              <w:rPr>
                                <w:rFonts w:ascii="Arial" w:hAnsi="Arial" w:cs="Arial"/>
                                <w:sz w:val="20"/>
                                <w:szCs w:val="20"/>
                              </w:rPr>
                              <w:t>4</w:t>
                            </w:r>
                            <w:r w:rsidR="009B6A02">
                              <w:rPr>
                                <w:rFonts w:ascii="Arial" w:hAnsi="Arial" w:cs="Arial"/>
                                <w:sz w:val="20"/>
                                <w:szCs w:val="20"/>
                              </w:rPr>
                              <w:t>5.</w:t>
                            </w:r>
                            <w:r>
                              <w:rPr>
                                <w:rFonts w:ascii="Arial" w:hAnsi="Arial" w:cs="Arial"/>
                                <w:sz w:val="20"/>
                                <w:szCs w:val="20"/>
                              </w:rPr>
                              <w:t>6% had a history of treatment for mental illness and/or</w:t>
                            </w:r>
                            <w:r w:rsidR="00220628">
                              <w:rPr>
                                <w:rFonts w:ascii="Arial" w:hAnsi="Arial" w:cs="Arial"/>
                                <w:sz w:val="20"/>
                                <w:szCs w:val="20"/>
                              </w:rPr>
                              <w:t xml:space="preserve"> a substance </w:t>
                            </w:r>
                            <w:r w:rsidR="009B6A02">
                              <w:rPr>
                                <w:rFonts w:ascii="Arial" w:hAnsi="Arial" w:cs="Arial"/>
                                <w:sz w:val="20"/>
                                <w:szCs w:val="20"/>
                              </w:rPr>
                              <w:t>use problem, and 40.7</w:t>
                            </w:r>
                            <w:r>
                              <w:rPr>
                                <w:rFonts w:ascii="Arial" w:hAnsi="Arial" w:cs="Arial"/>
                                <w:sz w:val="20"/>
                                <w:szCs w:val="20"/>
                              </w:rPr>
                              <w:t>% were currently receiving treatment for ment</w:t>
                            </w:r>
                            <w:r w:rsidR="00220628">
                              <w:rPr>
                                <w:rFonts w:ascii="Arial" w:hAnsi="Arial" w:cs="Arial"/>
                                <w:sz w:val="20"/>
                                <w:szCs w:val="20"/>
                              </w:rPr>
                              <w:t xml:space="preserve">al illness and/or a substance </w:t>
                            </w:r>
                            <w:r>
                              <w:rPr>
                                <w:rFonts w:ascii="Arial" w:hAnsi="Arial" w:cs="Arial"/>
                                <w:sz w:val="20"/>
                                <w:szCs w:val="20"/>
                              </w:rPr>
                              <w:t>use problem.</w:t>
                            </w:r>
                            <w:r w:rsidR="007177C1">
                              <w:rPr>
                                <w:rFonts w:ascii="Arial" w:hAnsi="Arial" w:cs="Arial"/>
                                <w:sz w:val="20"/>
                                <w:szCs w:val="20"/>
                              </w:rPr>
                              <w:t xml:space="preserve"> Females were also more likely to have had both a history and be currently receiving treatment compared to males (68</w:t>
                            </w:r>
                            <w:r w:rsidR="009B6A02">
                              <w:rPr>
                                <w:rFonts w:ascii="Arial" w:hAnsi="Arial" w:cs="Arial"/>
                                <w:sz w:val="20"/>
                                <w:szCs w:val="20"/>
                              </w:rPr>
                              <w:t>.0</w:t>
                            </w:r>
                            <w:r w:rsidR="007177C1">
                              <w:rPr>
                                <w:rFonts w:ascii="Arial" w:hAnsi="Arial" w:cs="Arial"/>
                                <w:sz w:val="20"/>
                                <w:szCs w:val="20"/>
                              </w:rPr>
                              <w:t>% and 63</w:t>
                            </w:r>
                            <w:r w:rsidR="009B6A02">
                              <w:rPr>
                                <w:rFonts w:ascii="Arial" w:hAnsi="Arial" w:cs="Arial"/>
                                <w:sz w:val="20"/>
                                <w:szCs w:val="20"/>
                              </w:rPr>
                              <w:t>.4</w:t>
                            </w:r>
                            <w:r w:rsidR="007177C1">
                              <w:rPr>
                                <w:rFonts w:ascii="Arial" w:hAnsi="Arial" w:cs="Arial"/>
                                <w:sz w:val="20"/>
                                <w:szCs w:val="20"/>
                              </w:rPr>
                              <w:t>% vs. 39</w:t>
                            </w:r>
                            <w:r w:rsidR="009B6A02">
                              <w:rPr>
                                <w:rFonts w:ascii="Arial" w:hAnsi="Arial" w:cs="Arial"/>
                                <w:sz w:val="20"/>
                                <w:szCs w:val="20"/>
                              </w:rPr>
                              <w:t>.3</w:t>
                            </w:r>
                            <w:r w:rsidR="007177C1">
                              <w:rPr>
                                <w:rFonts w:ascii="Arial" w:hAnsi="Arial" w:cs="Arial"/>
                                <w:sz w:val="20"/>
                                <w:szCs w:val="20"/>
                              </w:rPr>
                              <w:t>% and 34</w:t>
                            </w:r>
                            <w:r w:rsidR="009B6A02">
                              <w:rPr>
                                <w:rFonts w:ascii="Arial" w:hAnsi="Arial" w:cs="Arial"/>
                                <w:sz w:val="20"/>
                                <w:szCs w:val="20"/>
                              </w:rPr>
                              <w:t>.2</w:t>
                            </w:r>
                            <w:r w:rsidR="007177C1">
                              <w:rPr>
                                <w:rFonts w:ascii="Arial" w:hAnsi="Arial" w:cs="Arial"/>
                                <w:sz w:val="20"/>
                                <w:szCs w:val="20"/>
                              </w:rPr>
                              <w:t>%, respectively).</w:t>
                            </w:r>
                          </w:p>
                          <w:p w14:paraId="633D9AAD" w14:textId="77777777" w:rsidR="0009738B" w:rsidRPr="0009738B" w:rsidRDefault="0009738B" w:rsidP="0009738B">
                            <w:pPr>
                              <w:rPr>
                                <w:rFonts w:ascii="Arial" w:hAnsi="Arial" w:cs="Arial"/>
                                <w:sz w:val="20"/>
                                <w:szCs w:val="20"/>
                              </w:rPr>
                            </w:pPr>
                          </w:p>
                          <w:p w14:paraId="4D63BDEE" w14:textId="175111B0" w:rsidR="00F901CE" w:rsidRDefault="00BA611B" w:rsidP="00F901CE">
                            <w:pPr>
                              <w:pStyle w:val="ListParagraph"/>
                              <w:numPr>
                                <w:ilvl w:val="0"/>
                                <w:numId w:val="1"/>
                              </w:numPr>
                              <w:ind w:left="180" w:hanging="180"/>
                              <w:rPr>
                                <w:rFonts w:ascii="Arial" w:hAnsi="Arial" w:cs="Arial"/>
                                <w:sz w:val="20"/>
                                <w:szCs w:val="20"/>
                              </w:rPr>
                            </w:pPr>
                            <w:r>
                              <w:rPr>
                                <w:rFonts w:ascii="Arial" w:hAnsi="Arial" w:cs="Arial"/>
                                <w:sz w:val="20"/>
                                <w:szCs w:val="20"/>
                              </w:rPr>
                              <w:t>30</w:t>
                            </w:r>
                            <w:r w:rsidR="009B6A02">
                              <w:rPr>
                                <w:rFonts w:ascii="Arial" w:hAnsi="Arial" w:cs="Arial"/>
                                <w:sz w:val="20"/>
                                <w:szCs w:val="20"/>
                              </w:rPr>
                              <w:t>.2</w:t>
                            </w:r>
                            <w:r>
                              <w:rPr>
                                <w:rFonts w:ascii="Arial" w:hAnsi="Arial" w:cs="Arial"/>
                                <w:sz w:val="20"/>
                                <w:szCs w:val="20"/>
                              </w:rPr>
                              <w:t>% had an a</w:t>
                            </w:r>
                            <w:r w:rsidR="00220628">
                              <w:rPr>
                                <w:rFonts w:ascii="Arial" w:hAnsi="Arial" w:cs="Arial"/>
                                <w:sz w:val="20"/>
                                <w:szCs w:val="20"/>
                              </w:rPr>
                              <w:t xml:space="preserve">lcohol and/or other substance </w:t>
                            </w:r>
                            <w:r>
                              <w:rPr>
                                <w:rFonts w:ascii="Arial" w:hAnsi="Arial" w:cs="Arial"/>
                                <w:sz w:val="20"/>
                                <w:szCs w:val="20"/>
                              </w:rPr>
                              <w:t>use problem.</w:t>
                            </w:r>
                            <w:r w:rsidR="007177C1">
                              <w:rPr>
                                <w:rFonts w:ascii="Arial" w:hAnsi="Arial" w:cs="Arial"/>
                                <w:sz w:val="20"/>
                                <w:szCs w:val="20"/>
                              </w:rPr>
                              <w:t xml:space="preserve"> This proportion was similar for females and males (28</w:t>
                            </w:r>
                            <w:r w:rsidR="00245A31">
                              <w:rPr>
                                <w:rFonts w:ascii="Arial" w:hAnsi="Arial" w:cs="Arial"/>
                                <w:sz w:val="20"/>
                                <w:szCs w:val="20"/>
                              </w:rPr>
                              <w:t>.1% vs. 30.8</w:t>
                            </w:r>
                            <w:r w:rsidR="007177C1">
                              <w:rPr>
                                <w:rFonts w:ascii="Arial" w:hAnsi="Arial" w:cs="Arial"/>
                                <w:sz w:val="20"/>
                                <w:szCs w:val="20"/>
                              </w:rPr>
                              <w:t>%, respectively).</w:t>
                            </w:r>
                          </w:p>
                          <w:p w14:paraId="067A408F" w14:textId="77777777" w:rsidR="0009738B" w:rsidRPr="0009738B" w:rsidRDefault="0009738B" w:rsidP="0009738B">
                            <w:pPr>
                              <w:rPr>
                                <w:rFonts w:ascii="Arial" w:hAnsi="Arial" w:cs="Arial"/>
                                <w:sz w:val="20"/>
                                <w:szCs w:val="20"/>
                              </w:rPr>
                            </w:pPr>
                          </w:p>
                          <w:p w14:paraId="1B0B7369" w14:textId="750DABE2" w:rsidR="00F901CE" w:rsidRDefault="00245A31" w:rsidP="00F901CE">
                            <w:pPr>
                              <w:pStyle w:val="ListParagraph"/>
                              <w:numPr>
                                <w:ilvl w:val="0"/>
                                <w:numId w:val="1"/>
                              </w:numPr>
                              <w:ind w:left="180" w:hanging="180"/>
                              <w:rPr>
                                <w:rFonts w:ascii="Arial" w:hAnsi="Arial" w:cs="Arial"/>
                                <w:sz w:val="20"/>
                                <w:szCs w:val="20"/>
                              </w:rPr>
                            </w:pPr>
                            <w:r>
                              <w:rPr>
                                <w:rFonts w:ascii="Arial" w:hAnsi="Arial" w:cs="Arial"/>
                                <w:sz w:val="20"/>
                                <w:szCs w:val="20"/>
                              </w:rPr>
                              <w:t>20.6</w:t>
                            </w:r>
                            <w:r w:rsidR="00775B76">
                              <w:rPr>
                                <w:rFonts w:ascii="Arial" w:hAnsi="Arial" w:cs="Arial"/>
                                <w:sz w:val="20"/>
                                <w:szCs w:val="20"/>
                              </w:rPr>
                              <w:t>% experienced an intimate partner problem prior to their death, such as a divorce, break-up, or conflict with an intimate partner.</w:t>
                            </w:r>
                            <w:r w:rsidR="005E1BD4">
                              <w:rPr>
                                <w:rFonts w:ascii="Arial" w:hAnsi="Arial" w:cs="Arial"/>
                                <w:sz w:val="20"/>
                                <w:szCs w:val="20"/>
                              </w:rPr>
                              <w:t xml:space="preserve"> </w:t>
                            </w:r>
                            <w:r>
                              <w:rPr>
                                <w:rFonts w:ascii="Arial" w:hAnsi="Arial" w:cs="Arial"/>
                                <w:sz w:val="20"/>
                                <w:szCs w:val="20"/>
                              </w:rPr>
                              <w:t>Among females, 17.6</w:t>
                            </w:r>
                            <w:r w:rsidR="000C231A">
                              <w:rPr>
                                <w:rFonts w:ascii="Arial" w:hAnsi="Arial" w:cs="Arial"/>
                                <w:sz w:val="20"/>
                                <w:szCs w:val="20"/>
                              </w:rPr>
                              <w:t>% experienced an intimate partner probl</w:t>
                            </w:r>
                            <w:r>
                              <w:rPr>
                                <w:rFonts w:ascii="Arial" w:hAnsi="Arial" w:cs="Arial"/>
                                <w:sz w:val="20"/>
                                <w:szCs w:val="20"/>
                              </w:rPr>
                              <w:t>em, while that proportion was 21.5</w:t>
                            </w:r>
                            <w:r w:rsidR="000C231A">
                              <w:rPr>
                                <w:rFonts w:ascii="Arial" w:hAnsi="Arial" w:cs="Arial"/>
                                <w:sz w:val="20"/>
                                <w:szCs w:val="20"/>
                              </w:rPr>
                              <w:t xml:space="preserve">% among males. </w:t>
                            </w:r>
                          </w:p>
                          <w:p w14:paraId="2157453C" w14:textId="77777777" w:rsidR="00775B76" w:rsidRPr="00775B76" w:rsidRDefault="00775B76" w:rsidP="00775B76">
                            <w:pPr>
                              <w:pStyle w:val="ListParagraph"/>
                              <w:rPr>
                                <w:rFonts w:ascii="Arial" w:hAnsi="Arial" w:cs="Arial"/>
                                <w:sz w:val="20"/>
                                <w:szCs w:val="20"/>
                              </w:rPr>
                            </w:pPr>
                          </w:p>
                          <w:p w14:paraId="2C07CA37" w14:textId="21B28FA8" w:rsidR="00775B76" w:rsidRDefault="00775B76" w:rsidP="00F901CE">
                            <w:pPr>
                              <w:pStyle w:val="ListParagraph"/>
                              <w:numPr>
                                <w:ilvl w:val="0"/>
                                <w:numId w:val="1"/>
                              </w:numPr>
                              <w:ind w:left="180" w:hanging="180"/>
                              <w:rPr>
                                <w:rFonts w:ascii="Arial" w:hAnsi="Arial" w:cs="Arial"/>
                                <w:sz w:val="20"/>
                                <w:szCs w:val="20"/>
                              </w:rPr>
                            </w:pPr>
                            <w:r>
                              <w:rPr>
                                <w:rFonts w:ascii="Arial" w:hAnsi="Arial" w:cs="Arial"/>
                                <w:sz w:val="20"/>
                                <w:szCs w:val="20"/>
                              </w:rPr>
                              <w:t>16</w:t>
                            </w:r>
                            <w:r w:rsidR="00245A31">
                              <w:rPr>
                                <w:rFonts w:ascii="Arial" w:hAnsi="Arial" w:cs="Arial"/>
                                <w:sz w:val="20"/>
                                <w:szCs w:val="20"/>
                              </w:rPr>
                              <w:t>.1</w:t>
                            </w:r>
                            <w:r>
                              <w:rPr>
                                <w:rFonts w:ascii="Arial" w:hAnsi="Arial" w:cs="Arial"/>
                                <w:sz w:val="20"/>
                                <w:szCs w:val="20"/>
                              </w:rPr>
                              <w:t>% had a physical health problem.</w:t>
                            </w:r>
                            <w:r w:rsidR="005E1BD4">
                              <w:rPr>
                                <w:rFonts w:ascii="Arial" w:hAnsi="Arial" w:cs="Arial"/>
                                <w:sz w:val="20"/>
                                <w:szCs w:val="20"/>
                              </w:rPr>
                              <w:t xml:space="preserve"> </w:t>
                            </w:r>
                            <w:r w:rsidR="008D1F4E">
                              <w:rPr>
                                <w:rFonts w:ascii="Arial" w:hAnsi="Arial" w:cs="Arial"/>
                                <w:sz w:val="20"/>
                                <w:szCs w:val="20"/>
                              </w:rPr>
                              <w:t>This proportion was almost identical among females and m</w:t>
                            </w:r>
                            <w:r w:rsidR="00A56CB2">
                              <w:rPr>
                                <w:rFonts w:ascii="Arial" w:hAnsi="Arial" w:cs="Arial"/>
                                <w:sz w:val="20"/>
                                <w:szCs w:val="20"/>
                              </w:rPr>
                              <w:t>ales (15</w:t>
                            </w:r>
                            <w:r w:rsidR="00245A31">
                              <w:rPr>
                                <w:rFonts w:ascii="Arial" w:hAnsi="Arial" w:cs="Arial"/>
                                <w:sz w:val="20"/>
                                <w:szCs w:val="20"/>
                              </w:rPr>
                              <w:t>.0</w:t>
                            </w:r>
                            <w:r w:rsidR="00A56CB2">
                              <w:rPr>
                                <w:rFonts w:ascii="Arial" w:hAnsi="Arial" w:cs="Arial"/>
                                <w:sz w:val="20"/>
                                <w:szCs w:val="20"/>
                              </w:rPr>
                              <w:t>% vs. 16</w:t>
                            </w:r>
                            <w:r w:rsidR="00245A31">
                              <w:rPr>
                                <w:rFonts w:ascii="Arial" w:hAnsi="Arial" w:cs="Arial"/>
                                <w:sz w:val="20"/>
                                <w:szCs w:val="20"/>
                              </w:rPr>
                              <w:t>.4</w:t>
                            </w:r>
                            <w:r w:rsidR="00A56CB2">
                              <w:rPr>
                                <w:rFonts w:ascii="Arial" w:hAnsi="Arial" w:cs="Arial"/>
                                <w:sz w:val="20"/>
                                <w:szCs w:val="20"/>
                              </w:rPr>
                              <w:t>%, respectively</w:t>
                            </w:r>
                            <w:r w:rsidR="008D1F4E">
                              <w:rPr>
                                <w:rFonts w:ascii="Arial" w:hAnsi="Arial" w:cs="Arial"/>
                                <w:sz w:val="20"/>
                                <w:szCs w:val="20"/>
                              </w:rPr>
                              <w:t>)</w:t>
                            </w:r>
                            <w:r w:rsidR="00A56CB2">
                              <w:rPr>
                                <w:rFonts w:ascii="Arial" w:hAnsi="Arial" w:cs="Arial"/>
                                <w:sz w:val="20"/>
                                <w:szCs w:val="20"/>
                              </w:rPr>
                              <w:t>.</w:t>
                            </w:r>
                          </w:p>
                          <w:p w14:paraId="41E57B65" w14:textId="77777777" w:rsidR="00775B76" w:rsidRPr="00775B76" w:rsidRDefault="00775B76" w:rsidP="00775B76">
                            <w:pPr>
                              <w:pStyle w:val="ListParagraph"/>
                              <w:rPr>
                                <w:rFonts w:ascii="Arial" w:hAnsi="Arial" w:cs="Arial"/>
                                <w:sz w:val="20"/>
                                <w:szCs w:val="20"/>
                              </w:rPr>
                            </w:pPr>
                          </w:p>
                          <w:p w14:paraId="1BBB9C3F" w14:textId="6768FE7B" w:rsidR="00775B76" w:rsidRDefault="00245A31" w:rsidP="00F901CE">
                            <w:pPr>
                              <w:pStyle w:val="ListParagraph"/>
                              <w:numPr>
                                <w:ilvl w:val="0"/>
                                <w:numId w:val="1"/>
                              </w:numPr>
                              <w:ind w:left="180" w:hanging="180"/>
                              <w:rPr>
                                <w:rFonts w:ascii="Arial" w:hAnsi="Arial" w:cs="Arial"/>
                                <w:sz w:val="20"/>
                                <w:szCs w:val="20"/>
                              </w:rPr>
                            </w:pPr>
                            <w:r>
                              <w:rPr>
                                <w:rFonts w:ascii="Arial" w:hAnsi="Arial" w:cs="Arial"/>
                                <w:sz w:val="20"/>
                                <w:szCs w:val="20"/>
                              </w:rPr>
                              <w:t>15.6</w:t>
                            </w:r>
                            <w:r w:rsidR="00775B76">
                              <w:rPr>
                                <w:rFonts w:ascii="Arial" w:hAnsi="Arial" w:cs="Arial"/>
                                <w:sz w:val="20"/>
                                <w:szCs w:val="20"/>
                              </w:rPr>
                              <w:t>% had a known history of prior suicide attempts.</w:t>
                            </w:r>
                            <w:r w:rsidR="005E1BD4">
                              <w:rPr>
                                <w:rFonts w:ascii="Arial" w:hAnsi="Arial" w:cs="Arial"/>
                                <w:sz w:val="20"/>
                                <w:szCs w:val="20"/>
                              </w:rPr>
                              <w:t xml:space="preserve"> </w:t>
                            </w:r>
                            <w:r w:rsidR="008D1F4E">
                              <w:rPr>
                                <w:rFonts w:ascii="Arial" w:hAnsi="Arial" w:cs="Arial"/>
                                <w:sz w:val="20"/>
                                <w:szCs w:val="20"/>
                              </w:rPr>
                              <w:t>Females were more likely to have had prior suicide attempts compared to m</w:t>
                            </w:r>
                            <w:r w:rsidR="00A56CB2">
                              <w:rPr>
                                <w:rFonts w:ascii="Arial" w:hAnsi="Arial" w:cs="Arial"/>
                                <w:sz w:val="20"/>
                                <w:szCs w:val="20"/>
                              </w:rPr>
                              <w:t>ales (26</w:t>
                            </w:r>
                            <w:r>
                              <w:rPr>
                                <w:rFonts w:ascii="Arial" w:hAnsi="Arial" w:cs="Arial"/>
                                <w:sz w:val="20"/>
                                <w:szCs w:val="20"/>
                              </w:rPr>
                              <w:t>.1% vs. 12.5</w:t>
                            </w:r>
                            <w:r w:rsidR="00A56CB2">
                              <w:rPr>
                                <w:rFonts w:ascii="Arial" w:hAnsi="Arial" w:cs="Arial"/>
                                <w:sz w:val="20"/>
                                <w:szCs w:val="20"/>
                              </w:rPr>
                              <w:t>%, respectively</w:t>
                            </w:r>
                            <w:r w:rsidR="008D1F4E">
                              <w:rPr>
                                <w:rFonts w:ascii="Arial" w:hAnsi="Arial" w:cs="Arial"/>
                                <w:sz w:val="20"/>
                                <w:szCs w:val="20"/>
                              </w:rPr>
                              <w:t>)</w:t>
                            </w:r>
                            <w:r w:rsidR="00A56CB2">
                              <w:rPr>
                                <w:rFonts w:ascii="Arial" w:hAnsi="Arial" w:cs="Arial"/>
                                <w:sz w:val="20"/>
                                <w:szCs w:val="20"/>
                              </w:rPr>
                              <w:t>.</w:t>
                            </w:r>
                          </w:p>
                          <w:p w14:paraId="0765EC77" w14:textId="77777777" w:rsidR="00775B76" w:rsidRPr="00775B76" w:rsidRDefault="00775B76" w:rsidP="00775B76">
                            <w:pPr>
                              <w:pStyle w:val="ListParagraph"/>
                              <w:rPr>
                                <w:rFonts w:ascii="Arial" w:hAnsi="Arial" w:cs="Arial"/>
                                <w:sz w:val="20"/>
                                <w:szCs w:val="20"/>
                              </w:rPr>
                            </w:pPr>
                          </w:p>
                          <w:p w14:paraId="6C2D40F5" w14:textId="0C5F8186" w:rsidR="00775B76" w:rsidRDefault="00244664" w:rsidP="00F901CE">
                            <w:pPr>
                              <w:pStyle w:val="ListParagraph"/>
                              <w:numPr>
                                <w:ilvl w:val="0"/>
                                <w:numId w:val="1"/>
                              </w:numPr>
                              <w:ind w:left="180" w:hanging="180"/>
                              <w:rPr>
                                <w:rFonts w:ascii="Arial" w:hAnsi="Arial" w:cs="Arial"/>
                                <w:sz w:val="20"/>
                                <w:szCs w:val="20"/>
                              </w:rPr>
                            </w:pPr>
                            <w:r>
                              <w:rPr>
                                <w:rFonts w:ascii="Arial" w:hAnsi="Arial" w:cs="Arial"/>
                                <w:sz w:val="20"/>
                                <w:szCs w:val="20"/>
                              </w:rPr>
                              <w:t>12.8</w:t>
                            </w:r>
                            <w:r w:rsidR="00775B76">
                              <w:rPr>
                                <w:rFonts w:ascii="Arial" w:hAnsi="Arial" w:cs="Arial"/>
                                <w:sz w:val="20"/>
                                <w:szCs w:val="20"/>
                              </w:rPr>
                              <w:t>% disclosed their suicide intent to someone prior to their death.</w:t>
                            </w:r>
                            <w:r w:rsidR="005E1BD4">
                              <w:rPr>
                                <w:rFonts w:ascii="Arial" w:hAnsi="Arial" w:cs="Arial"/>
                                <w:sz w:val="20"/>
                                <w:szCs w:val="20"/>
                              </w:rPr>
                              <w:t xml:space="preserve"> </w:t>
                            </w:r>
                            <w:r>
                              <w:rPr>
                                <w:rFonts w:ascii="Arial" w:hAnsi="Arial" w:cs="Arial"/>
                                <w:sz w:val="20"/>
                                <w:szCs w:val="20"/>
                              </w:rPr>
                              <w:t>10.5</w:t>
                            </w:r>
                            <w:r w:rsidR="000308E3">
                              <w:rPr>
                                <w:rFonts w:ascii="Arial" w:hAnsi="Arial" w:cs="Arial"/>
                                <w:sz w:val="20"/>
                                <w:szCs w:val="20"/>
                              </w:rPr>
                              <w:t>% of female</w:t>
                            </w:r>
                            <w:r w:rsidR="001E4BCC">
                              <w:rPr>
                                <w:rFonts w:ascii="Arial" w:hAnsi="Arial" w:cs="Arial"/>
                                <w:sz w:val="20"/>
                                <w:szCs w:val="20"/>
                              </w:rPr>
                              <w:t>s</w:t>
                            </w:r>
                            <w:r w:rsidR="000308E3">
                              <w:rPr>
                                <w:rFonts w:ascii="Arial" w:hAnsi="Arial" w:cs="Arial"/>
                                <w:sz w:val="20"/>
                                <w:szCs w:val="20"/>
                              </w:rPr>
                              <w:t xml:space="preserve"> disclo</w:t>
                            </w:r>
                            <w:r>
                              <w:rPr>
                                <w:rFonts w:ascii="Arial" w:hAnsi="Arial" w:cs="Arial"/>
                                <w:sz w:val="20"/>
                                <w:szCs w:val="20"/>
                              </w:rPr>
                              <w:t>sed their intent, compared to 13.5</w:t>
                            </w:r>
                            <w:r w:rsidR="000308E3">
                              <w:rPr>
                                <w:rFonts w:ascii="Arial" w:hAnsi="Arial" w:cs="Arial"/>
                                <w:sz w:val="20"/>
                                <w:szCs w:val="20"/>
                              </w:rPr>
                              <w:t>% of males.</w:t>
                            </w:r>
                          </w:p>
                          <w:p w14:paraId="1F21EBE5" w14:textId="77777777" w:rsidR="00775B76" w:rsidRPr="00775B76" w:rsidRDefault="00775B76" w:rsidP="00775B76">
                            <w:pPr>
                              <w:pStyle w:val="ListParagraph"/>
                              <w:rPr>
                                <w:rFonts w:ascii="Arial" w:hAnsi="Arial" w:cs="Arial"/>
                                <w:sz w:val="20"/>
                                <w:szCs w:val="20"/>
                              </w:rPr>
                            </w:pPr>
                          </w:p>
                          <w:p w14:paraId="73637173" w14:textId="374B1451" w:rsidR="00775B76" w:rsidRPr="00F901CE" w:rsidRDefault="00244664" w:rsidP="00F901CE">
                            <w:pPr>
                              <w:pStyle w:val="ListParagraph"/>
                              <w:numPr>
                                <w:ilvl w:val="0"/>
                                <w:numId w:val="1"/>
                              </w:numPr>
                              <w:ind w:left="180" w:hanging="180"/>
                              <w:rPr>
                                <w:rFonts w:ascii="Arial" w:hAnsi="Arial" w:cs="Arial"/>
                                <w:sz w:val="20"/>
                                <w:szCs w:val="20"/>
                              </w:rPr>
                            </w:pPr>
                            <w:r>
                              <w:rPr>
                                <w:rFonts w:ascii="Arial" w:hAnsi="Arial" w:cs="Arial"/>
                                <w:sz w:val="20"/>
                                <w:szCs w:val="20"/>
                              </w:rPr>
                              <w:t>12.5</w:t>
                            </w:r>
                            <w:r w:rsidR="00775B76">
                              <w:rPr>
                                <w:rFonts w:ascii="Arial" w:hAnsi="Arial" w:cs="Arial"/>
                                <w:sz w:val="20"/>
                                <w:szCs w:val="20"/>
                              </w:rPr>
                              <w:t>% had a job and/or other financial problem.</w:t>
                            </w:r>
                            <w:r w:rsidR="005E1BD4">
                              <w:rPr>
                                <w:rFonts w:ascii="Arial" w:hAnsi="Arial" w:cs="Arial"/>
                                <w:sz w:val="20"/>
                                <w:szCs w:val="20"/>
                              </w:rPr>
                              <w:t xml:space="preserve"> </w:t>
                            </w:r>
                            <w:r>
                              <w:rPr>
                                <w:rFonts w:ascii="Arial" w:hAnsi="Arial" w:cs="Arial"/>
                                <w:sz w:val="20"/>
                                <w:szCs w:val="20"/>
                              </w:rPr>
                              <w:t>10.5</w:t>
                            </w:r>
                            <w:r w:rsidR="00145B9A">
                              <w:rPr>
                                <w:rFonts w:ascii="Arial" w:hAnsi="Arial" w:cs="Arial"/>
                                <w:sz w:val="20"/>
                                <w:szCs w:val="20"/>
                              </w:rPr>
                              <w:t>% of females had a job and/or other financial problem, compared to 13</w:t>
                            </w:r>
                            <w:r>
                              <w:rPr>
                                <w:rFonts w:ascii="Arial" w:hAnsi="Arial" w:cs="Arial"/>
                                <w:sz w:val="20"/>
                                <w:szCs w:val="20"/>
                              </w:rPr>
                              <w:t>.1</w:t>
                            </w:r>
                            <w:r w:rsidR="00145B9A">
                              <w:rPr>
                                <w:rFonts w:ascii="Arial" w:hAnsi="Arial" w:cs="Arial"/>
                                <w:sz w:val="20"/>
                                <w:szCs w:val="20"/>
                              </w:rPr>
                              <w:t>% of males.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28B0" id="_x0000_s1049" type="#_x0000_t202" style="position:absolute;margin-left:0;margin-top:9.25pt;width:538.2pt;height:370.8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" stroked="f">
                <v:textbox>
                  <w:txbxContent>
                    <w:p w14:paraId="340710F8" w14:textId="77777777" w:rsidR="00EE49ED" w:rsidRPr="001909B7" w:rsidRDefault="00EE49ED" w:rsidP="00EE49ED">
                      <w:pPr>
                        <w:rPr>
                          <w:rFonts w:ascii="Arial" w:hAnsi="Arial" w:cs="Arial"/>
                          <w:b/>
                          <w:sz w:val="20"/>
                          <w:szCs w:val="20"/>
                        </w:rPr>
                      </w:pPr>
                      <w:r>
                        <w:rPr>
                          <w:rFonts w:ascii="Arial" w:hAnsi="Arial" w:cs="Arial"/>
                          <w:b/>
                          <w:sz w:val="20"/>
                          <w:szCs w:val="20"/>
                        </w:rPr>
                        <w:t>Suicide Circum</w:t>
                      </w:r>
                      <w:r w:rsidR="00F901CE">
                        <w:rPr>
                          <w:rFonts w:ascii="Arial" w:hAnsi="Arial" w:cs="Arial"/>
                          <w:b/>
                          <w:sz w:val="20"/>
                          <w:szCs w:val="20"/>
                        </w:rPr>
                        <w:t>s</w:t>
                      </w:r>
                      <w:r>
                        <w:rPr>
                          <w:rFonts w:ascii="Arial" w:hAnsi="Arial" w:cs="Arial"/>
                          <w:b/>
                          <w:sz w:val="20"/>
                          <w:szCs w:val="20"/>
                        </w:rPr>
                        <w:t>tances</w:t>
                      </w:r>
                    </w:p>
                    <w:p w14:paraId="0E22CC38" w14:textId="77777777" w:rsidR="00EE49ED" w:rsidRPr="001909B7" w:rsidRDefault="00EE49ED" w:rsidP="00EE49ED">
                      <w:pPr>
                        <w:rPr>
                          <w:rFonts w:ascii="Arial" w:hAnsi="Arial" w:cs="Arial"/>
                          <w:sz w:val="20"/>
                          <w:szCs w:val="20"/>
                        </w:rPr>
                      </w:pPr>
                    </w:p>
                    <w:p w14:paraId="680136D1" w14:textId="77777777" w:rsidR="00F901CE" w:rsidRDefault="00F901CE" w:rsidP="00F901CE">
                      <w:pPr>
                        <w:pStyle w:val="ListParagraph"/>
                        <w:numPr>
                          <w:ilvl w:val="0"/>
                          <w:numId w:val="1"/>
                        </w:numPr>
                        <w:ind w:left="180" w:hanging="180"/>
                        <w:rPr>
                          <w:rFonts w:ascii="Arial" w:hAnsi="Arial" w:cs="Arial"/>
                          <w:sz w:val="20"/>
                          <w:szCs w:val="20"/>
                        </w:rPr>
                      </w:pPr>
                      <w:r>
                        <w:rPr>
                          <w:rFonts w:ascii="Arial" w:hAnsi="Arial" w:cs="Arial"/>
                          <w:sz w:val="20"/>
                          <w:szCs w:val="20"/>
                        </w:rPr>
                        <w:t>Certain circumstances are more likely to b</w:t>
                      </w:r>
                      <w:r w:rsidR="00605B36">
                        <w:rPr>
                          <w:rFonts w:ascii="Arial" w:hAnsi="Arial" w:cs="Arial"/>
                          <w:sz w:val="20"/>
                          <w:szCs w:val="20"/>
                        </w:rPr>
                        <w:t>e known/reported on than others. Some of the most commonly noted circumstances are presented in Figure 6A.</w:t>
                      </w:r>
                      <w:r>
                        <w:rPr>
                          <w:rFonts w:ascii="Arial" w:hAnsi="Arial" w:cs="Arial"/>
                          <w:sz w:val="20"/>
                          <w:szCs w:val="20"/>
                        </w:rPr>
                        <w:t xml:space="preserve"> </w:t>
                      </w:r>
                      <w:r w:rsidR="00545448">
                        <w:rPr>
                          <w:rFonts w:ascii="Arial" w:hAnsi="Arial" w:cs="Arial"/>
                          <w:sz w:val="20"/>
                          <w:szCs w:val="20"/>
                        </w:rPr>
                        <w:t>Among suicides</w:t>
                      </w:r>
                      <w:r>
                        <w:rPr>
                          <w:rFonts w:ascii="Arial" w:hAnsi="Arial" w:cs="Arial"/>
                          <w:sz w:val="20"/>
                          <w:szCs w:val="20"/>
                        </w:rPr>
                        <w:t xml:space="preserve"> in 2017:</w:t>
                      </w:r>
                    </w:p>
                    <w:p w14:paraId="11A0CBCB" w14:textId="77777777" w:rsidR="0009738B" w:rsidRDefault="0009738B" w:rsidP="0009738B">
                      <w:pPr>
                        <w:pStyle w:val="ListParagraph"/>
                        <w:ind w:left="180"/>
                        <w:rPr>
                          <w:rFonts w:ascii="Arial" w:hAnsi="Arial" w:cs="Arial"/>
                          <w:sz w:val="20"/>
                          <w:szCs w:val="20"/>
                        </w:rPr>
                      </w:pPr>
                    </w:p>
                    <w:p w14:paraId="60B6D262" w14:textId="1E8F5994" w:rsidR="00F901CE" w:rsidRDefault="009B6A02" w:rsidP="00F901CE">
                      <w:pPr>
                        <w:pStyle w:val="ListParagraph"/>
                        <w:numPr>
                          <w:ilvl w:val="0"/>
                          <w:numId w:val="1"/>
                        </w:numPr>
                        <w:ind w:left="180" w:hanging="180"/>
                        <w:rPr>
                          <w:rFonts w:ascii="Arial" w:hAnsi="Arial" w:cs="Arial"/>
                          <w:sz w:val="20"/>
                          <w:szCs w:val="20"/>
                        </w:rPr>
                      </w:pPr>
                      <w:r>
                        <w:rPr>
                          <w:rFonts w:ascii="Arial" w:hAnsi="Arial" w:cs="Arial"/>
                          <w:sz w:val="20"/>
                          <w:szCs w:val="20"/>
                        </w:rPr>
                        <w:t>56.8</w:t>
                      </w:r>
                      <w:r w:rsidR="00545448">
                        <w:rPr>
                          <w:rFonts w:ascii="Arial" w:hAnsi="Arial" w:cs="Arial"/>
                          <w:sz w:val="20"/>
                          <w:szCs w:val="20"/>
                        </w:rPr>
                        <w:t xml:space="preserve">% of suicide decedents had a current </w:t>
                      </w:r>
                      <w:r w:rsidR="00245A31">
                        <w:rPr>
                          <w:rFonts w:ascii="Arial" w:hAnsi="Arial" w:cs="Arial"/>
                          <w:sz w:val="20"/>
                          <w:szCs w:val="20"/>
                        </w:rPr>
                        <w:t xml:space="preserve">diagnosed </w:t>
                      </w:r>
                      <w:r w:rsidR="00545448">
                        <w:rPr>
                          <w:rFonts w:ascii="Arial" w:hAnsi="Arial" w:cs="Arial"/>
                          <w:sz w:val="20"/>
                          <w:szCs w:val="20"/>
                        </w:rPr>
                        <w:t>mental health problem.</w:t>
                      </w:r>
                      <w:r w:rsidR="007177C1">
                        <w:rPr>
                          <w:rFonts w:ascii="Arial" w:hAnsi="Arial" w:cs="Arial"/>
                          <w:sz w:val="20"/>
                          <w:szCs w:val="20"/>
                        </w:rPr>
                        <w:t xml:space="preserve"> Females were more likely to have a current </w:t>
                      </w:r>
                      <w:r w:rsidR="00245A31">
                        <w:rPr>
                          <w:rFonts w:ascii="Arial" w:hAnsi="Arial" w:cs="Arial"/>
                          <w:sz w:val="20"/>
                          <w:szCs w:val="20"/>
                        </w:rPr>
                        <w:t xml:space="preserve">diagnosed </w:t>
                      </w:r>
                      <w:r w:rsidR="007177C1">
                        <w:rPr>
                          <w:rFonts w:ascii="Arial" w:hAnsi="Arial" w:cs="Arial"/>
                          <w:sz w:val="20"/>
                          <w:szCs w:val="20"/>
                        </w:rPr>
                        <w:t>mental health problem compared to males (77</w:t>
                      </w:r>
                      <w:r>
                        <w:rPr>
                          <w:rFonts w:ascii="Arial" w:hAnsi="Arial" w:cs="Arial"/>
                          <w:sz w:val="20"/>
                          <w:szCs w:val="20"/>
                        </w:rPr>
                        <w:t>.1</w:t>
                      </w:r>
                      <w:r w:rsidR="007177C1">
                        <w:rPr>
                          <w:rFonts w:ascii="Arial" w:hAnsi="Arial" w:cs="Arial"/>
                          <w:sz w:val="20"/>
                          <w:szCs w:val="20"/>
                        </w:rPr>
                        <w:t>% vs. 51</w:t>
                      </w:r>
                      <w:r>
                        <w:rPr>
                          <w:rFonts w:ascii="Arial" w:hAnsi="Arial" w:cs="Arial"/>
                          <w:sz w:val="20"/>
                          <w:szCs w:val="20"/>
                        </w:rPr>
                        <w:t>.0</w:t>
                      </w:r>
                      <w:r w:rsidR="007177C1">
                        <w:rPr>
                          <w:rFonts w:ascii="Arial" w:hAnsi="Arial" w:cs="Arial"/>
                          <w:sz w:val="20"/>
                          <w:szCs w:val="20"/>
                        </w:rPr>
                        <w:t>%, respectively).</w:t>
                      </w:r>
                    </w:p>
                    <w:p w14:paraId="60B1D6D0" w14:textId="77777777" w:rsidR="0009738B" w:rsidRPr="0009738B" w:rsidRDefault="0009738B" w:rsidP="0009738B">
                      <w:pPr>
                        <w:rPr>
                          <w:rFonts w:ascii="Arial" w:hAnsi="Arial" w:cs="Arial"/>
                          <w:sz w:val="20"/>
                          <w:szCs w:val="20"/>
                        </w:rPr>
                      </w:pPr>
                    </w:p>
                    <w:p w14:paraId="218AC1E8" w14:textId="3E2534E2" w:rsidR="0009738B" w:rsidRDefault="00BA611B" w:rsidP="0009738B">
                      <w:pPr>
                        <w:pStyle w:val="ListParagraph"/>
                        <w:numPr>
                          <w:ilvl w:val="0"/>
                          <w:numId w:val="1"/>
                        </w:numPr>
                        <w:ind w:left="180" w:hanging="180"/>
                        <w:rPr>
                          <w:rFonts w:ascii="Arial" w:hAnsi="Arial" w:cs="Arial"/>
                          <w:sz w:val="20"/>
                          <w:szCs w:val="20"/>
                        </w:rPr>
                      </w:pPr>
                      <w:r>
                        <w:rPr>
                          <w:rFonts w:ascii="Arial" w:hAnsi="Arial" w:cs="Arial"/>
                          <w:sz w:val="20"/>
                          <w:szCs w:val="20"/>
                        </w:rPr>
                        <w:t>4</w:t>
                      </w:r>
                      <w:r w:rsidR="009B6A02">
                        <w:rPr>
                          <w:rFonts w:ascii="Arial" w:hAnsi="Arial" w:cs="Arial"/>
                          <w:sz w:val="20"/>
                          <w:szCs w:val="20"/>
                        </w:rPr>
                        <w:t>5.</w:t>
                      </w:r>
                      <w:r>
                        <w:rPr>
                          <w:rFonts w:ascii="Arial" w:hAnsi="Arial" w:cs="Arial"/>
                          <w:sz w:val="20"/>
                          <w:szCs w:val="20"/>
                        </w:rPr>
                        <w:t>6% had a history of treatment for mental illness and/or</w:t>
                      </w:r>
                      <w:r w:rsidR="00220628">
                        <w:rPr>
                          <w:rFonts w:ascii="Arial" w:hAnsi="Arial" w:cs="Arial"/>
                          <w:sz w:val="20"/>
                          <w:szCs w:val="20"/>
                        </w:rPr>
                        <w:t xml:space="preserve"> a substance </w:t>
                      </w:r>
                      <w:r w:rsidR="009B6A02">
                        <w:rPr>
                          <w:rFonts w:ascii="Arial" w:hAnsi="Arial" w:cs="Arial"/>
                          <w:sz w:val="20"/>
                          <w:szCs w:val="20"/>
                        </w:rPr>
                        <w:t>use problem, and 40.7</w:t>
                      </w:r>
                      <w:r>
                        <w:rPr>
                          <w:rFonts w:ascii="Arial" w:hAnsi="Arial" w:cs="Arial"/>
                          <w:sz w:val="20"/>
                          <w:szCs w:val="20"/>
                        </w:rPr>
                        <w:t>% were currently receiving treatment for ment</w:t>
                      </w:r>
                      <w:r w:rsidR="00220628">
                        <w:rPr>
                          <w:rFonts w:ascii="Arial" w:hAnsi="Arial" w:cs="Arial"/>
                          <w:sz w:val="20"/>
                          <w:szCs w:val="20"/>
                        </w:rPr>
                        <w:t xml:space="preserve">al illness and/or a substance </w:t>
                      </w:r>
                      <w:r>
                        <w:rPr>
                          <w:rFonts w:ascii="Arial" w:hAnsi="Arial" w:cs="Arial"/>
                          <w:sz w:val="20"/>
                          <w:szCs w:val="20"/>
                        </w:rPr>
                        <w:t>use problem.</w:t>
                      </w:r>
                      <w:r w:rsidR="007177C1">
                        <w:rPr>
                          <w:rFonts w:ascii="Arial" w:hAnsi="Arial" w:cs="Arial"/>
                          <w:sz w:val="20"/>
                          <w:szCs w:val="20"/>
                        </w:rPr>
                        <w:t xml:space="preserve"> Females were also more likely to have had both a history and be currently receiving treatment compared to males (68</w:t>
                      </w:r>
                      <w:r w:rsidR="009B6A02">
                        <w:rPr>
                          <w:rFonts w:ascii="Arial" w:hAnsi="Arial" w:cs="Arial"/>
                          <w:sz w:val="20"/>
                          <w:szCs w:val="20"/>
                        </w:rPr>
                        <w:t>.0</w:t>
                      </w:r>
                      <w:r w:rsidR="007177C1">
                        <w:rPr>
                          <w:rFonts w:ascii="Arial" w:hAnsi="Arial" w:cs="Arial"/>
                          <w:sz w:val="20"/>
                          <w:szCs w:val="20"/>
                        </w:rPr>
                        <w:t>% and 63</w:t>
                      </w:r>
                      <w:r w:rsidR="009B6A02">
                        <w:rPr>
                          <w:rFonts w:ascii="Arial" w:hAnsi="Arial" w:cs="Arial"/>
                          <w:sz w:val="20"/>
                          <w:szCs w:val="20"/>
                        </w:rPr>
                        <w:t>.4</w:t>
                      </w:r>
                      <w:r w:rsidR="007177C1">
                        <w:rPr>
                          <w:rFonts w:ascii="Arial" w:hAnsi="Arial" w:cs="Arial"/>
                          <w:sz w:val="20"/>
                          <w:szCs w:val="20"/>
                        </w:rPr>
                        <w:t>% vs. 39</w:t>
                      </w:r>
                      <w:r w:rsidR="009B6A02">
                        <w:rPr>
                          <w:rFonts w:ascii="Arial" w:hAnsi="Arial" w:cs="Arial"/>
                          <w:sz w:val="20"/>
                          <w:szCs w:val="20"/>
                        </w:rPr>
                        <w:t>.3</w:t>
                      </w:r>
                      <w:r w:rsidR="007177C1">
                        <w:rPr>
                          <w:rFonts w:ascii="Arial" w:hAnsi="Arial" w:cs="Arial"/>
                          <w:sz w:val="20"/>
                          <w:szCs w:val="20"/>
                        </w:rPr>
                        <w:t>% and 34</w:t>
                      </w:r>
                      <w:r w:rsidR="009B6A02">
                        <w:rPr>
                          <w:rFonts w:ascii="Arial" w:hAnsi="Arial" w:cs="Arial"/>
                          <w:sz w:val="20"/>
                          <w:szCs w:val="20"/>
                        </w:rPr>
                        <w:t>.2</w:t>
                      </w:r>
                      <w:r w:rsidR="007177C1">
                        <w:rPr>
                          <w:rFonts w:ascii="Arial" w:hAnsi="Arial" w:cs="Arial"/>
                          <w:sz w:val="20"/>
                          <w:szCs w:val="20"/>
                        </w:rPr>
                        <w:t>%, respectively).</w:t>
                      </w:r>
                    </w:p>
                    <w:p w14:paraId="633D9AAD" w14:textId="77777777" w:rsidR="0009738B" w:rsidRPr="0009738B" w:rsidRDefault="0009738B" w:rsidP="0009738B">
                      <w:pPr>
                        <w:rPr>
                          <w:rFonts w:ascii="Arial" w:hAnsi="Arial" w:cs="Arial"/>
                          <w:sz w:val="20"/>
                          <w:szCs w:val="20"/>
                        </w:rPr>
                      </w:pPr>
                    </w:p>
                    <w:p w14:paraId="4D63BDEE" w14:textId="175111B0" w:rsidR="00F901CE" w:rsidRDefault="00BA611B" w:rsidP="00F901CE">
                      <w:pPr>
                        <w:pStyle w:val="ListParagraph"/>
                        <w:numPr>
                          <w:ilvl w:val="0"/>
                          <w:numId w:val="1"/>
                        </w:numPr>
                        <w:ind w:left="180" w:hanging="180"/>
                        <w:rPr>
                          <w:rFonts w:ascii="Arial" w:hAnsi="Arial" w:cs="Arial"/>
                          <w:sz w:val="20"/>
                          <w:szCs w:val="20"/>
                        </w:rPr>
                      </w:pPr>
                      <w:r>
                        <w:rPr>
                          <w:rFonts w:ascii="Arial" w:hAnsi="Arial" w:cs="Arial"/>
                          <w:sz w:val="20"/>
                          <w:szCs w:val="20"/>
                        </w:rPr>
                        <w:t>30</w:t>
                      </w:r>
                      <w:r w:rsidR="009B6A02">
                        <w:rPr>
                          <w:rFonts w:ascii="Arial" w:hAnsi="Arial" w:cs="Arial"/>
                          <w:sz w:val="20"/>
                          <w:szCs w:val="20"/>
                        </w:rPr>
                        <w:t>.2</w:t>
                      </w:r>
                      <w:r>
                        <w:rPr>
                          <w:rFonts w:ascii="Arial" w:hAnsi="Arial" w:cs="Arial"/>
                          <w:sz w:val="20"/>
                          <w:szCs w:val="20"/>
                        </w:rPr>
                        <w:t>% had an a</w:t>
                      </w:r>
                      <w:r w:rsidR="00220628">
                        <w:rPr>
                          <w:rFonts w:ascii="Arial" w:hAnsi="Arial" w:cs="Arial"/>
                          <w:sz w:val="20"/>
                          <w:szCs w:val="20"/>
                        </w:rPr>
                        <w:t xml:space="preserve">lcohol and/or other substance </w:t>
                      </w:r>
                      <w:r>
                        <w:rPr>
                          <w:rFonts w:ascii="Arial" w:hAnsi="Arial" w:cs="Arial"/>
                          <w:sz w:val="20"/>
                          <w:szCs w:val="20"/>
                        </w:rPr>
                        <w:t>use problem.</w:t>
                      </w:r>
                      <w:r w:rsidR="007177C1">
                        <w:rPr>
                          <w:rFonts w:ascii="Arial" w:hAnsi="Arial" w:cs="Arial"/>
                          <w:sz w:val="20"/>
                          <w:szCs w:val="20"/>
                        </w:rPr>
                        <w:t xml:space="preserve"> This proportion was similar for females and males (28</w:t>
                      </w:r>
                      <w:r w:rsidR="00245A31">
                        <w:rPr>
                          <w:rFonts w:ascii="Arial" w:hAnsi="Arial" w:cs="Arial"/>
                          <w:sz w:val="20"/>
                          <w:szCs w:val="20"/>
                        </w:rPr>
                        <w:t>.1% vs. 30.8</w:t>
                      </w:r>
                      <w:r w:rsidR="007177C1">
                        <w:rPr>
                          <w:rFonts w:ascii="Arial" w:hAnsi="Arial" w:cs="Arial"/>
                          <w:sz w:val="20"/>
                          <w:szCs w:val="20"/>
                        </w:rPr>
                        <w:t>%, respectively).</w:t>
                      </w:r>
                    </w:p>
                    <w:p w14:paraId="067A408F" w14:textId="77777777" w:rsidR="0009738B" w:rsidRPr="0009738B" w:rsidRDefault="0009738B" w:rsidP="0009738B">
                      <w:pPr>
                        <w:rPr>
                          <w:rFonts w:ascii="Arial" w:hAnsi="Arial" w:cs="Arial"/>
                          <w:sz w:val="20"/>
                          <w:szCs w:val="20"/>
                        </w:rPr>
                      </w:pPr>
                    </w:p>
                    <w:p w14:paraId="1B0B7369" w14:textId="750DABE2" w:rsidR="00F901CE" w:rsidRDefault="00245A31" w:rsidP="00F901CE">
                      <w:pPr>
                        <w:pStyle w:val="ListParagraph"/>
                        <w:numPr>
                          <w:ilvl w:val="0"/>
                          <w:numId w:val="1"/>
                        </w:numPr>
                        <w:ind w:left="180" w:hanging="180"/>
                        <w:rPr>
                          <w:rFonts w:ascii="Arial" w:hAnsi="Arial" w:cs="Arial"/>
                          <w:sz w:val="20"/>
                          <w:szCs w:val="20"/>
                        </w:rPr>
                      </w:pPr>
                      <w:r>
                        <w:rPr>
                          <w:rFonts w:ascii="Arial" w:hAnsi="Arial" w:cs="Arial"/>
                          <w:sz w:val="20"/>
                          <w:szCs w:val="20"/>
                        </w:rPr>
                        <w:t>20.6</w:t>
                      </w:r>
                      <w:r w:rsidR="00775B76">
                        <w:rPr>
                          <w:rFonts w:ascii="Arial" w:hAnsi="Arial" w:cs="Arial"/>
                          <w:sz w:val="20"/>
                          <w:szCs w:val="20"/>
                        </w:rPr>
                        <w:t>% experienced an intimate partner problem prior to their death, such as a divorce, break-up, or conflict with an intimate partner.</w:t>
                      </w:r>
                      <w:r w:rsidR="005E1BD4">
                        <w:rPr>
                          <w:rFonts w:ascii="Arial" w:hAnsi="Arial" w:cs="Arial"/>
                          <w:sz w:val="20"/>
                          <w:szCs w:val="20"/>
                        </w:rPr>
                        <w:t xml:space="preserve"> </w:t>
                      </w:r>
                      <w:r>
                        <w:rPr>
                          <w:rFonts w:ascii="Arial" w:hAnsi="Arial" w:cs="Arial"/>
                          <w:sz w:val="20"/>
                          <w:szCs w:val="20"/>
                        </w:rPr>
                        <w:t>Among females, 17.6</w:t>
                      </w:r>
                      <w:r w:rsidR="000C231A">
                        <w:rPr>
                          <w:rFonts w:ascii="Arial" w:hAnsi="Arial" w:cs="Arial"/>
                          <w:sz w:val="20"/>
                          <w:szCs w:val="20"/>
                        </w:rPr>
                        <w:t>% experienced an intimate partner probl</w:t>
                      </w:r>
                      <w:r>
                        <w:rPr>
                          <w:rFonts w:ascii="Arial" w:hAnsi="Arial" w:cs="Arial"/>
                          <w:sz w:val="20"/>
                          <w:szCs w:val="20"/>
                        </w:rPr>
                        <w:t>em, while that proportion was 21.5</w:t>
                      </w:r>
                      <w:r w:rsidR="000C231A">
                        <w:rPr>
                          <w:rFonts w:ascii="Arial" w:hAnsi="Arial" w:cs="Arial"/>
                          <w:sz w:val="20"/>
                          <w:szCs w:val="20"/>
                        </w:rPr>
                        <w:t xml:space="preserve">% among males. </w:t>
                      </w:r>
                    </w:p>
                    <w:p w14:paraId="2157453C" w14:textId="77777777" w:rsidR="00775B76" w:rsidRPr="00775B76" w:rsidRDefault="00775B76" w:rsidP="00775B76">
                      <w:pPr>
                        <w:pStyle w:val="ListParagraph"/>
                        <w:rPr>
                          <w:rFonts w:ascii="Arial" w:hAnsi="Arial" w:cs="Arial"/>
                          <w:sz w:val="20"/>
                          <w:szCs w:val="20"/>
                        </w:rPr>
                      </w:pPr>
                    </w:p>
                    <w:p w14:paraId="2C07CA37" w14:textId="21B28FA8" w:rsidR="00775B76" w:rsidRDefault="00775B76" w:rsidP="00F901CE">
                      <w:pPr>
                        <w:pStyle w:val="ListParagraph"/>
                        <w:numPr>
                          <w:ilvl w:val="0"/>
                          <w:numId w:val="1"/>
                        </w:numPr>
                        <w:ind w:left="180" w:hanging="180"/>
                        <w:rPr>
                          <w:rFonts w:ascii="Arial" w:hAnsi="Arial" w:cs="Arial"/>
                          <w:sz w:val="20"/>
                          <w:szCs w:val="20"/>
                        </w:rPr>
                      </w:pPr>
                      <w:r>
                        <w:rPr>
                          <w:rFonts w:ascii="Arial" w:hAnsi="Arial" w:cs="Arial"/>
                          <w:sz w:val="20"/>
                          <w:szCs w:val="20"/>
                        </w:rPr>
                        <w:t>16</w:t>
                      </w:r>
                      <w:r w:rsidR="00245A31">
                        <w:rPr>
                          <w:rFonts w:ascii="Arial" w:hAnsi="Arial" w:cs="Arial"/>
                          <w:sz w:val="20"/>
                          <w:szCs w:val="20"/>
                        </w:rPr>
                        <w:t>.1</w:t>
                      </w:r>
                      <w:r>
                        <w:rPr>
                          <w:rFonts w:ascii="Arial" w:hAnsi="Arial" w:cs="Arial"/>
                          <w:sz w:val="20"/>
                          <w:szCs w:val="20"/>
                        </w:rPr>
                        <w:t>% had a physical health problem.</w:t>
                      </w:r>
                      <w:r w:rsidR="005E1BD4">
                        <w:rPr>
                          <w:rFonts w:ascii="Arial" w:hAnsi="Arial" w:cs="Arial"/>
                          <w:sz w:val="20"/>
                          <w:szCs w:val="20"/>
                        </w:rPr>
                        <w:t xml:space="preserve"> </w:t>
                      </w:r>
                      <w:r w:rsidR="008D1F4E">
                        <w:rPr>
                          <w:rFonts w:ascii="Arial" w:hAnsi="Arial" w:cs="Arial"/>
                          <w:sz w:val="20"/>
                          <w:szCs w:val="20"/>
                        </w:rPr>
                        <w:t>This proportion was almost identical among females and m</w:t>
                      </w:r>
                      <w:r w:rsidR="00A56CB2">
                        <w:rPr>
                          <w:rFonts w:ascii="Arial" w:hAnsi="Arial" w:cs="Arial"/>
                          <w:sz w:val="20"/>
                          <w:szCs w:val="20"/>
                        </w:rPr>
                        <w:t>ales (15</w:t>
                      </w:r>
                      <w:r w:rsidR="00245A31">
                        <w:rPr>
                          <w:rFonts w:ascii="Arial" w:hAnsi="Arial" w:cs="Arial"/>
                          <w:sz w:val="20"/>
                          <w:szCs w:val="20"/>
                        </w:rPr>
                        <w:t>.0</w:t>
                      </w:r>
                      <w:r w:rsidR="00A56CB2">
                        <w:rPr>
                          <w:rFonts w:ascii="Arial" w:hAnsi="Arial" w:cs="Arial"/>
                          <w:sz w:val="20"/>
                          <w:szCs w:val="20"/>
                        </w:rPr>
                        <w:t>% vs. 16</w:t>
                      </w:r>
                      <w:r w:rsidR="00245A31">
                        <w:rPr>
                          <w:rFonts w:ascii="Arial" w:hAnsi="Arial" w:cs="Arial"/>
                          <w:sz w:val="20"/>
                          <w:szCs w:val="20"/>
                        </w:rPr>
                        <w:t>.4</w:t>
                      </w:r>
                      <w:r w:rsidR="00A56CB2">
                        <w:rPr>
                          <w:rFonts w:ascii="Arial" w:hAnsi="Arial" w:cs="Arial"/>
                          <w:sz w:val="20"/>
                          <w:szCs w:val="20"/>
                        </w:rPr>
                        <w:t>%, respectively</w:t>
                      </w:r>
                      <w:r w:rsidR="008D1F4E">
                        <w:rPr>
                          <w:rFonts w:ascii="Arial" w:hAnsi="Arial" w:cs="Arial"/>
                          <w:sz w:val="20"/>
                          <w:szCs w:val="20"/>
                        </w:rPr>
                        <w:t>)</w:t>
                      </w:r>
                      <w:r w:rsidR="00A56CB2">
                        <w:rPr>
                          <w:rFonts w:ascii="Arial" w:hAnsi="Arial" w:cs="Arial"/>
                          <w:sz w:val="20"/>
                          <w:szCs w:val="20"/>
                        </w:rPr>
                        <w:t>.</w:t>
                      </w:r>
                    </w:p>
                    <w:p w14:paraId="41E57B65" w14:textId="77777777" w:rsidR="00775B76" w:rsidRPr="00775B76" w:rsidRDefault="00775B76" w:rsidP="00775B76">
                      <w:pPr>
                        <w:pStyle w:val="ListParagraph"/>
                        <w:rPr>
                          <w:rFonts w:ascii="Arial" w:hAnsi="Arial" w:cs="Arial"/>
                          <w:sz w:val="20"/>
                          <w:szCs w:val="20"/>
                        </w:rPr>
                      </w:pPr>
                    </w:p>
                    <w:p w14:paraId="1BBB9C3F" w14:textId="6768FE7B" w:rsidR="00775B76" w:rsidRDefault="00245A31" w:rsidP="00F901CE">
                      <w:pPr>
                        <w:pStyle w:val="ListParagraph"/>
                        <w:numPr>
                          <w:ilvl w:val="0"/>
                          <w:numId w:val="1"/>
                        </w:numPr>
                        <w:ind w:left="180" w:hanging="180"/>
                        <w:rPr>
                          <w:rFonts w:ascii="Arial" w:hAnsi="Arial" w:cs="Arial"/>
                          <w:sz w:val="20"/>
                          <w:szCs w:val="20"/>
                        </w:rPr>
                      </w:pPr>
                      <w:r>
                        <w:rPr>
                          <w:rFonts w:ascii="Arial" w:hAnsi="Arial" w:cs="Arial"/>
                          <w:sz w:val="20"/>
                          <w:szCs w:val="20"/>
                        </w:rPr>
                        <w:t>15.6</w:t>
                      </w:r>
                      <w:r w:rsidR="00775B76">
                        <w:rPr>
                          <w:rFonts w:ascii="Arial" w:hAnsi="Arial" w:cs="Arial"/>
                          <w:sz w:val="20"/>
                          <w:szCs w:val="20"/>
                        </w:rPr>
                        <w:t>% had a known history of prior suicide attempts.</w:t>
                      </w:r>
                      <w:r w:rsidR="005E1BD4">
                        <w:rPr>
                          <w:rFonts w:ascii="Arial" w:hAnsi="Arial" w:cs="Arial"/>
                          <w:sz w:val="20"/>
                          <w:szCs w:val="20"/>
                        </w:rPr>
                        <w:t xml:space="preserve"> </w:t>
                      </w:r>
                      <w:r w:rsidR="008D1F4E">
                        <w:rPr>
                          <w:rFonts w:ascii="Arial" w:hAnsi="Arial" w:cs="Arial"/>
                          <w:sz w:val="20"/>
                          <w:szCs w:val="20"/>
                        </w:rPr>
                        <w:t>Females were more likely to have had prior suicide attempts compared to m</w:t>
                      </w:r>
                      <w:r w:rsidR="00A56CB2">
                        <w:rPr>
                          <w:rFonts w:ascii="Arial" w:hAnsi="Arial" w:cs="Arial"/>
                          <w:sz w:val="20"/>
                          <w:szCs w:val="20"/>
                        </w:rPr>
                        <w:t>ales (26</w:t>
                      </w:r>
                      <w:r>
                        <w:rPr>
                          <w:rFonts w:ascii="Arial" w:hAnsi="Arial" w:cs="Arial"/>
                          <w:sz w:val="20"/>
                          <w:szCs w:val="20"/>
                        </w:rPr>
                        <w:t>.1% vs. 12.5</w:t>
                      </w:r>
                      <w:r w:rsidR="00A56CB2">
                        <w:rPr>
                          <w:rFonts w:ascii="Arial" w:hAnsi="Arial" w:cs="Arial"/>
                          <w:sz w:val="20"/>
                          <w:szCs w:val="20"/>
                        </w:rPr>
                        <w:t>%, respectively</w:t>
                      </w:r>
                      <w:r w:rsidR="008D1F4E">
                        <w:rPr>
                          <w:rFonts w:ascii="Arial" w:hAnsi="Arial" w:cs="Arial"/>
                          <w:sz w:val="20"/>
                          <w:szCs w:val="20"/>
                        </w:rPr>
                        <w:t>)</w:t>
                      </w:r>
                      <w:r w:rsidR="00A56CB2">
                        <w:rPr>
                          <w:rFonts w:ascii="Arial" w:hAnsi="Arial" w:cs="Arial"/>
                          <w:sz w:val="20"/>
                          <w:szCs w:val="20"/>
                        </w:rPr>
                        <w:t>.</w:t>
                      </w:r>
                    </w:p>
                    <w:p w14:paraId="0765EC77" w14:textId="77777777" w:rsidR="00775B76" w:rsidRPr="00775B76" w:rsidRDefault="00775B76" w:rsidP="00775B76">
                      <w:pPr>
                        <w:pStyle w:val="ListParagraph"/>
                        <w:rPr>
                          <w:rFonts w:ascii="Arial" w:hAnsi="Arial" w:cs="Arial"/>
                          <w:sz w:val="20"/>
                          <w:szCs w:val="20"/>
                        </w:rPr>
                      </w:pPr>
                    </w:p>
                    <w:p w14:paraId="6C2D40F5" w14:textId="0C5F8186" w:rsidR="00775B76" w:rsidRDefault="00244664" w:rsidP="00F901CE">
                      <w:pPr>
                        <w:pStyle w:val="ListParagraph"/>
                        <w:numPr>
                          <w:ilvl w:val="0"/>
                          <w:numId w:val="1"/>
                        </w:numPr>
                        <w:ind w:left="180" w:hanging="180"/>
                        <w:rPr>
                          <w:rFonts w:ascii="Arial" w:hAnsi="Arial" w:cs="Arial"/>
                          <w:sz w:val="20"/>
                          <w:szCs w:val="20"/>
                        </w:rPr>
                      </w:pPr>
                      <w:r>
                        <w:rPr>
                          <w:rFonts w:ascii="Arial" w:hAnsi="Arial" w:cs="Arial"/>
                          <w:sz w:val="20"/>
                          <w:szCs w:val="20"/>
                        </w:rPr>
                        <w:t>12.8</w:t>
                      </w:r>
                      <w:r w:rsidR="00775B76">
                        <w:rPr>
                          <w:rFonts w:ascii="Arial" w:hAnsi="Arial" w:cs="Arial"/>
                          <w:sz w:val="20"/>
                          <w:szCs w:val="20"/>
                        </w:rPr>
                        <w:t>% disclosed their suicide intent to someone prior to their death.</w:t>
                      </w:r>
                      <w:r w:rsidR="005E1BD4">
                        <w:rPr>
                          <w:rFonts w:ascii="Arial" w:hAnsi="Arial" w:cs="Arial"/>
                          <w:sz w:val="20"/>
                          <w:szCs w:val="20"/>
                        </w:rPr>
                        <w:t xml:space="preserve"> </w:t>
                      </w:r>
                      <w:r>
                        <w:rPr>
                          <w:rFonts w:ascii="Arial" w:hAnsi="Arial" w:cs="Arial"/>
                          <w:sz w:val="20"/>
                          <w:szCs w:val="20"/>
                        </w:rPr>
                        <w:t>10.5</w:t>
                      </w:r>
                      <w:r w:rsidR="000308E3">
                        <w:rPr>
                          <w:rFonts w:ascii="Arial" w:hAnsi="Arial" w:cs="Arial"/>
                          <w:sz w:val="20"/>
                          <w:szCs w:val="20"/>
                        </w:rPr>
                        <w:t>% of female</w:t>
                      </w:r>
                      <w:r w:rsidR="001E4BCC">
                        <w:rPr>
                          <w:rFonts w:ascii="Arial" w:hAnsi="Arial" w:cs="Arial"/>
                          <w:sz w:val="20"/>
                          <w:szCs w:val="20"/>
                        </w:rPr>
                        <w:t>s</w:t>
                      </w:r>
                      <w:r w:rsidR="000308E3">
                        <w:rPr>
                          <w:rFonts w:ascii="Arial" w:hAnsi="Arial" w:cs="Arial"/>
                          <w:sz w:val="20"/>
                          <w:szCs w:val="20"/>
                        </w:rPr>
                        <w:t xml:space="preserve"> disclo</w:t>
                      </w:r>
                      <w:r>
                        <w:rPr>
                          <w:rFonts w:ascii="Arial" w:hAnsi="Arial" w:cs="Arial"/>
                          <w:sz w:val="20"/>
                          <w:szCs w:val="20"/>
                        </w:rPr>
                        <w:t>sed their intent, compared to 13.5</w:t>
                      </w:r>
                      <w:r w:rsidR="000308E3">
                        <w:rPr>
                          <w:rFonts w:ascii="Arial" w:hAnsi="Arial" w:cs="Arial"/>
                          <w:sz w:val="20"/>
                          <w:szCs w:val="20"/>
                        </w:rPr>
                        <w:t>% of males.</w:t>
                      </w:r>
                    </w:p>
                    <w:p w14:paraId="1F21EBE5" w14:textId="77777777" w:rsidR="00775B76" w:rsidRPr="00775B76" w:rsidRDefault="00775B76" w:rsidP="00775B76">
                      <w:pPr>
                        <w:pStyle w:val="ListParagraph"/>
                        <w:rPr>
                          <w:rFonts w:ascii="Arial" w:hAnsi="Arial" w:cs="Arial"/>
                          <w:sz w:val="20"/>
                          <w:szCs w:val="20"/>
                        </w:rPr>
                      </w:pPr>
                    </w:p>
                    <w:p w14:paraId="73637173" w14:textId="374B1451" w:rsidR="00775B76" w:rsidRPr="00F901CE" w:rsidRDefault="00244664" w:rsidP="00F901CE">
                      <w:pPr>
                        <w:pStyle w:val="ListParagraph"/>
                        <w:numPr>
                          <w:ilvl w:val="0"/>
                          <w:numId w:val="1"/>
                        </w:numPr>
                        <w:ind w:left="180" w:hanging="180"/>
                        <w:rPr>
                          <w:rFonts w:ascii="Arial" w:hAnsi="Arial" w:cs="Arial"/>
                          <w:sz w:val="20"/>
                          <w:szCs w:val="20"/>
                        </w:rPr>
                      </w:pPr>
                      <w:r>
                        <w:rPr>
                          <w:rFonts w:ascii="Arial" w:hAnsi="Arial" w:cs="Arial"/>
                          <w:sz w:val="20"/>
                          <w:szCs w:val="20"/>
                        </w:rPr>
                        <w:t>12.5</w:t>
                      </w:r>
                      <w:r w:rsidR="00775B76">
                        <w:rPr>
                          <w:rFonts w:ascii="Arial" w:hAnsi="Arial" w:cs="Arial"/>
                          <w:sz w:val="20"/>
                          <w:szCs w:val="20"/>
                        </w:rPr>
                        <w:t>% had a job and/or other financial problem.</w:t>
                      </w:r>
                      <w:r w:rsidR="005E1BD4">
                        <w:rPr>
                          <w:rFonts w:ascii="Arial" w:hAnsi="Arial" w:cs="Arial"/>
                          <w:sz w:val="20"/>
                          <w:szCs w:val="20"/>
                        </w:rPr>
                        <w:t xml:space="preserve"> </w:t>
                      </w:r>
                      <w:r>
                        <w:rPr>
                          <w:rFonts w:ascii="Arial" w:hAnsi="Arial" w:cs="Arial"/>
                          <w:sz w:val="20"/>
                          <w:szCs w:val="20"/>
                        </w:rPr>
                        <w:t>10.5</w:t>
                      </w:r>
                      <w:r w:rsidR="00145B9A">
                        <w:rPr>
                          <w:rFonts w:ascii="Arial" w:hAnsi="Arial" w:cs="Arial"/>
                          <w:sz w:val="20"/>
                          <w:szCs w:val="20"/>
                        </w:rPr>
                        <w:t>% of females had a job and/or other financial problem, compared to 13</w:t>
                      </w:r>
                      <w:r>
                        <w:rPr>
                          <w:rFonts w:ascii="Arial" w:hAnsi="Arial" w:cs="Arial"/>
                          <w:sz w:val="20"/>
                          <w:szCs w:val="20"/>
                        </w:rPr>
                        <w:t>.1</w:t>
                      </w:r>
                      <w:r w:rsidR="00145B9A">
                        <w:rPr>
                          <w:rFonts w:ascii="Arial" w:hAnsi="Arial" w:cs="Arial"/>
                          <w:sz w:val="20"/>
                          <w:szCs w:val="20"/>
                        </w:rPr>
                        <w:t>% of males.</w:t>
                      </w:r>
                    </w:p>
                  </w:txbxContent>
                </v:textbox>
              </v:shape>
            </w:pict>
          </mc:Fallback>
        </mc:AlternateContent>
      </w:r>
    </w:p>
    <w:p w14:paraId="459AC7C6" w14:textId="77777777" w:rsidR="004E29F7" w:rsidRDefault="004E29F7" w:rsidP="00EC1ADD">
      <w:pPr>
        <w:tabs>
          <w:tab w:val="left" w:pos="1440"/>
        </w:tabs>
        <w:rPr>
          <w:rFonts w:ascii="Arial" w:hAnsi="Arial" w:cs="Arial"/>
          <w:noProof/>
          <w:sz w:val="20"/>
          <w:szCs w:val="20"/>
        </w:rPr>
      </w:pPr>
    </w:p>
    <w:p w14:paraId="5DEECCCC" w14:textId="77777777" w:rsidR="004E29F7" w:rsidRDefault="004E29F7" w:rsidP="00EC1ADD">
      <w:pPr>
        <w:tabs>
          <w:tab w:val="left" w:pos="1440"/>
        </w:tabs>
        <w:rPr>
          <w:rFonts w:ascii="Arial" w:hAnsi="Arial" w:cs="Arial"/>
          <w:noProof/>
          <w:sz w:val="20"/>
          <w:szCs w:val="20"/>
        </w:rPr>
      </w:pPr>
    </w:p>
    <w:p w14:paraId="2D338E18" w14:textId="77777777" w:rsidR="004E29F7" w:rsidRDefault="004E29F7" w:rsidP="00EC1ADD">
      <w:pPr>
        <w:tabs>
          <w:tab w:val="left" w:pos="1440"/>
        </w:tabs>
        <w:rPr>
          <w:rFonts w:ascii="Arial" w:hAnsi="Arial" w:cs="Arial"/>
          <w:noProof/>
          <w:sz w:val="20"/>
          <w:szCs w:val="20"/>
        </w:rPr>
      </w:pPr>
    </w:p>
    <w:p w14:paraId="2DDEFC59" w14:textId="77777777" w:rsidR="004E29F7" w:rsidRDefault="004E29F7" w:rsidP="00EC1ADD">
      <w:pPr>
        <w:tabs>
          <w:tab w:val="left" w:pos="1440"/>
        </w:tabs>
        <w:rPr>
          <w:rFonts w:ascii="Arial" w:hAnsi="Arial" w:cs="Arial"/>
          <w:noProof/>
          <w:sz w:val="20"/>
          <w:szCs w:val="20"/>
        </w:rPr>
      </w:pPr>
    </w:p>
    <w:p w14:paraId="5E839CB3" w14:textId="77777777" w:rsidR="004E29F7" w:rsidRDefault="004E29F7" w:rsidP="00EC1ADD">
      <w:pPr>
        <w:tabs>
          <w:tab w:val="left" w:pos="1440"/>
        </w:tabs>
        <w:rPr>
          <w:rFonts w:ascii="Arial" w:hAnsi="Arial" w:cs="Arial"/>
          <w:noProof/>
          <w:sz w:val="20"/>
          <w:szCs w:val="20"/>
        </w:rPr>
      </w:pPr>
    </w:p>
    <w:p w14:paraId="7A1F6BF8" w14:textId="77777777" w:rsidR="004E29F7" w:rsidRDefault="004E29F7" w:rsidP="00EC1ADD">
      <w:pPr>
        <w:tabs>
          <w:tab w:val="left" w:pos="1440"/>
        </w:tabs>
        <w:rPr>
          <w:rFonts w:ascii="Arial" w:hAnsi="Arial" w:cs="Arial"/>
          <w:noProof/>
          <w:sz w:val="20"/>
          <w:szCs w:val="20"/>
        </w:rPr>
      </w:pPr>
    </w:p>
    <w:p w14:paraId="227E0D58" w14:textId="77777777" w:rsidR="004E29F7" w:rsidRDefault="004E29F7" w:rsidP="00EC1ADD">
      <w:pPr>
        <w:tabs>
          <w:tab w:val="left" w:pos="1440"/>
        </w:tabs>
        <w:rPr>
          <w:rFonts w:ascii="Arial" w:hAnsi="Arial" w:cs="Arial"/>
          <w:noProof/>
          <w:sz w:val="20"/>
          <w:szCs w:val="20"/>
        </w:rPr>
      </w:pPr>
    </w:p>
    <w:p w14:paraId="58D2B35F" w14:textId="77777777" w:rsidR="004E29F7" w:rsidRDefault="004E29F7" w:rsidP="00EC1ADD">
      <w:pPr>
        <w:tabs>
          <w:tab w:val="left" w:pos="1440"/>
        </w:tabs>
        <w:rPr>
          <w:rFonts w:ascii="Arial" w:hAnsi="Arial" w:cs="Arial"/>
          <w:noProof/>
          <w:sz w:val="20"/>
          <w:szCs w:val="20"/>
        </w:rPr>
      </w:pPr>
    </w:p>
    <w:p w14:paraId="26382B84" w14:textId="77777777" w:rsidR="004E29F7" w:rsidRDefault="004E29F7" w:rsidP="00EC1ADD">
      <w:pPr>
        <w:tabs>
          <w:tab w:val="left" w:pos="1440"/>
        </w:tabs>
        <w:rPr>
          <w:rFonts w:ascii="Arial" w:hAnsi="Arial" w:cs="Arial"/>
          <w:noProof/>
          <w:sz w:val="20"/>
          <w:szCs w:val="20"/>
        </w:rPr>
      </w:pPr>
    </w:p>
    <w:p w14:paraId="53EA1EEC" w14:textId="77777777" w:rsidR="004E29F7" w:rsidRDefault="004E29F7" w:rsidP="00EC1ADD">
      <w:pPr>
        <w:tabs>
          <w:tab w:val="left" w:pos="1440"/>
        </w:tabs>
        <w:rPr>
          <w:rFonts w:ascii="Arial" w:hAnsi="Arial" w:cs="Arial"/>
          <w:noProof/>
          <w:sz w:val="20"/>
          <w:szCs w:val="20"/>
        </w:rPr>
      </w:pPr>
    </w:p>
    <w:p w14:paraId="57B137DF" w14:textId="77777777" w:rsidR="004E29F7" w:rsidRDefault="004E29F7" w:rsidP="00EC1ADD">
      <w:pPr>
        <w:tabs>
          <w:tab w:val="left" w:pos="1440"/>
        </w:tabs>
        <w:rPr>
          <w:rFonts w:ascii="Arial" w:hAnsi="Arial" w:cs="Arial"/>
          <w:noProof/>
          <w:sz w:val="20"/>
          <w:szCs w:val="20"/>
        </w:rPr>
      </w:pPr>
    </w:p>
    <w:p w14:paraId="44B954AE" w14:textId="77777777" w:rsidR="004E29F7" w:rsidRDefault="004E29F7" w:rsidP="00EC1ADD">
      <w:pPr>
        <w:tabs>
          <w:tab w:val="left" w:pos="1440"/>
        </w:tabs>
        <w:rPr>
          <w:rFonts w:ascii="Arial" w:hAnsi="Arial" w:cs="Arial"/>
          <w:noProof/>
          <w:sz w:val="20"/>
          <w:szCs w:val="20"/>
        </w:rPr>
      </w:pPr>
    </w:p>
    <w:p w14:paraId="14F27BEB" w14:textId="77777777" w:rsidR="004E29F7" w:rsidRDefault="004E29F7" w:rsidP="00EC1ADD">
      <w:pPr>
        <w:tabs>
          <w:tab w:val="left" w:pos="1440"/>
        </w:tabs>
        <w:rPr>
          <w:rFonts w:ascii="Arial" w:hAnsi="Arial" w:cs="Arial"/>
          <w:noProof/>
          <w:sz w:val="20"/>
          <w:szCs w:val="20"/>
        </w:rPr>
      </w:pPr>
    </w:p>
    <w:p w14:paraId="35889EA5" w14:textId="77777777" w:rsidR="004E29F7" w:rsidRDefault="004E29F7" w:rsidP="00EC1ADD">
      <w:pPr>
        <w:tabs>
          <w:tab w:val="left" w:pos="1440"/>
        </w:tabs>
        <w:rPr>
          <w:rFonts w:ascii="Arial" w:hAnsi="Arial" w:cs="Arial"/>
          <w:noProof/>
          <w:sz w:val="20"/>
          <w:szCs w:val="20"/>
        </w:rPr>
      </w:pPr>
    </w:p>
    <w:p w14:paraId="553AE33A" w14:textId="77777777" w:rsidR="004E29F7" w:rsidRDefault="004E29F7" w:rsidP="00EC1ADD">
      <w:pPr>
        <w:tabs>
          <w:tab w:val="left" w:pos="1440"/>
        </w:tabs>
        <w:rPr>
          <w:rFonts w:ascii="Arial" w:hAnsi="Arial" w:cs="Arial"/>
          <w:noProof/>
          <w:sz w:val="20"/>
          <w:szCs w:val="20"/>
        </w:rPr>
      </w:pPr>
    </w:p>
    <w:p w14:paraId="4F2C0641" w14:textId="77777777" w:rsidR="004E29F7" w:rsidRDefault="004E29F7" w:rsidP="00EC1ADD">
      <w:pPr>
        <w:tabs>
          <w:tab w:val="left" w:pos="1440"/>
        </w:tabs>
        <w:rPr>
          <w:rFonts w:ascii="Arial" w:hAnsi="Arial" w:cs="Arial"/>
          <w:noProof/>
          <w:sz w:val="20"/>
          <w:szCs w:val="20"/>
        </w:rPr>
      </w:pPr>
    </w:p>
    <w:p w14:paraId="66F8D1D0" w14:textId="77777777" w:rsidR="004E29F7" w:rsidRDefault="004E29F7" w:rsidP="00EC1ADD">
      <w:pPr>
        <w:tabs>
          <w:tab w:val="left" w:pos="1440"/>
        </w:tabs>
        <w:rPr>
          <w:rFonts w:ascii="Arial" w:hAnsi="Arial" w:cs="Arial"/>
          <w:noProof/>
          <w:sz w:val="20"/>
          <w:szCs w:val="20"/>
        </w:rPr>
      </w:pPr>
    </w:p>
    <w:p w14:paraId="72960F79" w14:textId="77777777" w:rsidR="004E29F7" w:rsidRDefault="004E29F7" w:rsidP="00EC1ADD">
      <w:pPr>
        <w:tabs>
          <w:tab w:val="left" w:pos="1440"/>
        </w:tabs>
        <w:rPr>
          <w:rFonts w:ascii="Arial" w:hAnsi="Arial" w:cs="Arial"/>
          <w:noProof/>
          <w:sz w:val="20"/>
          <w:szCs w:val="20"/>
        </w:rPr>
      </w:pPr>
    </w:p>
    <w:p w14:paraId="01DC78EA" w14:textId="77777777" w:rsidR="004E29F7" w:rsidRDefault="004E29F7" w:rsidP="00EC1ADD">
      <w:pPr>
        <w:tabs>
          <w:tab w:val="left" w:pos="1440"/>
        </w:tabs>
        <w:rPr>
          <w:rFonts w:ascii="Arial" w:hAnsi="Arial" w:cs="Arial"/>
          <w:noProof/>
          <w:sz w:val="20"/>
          <w:szCs w:val="20"/>
        </w:rPr>
      </w:pPr>
    </w:p>
    <w:p w14:paraId="0217687A" w14:textId="77777777" w:rsidR="004E29F7" w:rsidRDefault="004E29F7" w:rsidP="00EC1ADD">
      <w:pPr>
        <w:tabs>
          <w:tab w:val="left" w:pos="1440"/>
        </w:tabs>
        <w:rPr>
          <w:rFonts w:ascii="Arial" w:hAnsi="Arial" w:cs="Arial"/>
          <w:noProof/>
          <w:sz w:val="20"/>
          <w:szCs w:val="20"/>
        </w:rPr>
      </w:pPr>
    </w:p>
    <w:p w14:paraId="570FBE07" w14:textId="77777777" w:rsidR="004E29F7" w:rsidRDefault="004E29F7" w:rsidP="00EC1ADD">
      <w:pPr>
        <w:tabs>
          <w:tab w:val="left" w:pos="1440"/>
        </w:tabs>
        <w:rPr>
          <w:rFonts w:ascii="Arial" w:hAnsi="Arial" w:cs="Arial"/>
          <w:noProof/>
          <w:sz w:val="20"/>
          <w:szCs w:val="20"/>
        </w:rPr>
      </w:pPr>
    </w:p>
    <w:p w14:paraId="11F9FBBE" w14:textId="77777777" w:rsidR="004E29F7" w:rsidRDefault="004E29F7" w:rsidP="00EC1ADD">
      <w:pPr>
        <w:tabs>
          <w:tab w:val="left" w:pos="1440"/>
        </w:tabs>
        <w:rPr>
          <w:rFonts w:ascii="Arial" w:hAnsi="Arial" w:cs="Arial"/>
          <w:noProof/>
          <w:sz w:val="20"/>
          <w:szCs w:val="20"/>
        </w:rPr>
      </w:pPr>
    </w:p>
    <w:p w14:paraId="3E3B54C2" w14:textId="77777777" w:rsidR="004E29F7" w:rsidRDefault="004E29F7" w:rsidP="00EC1ADD">
      <w:pPr>
        <w:tabs>
          <w:tab w:val="left" w:pos="1440"/>
        </w:tabs>
        <w:rPr>
          <w:rFonts w:ascii="Arial" w:hAnsi="Arial" w:cs="Arial"/>
          <w:noProof/>
          <w:sz w:val="20"/>
          <w:szCs w:val="20"/>
        </w:rPr>
      </w:pPr>
    </w:p>
    <w:p w14:paraId="052F5AD1" w14:textId="77777777" w:rsidR="004E29F7" w:rsidRDefault="004E29F7" w:rsidP="00EC1ADD">
      <w:pPr>
        <w:tabs>
          <w:tab w:val="left" w:pos="1440"/>
        </w:tabs>
        <w:rPr>
          <w:rFonts w:ascii="Arial" w:hAnsi="Arial" w:cs="Arial"/>
          <w:noProof/>
          <w:sz w:val="20"/>
          <w:szCs w:val="20"/>
        </w:rPr>
      </w:pPr>
    </w:p>
    <w:p w14:paraId="04BBAA38" w14:textId="77777777" w:rsidR="004E29F7" w:rsidRDefault="004E29F7" w:rsidP="00EC1ADD">
      <w:pPr>
        <w:tabs>
          <w:tab w:val="left" w:pos="1440"/>
        </w:tabs>
        <w:rPr>
          <w:rFonts w:ascii="Arial" w:hAnsi="Arial" w:cs="Arial"/>
          <w:noProof/>
          <w:sz w:val="20"/>
          <w:szCs w:val="20"/>
        </w:rPr>
      </w:pPr>
    </w:p>
    <w:p w14:paraId="2E7DD2DA" w14:textId="77777777" w:rsidR="004E29F7" w:rsidRDefault="004E29F7" w:rsidP="00EC1ADD">
      <w:pPr>
        <w:tabs>
          <w:tab w:val="left" w:pos="1440"/>
        </w:tabs>
        <w:rPr>
          <w:rFonts w:ascii="Arial" w:hAnsi="Arial" w:cs="Arial"/>
          <w:noProof/>
          <w:sz w:val="20"/>
          <w:szCs w:val="20"/>
        </w:rPr>
      </w:pPr>
    </w:p>
    <w:p w14:paraId="2C0ECAFD" w14:textId="77777777" w:rsidR="004E29F7" w:rsidRDefault="004E29F7" w:rsidP="00EC1ADD">
      <w:pPr>
        <w:tabs>
          <w:tab w:val="left" w:pos="1440"/>
        </w:tabs>
        <w:rPr>
          <w:rFonts w:ascii="Arial" w:hAnsi="Arial" w:cs="Arial"/>
          <w:noProof/>
          <w:sz w:val="20"/>
          <w:szCs w:val="20"/>
        </w:rPr>
      </w:pPr>
    </w:p>
    <w:p w14:paraId="4E8E24ED" w14:textId="77777777" w:rsidR="004E29F7" w:rsidRDefault="004E29F7" w:rsidP="00EC1ADD">
      <w:pPr>
        <w:tabs>
          <w:tab w:val="left" w:pos="1440"/>
        </w:tabs>
        <w:rPr>
          <w:rFonts w:ascii="Arial" w:hAnsi="Arial" w:cs="Arial"/>
          <w:noProof/>
          <w:sz w:val="20"/>
          <w:szCs w:val="20"/>
        </w:rPr>
      </w:pPr>
    </w:p>
    <w:p w14:paraId="3E2B69D8" w14:textId="77777777" w:rsidR="004E29F7" w:rsidRDefault="004E29F7" w:rsidP="00EC1ADD">
      <w:pPr>
        <w:tabs>
          <w:tab w:val="left" w:pos="1440"/>
        </w:tabs>
        <w:rPr>
          <w:rFonts w:ascii="Arial" w:hAnsi="Arial" w:cs="Arial"/>
          <w:noProof/>
          <w:sz w:val="20"/>
          <w:szCs w:val="20"/>
        </w:rPr>
      </w:pPr>
    </w:p>
    <w:p w14:paraId="228863D4" w14:textId="77777777" w:rsidR="008D1F4E" w:rsidRDefault="008D1F4E" w:rsidP="00EC1ADD">
      <w:pPr>
        <w:tabs>
          <w:tab w:val="left" w:pos="1440"/>
        </w:tabs>
        <w:rPr>
          <w:rFonts w:ascii="Arial" w:hAnsi="Arial" w:cs="Arial"/>
          <w:noProof/>
          <w:sz w:val="20"/>
          <w:szCs w:val="20"/>
        </w:rPr>
      </w:pPr>
    </w:p>
    <w:p w14:paraId="656A861E" w14:textId="63B1F0B8" w:rsidR="00781732" w:rsidRDefault="00781732" w:rsidP="00EC1ADD">
      <w:pPr>
        <w:tabs>
          <w:tab w:val="left" w:pos="1440"/>
        </w:tabs>
        <w:rPr>
          <w:rFonts w:ascii="Arial" w:hAnsi="Arial" w:cs="Arial"/>
          <w:sz w:val="20"/>
          <w:szCs w:val="20"/>
        </w:rPr>
      </w:pPr>
    </w:p>
    <w:p w14:paraId="7F1753CB" w14:textId="3C6CBFC0" w:rsidR="007879E9" w:rsidRDefault="009B6A02">
      <w:pPr>
        <w:spacing w:after="200" w:line="276" w:lineRule="auto"/>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14560" behindDoc="0" locked="0" layoutInCell="1" allowOverlap="1" wp14:anchorId="61E6743C" wp14:editId="7DC04910">
                <wp:simplePos x="0" y="0"/>
                <wp:positionH relativeFrom="column">
                  <wp:posOffset>-38735</wp:posOffset>
                </wp:positionH>
                <wp:positionV relativeFrom="paragraph">
                  <wp:posOffset>156210</wp:posOffset>
                </wp:positionV>
                <wp:extent cx="6847205" cy="1403985"/>
                <wp:effectExtent l="0" t="0" r="0" b="127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rgbClr val="FFFFFF"/>
                        </a:solidFill>
                        <a:ln w="9525">
                          <a:noFill/>
                          <a:miter lim="800000"/>
                          <a:headEnd/>
                          <a:tailEnd/>
                        </a:ln>
                      </wps:spPr>
                      <wps:txbx>
                        <w:txbxContent>
                          <w:p w14:paraId="45A4292B" w14:textId="425521FD" w:rsidR="009B39EB" w:rsidRPr="006A63EB" w:rsidRDefault="007E450F" w:rsidP="009B39EB">
                            <w:pPr>
                              <w:rPr>
                                <w:rFonts w:ascii="Arial" w:hAnsi="Arial" w:cs="Arial"/>
                                <w:sz w:val="16"/>
                                <w:szCs w:val="16"/>
                              </w:rPr>
                            </w:pPr>
                            <w:r>
                              <w:rPr>
                                <w:rFonts w:ascii="Arial" w:hAnsi="Arial" w:cs="Arial"/>
                                <w:sz w:val="20"/>
                                <w:szCs w:val="20"/>
                                <w:vertAlign w:val="superscript"/>
                              </w:rPr>
                              <w:t>9</w:t>
                            </w:r>
                            <w:r w:rsidR="001150CF">
                              <w:rPr>
                                <w:rFonts w:ascii="Arial" w:hAnsi="Arial" w:cs="Arial"/>
                                <w:sz w:val="16"/>
                                <w:szCs w:val="16"/>
                                <w:vertAlign w:val="superscript"/>
                              </w:rPr>
                              <w:t xml:space="preserve"> </w:t>
                            </w:r>
                            <w:r w:rsidR="009B39EB">
                              <w:rPr>
                                <w:rFonts w:ascii="Arial" w:hAnsi="Arial" w:cs="Arial"/>
                                <w:sz w:val="16"/>
                                <w:szCs w:val="16"/>
                              </w:rPr>
                              <w:t>Circumstances are not mutually exclusive; more than one circumstance may be noted on each suicide.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6743C" id="_x0000_s1050" type="#_x0000_t202" style="position:absolute;margin-left:-3.05pt;margin-top:12.3pt;width:539.1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" stroked="f">
                <v:textbox style="mso-fit-shape-to-text:t">
                  <w:txbxContent>
                    <w:p w14:paraId="45A4292B" w14:textId="425521FD" w:rsidR="009B39EB" w:rsidRPr="006A63EB" w:rsidRDefault="007E450F" w:rsidP="009B39EB">
                      <w:pPr>
                        <w:rPr>
                          <w:rFonts w:ascii="Arial" w:hAnsi="Arial" w:cs="Arial"/>
                          <w:sz w:val="16"/>
                          <w:szCs w:val="16"/>
                        </w:rPr>
                      </w:pPr>
                      <w:r>
                        <w:rPr>
                          <w:rFonts w:ascii="Arial" w:hAnsi="Arial" w:cs="Arial"/>
                          <w:sz w:val="20"/>
                          <w:szCs w:val="20"/>
                          <w:vertAlign w:val="superscript"/>
                        </w:rPr>
                        <w:t>9</w:t>
                      </w:r>
                      <w:r w:rsidR="001150CF">
                        <w:rPr>
                          <w:rFonts w:ascii="Arial" w:hAnsi="Arial" w:cs="Arial"/>
                          <w:sz w:val="16"/>
                          <w:szCs w:val="16"/>
                          <w:vertAlign w:val="superscript"/>
                        </w:rPr>
                        <w:t xml:space="preserve"> </w:t>
                      </w:r>
                      <w:r w:rsidR="009B39EB">
                        <w:rPr>
                          <w:rFonts w:ascii="Arial" w:hAnsi="Arial" w:cs="Arial"/>
                          <w:sz w:val="16"/>
                          <w:szCs w:val="16"/>
                        </w:rPr>
                        <w:t>Circumstances are not mutually exclusive; more than one circumstance may be noted on each suicide.</w:t>
                      </w:r>
                    </w:p>
                  </w:txbxContent>
                </v:textbox>
              </v:shape>
            </w:pict>
          </mc:Fallback>
        </mc:AlternateContent>
      </w:r>
    </w:p>
    <w:p w14:paraId="42A81F64" w14:textId="77777777" w:rsidR="00EF31D6" w:rsidRDefault="00EF31D6">
      <w:pPr>
        <w:spacing w:after="200" w:line="276" w:lineRule="auto"/>
        <w:rPr>
          <w:rFonts w:ascii="Arial" w:hAnsi="Arial" w:cs="Arial"/>
          <w:sz w:val="20"/>
          <w:szCs w:val="20"/>
        </w:rPr>
      </w:pPr>
      <w:r w:rsidRPr="005E14F6">
        <w:rPr>
          <w:rFonts w:ascii="Arial" w:hAnsi="Arial" w:cs="Arial"/>
          <w:noProof/>
          <w:sz w:val="20"/>
          <w:szCs w:val="20"/>
        </w:rPr>
        <w:lastRenderedPageBreak/>
        <mc:AlternateContent>
          <mc:Choice Requires="wps">
            <w:drawing>
              <wp:anchor distT="0" distB="0" distL="114300" distR="114300" simplePos="0" relativeHeight="251753472" behindDoc="0" locked="0" layoutInCell="1" allowOverlap="1" wp14:anchorId="3D8ACE46" wp14:editId="1118392F">
                <wp:simplePos x="0" y="0"/>
                <wp:positionH relativeFrom="column">
                  <wp:posOffset>-4445</wp:posOffset>
                </wp:positionH>
                <wp:positionV relativeFrom="paragraph">
                  <wp:posOffset>-30480</wp:posOffset>
                </wp:positionV>
                <wp:extent cx="684720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449A19FB" w14:textId="77777777" w:rsidR="00EF31D6" w:rsidRPr="005E14F6" w:rsidRDefault="00E90C53" w:rsidP="00EF31D6">
                            <w:pPr>
                              <w:jc w:val="center"/>
                              <w:rPr>
                                <w:rFonts w:ascii="Arial" w:hAnsi="Arial" w:cs="Arial"/>
                                <w:b/>
                              </w:rPr>
                            </w:pPr>
                            <w:r>
                              <w:rPr>
                                <w:rFonts w:ascii="Arial" w:hAnsi="Arial" w:cs="Arial"/>
                                <w:b/>
                              </w:rPr>
                              <w:t>Circumstances Associated with Suicide 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ACE46" id="_x0000_s1051" type="#_x0000_t202" style="position:absolute;margin-left:-.35pt;margin-top:-2.4pt;width:539.15pt;height:110.5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" fillcolor="#ccc0d9 [1303]" stroked="f">
                <v:textbox style="mso-fit-shape-to-text:t">
                  <w:txbxContent>
                    <w:p w14:paraId="449A19FB" w14:textId="77777777" w:rsidR="00EF31D6" w:rsidRPr="005E14F6" w:rsidRDefault="00E90C53" w:rsidP="00EF31D6">
                      <w:pPr>
                        <w:jc w:val="center"/>
                        <w:rPr>
                          <w:rFonts w:ascii="Arial" w:hAnsi="Arial" w:cs="Arial"/>
                          <w:b/>
                        </w:rPr>
                      </w:pPr>
                      <w:r>
                        <w:rPr>
                          <w:rFonts w:ascii="Arial" w:hAnsi="Arial" w:cs="Arial"/>
                          <w:b/>
                        </w:rPr>
                        <w:t>Circumstances Associated with Suicide Continued</w:t>
                      </w:r>
                    </w:p>
                  </w:txbxContent>
                </v:textbox>
              </v:shape>
            </w:pict>
          </mc:Fallback>
        </mc:AlternateContent>
      </w:r>
    </w:p>
    <w:p w14:paraId="46C907C9" w14:textId="77B4B038" w:rsidR="004E29F7" w:rsidRDefault="00245A31">
      <w:pPr>
        <w:spacing w:after="200" w:line="276" w:lineRule="auto"/>
        <w:rPr>
          <w:rFonts w:ascii="Arial" w:hAnsi="Arial" w:cs="Arial"/>
          <w:sz w:val="20"/>
          <w:szCs w:val="20"/>
        </w:rPr>
      </w:pPr>
      <w:r w:rsidRPr="00B26244">
        <w:rPr>
          <w:rFonts w:ascii="Arial" w:hAnsi="Arial" w:cs="Arial"/>
          <w:noProof/>
          <w:sz w:val="20"/>
          <w:szCs w:val="20"/>
        </w:rPr>
        <mc:AlternateContent>
          <mc:Choice Requires="wps">
            <w:drawing>
              <wp:anchor distT="0" distB="0" distL="114300" distR="114300" simplePos="0" relativeHeight="251755520" behindDoc="0" locked="0" layoutInCell="1" allowOverlap="1" wp14:anchorId="2748D631" wp14:editId="38921D79">
                <wp:simplePos x="0" y="0"/>
                <wp:positionH relativeFrom="column">
                  <wp:posOffset>4716780</wp:posOffset>
                </wp:positionH>
                <wp:positionV relativeFrom="paragraph">
                  <wp:posOffset>116840</wp:posOffset>
                </wp:positionV>
                <wp:extent cx="2124710" cy="4563745"/>
                <wp:effectExtent l="0" t="0" r="8890" b="825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4563745"/>
                        </a:xfrm>
                        <a:prstGeom prst="rect">
                          <a:avLst/>
                        </a:prstGeom>
                        <a:solidFill>
                          <a:srgbClr val="FFFFFF"/>
                        </a:solidFill>
                        <a:ln w="9525">
                          <a:noFill/>
                          <a:miter lim="800000"/>
                          <a:headEnd/>
                          <a:tailEnd/>
                        </a:ln>
                      </wps:spPr>
                      <wps:txbx>
                        <w:txbxContent>
                          <w:p w14:paraId="30066614" w14:textId="77777777" w:rsidR="004E29F7" w:rsidRPr="001909B7" w:rsidRDefault="004E29F7" w:rsidP="004E29F7">
                            <w:pPr>
                              <w:rPr>
                                <w:rFonts w:ascii="Arial" w:hAnsi="Arial" w:cs="Arial"/>
                                <w:b/>
                                <w:sz w:val="20"/>
                                <w:szCs w:val="20"/>
                              </w:rPr>
                            </w:pPr>
                            <w:r>
                              <w:rPr>
                                <w:rFonts w:ascii="Arial" w:hAnsi="Arial" w:cs="Arial"/>
                                <w:b/>
                                <w:sz w:val="20"/>
                                <w:szCs w:val="20"/>
                              </w:rPr>
                              <w:t>Suicide Circumstances by Age Group</w:t>
                            </w:r>
                          </w:p>
                          <w:p w14:paraId="0086D87F" w14:textId="77777777" w:rsidR="004E29F7" w:rsidRPr="001909B7" w:rsidRDefault="004E29F7" w:rsidP="004E29F7">
                            <w:pPr>
                              <w:rPr>
                                <w:rFonts w:ascii="Arial" w:hAnsi="Arial" w:cs="Arial"/>
                                <w:sz w:val="20"/>
                                <w:szCs w:val="20"/>
                              </w:rPr>
                            </w:pPr>
                          </w:p>
                          <w:p w14:paraId="502C41B3" w14:textId="77777777" w:rsidR="004E29F7" w:rsidRDefault="004E29F7" w:rsidP="004E29F7">
                            <w:pPr>
                              <w:pStyle w:val="ListParagraph"/>
                              <w:numPr>
                                <w:ilvl w:val="0"/>
                                <w:numId w:val="1"/>
                              </w:numPr>
                              <w:ind w:left="180" w:hanging="180"/>
                              <w:rPr>
                                <w:rFonts w:ascii="Arial" w:hAnsi="Arial" w:cs="Arial"/>
                                <w:sz w:val="20"/>
                                <w:szCs w:val="20"/>
                              </w:rPr>
                            </w:pPr>
                            <w:r>
                              <w:rPr>
                                <w:rFonts w:ascii="Arial" w:hAnsi="Arial" w:cs="Arial"/>
                                <w:sz w:val="20"/>
                                <w:szCs w:val="20"/>
                              </w:rPr>
                              <w:t>Circumstances for suicides varied by age group in 2017:</w:t>
                            </w:r>
                          </w:p>
                          <w:p w14:paraId="4CE14765" w14:textId="77777777" w:rsidR="004E29F7" w:rsidRDefault="004E29F7" w:rsidP="004E29F7">
                            <w:pPr>
                              <w:pStyle w:val="ListParagraph"/>
                              <w:ind w:left="180"/>
                              <w:rPr>
                                <w:rFonts w:ascii="Arial" w:hAnsi="Arial" w:cs="Arial"/>
                                <w:sz w:val="20"/>
                                <w:szCs w:val="20"/>
                              </w:rPr>
                            </w:pPr>
                          </w:p>
                          <w:p w14:paraId="797CCB0D" w14:textId="77777777" w:rsidR="004E29F7" w:rsidRDefault="004E29F7" w:rsidP="004E29F7">
                            <w:pPr>
                              <w:pStyle w:val="ListParagraph"/>
                              <w:numPr>
                                <w:ilvl w:val="0"/>
                                <w:numId w:val="1"/>
                              </w:numPr>
                              <w:ind w:left="180" w:hanging="180"/>
                              <w:rPr>
                                <w:rFonts w:ascii="Arial" w:hAnsi="Arial" w:cs="Arial"/>
                                <w:sz w:val="20"/>
                                <w:szCs w:val="20"/>
                              </w:rPr>
                            </w:pPr>
                            <w:proofErr w:type="gramStart"/>
                            <w:r>
                              <w:rPr>
                                <w:rFonts w:ascii="Arial" w:hAnsi="Arial" w:cs="Arial"/>
                                <w:sz w:val="20"/>
                                <w:szCs w:val="20"/>
                              </w:rPr>
                              <w:t>15-24 year</w:t>
                            </w:r>
                            <w:proofErr w:type="gramEnd"/>
                            <w:r>
                              <w:rPr>
                                <w:rFonts w:ascii="Arial" w:hAnsi="Arial" w:cs="Arial"/>
                                <w:sz w:val="20"/>
                                <w:szCs w:val="20"/>
                              </w:rPr>
                              <w:t xml:space="preserve"> </w:t>
                            </w:r>
                            <w:proofErr w:type="spellStart"/>
                            <w:r>
                              <w:rPr>
                                <w:rFonts w:ascii="Arial" w:hAnsi="Arial" w:cs="Arial"/>
                                <w:sz w:val="20"/>
                                <w:szCs w:val="20"/>
                              </w:rPr>
                              <w:t>olds</w:t>
                            </w:r>
                            <w:proofErr w:type="spellEnd"/>
                            <w:r>
                              <w:rPr>
                                <w:rFonts w:ascii="Arial" w:hAnsi="Arial" w:cs="Arial"/>
                                <w:sz w:val="20"/>
                                <w:szCs w:val="20"/>
                              </w:rPr>
                              <w:t xml:space="preserve"> had the highest percentage that disclosed their suicide intent.</w:t>
                            </w:r>
                          </w:p>
                          <w:p w14:paraId="43869800" w14:textId="77777777" w:rsidR="004E29F7" w:rsidRPr="0009738B" w:rsidRDefault="004E29F7" w:rsidP="004E29F7">
                            <w:pPr>
                              <w:rPr>
                                <w:rFonts w:ascii="Arial" w:hAnsi="Arial" w:cs="Arial"/>
                                <w:sz w:val="20"/>
                                <w:szCs w:val="20"/>
                              </w:rPr>
                            </w:pPr>
                          </w:p>
                          <w:p w14:paraId="1D820F98" w14:textId="70624B53" w:rsidR="004E29F7" w:rsidRDefault="004E29F7" w:rsidP="004E29F7">
                            <w:pPr>
                              <w:pStyle w:val="ListParagraph"/>
                              <w:numPr>
                                <w:ilvl w:val="0"/>
                                <w:numId w:val="1"/>
                              </w:numPr>
                              <w:ind w:left="180" w:hanging="180"/>
                              <w:rPr>
                                <w:rFonts w:ascii="Arial" w:hAnsi="Arial" w:cs="Arial"/>
                                <w:sz w:val="20"/>
                                <w:szCs w:val="20"/>
                              </w:rPr>
                            </w:pPr>
                            <w:proofErr w:type="gramStart"/>
                            <w:r>
                              <w:rPr>
                                <w:rFonts w:ascii="Arial" w:hAnsi="Arial" w:cs="Arial"/>
                                <w:sz w:val="20"/>
                                <w:szCs w:val="20"/>
                              </w:rPr>
                              <w:t>25-44 year</w:t>
                            </w:r>
                            <w:proofErr w:type="gramEnd"/>
                            <w:r>
                              <w:rPr>
                                <w:rFonts w:ascii="Arial" w:hAnsi="Arial" w:cs="Arial"/>
                                <w:sz w:val="20"/>
                                <w:szCs w:val="20"/>
                              </w:rPr>
                              <w:t xml:space="preserve"> </w:t>
                            </w:r>
                            <w:proofErr w:type="spellStart"/>
                            <w:r>
                              <w:rPr>
                                <w:rFonts w:ascii="Arial" w:hAnsi="Arial" w:cs="Arial"/>
                                <w:sz w:val="20"/>
                                <w:szCs w:val="20"/>
                              </w:rPr>
                              <w:t>olds</w:t>
                            </w:r>
                            <w:proofErr w:type="spellEnd"/>
                            <w:r>
                              <w:rPr>
                                <w:rFonts w:ascii="Arial" w:hAnsi="Arial" w:cs="Arial"/>
                                <w:sz w:val="20"/>
                                <w:szCs w:val="20"/>
                              </w:rPr>
                              <w:t xml:space="preserve"> had the highest percentage of current </w:t>
                            </w:r>
                            <w:r w:rsidR="00245A31">
                              <w:rPr>
                                <w:rFonts w:ascii="Arial" w:hAnsi="Arial" w:cs="Arial"/>
                                <w:sz w:val="20"/>
                                <w:szCs w:val="20"/>
                              </w:rPr>
                              <w:t xml:space="preserve">diagnosed </w:t>
                            </w:r>
                            <w:r>
                              <w:rPr>
                                <w:rFonts w:ascii="Arial" w:hAnsi="Arial" w:cs="Arial"/>
                                <w:sz w:val="20"/>
                                <w:szCs w:val="20"/>
                              </w:rPr>
                              <w:t>mental health prob</w:t>
                            </w:r>
                            <w:r w:rsidR="00220628">
                              <w:rPr>
                                <w:rFonts w:ascii="Arial" w:hAnsi="Arial" w:cs="Arial"/>
                                <w:sz w:val="20"/>
                                <w:szCs w:val="20"/>
                              </w:rPr>
                              <w:t xml:space="preserve">lem, alcohol and/or substance </w:t>
                            </w:r>
                            <w:r>
                              <w:rPr>
                                <w:rFonts w:ascii="Arial" w:hAnsi="Arial" w:cs="Arial"/>
                                <w:sz w:val="20"/>
                                <w:szCs w:val="20"/>
                              </w:rPr>
                              <w:t>use problem, intimate partner problem, and history of suicide attempts.</w:t>
                            </w:r>
                          </w:p>
                          <w:p w14:paraId="219CFAA9" w14:textId="77777777" w:rsidR="004E29F7" w:rsidRPr="0009738B" w:rsidRDefault="004E29F7" w:rsidP="004E29F7">
                            <w:pPr>
                              <w:rPr>
                                <w:rFonts w:ascii="Arial" w:hAnsi="Arial" w:cs="Arial"/>
                                <w:sz w:val="20"/>
                                <w:szCs w:val="20"/>
                              </w:rPr>
                            </w:pPr>
                          </w:p>
                          <w:p w14:paraId="1E48E0F7" w14:textId="77777777" w:rsidR="004E29F7" w:rsidRDefault="004E29F7" w:rsidP="004E29F7">
                            <w:pPr>
                              <w:pStyle w:val="ListParagraph"/>
                              <w:numPr>
                                <w:ilvl w:val="0"/>
                                <w:numId w:val="1"/>
                              </w:numPr>
                              <w:ind w:left="180" w:hanging="180"/>
                              <w:rPr>
                                <w:rFonts w:ascii="Arial" w:hAnsi="Arial" w:cs="Arial"/>
                                <w:sz w:val="20"/>
                                <w:szCs w:val="20"/>
                              </w:rPr>
                            </w:pPr>
                            <w:proofErr w:type="gramStart"/>
                            <w:r>
                              <w:rPr>
                                <w:rFonts w:ascii="Arial" w:hAnsi="Arial" w:cs="Arial"/>
                                <w:sz w:val="20"/>
                                <w:szCs w:val="20"/>
                              </w:rPr>
                              <w:t>45-64 year</w:t>
                            </w:r>
                            <w:proofErr w:type="gramEnd"/>
                            <w:r>
                              <w:rPr>
                                <w:rFonts w:ascii="Arial" w:hAnsi="Arial" w:cs="Arial"/>
                                <w:sz w:val="20"/>
                                <w:szCs w:val="20"/>
                              </w:rPr>
                              <w:t xml:space="preserve"> </w:t>
                            </w:r>
                            <w:proofErr w:type="spellStart"/>
                            <w:r>
                              <w:rPr>
                                <w:rFonts w:ascii="Arial" w:hAnsi="Arial" w:cs="Arial"/>
                                <w:sz w:val="20"/>
                                <w:szCs w:val="20"/>
                              </w:rPr>
                              <w:t>olds</w:t>
                            </w:r>
                            <w:proofErr w:type="spellEnd"/>
                            <w:r>
                              <w:rPr>
                                <w:rFonts w:ascii="Arial" w:hAnsi="Arial" w:cs="Arial"/>
                                <w:sz w:val="20"/>
                                <w:szCs w:val="20"/>
                              </w:rPr>
                              <w:t xml:space="preserve"> had the highest percentage with job/financial problems.</w:t>
                            </w:r>
                          </w:p>
                          <w:p w14:paraId="6CEB26B7" w14:textId="77777777" w:rsidR="004E29F7" w:rsidRPr="0009738B" w:rsidRDefault="004E29F7" w:rsidP="004E29F7">
                            <w:pPr>
                              <w:rPr>
                                <w:rFonts w:ascii="Arial" w:hAnsi="Arial" w:cs="Arial"/>
                                <w:sz w:val="20"/>
                                <w:szCs w:val="20"/>
                              </w:rPr>
                            </w:pPr>
                          </w:p>
                          <w:p w14:paraId="14392329" w14:textId="77777777" w:rsidR="004E29F7" w:rsidRPr="00F901CE" w:rsidRDefault="004E29F7" w:rsidP="004E29F7">
                            <w:pPr>
                              <w:pStyle w:val="ListParagraph"/>
                              <w:numPr>
                                <w:ilvl w:val="0"/>
                                <w:numId w:val="1"/>
                              </w:numPr>
                              <w:ind w:left="180" w:hanging="180"/>
                              <w:rPr>
                                <w:rFonts w:ascii="Arial" w:hAnsi="Arial" w:cs="Arial"/>
                                <w:sz w:val="20"/>
                                <w:szCs w:val="20"/>
                              </w:rPr>
                            </w:pPr>
                            <w:r>
                              <w:rPr>
                                <w:rFonts w:ascii="Arial" w:hAnsi="Arial" w:cs="Arial"/>
                                <w:sz w:val="20"/>
                                <w:szCs w:val="20"/>
                              </w:rPr>
                              <w:t>Individuals 65 or older had the highest percentage with physical health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8D631" id="_x0000_s1052" type="#_x0000_t202" style="position:absolute;margin-left:371.4pt;margin-top:9.2pt;width:167.3pt;height:359.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" stroked="f">
                <v:textbox>
                  <w:txbxContent>
                    <w:p w14:paraId="30066614" w14:textId="77777777" w:rsidR="004E29F7" w:rsidRPr="001909B7" w:rsidRDefault="004E29F7" w:rsidP="004E29F7">
                      <w:pPr>
                        <w:rPr>
                          <w:rFonts w:ascii="Arial" w:hAnsi="Arial" w:cs="Arial"/>
                          <w:b/>
                          <w:sz w:val="20"/>
                          <w:szCs w:val="20"/>
                        </w:rPr>
                      </w:pPr>
                      <w:r>
                        <w:rPr>
                          <w:rFonts w:ascii="Arial" w:hAnsi="Arial" w:cs="Arial"/>
                          <w:b/>
                          <w:sz w:val="20"/>
                          <w:szCs w:val="20"/>
                        </w:rPr>
                        <w:t>Suicide Circumstances by Age Group</w:t>
                      </w:r>
                    </w:p>
                    <w:p w14:paraId="0086D87F" w14:textId="77777777" w:rsidR="004E29F7" w:rsidRPr="001909B7" w:rsidRDefault="004E29F7" w:rsidP="004E29F7">
                      <w:pPr>
                        <w:rPr>
                          <w:rFonts w:ascii="Arial" w:hAnsi="Arial" w:cs="Arial"/>
                          <w:sz w:val="20"/>
                          <w:szCs w:val="20"/>
                        </w:rPr>
                      </w:pPr>
                    </w:p>
                    <w:p w14:paraId="502C41B3" w14:textId="77777777" w:rsidR="004E29F7" w:rsidRDefault="004E29F7" w:rsidP="004E29F7">
                      <w:pPr>
                        <w:pStyle w:val="ListParagraph"/>
                        <w:numPr>
                          <w:ilvl w:val="0"/>
                          <w:numId w:val="1"/>
                        </w:numPr>
                        <w:ind w:left="180" w:hanging="180"/>
                        <w:rPr>
                          <w:rFonts w:ascii="Arial" w:hAnsi="Arial" w:cs="Arial"/>
                          <w:sz w:val="20"/>
                          <w:szCs w:val="20"/>
                        </w:rPr>
                      </w:pPr>
                      <w:r>
                        <w:rPr>
                          <w:rFonts w:ascii="Arial" w:hAnsi="Arial" w:cs="Arial"/>
                          <w:sz w:val="20"/>
                          <w:szCs w:val="20"/>
                        </w:rPr>
                        <w:t>Circumstances for suicides varied by age group in 2017:</w:t>
                      </w:r>
                    </w:p>
                    <w:p w14:paraId="4CE14765" w14:textId="77777777" w:rsidR="004E29F7" w:rsidRDefault="004E29F7" w:rsidP="004E29F7">
                      <w:pPr>
                        <w:pStyle w:val="ListParagraph"/>
                        <w:ind w:left="180"/>
                        <w:rPr>
                          <w:rFonts w:ascii="Arial" w:hAnsi="Arial" w:cs="Arial"/>
                          <w:sz w:val="20"/>
                          <w:szCs w:val="20"/>
                        </w:rPr>
                      </w:pPr>
                    </w:p>
                    <w:p w14:paraId="797CCB0D" w14:textId="77777777" w:rsidR="004E29F7" w:rsidRDefault="004E29F7" w:rsidP="004E29F7">
                      <w:pPr>
                        <w:pStyle w:val="ListParagraph"/>
                        <w:numPr>
                          <w:ilvl w:val="0"/>
                          <w:numId w:val="1"/>
                        </w:numPr>
                        <w:ind w:left="180" w:hanging="180"/>
                        <w:rPr>
                          <w:rFonts w:ascii="Arial" w:hAnsi="Arial" w:cs="Arial"/>
                          <w:sz w:val="20"/>
                          <w:szCs w:val="20"/>
                        </w:rPr>
                      </w:pPr>
                      <w:proofErr w:type="gramStart"/>
                      <w:r>
                        <w:rPr>
                          <w:rFonts w:ascii="Arial" w:hAnsi="Arial" w:cs="Arial"/>
                          <w:sz w:val="20"/>
                          <w:szCs w:val="20"/>
                        </w:rPr>
                        <w:t>15-24 year</w:t>
                      </w:r>
                      <w:proofErr w:type="gramEnd"/>
                      <w:r>
                        <w:rPr>
                          <w:rFonts w:ascii="Arial" w:hAnsi="Arial" w:cs="Arial"/>
                          <w:sz w:val="20"/>
                          <w:szCs w:val="20"/>
                        </w:rPr>
                        <w:t xml:space="preserve"> </w:t>
                      </w:r>
                      <w:proofErr w:type="spellStart"/>
                      <w:r>
                        <w:rPr>
                          <w:rFonts w:ascii="Arial" w:hAnsi="Arial" w:cs="Arial"/>
                          <w:sz w:val="20"/>
                          <w:szCs w:val="20"/>
                        </w:rPr>
                        <w:t>olds</w:t>
                      </w:r>
                      <w:proofErr w:type="spellEnd"/>
                      <w:r>
                        <w:rPr>
                          <w:rFonts w:ascii="Arial" w:hAnsi="Arial" w:cs="Arial"/>
                          <w:sz w:val="20"/>
                          <w:szCs w:val="20"/>
                        </w:rPr>
                        <w:t xml:space="preserve"> had the highest percentage that disclosed their suicide intent.</w:t>
                      </w:r>
                    </w:p>
                    <w:p w14:paraId="43869800" w14:textId="77777777" w:rsidR="004E29F7" w:rsidRPr="0009738B" w:rsidRDefault="004E29F7" w:rsidP="004E29F7">
                      <w:pPr>
                        <w:rPr>
                          <w:rFonts w:ascii="Arial" w:hAnsi="Arial" w:cs="Arial"/>
                          <w:sz w:val="20"/>
                          <w:szCs w:val="20"/>
                        </w:rPr>
                      </w:pPr>
                    </w:p>
                    <w:p w14:paraId="1D820F98" w14:textId="70624B53" w:rsidR="004E29F7" w:rsidRDefault="004E29F7" w:rsidP="004E29F7">
                      <w:pPr>
                        <w:pStyle w:val="ListParagraph"/>
                        <w:numPr>
                          <w:ilvl w:val="0"/>
                          <w:numId w:val="1"/>
                        </w:numPr>
                        <w:ind w:left="180" w:hanging="180"/>
                        <w:rPr>
                          <w:rFonts w:ascii="Arial" w:hAnsi="Arial" w:cs="Arial"/>
                          <w:sz w:val="20"/>
                          <w:szCs w:val="20"/>
                        </w:rPr>
                      </w:pPr>
                      <w:proofErr w:type="gramStart"/>
                      <w:r>
                        <w:rPr>
                          <w:rFonts w:ascii="Arial" w:hAnsi="Arial" w:cs="Arial"/>
                          <w:sz w:val="20"/>
                          <w:szCs w:val="20"/>
                        </w:rPr>
                        <w:t>25-44 year</w:t>
                      </w:r>
                      <w:proofErr w:type="gramEnd"/>
                      <w:r>
                        <w:rPr>
                          <w:rFonts w:ascii="Arial" w:hAnsi="Arial" w:cs="Arial"/>
                          <w:sz w:val="20"/>
                          <w:szCs w:val="20"/>
                        </w:rPr>
                        <w:t xml:space="preserve"> </w:t>
                      </w:r>
                      <w:proofErr w:type="spellStart"/>
                      <w:r>
                        <w:rPr>
                          <w:rFonts w:ascii="Arial" w:hAnsi="Arial" w:cs="Arial"/>
                          <w:sz w:val="20"/>
                          <w:szCs w:val="20"/>
                        </w:rPr>
                        <w:t>olds</w:t>
                      </w:r>
                      <w:proofErr w:type="spellEnd"/>
                      <w:r>
                        <w:rPr>
                          <w:rFonts w:ascii="Arial" w:hAnsi="Arial" w:cs="Arial"/>
                          <w:sz w:val="20"/>
                          <w:szCs w:val="20"/>
                        </w:rPr>
                        <w:t xml:space="preserve"> had the highest percentage of current </w:t>
                      </w:r>
                      <w:r w:rsidR="00245A31">
                        <w:rPr>
                          <w:rFonts w:ascii="Arial" w:hAnsi="Arial" w:cs="Arial"/>
                          <w:sz w:val="20"/>
                          <w:szCs w:val="20"/>
                        </w:rPr>
                        <w:t xml:space="preserve">diagnosed </w:t>
                      </w:r>
                      <w:r>
                        <w:rPr>
                          <w:rFonts w:ascii="Arial" w:hAnsi="Arial" w:cs="Arial"/>
                          <w:sz w:val="20"/>
                          <w:szCs w:val="20"/>
                        </w:rPr>
                        <w:t>mental health prob</w:t>
                      </w:r>
                      <w:r w:rsidR="00220628">
                        <w:rPr>
                          <w:rFonts w:ascii="Arial" w:hAnsi="Arial" w:cs="Arial"/>
                          <w:sz w:val="20"/>
                          <w:szCs w:val="20"/>
                        </w:rPr>
                        <w:t xml:space="preserve">lem, alcohol and/or substance </w:t>
                      </w:r>
                      <w:r>
                        <w:rPr>
                          <w:rFonts w:ascii="Arial" w:hAnsi="Arial" w:cs="Arial"/>
                          <w:sz w:val="20"/>
                          <w:szCs w:val="20"/>
                        </w:rPr>
                        <w:t>use problem, intimate partner problem, and history of suicide attempts.</w:t>
                      </w:r>
                    </w:p>
                    <w:p w14:paraId="219CFAA9" w14:textId="77777777" w:rsidR="004E29F7" w:rsidRPr="0009738B" w:rsidRDefault="004E29F7" w:rsidP="004E29F7">
                      <w:pPr>
                        <w:rPr>
                          <w:rFonts w:ascii="Arial" w:hAnsi="Arial" w:cs="Arial"/>
                          <w:sz w:val="20"/>
                          <w:szCs w:val="20"/>
                        </w:rPr>
                      </w:pPr>
                    </w:p>
                    <w:p w14:paraId="1E48E0F7" w14:textId="77777777" w:rsidR="004E29F7" w:rsidRDefault="004E29F7" w:rsidP="004E29F7">
                      <w:pPr>
                        <w:pStyle w:val="ListParagraph"/>
                        <w:numPr>
                          <w:ilvl w:val="0"/>
                          <w:numId w:val="1"/>
                        </w:numPr>
                        <w:ind w:left="180" w:hanging="180"/>
                        <w:rPr>
                          <w:rFonts w:ascii="Arial" w:hAnsi="Arial" w:cs="Arial"/>
                          <w:sz w:val="20"/>
                          <w:szCs w:val="20"/>
                        </w:rPr>
                      </w:pPr>
                      <w:proofErr w:type="gramStart"/>
                      <w:r>
                        <w:rPr>
                          <w:rFonts w:ascii="Arial" w:hAnsi="Arial" w:cs="Arial"/>
                          <w:sz w:val="20"/>
                          <w:szCs w:val="20"/>
                        </w:rPr>
                        <w:t>45-64 year</w:t>
                      </w:r>
                      <w:proofErr w:type="gramEnd"/>
                      <w:r>
                        <w:rPr>
                          <w:rFonts w:ascii="Arial" w:hAnsi="Arial" w:cs="Arial"/>
                          <w:sz w:val="20"/>
                          <w:szCs w:val="20"/>
                        </w:rPr>
                        <w:t xml:space="preserve"> </w:t>
                      </w:r>
                      <w:proofErr w:type="spellStart"/>
                      <w:r>
                        <w:rPr>
                          <w:rFonts w:ascii="Arial" w:hAnsi="Arial" w:cs="Arial"/>
                          <w:sz w:val="20"/>
                          <w:szCs w:val="20"/>
                        </w:rPr>
                        <w:t>olds</w:t>
                      </w:r>
                      <w:proofErr w:type="spellEnd"/>
                      <w:r>
                        <w:rPr>
                          <w:rFonts w:ascii="Arial" w:hAnsi="Arial" w:cs="Arial"/>
                          <w:sz w:val="20"/>
                          <w:szCs w:val="20"/>
                        </w:rPr>
                        <w:t xml:space="preserve"> had the highest percentage with job/financial problems.</w:t>
                      </w:r>
                    </w:p>
                    <w:p w14:paraId="6CEB26B7" w14:textId="77777777" w:rsidR="004E29F7" w:rsidRPr="0009738B" w:rsidRDefault="004E29F7" w:rsidP="004E29F7">
                      <w:pPr>
                        <w:rPr>
                          <w:rFonts w:ascii="Arial" w:hAnsi="Arial" w:cs="Arial"/>
                          <w:sz w:val="20"/>
                          <w:szCs w:val="20"/>
                        </w:rPr>
                      </w:pPr>
                    </w:p>
                    <w:p w14:paraId="14392329" w14:textId="77777777" w:rsidR="004E29F7" w:rsidRPr="00F901CE" w:rsidRDefault="004E29F7" w:rsidP="004E29F7">
                      <w:pPr>
                        <w:pStyle w:val="ListParagraph"/>
                        <w:numPr>
                          <w:ilvl w:val="0"/>
                          <w:numId w:val="1"/>
                        </w:numPr>
                        <w:ind w:left="180" w:hanging="180"/>
                        <w:rPr>
                          <w:rFonts w:ascii="Arial" w:hAnsi="Arial" w:cs="Arial"/>
                          <w:sz w:val="20"/>
                          <w:szCs w:val="20"/>
                        </w:rPr>
                      </w:pPr>
                      <w:r>
                        <w:rPr>
                          <w:rFonts w:ascii="Arial" w:hAnsi="Arial" w:cs="Arial"/>
                          <w:sz w:val="20"/>
                          <w:szCs w:val="20"/>
                        </w:rPr>
                        <w:t>Individuals 65 or older had the highest percentage with physical health problems.</w:t>
                      </w:r>
                    </w:p>
                  </w:txbxContent>
                </v:textbox>
              </v:shape>
            </w:pict>
          </mc:Fallback>
        </mc:AlternateContent>
      </w:r>
      <w:r w:rsidR="0057148F" w:rsidRPr="005E14F6">
        <w:rPr>
          <w:rFonts w:ascii="Arial" w:hAnsi="Arial" w:cs="Arial"/>
          <w:noProof/>
          <w:sz w:val="20"/>
          <w:szCs w:val="20"/>
        </w:rPr>
        <mc:AlternateContent>
          <mc:Choice Requires="wps">
            <w:drawing>
              <wp:anchor distT="0" distB="0" distL="114300" distR="114300" simplePos="0" relativeHeight="251761664" behindDoc="0" locked="0" layoutInCell="1" allowOverlap="1" wp14:anchorId="69568D2C" wp14:editId="778937A9">
                <wp:simplePos x="0" y="0"/>
                <wp:positionH relativeFrom="column">
                  <wp:posOffset>-2540</wp:posOffset>
                </wp:positionH>
                <wp:positionV relativeFrom="paragraph">
                  <wp:posOffset>4798695</wp:posOffset>
                </wp:positionV>
                <wp:extent cx="6847205" cy="1403985"/>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41857F1A" w14:textId="77777777" w:rsidR="0057148F" w:rsidRPr="005E14F6" w:rsidRDefault="00E06E40" w:rsidP="0057148F">
                            <w:pPr>
                              <w:jc w:val="center"/>
                              <w:rPr>
                                <w:rFonts w:ascii="Arial" w:hAnsi="Arial" w:cs="Arial"/>
                                <w:b/>
                              </w:rPr>
                            </w:pPr>
                            <w:r>
                              <w:rPr>
                                <w:rFonts w:ascii="Arial" w:hAnsi="Arial" w:cs="Arial"/>
                                <w:b/>
                              </w:rPr>
                              <w:t>Homicide-Suicide Incidents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68D2C" id="_x0000_s1053" type="#_x0000_t202" style="position:absolute;margin-left:-.2pt;margin-top:377.85pt;width:539.1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" fillcolor="#ccc0d9 [1303]" stroked="f">
                <v:textbox style="mso-fit-shape-to-text:t">
                  <w:txbxContent>
                    <w:p w14:paraId="41857F1A" w14:textId="77777777" w:rsidR="0057148F" w:rsidRPr="005E14F6" w:rsidRDefault="00E06E40" w:rsidP="0057148F">
                      <w:pPr>
                        <w:jc w:val="center"/>
                        <w:rPr>
                          <w:rFonts w:ascii="Arial" w:hAnsi="Arial" w:cs="Arial"/>
                          <w:b/>
                        </w:rPr>
                      </w:pPr>
                      <w:r>
                        <w:rPr>
                          <w:rFonts w:ascii="Arial" w:hAnsi="Arial" w:cs="Arial"/>
                          <w:b/>
                        </w:rPr>
                        <w:t>Homicide-Suicide Incidents</w:t>
                      </w:r>
                    </w:p>
                  </w:txbxContent>
                </v:textbox>
              </v:shape>
            </w:pict>
          </mc:Fallback>
        </mc:AlternateContent>
      </w:r>
      <w:r w:rsidR="004E29F7" w:rsidRPr="006A63EB">
        <w:rPr>
          <w:rFonts w:ascii="Arial" w:hAnsi="Arial" w:cs="Arial"/>
          <w:noProof/>
          <w:sz w:val="20"/>
          <w:szCs w:val="20"/>
        </w:rPr>
        <mc:AlternateContent>
          <mc:Choice Requires="wps">
            <w:drawing>
              <wp:anchor distT="0" distB="0" distL="114300" distR="114300" simplePos="0" relativeHeight="251759616" behindDoc="0" locked="0" layoutInCell="1" allowOverlap="1" wp14:anchorId="33661802" wp14:editId="6EB3DC8A">
                <wp:simplePos x="0" y="0"/>
                <wp:positionH relativeFrom="column">
                  <wp:posOffset>172720</wp:posOffset>
                </wp:positionH>
                <wp:positionV relativeFrom="paragraph">
                  <wp:posOffset>4569933</wp:posOffset>
                </wp:positionV>
                <wp:extent cx="4337685" cy="1403985"/>
                <wp:effectExtent l="0" t="0" r="5715"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684CD17A" w14:textId="77777777" w:rsidR="004E29F7" w:rsidRPr="006A63EB" w:rsidRDefault="004E29F7" w:rsidP="004E29F7">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61802" id="_x0000_s1054" type="#_x0000_t202" style="position:absolute;margin-left:13.6pt;margin-top:359.85pt;width:341.5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qsJgIAACY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" stroked="f">
                <v:textbox style="mso-fit-shape-to-text:t">
                  <w:txbxContent>
                    <w:p w14:paraId="684CD17A" w14:textId="77777777" w:rsidR="004E29F7" w:rsidRPr="006A63EB" w:rsidRDefault="004E29F7" w:rsidP="004E29F7">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v:textbox>
              </v:shape>
            </w:pict>
          </mc:Fallback>
        </mc:AlternateContent>
      </w:r>
      <w:r w:rsidR="004E29F7">
        <w:rPr>
          <w:rFonts w:ascii="Arial" w:hAnsi="Arial" w:cs="Arial"/>
          <w:noProof/>
          <w:sz w:val="20"/>
          <w:szCs w:val="20"/>
        </w:rPr>
        <w:drawing>
          <wp:inline distT="0" distB="0" distL="0" distR="0" wp14:anchorId="6A0B46D3" wp14:editId="538217C8">
            <wp:extent cx="4859079" cy="4678325"/>
            <wp:effectExtent l="0" t="0" r="0" b="8255"/>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3C764C" w14:textId="77777777" w:rsidR="00CC7244" w:rsidRDefault="00CC7244">
      <w:pPr>
        <w:spacing w:after="200" w:line="276" w:lineRule="auto"/>
        <w:rPr>
          <w:rFonts w:ascii="Arial" w:hAnsi="Arial" w:cs="Arial"/>
          <w:sz w:val="20"/>
          <w:szCs w:val="20"/>
        </w:rPr>
      </w:pPr>
      <w:r w:rsidRPr="00B26244">
        <w:rPr>
          <w:rFonts w:ascii="Arial" w:hAnsi="Arial" w:cs="Arial"/>
          <w:noProof/>
          <w:sz w:val="20"/>
          <w:szCs w:val="20"/>
        </w:rPr>
        <mc:AlternateContent>
          <mc:Choice Requires="wps">
            <w:drawing>
              <wp:anchor distT="0" distB="0" distL="114300" distR="114300" simplePos="0" relativeHeight="251763712" behindDoc="0" locked="0" layoutInCell="1" allowOverlap="1" wp14:anchorId="6964BEF8" wp14:editId="4A6B2BDD">
                <wp:simplePos x="0" y="0"/>
                <wp:positionH relativeFrom="column">
                  <wp:posOffset>4107180</wp:posOffset>
                </wp:positionH>
                <wp:positionV relativeFrom="paragraph">
                  <wp:posOffset>272415</wp:posOffset>
                </wp:positionV>
                <wp:extent cx="2741930" cy="3627120"/>
                <wp:effectExtent l="0" t="0" r="127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3627120"/>
                        </a:xfrm>
                        <a:prstGeom prst="rect">
                          <a:avLst/>
                        </a:prstGeom>
                        <a:solidFill>
                          <a:srgbClr val="FFFFFF"/>
                        </a:solidFill>
                        <a:ln w="9525">
                          <a:noFill/>
                          <a:miter lim="800000"/>
                          <a:headEnd/>
                          <a:tailEnd/>
                        </a:ln>
                      </wps:spPr>
                      <wps:txbx>
                        <w:txbxContent>
                          <w:p w14:paraId="66F585BE" w14:textId="0E77E813" w:rsidR="008C20F0" w:rsidRPr="001909B7" w:rsidRDefault="00E06E40" w:rsidP="008C20F0">
                            <w:pPr>
                              <w:rPr>
                                <w:rFonts w:ascii="Arial" w:hAnsi="Arial" w:cs="Arial"/>
                                <w:b/>
                                <w:sz w:val="20"/>
                                <w:szCs w:val="20"/>
                              </w:rPr>
                            </w:pPr>
                            <w:r>
                              <w:rPr>
                                <w:rFonts w:ascii="Arial" w:hAnsi="Arial" w:cs="Arial"/>
                                <w:b/>
                                <w:sz w:val="20"/>
                                <w:szCs w:val="20"/>
                              </w:rPr>
                              <w:t>Homicide-</w:t>
                            </w:r>
                            <w:r w:rsidR="008C20F0">
                              <w:rPr>
                                <w:rFonts w:ascii="Arial" w:hAnsi="Arial" w:cs="Arial"/>
                                <w:b/>
                                <w:sz w:val="20"/>
                                <w:szCs w:val="20"/>
                              </w:rPr>
                              <w:t>Suicide</w:t>
                            </w:r>
                            <w:r w:rsidR="000B2F4E">
                              <w:rPr>
                                <w:rFonts w:ascii="Arial" w:hAnsi="Arial" w:cs="Arial"/>
                                <w:b/>
                                <w:sz w:val="20"/>
                                <w:szCs w:val="20"/>
                              </w:rPr>
                              <w:t xml:space="preserve"> Incidents</w:t>
                            </w:r>
                          </w:p>
                          <w:p w14:paraId="7418A50F" w14:textId="77777777" w:rsidR="008C20F0" w:rsidRPr="001909B7" w:rsidRDefault="008C20F0" w:rsidP="008C20F0">
                            <w:pPr>
                              <w:rPr>
                                <w:rFonts w:ascii="Arial" w:hAnsi="Arial" w:cs="Arial"/>
                                <w:sz w:val="20"/>
                                <w:szCs w:val="20"/>
                              </w:rPr>
                            </w:pPr>
                          </w:p>
                          <w:p w14:paraId="7A9ED9F9" w14:textId="77777777" w:rsidR="00F72356" w:rsidRPr="0088432E" w:rsidRDefault="009314B1" w:rsidP="008C20F0">
                            <w:pPr>
                              <w:pStyle w:val="ListParagraph"/>
                              <w:numPr>
                                <w:ilvl w:val="0"/>
                                <w:numId w:val="1"/>
                              </w:numPr>
                              <w:ind w:left="180" w:hanging="180"/>
                              <w:rPr>
                                <w:rFonts w:ascii="Arial" w:hAnsi="Arial" w:cs="Arial"/>
                                <w:sz w:val="20"/>
                                <w:szCs w:val="20"/>
                              </w:rPr>
                            </w:pPr>
                            <w:r w:rsidRPr="0088432E">
                              <w:rPr>
                                <w:rFonts w:ascii="Arial" w:hAnsi="Arial" w:cs="Arial"/>
                                <w:sz w:val="20"/>
                                <w:szCs w:val="20"/>
                              </w:rPr>
                              <w:t>There were 30</w:t>
                            </w:r>
                            <w:r w:rsidR="00E06E40" w:rsidRPr="0088432E">
                              <w:rPr>
                                <w:rFonts w:ascii="Arial" w:hAnsi="Arial" w:cs="Arial"/>
                                <w:sz w:val="20"/>
                                <w:szCs w:val="20"/>
                              </w:rPr>
                              <w:t xml:space="preserve"> homicide-</w:t>
                            </w:r>
                            <w:r w:rsidR="00F72356" w:rsidRPr="0088432E">
                              <w:rPr>
                                <w:rFonts w:ascii="Arial" w:hAnsi="Arial" w:cs="Arial"/>
                                <w:sz w:val="20"/>
                                <w:szCs w:val="20"/>
                              </w:rPr>
                              <w:t>suicide incidents in Massachusetts between 2013 and 2017.</w:t>
                            </w:r>
                          </w:p>
                          <w:p w14:paraId="3B1D2AAE" w14:textId="77777777" w:rsidR="00F72356" w:rsidRPr="0088432E" w:rsidRDefault="00F72356" w:rsidP="00F72356">
                            <w:pPr>
                              <w:pStyle w:val="ListParagraph"/>
                              <w:ind w:left="180"/>
                              <w:rPr>
                                <w:rFonts w:ascii="Arial" w:hAnsi="Arial" w:cs="Arial"/>
                                <w:sz w:val="20"/>
                                <w:szCs w:val="20"/>
                              </w:rPr>
                            </w:pPr>
                          </w:p>
                          <w:p w14:paraId="68FB2D8D" w14:textId="77777777" w:rsidR="00F72356" w:rsidRPr="0088432E" w:rsidRDefault="00E06E40" w:rsidP="00E06E40">
                            <w:pPr>
                              <w:pStyle w:val="ListParagraph"/>
                              <w:numPr>
                                <w:ilvl w:val="0"/>
                                <w:numId w:val="1"/>
                              </w:numPr>
                              <w:ind w:left="180" w:hanging="180"/>
                              <w:rPr>
                                <w:rFonts w:ascii="Arial" w:hAnsi="Arial" w:cs="Arial"/>
                                <w:sz w:val="20"/>
                                <w:szCs w:val="20"/>
                              </w:rPr>
                            </w:pPr>
                            <w:r w:rsidRPr="0088432E">
                              <w:rPr>
                                <w:rFonts w:ascii="Arial" w:hAnsi="Arial" w:cs="Arial"/>
                                <w:sz w:val="20"/>
                                <w:szCs w:val="20"/>
                              </w:rPr>
                              <w:t>From those 30 homicide-</w:t>
                            </w:r>
                            <w:r w:rsidR="009314B1" w:rsidRPr="0088432E">
                              <w:rPr>
                                <w:rFonts w:ascii="Arial" w:hAnsi="Arial" w:cs="Arial"/>
                                <w:sz w:val="20"/>
                                <w:szCs w:val="20"/>
                              </w:rPr>
                              <w:t>suicide incidents, a total of 61 individuals died</w:t>
                            </w:r>
                            <w:r w:rsidR="00F72356" w:rsidRPr="0088432E">
                              <w:rPr>
                                <w:rFonts w:ascii="Arial" w:hAnsi="Arial" w:cs="Arial"/>
                                <w:sz w:val="20"/>
                                <w:szCs w:val="20"/>
                              </w:rPr>
                              <w:t>.</w:t>
                            </w:r>
                            <w:r w:rsidRPr="0088432E">
                              <w:rPr>
                                <w:rFonts w:ascii="Arial" w:hAnsi="Arial" w:cs="Arial"/>
                                <w:sz w:val="20"/>
                                <w:szCs w:val="20"/>
                              </w:rPr>
                              <w:t xml:space="preserve"> </w:t>
                            </w:r>
                            <w:r w:rsidR="009314B1" w:rsidRPr="0088432E">
                              <w:rPr>
                                <w:rFonts w:ascii="Arial" w:hAnsi="Arial" w:cs="Arial"/>
                                <w:sz w:val="20"/>
                                <w:szCs w:val="20"/>
                              </w:rPr>
                              <w:t>31 died by homicide</w:t>
                            </w:r>
                            <w:r w:rsidRPr="0088432E">
                              <w:rPr>
                                <w:rFonts w:ascii="Arial" w:hAnsi="Arial" w:cs="Arial"/>
                                <w:sz w:val="20"/>
                                <w:szCs w:val="20"/>
                              </w:rPr>
                              <w:t>,</w:t>
                            </w:r>
                            <w:r w:rsidR="009314B1" w:rsidRPr="0088432E">
                              <w:rPr>
                                <w:rFonts w:ascii="Arial" w:hAnsi="Arial" w:cs="Arial"/>
                                <w:sz w:val="20"/>
                                <w:szCs w:val="20"/>
                              </w:rPr>
                              <w:t xml:space="preserve"> while 30</w:t>
                            </w:r>
                            <w:r w:rsidR="00F72356" w:rsidRPr="0088432E">
                              <w:rPr>
                                <w:rFonts w:ascii="Arial" w:hAnsi="Arial" w:cs="Arial"/>
                                <w:sz w:val="20"/>
                                <w:szCs w:val="20"/>
                              </w:rPr>
                              <w:t xml:space="preserve"> died by suicide.</w:t>
                            </w:r>
                          </w:p>
                          <w:p w14:paraId="070F59FC" w14:textId="77777777" w:rsidR="005B5936" w:rsidRPr="005B5936" w:rsidRDefault="005B5936" w:rsidP="005B5936">
                            <w:pPr>
                              <w:pStyle w:val="ListParagraph"/>
                              <w:rPr>
                                <w:rFonts w:ascii="Arial" w:hAnsi="Arial" w:cs="Arial"/>
                                <w:sz w:val="20"/>
                                <w:szCs w:val="20"/>
                              </w:rPr>
                            </w:pPr>
                          </w:p>
                          <w:p w14:paraId="72FBD144" w14:textId="77777777" w:rsidR="00D920F8" w:rsidRDefault="00D920F8" w:rsidP="008C20F0">
                            <w:pPr>
                              <w:pStyle w:val="ListParagraph"/>
                              <w:numPr>
                                <w:ilvl w:val="0"/>
                                <w:numId w:val="1"/>
                              </w:numPr>
                              <w:ind w:left="180" w:hanging="180"/>
                              <w:rPr>
                                <w:rFonts w:ascii="Arial" w:hAnsi="Arial" w:cs="Arial"/>
                                <w:sz w:val="20"/>
                                <w:szCs w:val="20"/>
                              </w:rPr>
                            </w:pPr>
                            <w:r>
                              <w:rPr>
                                <w:rFonts w:ascii="Arial" w:hAnsi="Arial" w:cs="Arial"/>
                                <w:sz w:val="20"/>
                                <w:szCs w:val="20"/>
                              </w:rPr>
                              <w:t>Among the 30 who died by suicide:</w:t>
                            </w:r>
                          </w:p>
                          <w:p w14:paraId="41980ACD" w14:textId="77777777" w:rsidR="00D920F8" w:rsidRPr="00D920F8" w:rsidRDefault="00D920F8" w:rsidP="00D920F8">
                            <w:pPr>
                              <w:pStyle w:val="ListParagraph"/>
                              <w:rPr>
                                <w:rFonts w:ascii="Arial" w:hAnsi="Arial" w:cs="Arial"/>
                                <w:sz w:val="20"/>
                                <w:szCs w:val="20"/>
                              </w:rPr>
                            </w:pPr>
                          </w:p>
                          <w:p w14:paraId="00E31FEF" w14:textId="77777777" w:rsidR="005B5936" w:rsidRPr="0088432E" w:rsidRDefault="00D920F8" w:rsidP="00102836">
                            <w:pPr>
                              <w:pStyle w:val="ListParagraph"/>
                              <w:numPr>
                                <w:ilvl w:val="0"/>
                                <w:numId w:val="1"/>
                              </w:numPr>
                              <w:ind w:left="540" w:hanging="180"/>
                              <w:rPr>
                                <w:rFonts w:ascii="Arial" w:hAnsi="Arial" w:cs="Arial"/>
                                <w:sz w:val="20"/>
                                <w:szCs w:val="20"/>
                              </w:rPr>
                            </w:pPr>
                            <w:r w:rsidRPr="0088432E">
                              <w:rPr>
                                <w:rFonts w:ascii="Arial" w:hAnsi="Arial" w:cs="Arial"/>
                                <w:sz w:val="20"/>
                                <w:szCs w:val="20"/>
                              </w:rPr>
                              <w:t>29 (96.7%) were male</w:t>
                            </w:r>
                            <w:r w:rsidR="00BA1324" w:rsidRPr="0088432E">
                              <w:rPr>
                                <w:rFonts w:ascii="Arial" w:hAnsi="Arial" w:cs="Arial"/>
                                <w:sz w:val="20"/>
                                <w:szCs w:val="20"/>
                              </w:rPr>
                              <w:t>,</w:t>
                            </w:r>
                            <w:r w:rsidRPr="0088432E">
                              <w:rPr>
                                <w:rFonts w:ascii="Arial" w:hAnsi="Arial" w:cs="Arial"/>
                                <w:sz w:val="20"/>
                                <w:szCs w:val="20"/>
                              </w:rPr>
                              <w:t xml:space="preserve"> and 1 (3.3%) was female</w:t>
                            </w:r>
                            <w:r w:rsidR="00CF7691" w:rsidRPr="0088432E">
                              <w:rPr>
                                <w:rFonts w:ascii="Arial" w:hAnsi="Arial" w:cs="Arial"/>
                                <w:sz w:val="20"/>
                                <w:szCs w:val="20"/>
                              </w:rPr>
                              <w:t>.</w:t>
                            </w:r>
                          </w:p>
                          <w:p w14:paraId="244CD5EA" w14:textId="77777777" w:rsidR="00D920F8" w:rsidRPr="00D920F8" w:rsidRDefault="00D920F8" w:rsidP="00102836">
                            <w:pPr>
                              <w:pStyle w:val="ListParagraph"/>
                              <w:ind w:left="540" w:hanging="180"/>
                              <w:rPr>
                                <w:rFonts w:ascii="Arial" w:hAnsi="Arial" w:cs="Arial"/>
                                <w:sz w:val="20"/>
                                <w:szCs w:val="20"/>
                              </w:rPr>
                            </w:pPr>
                          </w:p>
                          <w:p w14:paraId="32B72D6E" w14:textId="2EFED971" w:rsidR="00D920F8" w:rsidRDefault="00D920F8" w:rsidP="00102836">
                            <w:pPr>
                              <w:pStyle w:val="ListParagraph"/>
                              <w:numPr>
                                <w:ilvl w:val="0"/>
                                <w:numId w:val="1"/>
                              </w:numPr>
                              <w:ind w:left="540" w:hanging="180"/>
                              <w:rPr>
                                <w:rFonts w:ascii="Arial" w:hAnsi="Arial" w:cs="Arial"/>
                                <w:sz w:val="20"/>
                                <w:szCs w:val="20"/>
                              </w:rPr>
                            </w:pPr>
                            <w:r w:rsidRPr="007C2B1C">
                              <w:rPr>
                                <w:rFonts w:ascii="Arial" w:hAnsi="Arial" w:cs="Arial"/>
                                <w:sz w:val="20"/>
                                <w:szCs w:val="20"/>
                              </w:rPr>
                              <w:t>17 (56.7%) died by firearm</w:t>
                            </w:r>
                            <w:r w:rsidR="00BA1324" w:rsidRPr="007C2B1C">
                              <w:rPr>
                                <w:rFonts w:ascii="Arial" w:hAnsi="Arial" w:cs="Arial"/>
                                <w:sz w:val="20"/>
                                <w:szCs w:val="20"/>
                              </w:rPr>
                              <w:t>,</w:t>
                            </w:r>
                            <w:r w:rsidRPr="007C2B1C">
                              <w:rPr>
                                <w:rFonts w:ascii="Arial" w:hAnsi="Arial" w:cs="Arial"/>
                                <w:sz w:val="20"/>
                                <w:szCs w:val="20"/>
                              </w:rPr>
                              <w:t xml:space="preserve"> and </w:t>
                            </w:r>
                            <w:r w:rsidR="008A199C">
                              <w:rPr>
                                <w:rFonts w:ascii="Arial" w:hAnsi="Arial" w:cs="Arial"/>
                                <w:sz w:val="20"/>
                                <w:szCs w:val="20"/>
                              </w:rPr>
                              <w:t>7</w:t>
                            </w:r>
                            <w:r w:rsidR="007C2B1C">
                              <w:rPr>
                                <w:rFonts w:ascii="Arial" w:hAnsi="Arial" w:cs="Arial"/>
                                <w:sz w:val="20"/>
                                <w:szCs w:val="20"/>
                              </w:rPr>
                              <w:t xml:space="preserve"> </w:t>
                            </w:r>
                            <w:r w:rsidR="008A199C">
                              <w:rPr>
                                <w:rFonts w:ascii="Arial" w:hAnsi="Arial" w:cs="Arial"/>
                                <w:sz w:val="20"/>
                                <w:szCs w:val="20"/>
                              </w:rPr>
                              <w:t>(23.4</w:t>
                            </w:r>
                            <w:r w:rsidRPr="007C2B1C">
                              <w:rPr>
                                <w:rFonts w:ascii="Arial" w:hAnsi="Arial" w:cs="Arial"/>
                                <w:sz w:val="20"/>
                                <w:szCs w:val="20"/>
                              </w:rPr>
                              <w:t>%) died by hanging/suffocation</w:t>
                            </w:r>
                            <w:r w:rsidR="00CF7691" w:rsidRPr="007C2B1C">
                              <w:rPr>
                                <w:rFonts w:ascii="Arial" w:hAnsi="Arial" w:cs="Arial"/>
                                <w:sz w:val="20"/>
                                <w:szCs w:val="20"/>
                              </w:rPr>
                              <w:t>.</w:t>
                            </w:r>
                          </w:p>
                          <w:p w14:paraId="4F88D8D7" w14:textId="77777777" w:rsidR="003B1894" w:rsidRPr="003B1894" w:rsidRDefault="003B1894" w:rsidP="003B1894">
                            <w:pPr>
                              <w:pStyle w:val="ListParagraph"/>
                              <w:rPr>
                                <w:rFonts w:ascii="Arial" w:hAnsi="Arial" w:cs="Arial"/>
                                <w:sz w:val="20"/>
                                <w:szCs w:val="20"/>
                              </w:rPr>
                            </w:pPr>
                          </w:p>
                          <w:p w14:paraId="01E88026" w14:textId="31598BDC" w:rsidR="003B1894" w:rsidRPr="003B1894" w:rsidRDefault="003B1894" w:rsidP="003B1894">
                            <w:pPr>
                              <w:pStyle w:val="ListParagraph"/>
                              <w:numPr>
                                <w:ilvl w:val="0"/>
                                <w:numId w:val="1"/>
                              </w:numPr>
                              <w:ind w:left="540" w:hanging="180"/>
                              <w:rPr>
                                <w:rFonts w:ascii="Arial" w:hAnsi="Arial" w:cs="Arial"/>
                                <w:sz w:val="20"/>
                                <w:szCs w:val="20"/>
                              </w:rPr>
                            </w:pPr>
                            <w:r w:rsidRPr="003B1894">
                              <w:rPr>
                                <w:rFonts w:ascii="Arial" w:hAnsi="Arial" w:cs="Arial"/>
                                <w:sz w:val="20"/>
                                <w:szCs w:val="20"/>
                              </w:rPr>
                              <w:t>24 (80</w:t>
                            </w:r>
                            <w:r>
                              <w:rPr>
                                <w:rFonts w:ascii="Arial" w:hAnsi="Arial" w:cs="Arial"/>
                                <w:sz w:val="20"/>
                                <w:szCs w:val="20"/>
                              </w:rPr>
                              <w:t>.0</w:t>
                            </w:r>
                            <w:r w:rsidRPr="003B1894">
                              <w:rPr>
                                <w:rFonts w:ascii="Arial" w:hAnsi="Arial" w:cs="Arial"/>
                                <w:sz w:val="20"/>
                                <w:szCs w:val="20"/>
                              </w:rPr>
                              <w:t>%) had an intimate partner problem.</w:t>
                            </w:r>
                          </w:p>
                          <w:p w14:paraId="38569583" w14:textId="77777777" w:rsidR="00E06E40" w:rsidRPr="007C2B1C" w:rsidRDefault="00E06E40" w:rsidP="007C2B1C">
                            <w:pPr>
                              <w:rPr>
                                <w:rFonts w:ascii="Arial" w:hAnsi="Arial" w:cs="Arial"/>
                                <w:sz w:val="20"/>
                                <w:szCs w:val="20"/>
                              </w:rPr>
                            </w:pPr>
                          </w:p>
                          <w:p w14:paraId="6CB29BCA" w14:textId="6AEACA38" w:rsidR="00E06E40" w:rsidRPr="0088432E" w:rsidRDefault="00002D99" w:rsidP="00102836">
                            <w:pPr>
                              <w:pStyle w:val="ListParagraph"/>
                              <w:numPr>
                                <w:ilvl w:val="0"/>
                                <w:numId w:val="1"/>
                              </w:numPr>
                              <w:ind w:left="540" w:hanging="180"/>
                              <w:rPr>
                                <w:rFonts w:ascii="Arial" w:hAnsi="Arial" w:cs="Arial"/>
                                <w:sz w:val="20"/>
                                <w:szCs w:val="20"/>
                              </w:rPr>
                            </w:pPr>
                            <w:r w:rsidRPr="0088432E">
                              <w:rPr>
                                <w:rFonts w:ascii="Arial" w:hAnsi="Arial" w:cs="Arial"/>
                                <w:sz w:val="20"/>
                                <w:szCs w:val="20"/>
                              </w:rPr>
                              <w:t xml:space="preserve">6 (20.0%) had </w:t>
                            </w:r>
                            <w:r w:rsidR="00220628">
                              <w:rPr>
                                <w:rFonts w:ascii="Arial" w:hAnsi="Arial" w:cs="Arial"/>
                                <w:sz w:val="20"/>
                                <w:szCs w:val="20"/>
                              </w:rPr>
                              <w:t xml:space="preserve">an alcohol or other substance </w:t>
                            </w:r>
                            <w:r w:rsidRPr="0088432E">
                              <w:rPr>
                                <w:rFonts w:ascii="Arial" w:hAnsi="Arial" w:cs="Arial"/>
                                <w:sz w:val="20"/>
                                <w:szCs w:val="20"/>
                              </w:rPr>
                              <w:t>use problem.</w:t>
                            </w:r>
                          </w:p>
                          <w:p w14:paraId="355FE1F7" w14:textId="77777777" w:rsidR="002D5DE3" w:rsidRPr="002D5DE3" w:rsidRDefault="002D5DE3" w:rsidP="002D5DE3">
                            <w:pPr>
                              <w:pStyle w:val="ListParagraph"/>
                              <w:rPr>
                                <w:rFonts w:ascii="Arial" w:hAnsi="Arial" w:cs="Arial"/>
                                <w:sz w:val="20"/>
                                <w:szCs w:val="20"/>
                                <w:highlight w:val="gre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4BEF8" id="_x0000_s1055" type="#_x0000_t202" style="position:absolute;margin-left:323.4pt;margin-top:21.45pt;width:215.9pt;height:285.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" stroked="f">
                <v:textbox>
                  <w:txbxContent>
                    <w:p w14:paraId="66F585BE" w14:textId="0E77E813" w:rsidR="008C20F0" w:rsidRPr="001909B7" w:rsidRDefault="00E06E40" w:rsidP="008C20F0">
                      <w:pPr>
                        <w:rPr>
                          <w:rFonts w:ascii="Arial" w:hAnsi="Arial" w:cs="Arial"/>
                          <w:b/>
                          <w:sz w:val="20"/>
                          <w:szCs w:val="20"/>
                        </w:rPr>
                      </w:pPr>
                      <w:r>
                        <w:rPr>
                          <w:rFonts w:ascii="Arial" w:hAnsi="Arial" w:cs="Arial"/>
                          <w:b/>
                          <w:sz w:val="20"/>
                          <w:szCs w:val="20"/>
                        </w:rPr>
                        <w:t>Homicide-</w:t>
                      </w:r>
                      <w:r w:rsidR="008C20F0">
                        <w:rPr>
                          <w:rFonts w:ascii="Arial" w:hAnsi="Arial" w:cs="Arial"/>
                          <w:b/>
                          <w:sz w:val="20"/>
                          <w:szCs w:val="20"/>
                        </w:rPr>
                        <w:t>Suicide</w:t>
                      </w:r>
                      <w:r w:rsidR="000B2F4E">
                        <w:rPr>
                          <w:rFonts w:ascii="Arial" w:hAnsi="Arial" w:cs="Arial"/>
                          <w:b/>
                          <w:sz w:val="20"/>
                          <w:szCs w:val="20"/>
                        </w:rPr>
                        <w:t xml:space="preserve"> Incidents</w:t>
                      </w:r>
                    </w:p>
                    <w:p w14:paraId="7418A50F" w14:textId="77777777" w:rsidR="008C20F0" w:rsidRPr="001909B7" w:rsidRDefault="008C20F0" w:rsidP="008C20F0">
                      <w:pPr>
                        <w:rPr>
                          <w:rFonts w:ascii="Arial" w:hAnsi="Arial" w:cs="Arial"/>
                          <w:sz w:val="20"/>
                          <w:szCs w:val="20"/>
                        </w:rPr>
                      </w:pPr>
                    </w:p>
                    <w:p w14:paraId="7A9ED9F9" w14:textId="77777777" w:rsidR="00F72356" w:rsidRPr="0088432E" w:rsidRDefault="009314B1" w:rsidP="008C20F0">
                      <w:pPr>
                        <w:pStyle w:val="ListParagraph"/>
                        <w:numPr>
                          <w:ilvl w:val="0"/>
                          <w:numId w:val="1"/>
                        </w:numPr>
                        <w:ind w:left="180" w:hanging="180"/>
                        <w:rPr>
                          <w:rFonts w:ascii="Arial" w:hAnsi="Arial" w:cs="Arial"/>
                          <w:sz w:val="20"/>
                          <w:szCs w:val="20"/>
                        </w:rPr>
                      </w:pPr>
                      <w:r w:rsidRPr="0088432E">
                        <w:rPr>
                          <w:rFonts w:ascii="Arial" w:hAnsi="Arial" w:cs="Arial"/>
                          <w:sz w:val="20"/>
                          <w:szCs w:val="20"/>
                        </w:rPr>
                        <w:t>There were 30</w:t>
                      </w:r>
                      <w:r w:rsidR="00E06E40" w:rsidRPr="0088432E">
                        <w:rPr>
                          <w:rFonts w:ascii="Arial" w:hAnsi="Arial" w:cs="Arial"/>
                          <w:sz w:val="20"/>
                          <w:szCs w:val="20"/>
                        </w:rPr>
                        <w:t xml:space="preserve"> homicide-</w:t>
                      </w:r>
                      <w:r w:rsidR="00F72356" w:rsidRPr="0088432E">
                        <w:rPr>
                          <w:rFonts w:ascii="Arial" w:hAnsi="Arial" w:cs="Arial"/>
                          <w:sz w:val="20"/>
                          <w:szCs w:val="20"/>
                        </w:rPr>
                        <w:t>suicide incidents in Massachusetts between 2013 and 2017.</w:t>
                      </w:r>
                    </w:p>
                    <w:p w14:paraId="3B1D2AAE" w14:textId="77777777" w:rsidR="00F72356" w:rsidRPr="0088432E" w:rsidRDefault="00F72356" w:rsidP="00F72356">
                      <w:pPr>
                        <w:pStyle w:val="ListParagraph"/>
                        <w:ind w:left="180"/>
                        <w:rPr>
                          <w:rFonts w:ascii="Arial" w:hAnsi="Arial" w:cs="Arial"/>
                          <w:sz w:val="20"/>
                          <w:szCs w:val="20"/>
                        </w:rPr>
                      </w:pPr>
                    </w:p>
                    <w:p w14:paraId="68FB2D8D" w14:textId="77777777" w:rsidR="00F72356" w:rsidRPr="0088432E" w:rsidRDefault="00E06E40" w:rsidP="00E06E40">
                      <w:pPr>
                        <w:pStyle w:val="ListParagraph"/>
                        <w:numPr>
                          <w:ilvl w:val="0"/>
                          <w:numId w:val="1"/>
                        </w:numPr>
                        <w:ind w:left="180" w:hanging="180"/>
                        <w:rPr>
                          <w:rFonts w:ascii="Arial" w:hAnsi="Arial" w:cs="Arial"/>
                          <w:sz w:val="20"/>
                          <w:szCs w:val="20"/>
                        </w:rPr>
                      </w:pPr>
                      <w:r w:rsidRPr="0088432E">
                        <w:rPr>
                          <w:rFonts w:ascii="Arial" w:hAnsi="Arial" w:cs="Arial"/>
                          <w:sz w:val="20"/>
                          <w:szCs w:val="20"/>
                        </w:rPr>
                        <w:t>From those 30 homicide-</w:t>
                      </w:r>
                      <w:r w:rsidR="009314B1" w:rsidRPr="0088432E">
                        <w:rPr>
                          <w:rFonts w:ascii="Arial" w:hAnsi="Arial" w:cs="Arial"/>
                          <w:sz w:val="20"/>
                          <w:szCs w:val="20"/>
                        </w:rPr>
                        <w:t>suicide incidents, a total of 61 individuals died</w:t>
                      </w:r>
                      <w:r w:rsidR="00F72356" w:rsidRPr="0088432E">
                        <w:rPr>
                          <w:rFonts w:ascii="Arial" w:hAnsi="Arial" w:cs="Arial"/>
                          <w:sz w:val="20"/>
                          <w:szCs w:val="20"/>
                        </w:rPr>
                        <w:t>.</w:t>
                      </w:r>
                      <w:r w:rsidRPr="0088432E">
                        <w:rPr>
                          <w:rFonts w:ascii="Arial" w:hAnsi="Arial" w:cs="Arial"/>
                          <w:sz w:val="20"/>
                          <w:szCs w:val="20"/>
                        </w:rPr>
                        <w:t xml:space="preserve"> </w:t>
                      </w:r>
                      <w:r w:rsidR="009314B1" w:rsidRPr="0088432E">
                        <w:rPr>
                          <w:rFonts w:ascii="Arial" w:hAnsi="Arial" w:cs="Arial"/>
                          <w:sz w:val="20"/>
                          <w:szCs w:val="20"/>
                        </w:rPr>
                        <w:t>31 died by homicide</w:t>
                      </w:r>
                      <w:r w:rsidRPr="0088432E">
                        <w:rPr>
                          <w:rFonts w:ascii="Arial" w:hAnsi="Arial" w:cs="Arial"/>
                          <w:sz w:val="20"/>
                          <w:szCs w:val="20"/>
                        </w:rPr>
                        <w:t>,</w:t>
                      </w:r>
                      <w:r w:rsidR="009314B1" w:rsidRPr="0088432E">
                        <w:rPr>
                          <w:rFonts w:ascii="Arial" w:hAnsi="Arial" w:cs="Arial"/>
                          <w:sz w:val="20"/>
                          <w:szCs w:val="20"/>
                        </w:rPr>
                        <w:t xml:space="preserve"> while 30</w:t>
                      </w:r>
                      <w:r w:rsidR="00F72356" w:rsidRPr="0088432E">
                        <w:rPr>
                          <w:rFonts w:ascii="Arial" w:hAnsi="Arial" w:cs="Arial"/>
                          <w:sz w:val="20"/>
                          <w:szCs w:val="20"/>
                        </w:rPr>
                        <w:t xml:space="preserve"> died by suicide.</w:t>
                      </w:r>
                    </w:p>
                    <w:p w14:paraId="070F59FC" w14:textId="77777777" w:rsidR="005B5936" w:rsidRPr="005B5936" w:rsidRDefault="005B5936" w:rsidP="005B5936">
                      <w:pPr>
                        <w:pStyle w:val="ListParagraph"/>
                        <w:rPr>
                          <w:rFonts w:ascii="Arial" w:hAnsi="Arial" w:cs="Arial"/>
                          <w:sz w:val="20"/>
                          <w:szCs w:val="20"/>
                        </w:rPr>
                      </w:pPr>
                    </w:p>
                    <w:p w14:paraId="72FBD144" w14:textId="77777777" w:rsidR="00D920F8" w:rsidRDefault="00D920F8" w:rsidP="008C20F0">
                      <w:pPr>
                        <w:pStyle w:val="ListParagraph"/>
                        <w:numPr>
                          <w:ilvl w:val="0"/>
                          <w:numId w:val="1"/>
                        </w:numPr>
                        <w:ind w:left="180" w:hanging="180"/>
                        <w:rPr>
                          <w:rFonts w:ascii="Arial" w:hAnsi="Arial" w:cs="Arial"/>
                          <w:sz w:val="20"/>
                          <w:szCs w:val="20"/>
                        </w:rPr>
                      </w:pPr>
                      <w:r>
                        <w:rPr>
                          <w:rFonts w:ascii="Arial" w:hAnsi="Arial" w:cs="Arial"/>
                          <w:sz w:val="20"/>
                          <w:szCs w:val="20"/>
                        </w:rPr>
                        <w:t>Among the 30 who died by suicide:</w:t>
                      </w:r>
                    </w:p>
                    <w:p w14:paraId="41980ACD" w14:textId="77777777" w:rsidR="00D920F8" w:rsidRPr="00D920F8" w:rsidRDefault="00D920F8" w:rsidP="00D920F8">
                      <w:pPr>
                        <w:pStyle w:val="ListParagraph"/>
                        <w:rPr>
                          <w:rFonts w:ascii="Arial" w:hAnsi="Arial" w:cs="Arial"/>
                          <w:sz w:val="20"/>
                          <w:szCs w:val="20"/>
                        </w:rPr>
                      </w:pPr>
                    </w:p>
                    <w:p w14:paraId="00E31FEF" w14:textId="77777777" w:rsidR="005B5936" w:rsidRPr="0088432E" w:rsidRDefault="00D920F8" w:rsidP="00102836">
                      <w:pPr>
                        <w:pStyle w:val="ListParagraph"/>
                        <w:numPr>
                          <w:ilvl w:val="0"/>
                          <w:numId w:val="1"/>
                        </w:numPr>
                        <w:ind w:left="540" w:hanging="180"/>
                        <w:rPr>
                          <w:rFonts w:ascii="Arial" w:hAnsi="Arial" w:cs="Arial"/>
                          <w:sz w:val="20"/>
                          <w:szCs w:val="20"/>
                        </w:rPr>
                      </w:pPr>
                      <w:r w:rsidRPr="0088432E">
                        <w:rPr>
                          <w:rFonts w:ascii="Arial" w:hAnsi="Arial" w:cs="Arial"/>
                          <w:sz w:val="20"/>
                          <w:szCs w:val="20"/>
                        </w:rPr>
                        <w:t>29 (96.7%) were male</w:t>
                      </w:r>
                      <w:r w:rsidR="00BA1324" w:rsidRPr="0088432E">
                        <w:rPr>
                          <w:rFonts w:ascii="Arial" w:hAnsi="Arial" w:cs="Arial"/>
                          <w:sz w:val="20"/>
                          <w:szCs w:val="20"/>
                        </w:rPr>
                        <w:t>,</w:t>
                      </w:r>
                      <w:r w:rsidRPr="0088432E">
                        <w:rPr>
                          <w:rFonts w:ascii="Arial" w:hAnsi="Arial" w:cs="Arial"/>
                          <w:sz w:val="20"/>
                          <w:szCs w:val="20"/>
                        </w:rPr>
                        <w:t xml:space="preserve"> and 1 (3.3%) was female</w:t>
                      </w:r>
                      <w:r w:rsidR="00CF7691" w:rsidRPr="0088432E">
                        <w:rPr>
                          <w:rFonts w:ascii="Arial" w:hAnsi="Arial" w:cs="Arial"/>
                          <w:sz w:val="20"/>
                          <w:szCs w:val="20"/>
                        </w:rPr>
                        <w:t>.</w:t>
                      </w:r>
                    </w:p>
                    <w:p w14:paraId="244CD5EA" w14:textId="77777777" w:rsidR="00D920F8" w:rsidRPr="00D920F8" w:rsidRDefault="00D920F8" w:rsidP="00102836">
                      <w:pPr>
                        <w:pStyle w:val="ListParagraph"/>
                        <w:ind w:left="540" w:hanging="180"/>
                        <w:rPr>
                          <w:rFonts w:ascii="Arial" w:hAnsi="Arial" w:cs="Arial"/>
                          <w:sz w:val="20"/>
                          <w:szCs w:val="20"/>
                        </w:rPr>
                      </w:pPr>
                    </w:p>
                    <w:p w14:paraId="32B72D6E" w14:textId="2EFED971" w:rsidR="00D920F8" w:rsidRDefault="00D920F8" w:rsidP="00102836">
                      <w:pPr>
                        <w:pStyle w:val="ListParagraph"/>
                        <w:numPr>
                          <w:ilvl w:val="0"/>
                          <w:numId w:val="1"/>
                        </w:numPr>
                        <w:ind w:left="540" w:hanging="180"/>
                        <w:rPr>
                          <w:rFonts w:ascii="Arial" w:hAnsi="Arial" w:cs="Arial"/>
                          <w:sz w:val="20"/>
                          <w:szCs w:val="20"/>
                        </w:rPr>
                      </w:pPr>
                      <w:r w:rsidRPr="007C2B1C">
                        <w:rPr>
                          <w:rFonts w:ascii="Arial" w:hAnsi="Arial" w:cs="Arial"/>
                          <w:sz w:val="20"/>
                          <w:szCs w:val="20"/>
                        </w:rPr>
                        <w:t>17 (56.7%) died by firearm</w:t>
                      </w:r>
                      <w:r w:rsidR="00BA1324" w:rsidRPr="007C2B1C">
                        <w:rPr>
                          <w:rFonts w:ascii="Arial" w:hAnsi="Arial" w:cs="Arial"/>
                          <w:sz w:val="20"/>
                          <w:szCs w:val="20"/>
                        </w:rPr>
                        <w:t>,</w:t>
                      </w:r>
                      <w:r w:rsidRPr="007C2B1C">
                        <w:rPr>
                          <w:rFonts w:ascii="Arial" w:hAnsi="Arial" w:cs="Arial"/>
                          <w:sz w:val="20"/>
                          <w:szCs w:val="20"/>
                        </w:rPr>
                        <w:t xml:space="preserve"> and </w:t>
                      </w:r>
                      <w:r w:rsidR="008A199C">
                        <w:rPr>
                          <w:rFonts w:ascii="Arial" w:hAnsi="Arial" w:cs="Arial"/>
                          <w:sz w:val="20"/>
                          <w:szCs w:val="20"/>
                        </w:rPr>
                        <w:t>7</w:t>
                      </w:r>
                      <w:r w:rsidR="007C2B1C">
                        <w:rPr>
                          <w:rFonts w:ascii="Arial" w:hAnsi="Arial" w:cs="Arial"/>
                          <w:sz w:val="20"/>
                          <w:szCs w:val="20"/>
                        </w:rPr>
                        <w:t xml:space="preserve"> </w:t>
                      </w:r>
                      <w:r w:rsidR="008A199C">
                        <w:rPr>
                          <w:rFonts w:ascii="Arial" w:hAnsi="Arial" w:cs="Arial"/>
                          <w:sz w:val="20"/>
                          <w:szCs w:val="20"/>
                        </w:rPr>
                        <w:t>(23.4</w:t>
                      </w:r>
                      <w:r w:rsidRPr="007C2B1C">
                        <w:rPr>
                          <w:rFonts w:ascii="Arial" w:hAnsi="Arial" w:cs="Arial"/>
                          <w:sz w:val="20"/>
                          <w:szCs w:val="20"/>
                        </w:rPr>
                        <w:t>%) died by hanging/suffocation</w:t>
                      </w:r>
                      <w:r w:rsidR="00CF7691" w:rsidRPr="007C2B1C">
                        <w:rPr>
                          <w:rFonts w:ascii="Arial" w:hAnsi="Arial" w:cs="Arial"/>
                          <w:sz w:val="20"/>
                          <w:szCs w:val="20"/>
                        </w:rPr>
                        <w:t>.</w:t>
                      </w:r>
                    </w:p>
                    <w:p w14:paraId="4F88D8D7" w14:textId="77777777" w:rsidR="003B1894" w:rsidRPr="003B1894" w:rsidRDefault="003B1894" w:rsidP="003B1894">
                      <w:pPr>
                        <w:pStyle w:val="ListParagraph"/>
                        <w:rPr>
                          <w:rFonts w:ascii="Arial" w:hAnsi="Arial" w:cs="Arial"/>
                          <w:sz w:val="20"/>
                          <w:szCs w:val="20"/>
                        </w:rPr>
                      </w:pPr>
                    </w:p>
                    <w:p w14:paraId="01E88026" w14:textId="31598BDC" w:rsidR="003B1894" w:rsidRPr="003B1894" w:rsidRDefault="003B1894" w:rsidP="003B1894">
                      <w:pPr>
                        <w:pStyle w:val="ListParagraph"/>
                        <w:numPr>
                          <w:ilvl w:val="0"/>
                          <w:numId w:val="1"/>
                        </w:numPr>
                        <w:ind w:left="540" w:hanging="180"/>
                        <w:rPr>
                          <w:rFonts w:ascii="Arial" w:hAnsi="Arial" w:cs="Arial"/>
                          <w:sz w:val="20"/>
                          <w:szCs w:val="20"/>
                        </w:rPr>
                      </w:pPr>
                      <w:r w:rsidRPr="003B1894">
                        <w:rPr>
                          <w:rFonts w:ascii="Arial" w:hAnsi="Arial" w:cs="Arial"/>
                          <w:sz w:val="20"/>
                          <w:szCs w:val="20"/>
                        </w:rPr>
                        <w:t>24 (80</w:t>
                      </w:r>
                      <w:r>
                        <w:rPr>
                          <w:rFonts w:ascii="Arial" w:hAnsi="Arial" w:cs="Arial"/>
                          <w:sz w:val="20"/>
                          <w:szCs w:val="20"/>
                        </w:rPr>
                        <w:t>.0</w:t>
                      </w:r>
                      <w:r w:rsidRPr="003B1894">
                        <w:rPr>
                          <w:rFonts w:ascii="Arial" w:hAnsi="Arial" w:cs="Arial"/>
                          <w:sz w:val="20"/>
                          <w:szCs w:val="20"/>
                        </w:rPr>
                        <w:t>%) had an intimate partner problem.</w:t>
                      </w:r>
                    </w:p>
                    <w:p w14:paraId="38569583" w14:textId="77777777" w:rsidR="00E06E40" w:rsidRPr="007C2B1C" w:rsidRDefault="00E06E40" w:rsidP="007C2B1C">
                      <w:pPr>
                        <w:rPr>
                          <w:rFonts w:ascii="Arial" w:hAnsi="Arial" w:cs="Arial"/>
                          <w:sz w:val="20"/>
                          <w:szCs w:val="20"/>
                        </w:rPr>
                      </w:pPr>
                    </w:p>
                    <w:p w14:paraId="6CB29BCA" w14:textId="6AEACA38" w:rsidR="00E06E40" w:rsidRPr="0088432E" w:rsidRDefault="00002D99" w:rsidP="00102836">
                      <w:pPr>
                        <w:pStyle w:val="ListParagraph"/>
                        <w:numPr>
                          <w:ilvl w:val="0"/>
                          <w:numId w:val="1"/>
                        </w:numPr>
                        <w:ind w:left="540" w:hanging="180"/>
                        <w:rPr>
                          <w:rFonts w:ascii="Arial" w:hAnsi="Arial" w:cs="Arial"/>
                          <w:sz w:val="20"/>
                          <w:szCs w:val="20"/>
                        </w:rPr>
                      </w:pPr>
                      <w:r w:rsidRPr="0088432E">
                        <w:rPr>
                          <w:rFonts w:ascii="Arial" w:hAnsi="Arial" w:cs="Arial"/>
                          <w:sz w:val="20"/>
                          <w:szCs w:val="20"/>
                        </w:rPr>
                        <w:t xml:space="preserve">6 (20.0%) had </w:t>
                      </w:r>
                      <w:r w:rsidR="00220628">
                        <w:rPr>
                          <w:rFonts w:ascii="Arial" w:hAnsi="Arial" w:cs="Arial"/>
                          <w:sz w:val="20"/>
                          <w:szCs w:val="20"/>
                        </w:rPr>
                        <w:t xml:space="preserve">an alcohol or other substance </w:t>
                      </w:r>
                      <w:r w:rsidRPr="0088432E">
                        <w:rPr>
                          <w:rFonts w:ascii="Arial" w:hAnsi="Arial" w:cs="Arial"/>
                          <w:sz w:val="20"/>
                          <w:szCs w:val="20"/>
                        </w:rPr>
                        <w:t>use problem.</w:t>
                      </w:r>
                    </w:p>
                    <w:p w14:paraId="355FE1F7" w14:textId="77777777" w:rsidR="002D5DE3" w:rsidRPr="002D5DE3" w:rsidRDefault="002D5DE3" w:rsidP="002D5DE3">
                      <w:pPr>
                        <w:pStyle w:val="ListParagraph"/>
                        <w:rPr>
                          <w:rFonts w:ascii="Arial" w:hAnsi="Arial" w:cs="Arial"/>
                          <w:sz w:val="20"/>
                          <w:szCs w:val="20"/>
                          <w:highlight w:val="green"/>
                        </w:rPr>
                      </w:pPr>
                    </w:p>
                  </w:txbxContent>
                </v:textbox>
              </v:shape>
            </w:pict>
          </mc:Fallback>
        </mc:AlternateContent>
      </w:r>
    </w:p>
    <w:p w14:paraId="0F931801" w14:textId="3F3EEE65" w:rsidR="00EF31D6" w:rsidRDefault="00094D7A">
      <w:pPr>
        <w:spacing w:after="200" w:line="276" w:lineRule="auto"/>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57568" behindDoc="0" locked="0" layoutInCell="1" allowOverlap="1" wp14:anchorId="052095D8" wp14:editId="2B281F0A">
                <wp:simplePos x="0" y="0"/>
                <wp:positionH relativeFrom="column">
                  <wp:posOffset>-4445</wp:posOffset>
                </wp:positionH>
                <wp:positionV relativeFrom="paragraph">
                  <wp:posOffset>3557905</wp:posOffset>
                </wp:positionV>
                <wp:extent cx="6847205" cy="1403985"/>
                <wp:effectExtent l="0" t="0" r="0" b="127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rgbClr val="FFFFFF"/>
                        </a:solidFill>
                        <a:ln w="9525">
                          <a:noFill/>
                          <a:miter lim="800000"/>
                          <a:headEnd/>
                          <a:tailEnd/>
                        </a:ln>
                      </wps:spPr>
                      <wps:txbx>
                        <w:txbxContent>
                          <w:p w14:paraId="210DC6E9" w14:textId="4C8B1132" w:rsidR="004E29F7" w:rsidRPr="006A63EB" w:rsidRDefault="007E450F" w:rsidP="004E29F7">
                            <w:pPr>
                              <w:rPr>
                                <w:rFonts w:ascii="Arial" w:hAnsi="Arial" w:cs="Arial"/>
                                <w:sz w:val="16"/>
                                <w:szCs w:val="16"/>
                              </w:rPr>
                            </w:pPr>
                            <w:r>
                              <w:rPr>
                                <w:rFonts w:ascii="Arial" w:hAnsi="Arial" w:cs="Arial"/>
                                <w:sz w:val="20"/>
                                <w:szCs w:val="20"/>
                                <w:vertAlign w:val="superscript"/>
                              </w:rPr>
                              <w:t>10</w:t>
                            </w:r>
                            <w:r w:rsidR="004E29F7">
                              <w:rPr>
                                <w:rFonts w:ascii="Arial" w:hAnsi="Arial" w:cs="Arial"/>
                                <w:sz w:val="16"/>
                                <w:szCs w:val="16"/>
                                <w:vertAlign w:val="superscript"/>
                              </w:rPr>
                              <w:t xml:space="preserve"> </w:t>
                            </w:r>
                            <w:r w:rsidR="004E29F7">
                              <w:rPr>
                                <w:rFonts w:ascii="Arial" w:hAnsi="Arial" w:cs="Arial"/>
                                <w:sz w:val="16"/>
                                <w:szCs w:val="16"/>
                              </w:rPr>
                              <w:t>Circumstances are not mutually exclusive; more than one circumstance may be noted on each suicide.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095D8" id="_x0000_s1056" type="#_x0000_t202" style="position:absolute;margin-left:-.35pt;margin-top:280.15pt;width:539.15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" stroked="f">
                <v:textbox style="mso-fit-shape-to-text:t">
                  <w:txbxContent>
                    <w:p w14:paraId="210DC6E9" w14:textId="4C8B1132" w:rsidR="004E29F7" w:rsidRPr="006A63EB" w:rsidRDefault="007E450F" w:rsidP="004E29F7">
                      <w:pPr>
                        <w:rPr>
                          <w:rFonts w:ascii="Arial" w:hAnsi="Arial" w:cs="Arial"/>
                          <w:sz w:val="16"/>
                          <w:szCs w:val="16"/>
                        </w:rPr>
                      </w:pPr>
                      <w:r>
                        <w:rPr>
                          <w:rFonts w:ascii="Arial" w:hAnsi="Arial" w:cs="Arial"/>
                          <w:sz w:val="20"/>
                          <w:szCs w:val="20"/>
                          <w:vertAlign w:val="superscript"/>
                        </w:rPr>
                        <w:t>10</w:t>
                      </w:r>
                      <w:r w:rsidR="004E29F7">
                        <w:rPr>
                          <w:rFonts w:ascii="Arial" w:hAnsi="Arial" w:cs="Arial"/>
                          <w:sz w:val="16"/>
                          <w:szCs w:val="16"/>
                          <w:vertAlign w:val="superscript"/>
                        </w:rPr>
                        <w:t xml:space="preserve"> </w:t>
                      </w:r>
                      <w:r w:rsidR="004E29F7">
                        <w:rPr>
                          <w:rFonts w:ascii="Arial" w:hAnsi="Arial" w:cs="Arial"/>
                          <w:sz w:val="16"/>
                          <w:szCs w:val="16"/>
                        </w:rPr>
                        <w:t>Circumstances are not mutually exclusive; more than one circumstance may be noted on each suicide.</w:t>
                      </w:r>
                    </w:p>
                  </w:txbxContent>
                </v:textbox>
              </v:shape>
            </w:pict>
          </mc:Fallback>
        </mc:AlternateContent>
      </w:r>
      <w:r w:rsidR="00A56AA0" w:rsidRPr="006A63EB">
        <w:rPr>
          <w:rFonts w:ascii="Arial" w:hAnsi="Arial" w:cs="Arial"/>
          <w:noProof/>
          <w:sz w:val="20"/>
          <w:szCs w:val="20"/>
        </w:rPr>
        <mc:AlternateContent>
          <mc:Choice Requires="wps">
            <w:drawing>
              <wp:anchor distT="0" distB="0" distL="114300" distR="114300" simplePos="0" relativeHeight="251786240" behindDoc="0" locked="0" layoutInCell="1" allowOverlap="1" wp14:anchorId="4F9F3448" wp14:editId="29A5993B">
                <wp:simplePos x="0" y="0"/>
                <wp:positionH relativeFrom="column">
                  <wp:posOffset>112144</wp:posOffset>
                </wp:positionH>
                <wp:positionV relativeFrom="paragraph">
                  <wp:posOffset>3201610</wp:posOffset>
                </wp:positionV>
                <wp:extent cx="3778370" cy="1403985"/>
                <wp:effectExtent l="0" t="0" r="0" b="0"/>
                <wp:wrapNone/>
                <wp:docPr id="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370" cy="1403985"/>
                        </a:xfrm>
                        <a:prstGeom prst="rect">
                          <a:avLst/>
                        </a:prstGeom>
                        <a:solidFill>
                          <a:srgbClr val="FFFFFF"/>
                        </a:solidFill>
                        <a:ln w="9525">
                          <a:noFill/>
                          <a:miter lim="800000"/>
                          <a:headEnd/>
                          <a:tailEnd/>
                        </a:ln>
                      </wps:spPr>
                      <wps:txbx>
                        <w:txbxContent>
                          <w:p w14:paraId="3E4B811B" w14:textId="77777777" w:rsidR="00A56AA0" w:rsidRPr="006A63EB" w:rsidRDefault="00A56AA0" w:rsidP="00A56AA0">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9F3448" id="_x0000_s1057" type="#_x0000_t202" style="position:absolute;margin-left:8.85pt;margin-top:252.1pt;width:297.5pt;height:110.55pt;z-index:251786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" stroked="f">
                <v:textbox style="mso-fit-shape-to-text:t">
                  <w:txbxContent>
                    <w:p w14:paraId="3E4B811B" w14:textId="77777777" w:rsidR="00A56AA0" w:rsidRPr="006A63EB" w:rsidRDefault="00A56AA0" w:rsidP="00A56AA0">
                      <w:pPr>
                        <w:rPr>
                          <w:rFonts w:ascii="Arial" w:hAnsi="Arial" w:cs="Arial"/>
                          <w:sz w:val="16"/>
                          <w:szCs w:val="16"/>
                        </w:rPr>
                      </w:pPr>
                      <w:r w:rsidRPr="006A63EB">
                        <w:rPr>
                          <w:rFonts w:ascii="Arial" w:hAnsi="Arial" w:cs="Arial"/>
                          <w:sz w:val="16"/>
                          <w:szCs w:val="16"/>
                        </w:rPr>
                        <w:t>Source: MA Violen</w:t>
                      </w:r>
                      <w:r>
                        <w:rPr>
                          <w:rFonts w:ascii="Arial" w:hAnsi="Arial" w:cs="Arial"/>
                          <w:sz w:val="16"/>
                          <w:szCs w:val="16"/>
                        </w:rPr>
                        <w:t>t Death Reporting System</w:t>
                      </w:r>
                      <w:r w:rsidRPr="006A63EB">
                        <w:rPr>
                          <w:rFonts w:ascii="Arial" w:hAnsi="Arial" w:cs="Arial"/>
                          <w:sz w:val="16"/>
                          <w:szCs w:val="16"/>
                        </w:rPr>
                        <w:t>, MA Depa</w:t>
                      </w:r>
                      <w:r>
                        <w:rPr>
                          <w:rFonts w:ascii="Arial" w:hAnsi="Arial" w:cs="Arial"/>
                          <w:sz w:val="16"/>
                          <w:szCs w:val="16"/>
                        </w:rPr>
                        <w:t>rtment of Public Health</w:t>
                      </w:r>
                    </w:p>
                  </w:txbxContent>
                </v:textbox>
              </v:shape>
            </w:pict>
          </mc:Fallback>
        </mc:AlternateContent>
      </w:r>
      <w:r w:rsidR="00DB4FB0">
        <w:rPr>
          <w:rFonts w:ascii="Arial" w:hAnsi="Arial" w:cs="Arial"/>
          <w:noProof/>
          <w:sz w:val="20"/>
          <w:szCs w:val="20"/>
        </w:rPr>
        <w:drawing>
          <wp:inline distT="0" distB="0" distL="0" distR="0" wp14:anchorId="50F43590" wp14:editId="43B7B9F1">
            <wp:extent cx="4105275" cy="3314700"/>
            <wp:effectExtent l="0" t="0" r="0" b="0"/>
            <wp:docPr id="314" name="Chart 3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EF31D6">
        <w:rPr>
          <w:rFonts w:ascii="Arial" w:hAnsi="Arial" w:cs="Arial"/>
          <w:sz w:val="20"/>
          <w:szCs w:val="20"/>
        </w:rPr>
        <w:br w:type="page"/>
      </w:r>
    </w:p>
    <w:p w14:paraId="190CA267" w14:textId="77777777" w:rsidR="00770527" w:rsidRDefault="00770527">
      <w:pPr>
        <w:spacing w:after="200" w:line="276" w:lineRule="auto"/>
        <w:rPr>
          <w:rFonts w:ascii="Arial" w:hAnsi="Arial" w:cs="Arial"/>
          <w:sz w:val="20"/>
          <w:szCs w:val="20"/>
        </w:rPr>
      </w:pPr>
      <w:r w:rsidRPr="005E14F6">
        <w:rPr>
          <w:rFonts w:ascii="Arial" w:hAnsi="Arial" w:cs="Arial"/>
          <w:noProof/>
          <w:sz w:val="20"/>
          <w:szCs w:val="20"/>
        </w:rPr>
        <w:lastRenderedPageBreak/>
        <mc:AlternateContent>
          <mc:Choice Requires="wps">
            <w:drawing>
              <wp:anchor distT="0" distB="0" distL="114300" distR="114300" simplePos="0" relativeHeight="251765760" behindDoc="0" locked="0" layoutInCell="1" allowOverlap="1" wp14:anchorId="7A652A37" wp14:editId="16116DC1">
                <wp:simplePos x="0" y="0"/>
                <wp:positionH relativeFrom="column">
                  <wp:posOffset>14605</wp:posOffset>
                </wp:positionH>
                <wp:positionV relativeFrom="paragraph">
                  <wp:posOffset>-40640</wp:posOffset>
                </wp:positionV>
                <wp:extent cx="684720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592547F7" w14:textId="77777777" w:rsidR="00770527" w:rsidRPr="005E14F6" w:rsidRDefault="00016284" w:rsidP="00770527">
                            <w:pPr>
                              <w:jc w:val="center"/>
                              <w:rPr>
                                <w:rFonts w:ascii="Arial" w:hAnsi="Arial" w:cs="Arial"/>
                                <w:b/>
                              </w:rPr>
                            </w:pPr>
                            <w:r>
                              <w:rPr>
                                <w:rFonts w:ascii="Arial" w:hAnsi="Arial" w:cs="Arial"/>
                                <w:b/>
                              </w:rPr>
                              <w:t>Geography of Suicide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52A37" id="_x0000_s1058" type="#_x0000_t202" style="position:absolute;margin-left:1.15pt;margin-top:-3.2pt;width:539.15pt;height:110.55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" fillcolor="#ccc0d9 [1303]" stroked="f">
                <v:textbox style="mso-fit-shape-to-text:t">
                  <w:txbxContent>
                    <w:p w14:paraId="592547F7" w14:textId="77777777" w:rsidR="00770527" w:rsidRPr="005E14F6" w:rsidRDefault="00016284" w:rsidP="00770527">
                      <w:pPr>
                        <w:jc w:val="center"/>
                        <w:rPr>
                          <w:rFonts w:ascii="Arial" w:hAnsi="Arial" w:cs="Arial"/>
                          <w:b/>
                        </w:rPr>
                      </w:pPr>
                      <w:r>
                        <w:rPr>
                          <w:rFonts w:ascii="Arial" w:hAnsi="Arial" w:cs="Arial"/>
                          <w:b/>
                        </w:rPr>
                        <w:t>Geography of Suicide</w:t>
                      </w:r>
                    </w:p>
                  </w:txbxContent>
                </v:textbox>
              </v:shape>
            </w:pict>
          </mc:Fallback>
        </mc:AlternateContent>
      </w:r>
    </w:p>
    <w:p w14:paraId="14BEFA33" w14:textId="77777777" w:rsidR="003C3AFE" w:rsidRDefault="003C3AFE">
      <w:pPr>
        <w:spacing w:after="200" w:line="276" w:lineRule="auto"/>
        <w:rPr>
          <w:rFonts w:ascii="Arial" w:hAnsi="Arial" w:cs="Arial"/>
          <w:sz w:val="20"/>
          <w:szCs w:val="20"/>
        </w:rPr>
      </w:pPr>
      <w:r>
        <w:rPr>
          <w:rFonts w:ascii="Arial" w:hAnsi="Arial" w:cs="Arial"/>
          <w:noProof/>
          <w:sz w:val="20"/>
          <w:szCs w:val="20"/>
        </w:rPr>
        <w:drawing>
          <wp:inline distT="0" distB="0" distL="0" distR="0" wp14:anchorId="35AC3CA3" wp14:editId="2B9F038C">
            <wp:extent cx="6496050" cy="4848225"/>
            <wp:effectExtent l="0" t="0" r="0"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Suicide Rates by County.bmp"/>
                    <pic:cNvPicPr/>
                  </pic:nvPicPr>
                  <pic:blipFill rotWithShape="1">
                    <a:blip r:embed="rId18" cstate="print">
                      <a:extLst>
                        <a:ext uri="{28A0092B-C50C-407E-A947-70E740481C1C}">
                          <a14:useLocalDpi xmlns:a14="http://schemas.microsoft.com/office/drawing/2010/main" val="0"/>
                        </a:ext>
                      </a:extLst>
                    </a:blip>
                    <a:srcRect l="2641" t="5575" r="2580" b="2878"/>
                    <a:stretch/>
                  </pic:blipFill>
                  <pic:spPr bwMode="auto">
                    <a:xfrm>
                      <a:off x="0" y="0"/>
                      <a:ext cx="6499945" cy="4851132"/>
                    </a:xfrm>
                    <a:prstGeom prst="rect">
                      <a:avLst/>
                    </a:prstGeom>
                    <a:ln>
                      <a:noFill/>
                    </a:ln>
                    <a:extLst>
                      <a:ext uri="{53640926-AAD7-44D8-BBD7-CCE9431645EC}">
                        <a14:shadowObscured xmlns:a14="http://schemas.microsoft.com/office/drawing/2010/main"/>
                      </a:ext>
                    </a:extLst>
                  </pic:spPr>
                </pic:pic>
              </a:graphicData>
            </a:graphic>
          </wp:inline>
        </w:drawing>
      </w:r>
    </w:p>
    <w:p w14:paraId="7D913384" w14:textId="77777777" w:rsidR="003C3AFE" w:rsidRPr="00A03188" w:rsidRDefault="003C3AFE" w:rsidP="003C3AFE">
      <w:pPr>
        <w:pStyle w:val="ListParagraph"/>
        <w:numPr>
          <w:ilvl w:val="0"/>
          <w:numId w:val="9"/>
        </w:numPr>
        <w:spacing w:after="200" w:line="276" w:lineRule="auto"/>
        <w:ind w:left="360"/>
        <w:rPr>
          <w:rFonts w:ascii="Arial" w:hAnsi="Arial" w:cs="Arial"/>
          <w:sz w:val="20"/>
          <w:szCs w:val="20"/>
        </w:rPr>
      </w:pPr>
      <w:r w:rsidRPr="00A03188">
        <w:rPr>
          <w:rFonts w:ascii="Arial" w:hAnsi="Arial" w:cs="Arial"/>
          <w:sz w:val="20"/>
          <w:szCs w:val="20"/>
        </w:rPr>
        <w:t xml:space="preserve">Suicide rates </w:t>
      </w:r>
      <w:r w:rsidR="00055021" w:rsidRPr="00A03188">
        <w:rPr>
          <w:rFonts w:ascii="Arial" w:hAnsi="Arial" w:cs="Arial"/>
          <w:sz w:val="20"/>
          <w:szCs w:val="20"/>
        </w:rPr>
        <w:t xml:space="preserve">in Massachusetts </w:t>
      </w:r>
      <w:r w:rsidRPr="00A03188">
        <w:rPr>
          <w:rFonts w:ascii="Arial" w:hAnsi="Arial" w:cs="Arial"/>
          <w:sz w:val="20"/>
          <w:szCs w:val="20"/>
        </w:rPr>
        <w:t>varied by county in 2017:</w:t>
      </w:r>
    </w:p>
    <w:p w14:paraId="4672499C" w14:textId="77777777" w:rsidR="003C3AFE" w:rsidRPr="00A03188" w:rsidRDefault="003C3AFE" w:rsidP="003C3AFE">
      <w:pPr>
        <w:pStyle w:val="ListParagraph"/>
        <w:spacing w:after="200" w:line="276" w:lineRule="auto"/>
        <w:ind w:left="360"/>
        <w:rPr>
          <w:rFonts w:ascii="Arial" w:hAnsi="Arial" w:cs="Arial"/>
          <w:sz w:val="20"/>
          <w:szCs w:val="20"/>
        </w:rPr>
      </w:pPr>
    </w:p>
    <w:p w14:paraId="297ECCDA" w14:textId="77777777" w:rsidR="003C3AFE" w:rsidRPr="00A03188" w:rsidRDefault="003C3AFE" w:rsidP="003C3AFE">
      <w:pPr>
        <w:pStyle w:val="ListParagraph"/>
        <w:numPr>
          <w:ilvl w:val="0"/>
          <w:numId w:val="9"/>
        </w:numPr>
        <w:spacing w:after="200" w:line="276" w:lineRule="auto"/>
        <w:rPr>
          <w:rFonts w:ascii="Arial" w:hAnsi="Arial" w:cs="Arial"/>
          <w:sz w:val="20"/>
          <w:szCs w:val="20"/>
        </w:rPr>
      </w:pPr>
      <w:r w:rsidRPr="00A03188">
        <w:rPr>
          <w:rFonts w:ascii="Arial" w:hAnsi="Arial" w:cs="Arial"/>
          <w:sz w:val="20"/>
          <w:szCs w:val="20"/>
        </w:rPr>
        <w:t>In 2017, Nantucket (62.1/100,000 persons, n = 7), Berkshire (17.4/100,000 persons, n = 22), and Barnstable (15.9/100,000 persons, n = 34) counties had the highest rates of suicide.</w:t>
      </w:r>
      <w:r w:rsidR="003667D5" w:rsidRPr="00A03188">
        <w:rPr>
          <w:rFonts w:ascii="Arial" w:hAnsi="Arial" w:cs="Arial"/>
          <w:sz w:val="20"/>
          <w:szCs w:val="20"/>
        </w:rPr>
        <w:t xml:space="preserve">  Please note that rates based on counts less than 20 are considered unstable and should be interpreted with caution.</w:t>
      </w:r>
    </w:p>
    <w:p w14:paraId="00857F3F" w14:textId="77777777" w:rsidR="003C3AFE" w:rsidRPr="00A03188" w:rsidRDefault="003C3AFE" w:rsidP="003C3AFE">
      <w:pPr>
        <w:pStyle w:val="ListParagraph"/>
        <w:ind w:hanging="360"/>
        <w:rPr>
          <w:rFonts w:ascii="Arial" w:hAnsi="Arial" w:cs="Arial"/>
          <w:sz w:val="20"/>
          <w:szCs w:val="20"/>
        </w:rPr>
      </w:pPr>
    </w:p>
    <w:p w14:paraId="1C6F4245" w14:textId="19D4100C" w:rsidR="003C3AFE" w:rsidRPr="00A03188" w:rsidRDefault="003C3AFE" w:rsidP="003C3AFE">
      <w:pPr>
        <w:pStyle w:val="ListParagraph"/>
        <w:numPr>
          <w:ilvl w:val="0"/>
          <w:numId w:val="9"/>
        </w:numPr>
        <w:spacing w:after="200" w:line="276" w:lineRule="auto"/>
        <w:rPr>
          <w:rFonts w:ascii="Arial" w:hAnsi="Arial" w:cs="Arial"/>
          <w:sz w:val="20"/>
          <w:szCs w:val="20"/>
        </w:rPr>
      </w:pPr>
      <w:r w:rsidRPr="00A03188">
        <w:rPr>
          <w:rFonts w:ascii="Arial" w:hAnsi="Arial" w:cs="Arial"/>
          <w:sz w:val="20"/>
          <w:szCs w:val="20"/>
        </w:rPr>
        <w:t xml:space="preserve">Suffolk County had the lowest </w:t>
      </w:r>
      <w:r w:rsidR="003D7B78" w:rsidRPr="00A03188">
        <w:rPr>
          <w:rFonts w:ascii="Arial" w:hAnsi="Arial" w:cs="Arial"/>
          <w:sz w:val="20"/>
          <w:szCs w:val="20"/>
        </w:rPr>
        <w:t>measurable</w:t>
      </w:r>
      <w:r w:rsidRPr="00A03188">
        <w:rPr>
          <w:rFonts w:ascii="Arial" w:hAnsi="Arial" w:cs="Arial"/>
          <w:sz w:val="20"/>
          <w:szCs w:val="20"/>
        </w:rPr>
        <w:t xml:space="preserve"> rate of suicide in 2017 (6.0/100,000 persons, n = 48).</w:t>
      </w:r>
      <w:r w:rsidR="002E53EA" w:rsidRPr="00A03188">
        <w:rPr>
          <w:rFonts w:ascii="Arial" w:hAnsi="Arial" w:cs="Arial"/>
          <w:sz w:val="20"/>
          <w:szCs w:val="20"/>
        </w:rPr>
        <w:t xml:space="preserve">  In addition, Dukes County had no reported suicides in 2017.</w:t>
      </w:r>
    </w:p>
    <w:p w14:paraId="734E1540" w14:textId="77777777" w:rsidR="003C3AFE" w:rsidRPr="00A03188" w:rsidRDefault="003C3AFE" w:rsidP="003C3AFE">
      <w:pPr>
        <w:pStyle w:val="ListParagraph"/>
        <w:spacing w:after="200" w:line="276" w:lineRule="auto"/>
        <w:ind w:hanging="360"/>
        <w:rPr>
          <w:rFonts w:ascii="Arial" w:hAnsi="Arial" w:cs="Arial"/>
          <w:sz w:val="20"/>
          <w:szCs w:val="20"/>
        </w:rPr>
      </w:pPr>
    </w:p>
    <w:p w14:paraId="159228D5" w14:textId="77777777" w:rsidR="00700C20" w:rsidRPr="00A03188" w:rsidRDefault="003C3AFE" w:rsidP="003C3AFE">
      <w:pPr>
        <w:pStyle w:val="ListParagraph"/>
        <w:numPr>
          <w:ilvl w:val="0"/>
          <w:numId w:val="9"/>
        </w:numPr>
        <w:spacing w:after="200" w:line="276" w:lineRule="auto"/>
        <w:rPr>
          <w:rFonts w:ascii="Arial" w:hAnsi="Arial" w:cs="Arial"/>
          <w:sz w:val="20"/>
          <w:szCs w:val="20"/>
        </w:rPr>
      </w:pPr>
      <w:r w:rsidRPr="00A03188">
        <w:rPr>
          <w:rFonts w:ascii="Arial" w:hAnsi="Arial" w:cs="Arial"/>
          <w:sz w:val="20"/>
          <w:szCs w:val="20"/>
        </w:rPr>
        <w:t>Middlesex County had the highest number of suicides in 2017 (n = 157, 9.8/100,000 persons).</w:t>
      </w:r>
    </w:p>
    <w:p w14:paraId="233536E4" w14:textId="77777777" w:rsidR="003667D5" w:rsidRPr="003667D5" w:rsidRDefault="003667D5" w:rsidP="003667D5">
      <w:pPr>
        <w:pStyle w:val="ListParagraph"/>
        <w:rPr>
          <w:rFonts w:ascii="Arial" w:hAnsi="Arial" w:cs="Arial"/>
          <w:sz w:val="20"/>
          <w:szCs w:val="20"/>
        </w:rPr>
      </w:pPr>
    </w:p>
    <w:p w14:paraId="4B87958E" w14:textId="77777777" w:rsidR="002E53EA" w:rsidRDefault="002E53EA" w:rsidP="003667D5">
      <w:pPr>
        <w:pStyle w:val="ListParagraph"/>
        <w:numPr>
          <w:ilvl w:val="0"/>
          <w:numId w:val="9"/>
        </w:numPr>
        <w:spacing w:after="200" w:line="276" w:lineRule="auto"/>
        <w:ind w:left="360"/>
        <w:rPr>
          <w:rFonts w:ascii="Arial" w:hAnsi="Arial" w:cs="Arial"/>
          <w:sz w:val="20"/>
          <w:szCs w:val="20"/>
        </w:rPr>
      </w:pPr>
      <w:r>
        <w:rPr>
          <w:rFonts w:ascii="Arial" w:hAnsi="Arial" w:cs="Arial"/>
          <w:sz w:val="20"/>
          <w:szCs w:val="20"/>
        </w:rPr>
        <w:t>Suicide rates in Massachusetts also varied by city/town:</w:t>
      </w:r>
    </w:p>
    <w:p w14:paraId="2B81426D" w14:textId="77777777" w:rsidR="002E53EA" w:rsidRPr="002E53EA" w:rsidRDefault="002E53EA" w:rsidP="002E53EA">
      <w:pPr>
        <w:pStyle w:val="ListParagraph"/>
        <w:rPr>
          <w:rFonts w:ascii="Arial" w:hAnsi="Arial" w:cs="Arial"/>
          <w:sz w:val="20"/>
          <w:szCs w:val="20"/>
        </w:rPr>
      </w:pPr>
    </w:p>
    <w:p w14:paraId="18DE2146" w14:textId="2EDABA21" w:rsidR="002E53EA" w:rsidRDefault="00BA101F" w:rsidP="002E53EA">
      <w:pPr>
        <w:pStyle w:val="ListParagraph"/>
        <w:numPr>
          <w:ilvl w:val="0"/>
          <w:numId w:val="9"/>
        </w:numPr>
        <w:spacing w:after="200" w:line="276" w:lineRule="auto"/>
        <w:rPr>
          <w:rFonts w:ascii="Arial" w:hAnsi="Arial" w:cs="Arial"/>
          <w:sz w:val="20"/>
          <w:szCs w:val="20"/>
        </w:rPr>
      </w:pPr>
      <w:r>
        <w:rPr>
          <w:rFonts w:ascii="Arial" w:hAnsi="Arial" w:cs="Arial"/>
          <w:sz w:val="20"/>
          <w:szCs w:val="20"/>
        </w:rPr>
        <w:t>286</w:t>
      </w:r>
      <w:r w:rsidR="002E53EA">
        <w:rPr>
          <w:rFonts w:ascii="Arial" w:hAnsi="Arial" w:cs="Arial"/>
          <w:sz w:val="20"/>
          <w:szCs w:val="20"/>
        </w:rPr>
        <w:t xml:space="preserve"> cities</w:t>
      </w:r>
      <w:r w:rsidR="001B6D88">
        <w:rPr>
          <w:rFonts w:ascii="Arial" w:hAnsi="Arial" w:cs="Arial"/>
          <w:sz w:val="20"/>
          <w:szCs w:val="20"/>
        </w:rPr>
        <w:t>/towns</w:t>
      </w:r>
      <w:r w:rsidR="002E53EA">
        <w:rPr>
          <w:rFonts w:ascii="Arial" w:hAnsi="Arial" w:cs="Arial"/>
          <w:sz w:val="20"/>
          <w:szCs w:val="20"/>
        </w:rPr>
        <w:t xml:space="preserve"> reported at least one suicide between 2015 and 2017.</w:t>
      </w:r>
    </w:p>
    <w:p w14:paraId="1CAF2D75" w14:textId="77777777" w:rsidR="002E53EA" w:rsidRPr="002E53EA" w:rsidRDefault="002E53EA" w:rsidP="002E53EA">
      <w:pPr>
        <w:pStyle w:val="ListParagraph"/>
        <w:rPr>
          <w:rFonts w:ascii="Arial" w:hAnsi="Arial" w:cs="Arial"/>
          <w:sz w:val="20"/>
          <w:szCs w:val="20"/>
        </w:rPr>
      </w:pPr>
    </w:p>
    <w:p w14:paraId="076FAFBC" w14:textId="77777777" w:rsidR="003667D5" w:rsidRDefault="001B6D88" w:rsidP="002E53EA">
      <w:pPr>
        <w:pStyle w:val="ListParagraph"/>
        <w:numPr>
          <w:ilvl w:val="0"/>
          <w:numId w:val="9"/>
        </w:numPr>
        <w:spacing w:after="200" w:line="276" w:lineRule="auto"/>
        <w:rPr>
          <w:rFonts w:ascii="Arial" w:hAnsi="Arial" w:cs="Arial"/>
          <w:sz w:val="20"/>
          <w:szCs w:val="20"/>
        </w:rPr>
      </w:pPr>
      <w:r>
        <w:rPr>
          <w:rFonts w:ascii="Arial" w:hAnsi="Arial" w:cs="Arial"/>
          <w:sz w:val="20"/>
          <w:szCs w:val="20"/>
        </w:rPr>
        <w:t>Among the cities/towns that reported at least 20 suicides between 2015 and 2017, Haverhill (16.6/100,000 persons, n = 31</w:t>
      </w:r>
      <w:r w:rsidR="002E53EA">
        <w:rPr>
          <w:rFonts w:ascii="Arial" w:hAnsi="Arial" w:cs="Arial"/>
          <w:sz w:val="20"/>
          <w:szCs w:val="20"/>
        </w:rPr>
        <w:t xml:space="preserve">), </w:t>
      </w:r>
      <w:r>
        <w:rPr>
          <w:rFonts w:ascii="Arial" w:hAnsi="Arial" w:cs="Arial"/>
          <w:sz w:val="20"/>
          <w:szCs w:val="20"/>
        </w:rPr>
        <w:t>Fall River (14.2/100,000 persons, n = 38</w:t>
      </w:r>
      <w:r w:rsidR="002E53EA">
        <w:rPr>
          <w:rFonts w:ascii="Arial" w:hAnsi="Arial" w:cs="Arial"/>
          <w:sz w:val="20"/>
          <w:szCs w:val="20"/>
        </w:rPr>
        <w:t>),</w:t>
      </w:r>
      <w:r w:rsidR="002E53EA" w:rsidRPr="002E53EA">
        <w:rPr>
          <w:rFonts w:ascii="Arial" w:hAnsi="Arial" w:cs="Arial"/>
          <w:sz w:val="20"/>
          <w:szCs w:val="20"/>
        </w:rPr>
        <w:t xml:space="preserve"> </w:t>
      </w:r>
      <w:r w:rsidR="002E53EA">
        <w:rPr>
          <w:rFonts w:ascii="Arial" w:hAnsi="Arial" w:cs="Arial"/>
          <w:sz w:val="20"/>
          <w:szCs w:val="20"/>
        </w:rPr>
        <w:t xml:space="preserve">and </w:t>
      </w:r>
      <w:r>
        <w:rPr>
          <w:rFonts w:ascii="Arial" w:hAnsi="Arial" w:cs="Arial"/>
          <w:sz w:val="20"/>
          <w:szCs w:val="20"/>
        </w:rPr>
        <w:t>Taunton (14.2/100,000 persons, n = 24</w:t>
      </w:r>
      <w:r w:rsidR="002E53EA">
        <w:rPr>
          <w:rFonts w:ascii="Arial" w:hAnsi="Arial" w:cs="Arial"/>
          <w:sz w:val="20"/>
          <w:szCs w:val="20"/>
        </w:rPr>
        <w:t xml:space="preserve">) </w:t>
      </w:r>
      <w:r>
        <w:rPr>
          <w:rFonts w:ascii="Arial" w:hAnsi="Arial" w:cs="Arial"/>
          <w:sz w:val="20"/>
          <w:szCs w:val="20"/>
        </w:rPr>
        <w:t>had the highest suicide rates.</w:t>
      </w:r>
    </w:p>
    <w:p w14:paraId="62B564AF" w14:textId="77777777" w:rsidR="00024329" w:rsidRPr="00024329" w:rsidRDefault="00024329" w:rsidP="00024329">
      <w:pPr>
        <w:pStyle w:val="ListParagraph"/>
        <w:rPr>
          <w:rFonts w:ascii="Arial" w:hAnsi="Arial" w:cs="Arial"/>
          <w:sz w:val="20"/>
          <w:szCs w:val="20"/>
        </w:rPr>
      </w:pPr>
    </w:p>
    <w:p w14:paraId="63E47FEA" w14:textId="77777777" w:rsidR="00700C20" w:rsidRPr="00BA41AF" w:rsidRDefault="00BA41AF" w:rsidP="00BA41AF">
      <w:pPr>
        <w:pStyle w:val="ListParagraph"/>
        <w:numPr>
          <w:ilvl w:val="0"/>
          <w:numId w:val="9"/>
        </w:numPr>
        <w:spacing w:after="200" w:line="276" w:lineRule="auto"/>
        <w:rPr>
          <w:rFonts w:ascii="Arial" w:hAnsi="Arial" w:cs="Arial"/>
          <w:sz w:val="20"/>
          <w:szCs w:val="20"/>
        </w:rPr>
      </w:pPr>
      <w:r w:rsidRPr="00BA41AF">
        <w:rPr>
          <w:rFonts w:ascii="Arial" w:hAnsi="Arial" w:cs="Arial"/>
          <w:sz w:val="20"/>
          <w:szCs w:val="20"/>
        </w:rPr>
        <w:t>Among the cities/towns that reported at least 20 suicides between 2015 and 2017, Springfield (6.5/100,000 persons, n = 30), Boston (7.3/100,000 persons, n = 144), and Lynn (7.6/100,000 persons, n = 21) had the lowest suicide rates.</w:t>
      </w:r>
      <w:r w:rsidR="00700C20" w:rsidRPr="00BA41AF">
        <w:rPr>
          <w:rFonts w:ascii="Arial" w:hAnsi="Arial" w:cs="Arial"/>
          <w:sz w:val="20"/>
          <w:szCs w:val="20"/>
        </w:rPr>
        <w:br w:type="page"/>
      </w:r>
    </w:p>
    <w:p w14:paraId="500C14E4" w14:textId="77777777" w:rsidR="00700C20" w:rsidRDefault="00700C20" w:rsidP="00700C20">
      <w:pPr>
        <w:spacing w:after="200" w:line="276" w:lineRule="auto"/>
        <w:rPr>
          <w:rFonts w:ascii="Arial" w:hAnsi="Arial" w:cs="Arial"/>
          <w:sz w:val="20"/>
          <w:szCs w:val="20"/>
        </w:rPr>
      </w:pPr>
      <w:r w:rsidRPr="005E14F6">
        <w:rPr>
          <w:rFonts w:ascii="Arial" w:hAnsi="Arial" w:cs="Arial"/>
          <w:noProof/>
          <w:sz w:val="20"/>
          <w:szCs w:val="20"/>
        </w:rPr>
        <w:lastRenderedPageBreak/>
        <mc:AlternateContent>
          <mc:Choice Requires="wps">
            <w:drawing>
              <wp:anchor distT="0" distB="0" distL="114300" distR="114300" simplePos="0" relativeHeight="251767808" behindDoc="0" locked="0" layoutInCell="1" allowOverlap="1" wp14:anchorId="0E57CC88" wp14:editId="594E397F">
                <wp:simplePos x="0" y="0"/>
                <wp:positionH relativeFrom="column">
                  <wp:posOffset>-4445</wp:posOffset>
                </wp:positionH>
                <wp:positionV relativeFrom="paragraph">
                  <wp:posOffset>-59055</wp:posOffset>
                </wp:positionV>
                <wp:extent cx="6847205" cy="140398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63894EFF" w14:textId="77777777" w:rsidR="00700C20" w:rsidRPr="005E14F6" w:rsidRDefault="00700C20" w:rsidP="00700C20">
                            <w:pPr>
                              <w:jc w:val="center"/>
                              <w:rPr>
                                <w:rFonts w:ascii="Arial" w:hAnsi="Arial" w:cs="Arial"/>
                                <w:b/>
                              </w:rPr>
                            </w:pPr>
                            <w:r w:rsidRPr="005E14F6">
                              <w:rPr>
                                <w:rFonts w:ascii="Arial" w:hAnsi="Arial" w:cs="Arial"/>
                                <w:b/>
                              </w:rPr>
                              <w:t>Suicid</w:t>
                            </w:r>
                            <w:r>
                              <w:rPr>
                                <w:rFonts w:ascii="Arial" w:hAnsi="Arial" w:cs="Arial"/>
                                <w:b/>
                              </w:rPr>
                              <w:t>al Thoughts and Behaviors in Adults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57CC88" id="_x0000_s1059" type="#_x0000_t202" style="position:absolute;margin-left:-.35pt;margin-top:-4.65pt;width:539.15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" fillcolor="#ccc0d9 [1303]" stroked="f">
                <v:textbox style="mso-fit-shape-to-text:t">
                  <w:txbxContent>
                    <w:p w14:paraId="63894EFF" w14:textId="77777777" w:rsidR="00700C20" w:rsidRPr="005E14F6" w:rsidRDefault="00700C20" w:rsidP="00700C20">
                      <w:pPr>
                        <w:jc w:val="center"/>
                        <w:rPr>
                          <w:rFonts w:ascii="Arial" w:hAnsi="Arial" w:cs="Arial"/>
                          <w:b/>
                        </w:rPr>
                      </w:pPr>
                      <w:r w:rsidRPr="005E14F6">
                        <w:rPr>
                          <w:rFonts w:ascii="Arial" w:hAnsi="Arial" w:cs="Arial"/>
                          <w:b/>
                        </w:rPr>
                        <w:t>Suicid</w:t>
                      </w:r>
                      <w:r>
                        <w:rPr>
                          <w:rFonts w:ascii="Arial" w:hAnsi="Arial" w:cs="Arial"/>
                          <w:b/>
                        </w:rPr>
                        <w:t>al Thoughts and Behaviors in Adults</w:t>
                      </w:r>
                    </w:p>
                  </w:txbxContent>
                </v:textbox>
              </v:shape>
            </w:pict>
          </mc:Fallback>
        </mc:AlternateContent>
      </w:r>
    </w:p>
    <w:p w14:paraId="36CB7D31" w14:textId="4B90AC58" w:rsidR="00277418" w:rsidRDefault="00FA2458" w:rsidP="00700C20">
      <w:pPr>
        <w:spacing w:after="200" w:line="276" w:lineRule="auto"/>
        <w:rPr>
          <w:rFonts w:ascii="Arial" w:hAnsi="Arial" w:cs="Arial"/>
          <w:b/>
          <w:sz w:val="20"/>
          <w:szCs w:val="20"/>
        </w:rPr>
      </w:pPr>
      <w:r w:rsidRPr="005F33D6">
        <w:rPr>
          <w:rFonts w:ascii="Arial" w:hAnsi="Arial" w:cs="Arial"/>
          <w:noProof/>
          <w:sz w:val="20"/>
          <w:szCs w:val="20"/>
        </w:rPr>
        <mc:AlternateContent>
          <mc:Choice Requires="wps">
            <w:drawing>
              <wp:anchor distT="0" distB="0" distL="114300" distR="114300" simplePos="0" relativeHeight="251771904" behindDoc="0" locked="0" layoutInCell="1" allowOverlap="1" wp14:anchorId="1F76F210" wp14:editId="0C697ECF">
                <wp:simplePos x="0" y="0"/>
                <wp:positionH relativeFrom="column">
                  <wp:posOffset>7620</wp:posOffset>
                </wp:positionH>
                <wp:positionV relativeFrom="paragraph">
                  <wp:posOffset>1214120</wp:posOffset>
                </wp:positionV>
                <wp:extent cx="1114425" cy="304800"/>
                <wp:effectExtent l="0" t="0" r="9525" b="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4800"/>
                        </a:xfrm>
                        <a:prstGeom prst="rect">
                          <a:avLst/>
                        </a:prstGeom>
                        <a:solidFill>
                          <a:srgbClr val="FFFFFF"/>
                        </a:solidFill>
                        <a:ln w="9525">
                          <a:noFill/>
                          <a:miter lim="800000"/>
                          <a:headEnd/>
                          <a:tailEnd/>
                        </a:ln>
                      </wps:spPr>
                      <wps:txbx>
                        <w:txbxContent>
                          <w:p w14:paraId="0F4B2B49" w14:textId="2B20699C" w:rsidR="005F33D6" w:rsidRPr="00383571" w:rsidRDefault="005F33D6" w:rsidP="005F33D6">
                            <w:pPr>
                              <w:jc w:val="right"/>
                              <w:rPr>
                                <w:rFonts w:asciiTheme="minorHAnsi" w:hAnsiTheme="minorHAnsi" w:cstheme="minorHAnsi"/>
                                <w:sz w:val="22"/>
                                <w:szCs w:val="22"/>
                              </w:rPr>
                            </w:pPr>
                            <w:r w:rsidRPr="00383571">
                              <w:rPr>
                                <w:rFonts w:asciiTheme="minorHAnsi" w:hAnsiTheme="minorHAnsi" w:cstheme="minorHAnsi"/>
                                <w:sz w:val="22"/>
                                <w:szCs w:val="22"/>
                              </w:rPr>
                              <w:t>Race/Ethnicity</w:t>
                            </w:r>
                            <w:r w:rsidR="00C345AB" w:rsidRPr="00C345AB">
                              <w:rPr>
                                <w:rFonts w:asciiTheme="minorHAnsi" w:hAnsiTheme="minorHAnsi" w:cstheme="minorHAnsi"/>
                                <w:sz w:val="22"/>
                                <w:szCs w:val="22"/>
                                <w:vertAlign w:val="superscript"/>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6F210" id="_x0000_s1060" type="#_x0000_t202" style="position:absolute;margin-left:.6pt;margin-top:95.6pt;width:87.75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" stroked="f">
                <v:textbox>
                  <w:txbxContent>
                    <w:p w14:paraId="0F4B2B49" w14:textId="2B20699C" w:rsidR="005F33D6" w:rsidRPr="00383571" w:rsidRDefault="005F33D6" w:rsidP="005F33D6">
                      <w:pPr>
                        <w:jc w:val="right"/>
                        <w:rPr>
                          <w:rFonts w:asciiTheme="minorHAnsi" w:hAnsiTheme="minorHAnsi" w:cstheme="minorHAnsi"/>
                          <w:sz w:val="22"/>
                          <w:szCs w:val="22"/>
                        </w:rPr>
                      </w:pPr>
                      <w:r w:rsidRPr="00383571">
                        <w:rPr>
                          <w:rFonts w:asciiTheme="minorHAnsi" w:hAnsiTheme="minorHAnsi" w:cstheme="minorHAnsi"/>
                          <w:sz w:val="22"/>
                          <w:szCs w:val="22"/>
                        </w:rPr>
                        <w:t>Race/Ethnicity</w:t>
                      </w:r>
                      <w:r w:rsidR="00C345AB" w:rsidRPr="00C345AB">
                        <w:rPr>
                          <w:rFonts w:asciiTheme="minorHAnsi" w:hAnsiTheme="minorHAnsi" w:cstheme="minorHAnsi"/>
                          <w:sz w:val="22"/>
                          <w:szCs w:val="22"/>
                          <w:vertAlign w:val="superscript"/>
                        </w:rPr>
                        <w:t>11</w:t>
                      </w:r>
                    </w:p>
                  </w:txbxContent>
                </v:textbox>
              </v:shape>
            </w:pict>
          </mc:Fallback>
        </mc:AlternateContent>
      </w:r>
      <w:r w:rsidRPr="005F33D6">
        <w:rPr>
          <w:rFonts w:ascii="Arial" w:hAnsi="Arial" w:cs="Arial"/>
          <w:noProof/>
          <w:sz w:val="20"/>
          <w:szCs w:val="20"/>
        </w:rPr>
        <mc:AlternateContent>
          <mc:Choice Requires="wps">
            <w:drawing>
              <wp:anchor distT="0" distB="0" distL="114300" distR="114300" simplePos="0" relativeHeight="251769856" behindDoc="0" locked="0" layoutInCell="1" allowOverlap="1" wp14:anchorId="433ABE51" wp14:editId="610173B2">
                <wp:simplePos x="0" y="0"/>
                <wp:positionH relativeFrom="column">
                  <wp:posOffset>704850</wp:posOffset>
                </wp:positionH>
                <wp:positionV relativeFrom="paragraph">
                  <wp:posOffset>700405</wp:posOffset>
                </wp:positionV>
                <wp:extent cx="419100" cy="286385"/>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6385"/>
                        </a:xfrm>
                        <a:prstGeom prst="rect">
                          <a:avLst/>
                        </a:prstGeom>
                        <a:solidFill>
                          <a:srgbClr val="FFFFFF"/>
                        </a:solidFill>
                        <a:ln w="9525">
                          <a:noFill/>
                          <a:miter lim="800000"/>
                          <a:headEnd/>
                          <a:tailEnd/>
                        </a:ln>
                      </wps:spPr>
                      <wps:txbx>
                        <w:txbxContent>
                          <w:p w14:paraId="09BF44D3" w14:textId="77777777" w:rsidR="005F33D6" w:rsidRPr="00383571" w:rsidRDefault="005F33D6">
                            <w:pPr>
                              <w:rPr>
                                <w:rFonts w:asciiTheme="minorHAnsi" w:hAnsiTheme="minorHAnsi" w:cstheme="minorHAnsi"/>
                                <w:sz w:val="22"/>
                                <w:szCs w:val="22"/>
                              </w:rPr>
                            </w:pPr>
                            <w:r w:rsidRPr="00383571">
                              <w:rPr>
                                <w:rFonts w:asciiTheme="minorHAnsi" w:hAnsiTheme="minorHAnsi" w:cstheme="minorHAnsi"/>
                                <w:sz w:val="22"/>
                                <w:szCs w:val="22"/>
                              </w:rPr>
                              <w:t>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ABE51" id="_x0000_s1061" type="#_x0000_t202" style="position:absolute;margin-left:55.5pt;margin-top:55.15pt;width:33pt;height:22.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" stroked="f">
                <v:textbox style="mso-fit-shape-to-text:t">
                  <w:txbxContent>
                    <w:p w14:paraId="09BF44D3" w14:textId="77777777" w:rsidR="005F33D6" w:rsidRPr="00383571" w:rsidRDefault="005F33D6">
                      <w:pPr>
                        <w:rPr>
                          <w:rFonts w:asciiTheme="minorHAnsi" w:hAnsiTheme="minorHAnsi" w:cstheme="minorHAnsi"/>
                          <w:sz w:val="22"/>
                          <w:szCs w:val="22"/>
                        </w:rPr>
                      </w:pPr>
                      <w:r w:rsidRPr="00383571">
                        <w:rPr>
                          <w:rFonts w:asciiTheme="minorHAnsi" w:hAnsiTheme="minorHAnsi" w:cstheme="minorHAnsi"/>
                          <w:sz w:val="22"/>
                          <w:szCs w:val="22"/>
                        </w:rPr>
                        <w:t>Sex</w:t>
                      </w:r>
                    </w:p>
                  </w:txbxContent>
                </v:textbox>
              </v:shape>
            </w:pict>
          </mc:Fallback>
        </mc:AlternateContent>
      </w:r>
      <w:r w:rsidRPr="005F33D6">
        <w:rPr>
          <w:rFonts w:ascii="Arial" w:hAnsi="Arial" w:cs="Arial"/>
          <w:noProof/>
          <w:sz w:val="20"/>
          <w:szCs w:val="20"/>
        </w:rPr>
        <mc:AlternateContent>
          <mc:Choice Requires="wps">
            <w:drawing>
              <wp:anchor distT="0" distB="0" distL="114300" distR="114300" simplePos="0" relativeHeight="251778048" behindDoc="0" locked="0" layoutInCell="1" allowOverlap="1" wp14:anchorId="67453DB3" wp14:editId="0A5E965E">
                <wp:simplePos x="0" y="0"/>
                <wp:positionH relativeFrom="column">
                  <wp:posOffset>155575</wp:posOffset>
                </wp:positionH>
                <wp:positionV relativeFrom="paragraph">
                  <wp:posOffset>3405505</wp:posOffset>
                </wp:positionV>
                <wp:extent cx="971550" cy="304800"/>
                <wp:effectExtent l="0" t="0" r="0" b="0"/>
                <wp:wrapNone/>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4800"/>
                        </a:xfrm>
                        <a:prstGeom prst="rect">
                          <a:avLst/>
                        </a:prstGeom>
                        <a:solidFill>
                          <a:srgbClr val="FFFFFF"/>
                        </a:solidFill>
                        <a:ln w="9525">
                          <a:noFill/>
                          <a:miter lim="800000"/>
                          <a:headEnd/>
                          <a:tailEnd/>
                        </a:ln>
                      </wps:spPr>
                      <wps:txbx>
                        <w:txbxContent>
                          <w:p w14:paraId="71CAD91B" w14:textId="77777777" w:rsidR="008E41AD" w:rsidRPr="00383571" w:rsidRDefault="008E41AD" w:rsidP="008E41AD">
                            <w:pPr>
                              <w:jc w:val="right"/>
                              <w:rPr>
                                <w:rFonts w:asciiTheme="minorHAnsi" w:hAnsiTheme="minorHAnsi" w:cstheme="minorHAnsi"/>
                                <w:sz w:val="22"/>
                                <w:szCs w:val="22"/>
                              </w:rPr>
                            </w:pPr>
                            <w:r w:rsidRPr="00383571">
                              <w:rPr>
                                <w:rFonts w:asciiTheme="minorHAnsi" w:hAnsiTheme="minorHAnsi" w:cstheme="minorHAnsi"/>
                                <w:sz w:val="22"/>
                                <w:szCs w:val="22"/>
                              </w:rPr>
                              <w:t>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53DB3" id="_x0000_s1062" type="#_x0000_t202" style="position:absolute;margin-left:12.25pt;margin-top:268.15pt;width:76.5pt;height:2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" stroked="f">
                <v:textbox>
                  <w:txbxContent>
                    <w:p w14:paraId="71CAD91B" w14:textId="77777777" w:rsidR="008E41AD" w:rsidRPr="00383571" w:rsidRDefault="008E41AD" w:rsidP="008E41AD">
                      <w:pPr>
                        <w:jc w:val="right"/>
                        <w:rPr>
                          <w:rFonts w:asciiTheme="minorHAnsi" w:hAnsiTheme="minorHAnsi" w:cstheme="minorHAnsi"/>
                          <w:sz w:val="22"/>
                          <w:szCs w:val="22"/>
                        </w:rPr>
                      </w:pPr>
                      <w:r w:rsidRPr="00383571">
                        <w:rPr>
                          <w:rFonts w:asciiTheme="minorHAnsi" w:hAnsiTheme="minorHAnsi" w:cstheme="minorHAnsi"/>
                          <w:sz w:val="22"/>
                          <w:szCs w:val="22"/>
                        </w:rPr>
                        <w:t>Income</w:t>
                      </w:r>
                    </w:p>
                  </w:txbxContent>
                </v:textbox>
              </v:shape>
            </w:pict>
          </mc:Fallback>
        </mc:AlternateContent>
      </w:r>
      <w:r w:rsidRPr="005F33D6">
        <w:rPr>
          <w:rFonts w:ascii="Arial" w:hAnsi="Arial" w:cs="Arial"/>
          <w:noProof/>
          <w:sz w:val="20"/>
          <w:szCs w:val="20"/>
        </w:rPr>
        <mc:AlternateContent>
          <mc:Choice Requires="wps">
            <w:drawing>
              <wp:anchor distT="0" distB="0" distL="114300" distR="114300" simplePos="0" relativeHeight="251776000" behindDoc="0" locked="0" layoutInCell="1" allowOverlap="1" wp14:anchorId="1306D181" wp14:editId="1DBA25B8">
                <wp:simplePos x="0" y="0"/>
                <wp:positionH relativeFrom="column">
                  <wp:posOffset>155575</wp:posOffset>
                </wp:positionH>
                <wp:positionV relativeFrom="paragraph">
                  <wp:posOffset>2599690</wp:posOffset>
                </wp:positionV>
                <wp:extent cx="971550" cy="304800"/>
                <wp:effectExtent l="0" t="0" r="0" b="0"/>
                <wp:wrapNone/>
                <wp:docPr id="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4800"/>
                        </a:xfrm>
                        <a:prstGeom prst="rect">
                          <a:avLst/>
                        </a:prstGeom>
                        <a:solidFill>
                          <a:srgbClr val="FFFFFF"/>
                        </a:solidFill>
                        <a:ln w="9525">
                          <a:noFill/>
                          <a:miter lim="800000"/>
                          <a:headEnd/>
                          <a:tailEnd/>
                        </a:ln>
                      </wps:spPr>
                      <wps:txbx>
                        <w:txbxContent>
                          <w:p w14:paraId="74FF55C5" w14:textId="77777777" w:rsidR="008E41AD" w:rsidRPr="00383571" w:rsidRDefault="008E41AD" w:rsidP="008E41AD">
                            <w:pPr>
                              <w:jc w:val="right"/>
                              <w:rPr>
                                <w:rFonts w:asciiTheme="minorHAnsi" w:hAnsiTheme="minorHAnsi" w:cstheme="minorHAnsi"/>
                                <w:sz w:val="22"/>
                                <w:szCs w:val="22"/>
                              </w:rPr>
                            </w:pPr>
                            <w:r w:rsidRPr="00383571">
                              <w:rPr>
                                <w:rFonts w:asciiTheme="minorHAnsi" w:hAnsiTheme="minorHAnsi" w:cstheme="minorHAnsi"/>
                                <w:sz w:val="22"/>
                                <w:szCs w:val="22"/>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6D181" id="_x0000_s1063" type="#_x0000_t202" style="position:absolute;margin-left:12.25pt;margin-top:204.7pt;width:76.5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" stroked="f">
                <v:textbox>
                  <w:txbxContent>
                    <w:p w14:paraId="74FF55C5" w14:textId="77777777" w:rsidR="008E41AD" w:rsidRPr="00383571" w:rsidRDefault="008E41AD" w:rsidP="008E41AD">
                      <w:pPr>
                        <w:jc w:val="right"/>
                        <w:rPr>
                          <w:rFonts w:asciiTheme="minorHAnsi" w:hAnsiTheme="minorHAnsi" w:cstheme="minorHAnsi"/>
                          <w:sz w:val="22"/>
                          <w:szCs w:val="22"/>
                        </w:rPr>
                      </w:pPr>
                      <w:r w:rsidRPr="00383571">
                        <w:rPr>
                          <w:rFonts w:asciiTheme="minorHAnsi" w:hAnsiTheme="minorHAnsi" w:cstheme="minorHAnsi"/>
                          <w:sz w:val="22"/>
                          <w:szCs w:val="22"/>
                        </w:rPr>
                        <w:t>Education</w:t>
                      </w:r>
                    </w:p>
                  </w:txbxContent>
                </v:textbox>
              </v:shape>
            </w:pict>
          </mc:Fallback>
        </mc:AlternateContent>
      </w:r>
      <w:r w:rsidRPr="005F33D6">
        <w:rPr>
          <w:rFonts w:ascii="Arial" w:hAnsi="Arial" w:cs="Arial"/>
          <w:noProof/>
          <w:sz w:val="20"/>
          <w:szCs w:val="20"/>
        </w:rPr>
        <mc:AlternateContent>
          <mc:Choice Requires="wps">
            <w:drawing>
              <wp:anchor distT="0" distB="0" distL="114300" distR="114300" simplePos="0" relativeHeight="251773952" behindDoc="0" locked="0" layoutInCell="1" allowOverlap="1" wp14:anchorId="0872C756" wp14:editId="477F45A3">
                <wp:simplePos x="0" y="0"/>
                <wp:positionH relativeFrom="column">
                  <wp:posOffset>593090</wp:posOffset>
                </wp:positionH>
                <wp:positionV relativeFrom="paragraph">
                  <wp:posOffset>1864995</wp:posOffset>
                </wp:positionV>
                <wp:extent cx="533400" cy="304800"/>
                <wp:effectExtent l="0" t="0" r="0"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w="9525">
                          <a:noFill/>
                          <a:miter lim="800000"/>
                          <a:headEnd/>
                          <a:tailEnd/>
                        </a:ln>
                      </wps:spPr>
                      <wps:txbx>
                        <w:txbxContent>
                          <w:p w14:paraId="4CD1928C" w14:textId="77777777" w:rsidR="005F33D6" w:rsidRPr="00383571" w:rsidRDefault="005F33D6" w:rsidP="005F33D6">
                            <w:pPr>
                              <w:jc w:val="right"/>
                              <w:rPr>
                                <w:rFonts w:asciiTheme="minorHAnsi" w:hAnsiTheme="minorHAnsi" w:cstheme="minorHAnsi"/>
                                <w:sz w:val="22"/>
                                <w:szCs w:val="22"/>
                              </w:rPr>
                            </w:pPr>
                            <w:r w:rsidRPr="00383571">
                              <w:rPr>
                                <w:rFonts w:asciiTheme="minorHAnsi" w:hAnsiTheme="minorHAnsi" w:cstheme="minorHAnsi"/>
                                <w:sz w:val="22"/>
                                <w:szCs w:val="22"/>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2C756" id="_x0000_s1064" type="#_x0000_t202" style="position:absolute;margin-left:46.7pt;margin-top:146.85pt;width:42pt;height:2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" stroked="f">
                <v:textbox>
                  <w:txbxContent>
                    <w:p w14:paraId="4CD1928C" w14:textId="77777777" w:rsidR="005F33D6" w:rsidRPr="00383571" w:rsidRDefault="005F33D6" w:rsidP="005F33D6">
                      <w:pPr>
                        <w:jc w:val="right"/>
                        <w:rPr>
                          <w:rFonts w:asciiTheme="minorHAnsi" w:hAnsiTheme="minorHAnsi" w:cstheme="minorHAnsi"/>
                          <w:sz w:val="22"/>
                          <w:szCs w:val="22"/>
                        </w:rPr>
                      </w:pPr>
                      <w:r w:rsidRPr="00383571">
                        <w:rPr>
                          <w:rFonts w:asciiTheme="minorHAnsi" w:hAnsiTheme="minorHAnsi" w:cstheme="minorHAnsi"/>
                          <w:sz w:val="22"/>
                          <w:szCs w:val="22"/>
                        </w:rPr>
                        <w:t>Age</w:t>
                      </w:r>
                    </w:p>
                  </w:txbxContent>
                </v:textbox>
              </v:shape>
            </w:pict>
          </mc:Fallback>
        </mc:AlternateContent>
      </w:r>
      <w:r w:rsidRPr="006A63EB">
        <w:rPr>
          <w:rFonts w:ascii="Arial" w:hAnsi="Arial" w:cs="Arial"/>
          <w:noProof/>
          <w:sz w:val="20"/>
          <w:szCs w:val="20"/>
        </w:rPr>
        <mc:AlternateContent>
          <mc:Choice Requires="wps">
            <w:drawing>
              <wp:anchor distT="0" distB="0" distL="114300" distR="114300" simplePos="0" relativeHeight="251788288" behindDoc="0" locked="0" layoutInCell="1" allowOverlap="1" wp14:anchorId="2900B0E7" wp14:editId="083077BA">
                <wp:simplePos x="0" y="0"/>
                <wp:positionH relativeFrom="column">
                  <wp:posOffset>23495</wp:posOffset>
                </wp:positionH>
                <wp:positionV relativeFrom="paragraph">
                  <wp:posOffset>4171315</wp:posOffset>
                </wp:positionV>
                <wp:extent cx="4337685" cy="1403985"/>
                <wp:effectExtent l="0" t="0" r="5715" b="0"/>
                <wp:wrapNone/>
                <wp:docPr id="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4C587AFC" w14:textId="07539536" w:rsidR="00A56AA0" w:rsidRPr="006A63EB" w:rsidRDefault="00A56AA0" w:rsidP="00A56AA0">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MA Behavioral Risk</w:t>
                            </w:r>
                            <w:r w:rsidR="000C4E1D">
                              <w:rPr>
                                <w:rFonts w:ascii="Arial" w:hAnsi="Arial" w:cs="Arial"/>
                                <w:sz w:val="16"/>
                                <w:szCs w:val="16"/>
                              </w:rPr>
                              <w:t xml:space="preserve"> Factor Surveillance System 2016-2018</w:t>
                            </w:r>
                            <w:r>
                              <w:rPr>
                                <w:rFonts w:ascii="Arial" w:hAnsi="Arial" w:cs="Arial"/>
                                <w:sz w:val="16"/>
                                <w:szCs w:val="16"/>
                              </w:rPr>
                              <w:t>, weighted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0B0E7" id="_x0000_s1065" type="#_x0000_t202" style="position:absolute;margin-left:1.85pt;margin-top:328.45pt;width:341.55pt;height:110.55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" stroked="f">
                <v:textbox style="mso-fit-shape-to-text:t">
                  <w:txbxContent>
                    <w:p w14:paraId="4C587AFC" w14:textId="07539536" w:rsidR="00A56AA0" w:rsidRPr="006A63EB" w:rsidRDefault="00A56AA0" w:rsidP="00A56AA0">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MA Behavioral Risk</w:t>
                      </w:r>
                      <w:r w:rsidR="000C4E1D">
                        <w:rPr>
                          <w:rFonts w:ascii="Arial" w:hAnsi="Arial" w:cs="Arial"/>
                          <w:sz w:val="16"/>
                          <w:szCs w:val="16"/>
                        </w:rPr>
                        <w:t xml:space="preserve"> Factor Surveillance System 2016-2018</w:t>
                      </w:r>
                      <w:r>
                        <w:rPr>
                          <w:rFonts w:ascii="Arial" w:hAnsi="Arial" w:cs="Arial"/>
                          <w:sz w:val="16"/>
                          <w:szCs w:val="16"/>
                        </w:rPr>
                        <w:t>, weighted data</w:t>
                      </w:r>
                    </w:p>
                  </w:txbxContent>
                </v:textbox>
              </v:shape>
            </w:pict>
          </mc:Fallback>
        </mc:AlternateContent>
      </w:r>
      <w:r w:rsidR="006F237B">
        <w:rPr>
          <w:rFonts w:ascii="Arial" w:hAnsi="Arial" w:cs="Arial"/>
          <w:noProof/>
          <w:sz w:val="20"/>
          <w:szCs w:val="20"/>
        </w:rPr>
        <w:drawing>
          <wp:inline distT="0" distB="0" distL="0" distR="0" wp14:anchorId="2A985830" wp14:editId="614D4607">
            <wp:extent cx="6848475" cy="416052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B38DF9" w14:textId="4C56FE07" w:rsidR="00C345AB" w:rsidRDefault="00C345AB" w:rsidP="00C345AB">
      <w:pPr>
        <w:rPr>
          <w:rFonts w:ascii="Arial" w:hAnsi="Arial" w:cs="Arial"/>
          <w:b/>
          <w:sz w:val="20"/>
          <w:szCs w:val="20"/>
        </w:rPr>
      </w:pPr>
    </w:p>
    <w:p w14:paraId="1D1B7BFA" w14:textId="431E7677" w:rsidR="005721D8" w:rsidRPr="005721D8" w:rsidRDefault="005721D8" w:rsidP="00700C20">
      <w:pPr>
        <w:spacing w:after="200" w:line="276" w:lineRule="auto"/>
        <w:rPr>
          <w:rFonts w:ascii="Arial" w:hAnsi="Arial" w:cs="Arial"/>
          <w:b/>
          <w:sz w:val="20"/>
          <w:szCs w:val="20"/>
        </w:rPr>
      </w:pPr>
      <w:r w:rsidRPr="005721D8">
        <w:rPr>
          <w:rFonts w:ascii="Arial" w:hAnsi="Arial" w:cs="Arial"/>
          <w:b/>
          <w:sz w:val="20"/>
          <w:szCs w:val="20"/>
        </w:rPr>
        <w:t>MA Behavioral Risk Factor Surveillance System (BRFSS)</w:t>
      </w:r>
    </w:p>
    <w:p w14:paraId="426FE06A" w14:textId="28A49C08" w:rsidR="00733539" w:rsidRDefault="00D32055" w:rsidP="005721D8">
      <w:pPr>
        <w:pStyle w:val="ListParagraph"/>
        <w:numPr>
          <w:ilvl w:val="0"/>
          <w:numId w:val="9"/>
        </w:numPr>
        <w:spacing w:after="200" w:line="276" w:lineRule="auto"/>
        <w:ind w:left="360"/>
        <w:rPr>
          <w:rFonts w:ascii="Arial" w:hAnsi="Arial" w:cs="Arial"/>
          <w:sz w:val="20"/>
          <w:szCs w:val="20"/>
        </w:rPr>
      </w:pPr>
      <w:r>
        <w:rPr>
          <w:rFonts w:ascii="Arial" w:hAnsi="Arial" w:cs="Arial"/>
          <w:sz w:val="20"/>
          <w:szCs w:val="20"/>
        </w:rPr>
        <w:t xml:space="preserve">The MA BRFSS </w:t>
      </w:r>
      <w:r w:rsidR="00733539">
        <w:rPr>
          <w:rFonts w:ascii="Arial" w:hAnsi="Arial" w:cs="Arial"/>
          <w:sz w:val="20"/>
          <w:szCs w:val="20"/>
        </w:rPr>
        <w:t xml:space="preserve">is an annual telephone survey that collects information on the health issues and risk factors of </w:t>
      </w:r>
      <w:r w:rsidR="000C4E1D">
        <w:rPr>
          <w:rFonts w:ascii="Arial" w:hAnsi="Arial" w:cs="Arial"/>
          <w:sz w:val="20"/>
          <w:szCs w:val="20"/>
        </w:rPr>
        <w:t>adults age 18 and older. Between 2016 and 2018</w:t>
      </w:r>
      <w:r w:rsidR="00733539">
        <w:rPr>
          <w:rFonts w:ascii="Arial" w:hAnsi="Arial" w:cs="Arial"/>
          <w:sz w:val="20"/>
          <w:szCs w:val="20"/>
        </w:rPr>
        <w:t>, survey participants were asked if they had seriously considered attempting suicide over the past 12 months.</w:t>
      </w:r>
      <w:r w:rsidR="00267BF2">
        <w:rPr>
          <w:rFonts w:ascii="Arial" w:hAnsi="Arial" w:cs="Arial"/>
          <w:sz w:val="20"/>
          <w:szCs w:val="20"/>
        </w:rPr>
        <w:t xml:space="preserve"> </w:t>
      </w:r>
      <w:r w:rsidR="006751BA">
        <w:rPr>
          <w:rFonts w:ascii="Arial" w:hAnsi="Arial" w:cs="Arial"/>
          <w:sz w:val="20"/>
          <w:szCs w:val="20"/>
        </w:rPr>
        <w:t>Figure 9 displays the proportion</w:t>
      </w:r>
      <w:r w:rsidR="007500FF">
        <w:rPr>
          <w:rFonts w:ascii="Arial" w:hAnsi="Arial" w:cs="Arial"/>
          <w:sz w:val="20"/>
          <w:szCs w:val="20"/>
        </w:rPr>
        <w:t>s</w:t>
      </w:r>
      <w:r w:rsidR="006751BA">
        <w:rPr>
          <w:rFonts w:ascii="Arial" w:hAnsi="Arial" w:cs="Arial"/>
          <w:sz w:val="20"/>
          <w:szCs w:val="20"/>
        </w:rPr>
        <w:t xml:space="preserve"> among each group that responded yes and the</w:t>
      </w:r>
      <w:r w:rsidR="00364BFD">
        <w:rPr>
          <w:rFonts w:ascii="Arial" w:hAnsi="Arial" w:cs="Arial"/>
          <w:sz w:val="20"/>
          <w:szCs w:val="20"/>
        </w:rPr>
        <w:t>ir</w:t>
      </w:r>
      <w:r w:rsidR="006751BA">
        <w:rPr>
          <w:rFonts w:ascii="Arial" w:hAnsi="Arial" w:cs="Arial"/>
          <w:sz w:val="20"/>
          <w:szCs w:val="20"/>
        </w:rPr>
        <w:t xml:space="preserve"> </w:t>
      </w:r>
      <w:r w:rsidR="007500FF">
        <w:rPr>
          <w:rFonts w:ascii="Arial" w:hAnsi="Arial" w:cs="Arial"/>
          <w:sz w:val="20"/>
          <w:szCs w:val="20"/>
        </w:rPr>
        <w:t>associated 95% confidence intervals</w:t>
      </w:r>
      <w:r w:rsidR="006751BA">
        <w:rPr>
          <w:rFonts w:ascii="Arial" w:hAnsi="Arial" w:cs="Arial"/>
          <w:sz w:val="20"/>
          <w:szCs w:val="20"/>
        </w:rPr>
        <w:t xml:space="preserve">. </w:t>
      </w:r>
      <w:r w:rsidR="00267BF2">
        <w:rPr>
          <w:rFonts w:ascii="Arial" w:hAnsi="Arial" w:cs="Arial"/>
          <w:sz w:val="20"/>
          <w:szCs w:val="20"/>
        </w:rPr>
        <w:t>Among the results:</w:t>
      </w:r>
    </w:p>
    <w:p w14:paraId="59011DFE" w14:textId="77777777" w:rsidR="00F71120" w:rsidRDefault="00F71120" w:rsidP="00F71120">
      <w:pPr>
        <w:pStyle w:val="ListParagraph"/>
        <w:spacing w:after="200" w:line="276" w:lineRule="auto"/>
        <w:ind w:left="360"/>
        <w:rPr>
          <w:rFonts w:ascii="Arial" w:hAnsi="Arial" w:cs="Arial"/>
          <w:sz w:val="20"/>
          <w:szCs w:val="20"/>
        </w:rPr>
      </w:pPr>
    </w:p>
    <w:p w14:paraId="1AE89129" w14:textId="257CA7D1" w:rsidR="00F71120" w:rsidRPr="00F71120" w:rsidRDefault="00970F2E" w:rsidP="00F71120">
      <w:pPr>
        <w:pStyle w:val="ListParagraph"/>
        <w:numPr>
          <w:ilvl w:val="0"/>
          <w:numId w:val="9"/>
        </w:numPr>
        <w:spacing w:after="200" w:line="276" w:lineRule="auto"/>
        <w:rPr>
          <w:rFonts w:ascii="Arial" w:hAnsi="Arial" w:cs="Arial"/>
          <w:sz w:val="20"/>
          <w:szCs w:val="20"/>
        </w:rPr>
      </w:pPr>
      <w:r>
        <w:rPr>
          <w:rFonts w:ascii="Arial" w:hAnsi="Arial" w:cs="Arial"/>
          <w:sz w:val="20"/>
          <w:szCs w:val="20"/>
        </w:rPr>
        <w:t>3.7</w:t>
      </w:r>
      <w:r w:rsidR="00267BF2">
        <w:rPr>
          <w:rFonts w:ascii="Arial" w:hAnsi="Arial" w:cs="Arial"/>
          <w:sz w:val="20"/>
          <w:szCs w:val="20"/>
        </w:rPr>
        <w:t xml:space="preserve">% of respondents seriously considered attempting </w:t>
      </w:r>
      <w:r w:rsidR="00F71120">
        <w:rPr>
          <w:rFonts w:ascii="Arial" w:hAnsi="Arial" w:cs="Arial"/>
          <w:sz w:val="20"/>
          <w:szCs w:val="20"/>
        </w:rPr>
        <w:t>suicide over the past 12 months.</w:t>
      </w:r>
    </w:p>
    <w:p w14:paraId="67159D58" w14:textId="6D743C74" w:rsidR="00F71120" w:rsidRDefault="00F71120" w:rsidP="00F71120">
      <w:pPr>
        <w:pStyle w:val="ListParagraph"/>
        <w:spacing w:after="200" w:line="276" w:lineRule="auto"/>
        <w:rPr>
          <w:rFonts w:ascii="Arial" w:hAnsi="Arial" w:cs="Arial"/>
          <w:sz w:val="20"/>
          <w:szCs w:val="20"/>
        </w:rPr>
      </w:pPr>
    </w:p>
    <w:p w14:paraId="70CD3480" w14:textId="53B313D2" w:rsidR="00337977" w:rsidRDefault="00895653" w:rsidP="00F71120">
      <w:pPr>
        <w:pStyle w:val="ListParagraph"/>
        <w:numPr>
          <w:ilvl w:val="0"/>
          <w:numId w:val="9"/>
        </w:numPr>
        <w:spacing w:after="200" w:line="276" w:lineRule="auto"/>
        <w:rPr>
          <w:rFonts w:ascii="Arial" w:hAnsi="Arial" w:cs="Arial"/>
          <w:sz w:val="20"/>
          <w:szCs w:val="20"/>
        </w:rPr>
      </w:pPr>
      <w:r>
        <w:rPr>
          <w:rFonts w:ascii="Arial" w:hAnsi="Arial" w:cs="Arial"/>
          <w:sz w:val="20"/>
          <w:szCs w:val="20"/>
        </w:rPr>
        <w:t xml:space="preserve">Adults age 18-34 </w:t>
      </w:r>
      <w:r w:rsidR="00AF5FB2">
        <w:rPr>
          <w:rFonts w:ascii="Arial" w:hAnsi="Arial" w:cs="Arial"/>
          <w:sz w:val="20"/>
          <w:szCs w:val="20"/>
        </w:rPr>
        <w:t>were significantly more likely to report seriously considering attempting suicide compared to those aged 35-54 and those aged 55 or older</w:t>
      </w:r>
      <w:r w:rsidR="00304673">
        <w:rPr>
          <w:rFonts w:ascii="Arial" w:hAnsi="Arial" w:cs="Arial"/>
          <w:sz w:val="20"/>
          <w:szCs w:val="20"/>
        </w:rPr>
        <w:t xml:space="preserve"> (6.7% vs. 3.1% and 1.9%, respectively)</w:t>
      </w:r>
      <w:r w:rsidR="00AF5FB2">
        <w:rPr>
          <w:rFonts w:ascii="Arial" w:hAnsi="Arial" w:cs="Arial"/>
          <w:sz w:val="20"/>
          <w:szCs w:val="20"/>
        </w:rPr>
        <w:t>.</w:t>
      </w:r>
    </w:p>
    <w:p w14:paraId="2773890D" w14:textId="3EF9E65E" w:rsidR="00F6389E" w:rsidRPr="00F6389E" w:rsidRDefault="00F6389E" w:rsidP="00F6389E">
      <w:pPr>
        <w:pStyle w:val="ListParagraph"/>
        <w:rPr>
          <w:rFonts w:ascii="Arial" w:hAnsi="Arial" w:cs="Arial"/>
          <w:sz w:val="20"/>
          <w:szCs w:val="20"/>
        </w:rPr>
      </w:pPr>
    </w:p>
    <w:p w14:paraId="69240F80" w14:textId="05EF796D" w:rsidR="00F6389E" w:rsidRDefault="00C9764D" w:rsidP="00F71120">
      <w:pPr>
        <w:pStyle w:val="ListParagraph"/>
        <w:numPr>
          <w:ilvl w:val="0"/>
          <w:numId w:val="9"/>
        </w:numPr>
        <w:spacing w:after="200" w:line="276" w:lineRule="auto"/>
        <w:rPr>
          <w:rFonts w:ascii="Arial" w:hAnsi="Arial" w:cs="Arial"/>
          <w:sz w:val="20"/>
          <w:szCs w:val="20"/>
        </w:rPr>
      </w:pPr>
      <w:r>
        <w:rPr>
          <w:rFonts w:ascii="Arial" w:hAnsi="Arial" w:cs="Arial"/>
          <w:sz w:val="20"/>
          <w:szCs w:val="20"/>
        </w:rPr>
        <w:t>Adults with at least a college degree were significantly less likely to report seriously considering attempting s</w:t>
      </w:r>
      <w:r w:rsidR="007E450F">
        <w:rPr>
          <w:rFonts w:ascii="Arial" w:hAnsi="Arial" w:cs="Arial"/>
          <w:sz w:val="20"/>
          <w:szCs w:val="20"/>
        </w:rPr>
        <w:t>uicide compared to those with s</w:t>
      </w:r>
      <w:r w:rsidR="00304673">
        <w:rPr>
          <w:rFonts w:ascii="Arial" w:hAnsi="Arial" w:cs="Arial"/>
          <w:sz w:val="20"/>
          <w:szCs w:val="20"/>
        </w:rPr>
        <w:t>ome college and those with a high school diploma or less (2.0% vs. 4.8% and 4.7%, respectively)</w:t>
      </w:r>
      <w:r>
        <w:rPr>
          <w:rFonts w:ascii="Arial" w:hAnsi="Arial" w:cs="Arial"/>
          <w:sz w:val="20"/>
          <w:szCs w:val="20"/>
        </w:rPr>
        <w:t>.</w:t>
      </w:r>
    </w:p>
    <w:p w14:paraId="0B64146E" w14:textId="77777777" w:rsidR="00337977" w:rsidRPr="00337977" w:rsidRDefault="00337977" w:rsidP="00337977">
      <w:pPr>
        <w:pStyle w:val="ListParagraph"/>
        <w:rPr>
          <w:rFonts w:ascii="Arial" w:hAnsi="Arial" w:cs="Arial"/>
          <w:sz w:val="20"/>
          <w:szCs w:val="20"/>
        </w:rPr>
      </w:pPr>
    </w:p>
    <w:p w14:paraId="3F18284D" w14:textId="14C82C86" w:rsidR="000E7B0C" w:rsidRPr="00653400" w:rsidRDefault="00F72928" w:rsidP="00653400">
      <w:pPr>
        <w:pStyle w:val="ListParagraph"/>
        <w:numPr>
          <w:ilvl w:val="0"/>
          <w:numId w:val="9"/>
        </w:numPr>
        <w:spacing w:after="200" w:line="276" w:lineRule="auto"/>
        <w:rPr>
          <w:rFonts w:ascii="Arial" w:hAnsi="Arial" w:cs="Arial"/>
          <w:sz w:val="20"/>
          <w:szCs w:val="20"/>
        </w:rPr>
      </w:pPr>
      <w:r>
        <w:rPr>
          <w:rFonts w:ascii="Arial" w:hAnsi="Arial" w:cs="Arial"/>
          <w:sz w:val="20"/>
          <w:szCs w:val="20"/>
        </w:rPr>
        <w:t>Adults</w:t>
      </w:r>
      <w:r w:rsidR="00F71120">
        <w:rPr>
          <w:rFonts w:ascii="Arial" w:hAnsi="Arial" w:cs="Arial"/>
          <w:sz w:val="20"/>
          <w:szCs w:val="20"/>
        </w:rPr>
        <w:t xml:space="preserve"> who made less than $25,000 were significantly more likely to report seriously considering attempting suicide compared to </w:t>
      </w:r>
      <w:r>
        <w:rPr>
          <w:rFonts w:ascii="Arial" w:hAnsi="Arial" w:cs="Arial"/>
          <w:sz w:val="20"/>
          <w:szCs w:val="20"/>
        </w:rPr>
        <w:t xml:space="preserve">adults </w:t>
      </w:r>
      <w:r w:rsidR="00F71120">
        <w:rPr>
          <w:rFonts w:ascii="Arial" w:hAnsi="Arial" w:cs="Arial"/>
          <w:sz w:val="20"/>
          <w:szCs w:val="20"/>
        </w:rPr>
        <w:t xml:space="preserve">who made </w:t>
      </w:r>
      <w:r w:rsidR="00F8291C">
        <w:rPr>
          <w:rFonts w:ascii="Arial" w:hAnsi="Arial" w:cs="Arial"/>
          <w:sz w:val="20"/>
          <w:szCs w:val="20"/>
        </w:rPr>
        <w:t xml:space="preserve">between </w:t>
      </w:r>
      <w:r w:rsidR="00F71120">
        <w:rPr>
          <w:rFonts w:ascii="Arial" w:hAnsi="Arial" w:cs="Arial"/>
          <w:sz w:val="20"/>
          <w:szCs w:val="20"/>
        </w:rPr>
        <w:t>$2</w:t>
      </w:r>
      <w:r w:rsidR="00F8291C">
        <w:rPr>
          <w:rFonts w:ascii="Arial" w:hAnsi="Arial" w:cs="Arial"/>
          <w:sz w:val="20"/>
          <w:szCs w:val="20"/>
        </w:rPr>
        <w:t>5,000 and $74,999 and those who made $75,000 or mo</w:t>
      </w:r>
      <w:r w:rsidR="00056CE8">
        <w:rPr>
          <w:rFonts w:ascii="Arial" w:hAnsi="Arial" w:cs="Arial"/>
          <w:sz w:val="20"/>
          <w:szCs w:val="20"/>
        </w:rPr>
        <w:t>re (7.4% vs. 3.6% and 2.1</w:t>
      </w:r>
      <w:r w:rsidR="00F8291C">
        <w:rPr>
          <w:rFonts w:ascii="Arial" w:hAnsi="Arial" w:cs="Arial"/>
          <w:sz w:val="20"/>
          <w:szCs w:val="20"/>
        </w:rPr>
        <w:t>%, respectively)</w:t>
      </w:r>
      <w:r w:rsidR="00056CE8">
        <w:rPr>
          <w:rFonts w:ascii="Arial" w:hAnsi="Arial" w:cs="Arial"/>
          <w:sz w:val="20"/>
          <w:szCs w:val="20"/>
        </w:rPr>
        <w:t>.</w:t>
      </w:r>
    </w:p>
    <w:p w14:paraId="67A8B70B" w14:textId="11FA1C3A" w:rsidR="000E7B0C" w:rsidRDefault="000E7B0C" w:rsidP="000E7B0C">
      <w:pPr>
        <w:rPr>
          <w:rFonts w:ascii="Arial" w:hAnsi="Arial" w:cs="Arial"/>
          <w:b/>
          <w:sz w:val="20"/>
          <w:szCs w:val="20"/>
        </w:rPr>
      </w:pPr>
      <w:r>
        <w:rPr>
          <w:rFonts w:ascii="Arial" w:hAnsi="Arial" w:cs="Arial"/>
          <w:b/>
          <w:sz w:val="20"/>
          <w:szCs w:val="20"/>
        </w:rPr>
        <w:t>Helpline Data</w:t>
      </w:r>
    </w:p>
    <w:p w14:paraId="4E8307B9" w14:textId="117D3347" w:rsidR="000E7B0C" w:rsidRPr="00194C6F" w:rsidRDefault="000E7B0C" w:rsidP="00194C6F">
      <w:pPr>
        <w:rPr>
          <w:rFonts w:ascii="Arial" w:hAnsi="Arial" w:cs="Arial"/>
          <w:sz w:val="20"/>
          <w:szCs w:val="20"/>
        </w:rPr>
      </w:pPr>
    </w:p>
    <w:p w14:paraId="13CC1F2C" w14:textId="02B2A01A" w:rsidR="000E7B0C" w:rsidRPr="00194C6F" w:rsidRDefault="000E7B0C" w:rsidP="00194C6F">
      <w:pPr>
        <w:pStyle w:val="ListParagraph"/>
        <w:numPr>
          <w:ilvl w:val="0"/>
          <w:numId w:val="12"/>
        </w:numPr>
        <w:rPr>
          <w:rFonts w:ascii="Arial" w:hAnsi="Arial" w:cs="Arial"/>
          <w:sz w:val="20"/>
          <w:szCs w:val="20"/>
        </w:rPr>
      </w:pPr>
      <w:r w:rsidRPr="00194C6F">
        <w:rPr>
          <w:rFonts w:ascii="Arial" w:hAnsi="Arial" w:cs="Arial"/>
          <w:sz w:val="20"/>
          <w:szCs w:val="20"/>
        </w:rPr>
        <w:t xml:space="preserve">In 2017, the Massachusetts Samaritans and the United Way of Tri-County’s </w:t>
      </w:r>
      <w:r w:rsidRPr="00194C6F">
        <w:rPr>
          <w:rFonts w:ascii="Arial" w:hAnsi="Arial" w:cs="Arial"/>
          <w:i/>
          <w:sz w:val="20"/>
          <w:szCs w:val="20"/>
        </w:rPr>
        <w:t>Call2Talk Center</w:t>
      </w:r>
      <w:r w:rsidRPr="00194C6F">
        <w:rPr>
          <w:rFonts w:ascii="Arial" w:hAnsi="Arial" w:cs="Arial"/>
          <w:sz w:val="20"/>
          <w:szCs w:val="20"/>
        </w:rPr>
        <w:t xml:space="preserve"> responded to 168,521 crisis phone calls and 5,382 text conversations.</w:t>
      </w:r>
      <w:r w:rsidR="008166E7" w:rsidRPr="00194C6F">
        <w:rPr>
          <w:rFonts w:ascii="Arial" w:hAnsi="Arial" w:cs="Arial"/>
          <w:sz w:val="20"/>
          <w:szCs w:val="20"/>
          <w:vertAlign w:val="superscript"/>
        </w:rPr>
        <w:t>1</w:t>
      </w:r>
      <w:r w:rsidR="00C345AB">
        <w:rPr>
          <w:rFonts w:ascii="Arial" w:hAnsi="Arial" w:cs="Arial"/>
          <w:sz w:val="20"/>
          <w:szCs w:val="20"/>
          <w:vertAlign w:val="superscript"/>
        </w:rPr>
        <w:t>2</w:t>
      </w:r>
    </w:p>
    <w:p w14:paraId="1AF067B0" w14:textId="7CE8AE99" w:rsidR="00220628" w:rsidRDefault="00220628" w:rsidP="00F8291C">
      <w:pPr>
        <w:spacing w:after="200" w:line="276" w:lineRule="auto"/>
        <w:rPr>
          <w:rFonts w:ascii="Arial" w:hAnsi="Arial" w:cs="Arial"/>
          <w:sz w:val="20"/>
          <w:szCs w:val="20"/>
        </w:rPr>
      </w:pPr>
      <w:r w:rsidRPr="006A63EB">
        <w:rPr>
          <w:noProof/>
        </w:rPr>
        <mc:AlternateContent>
          <mc:Choice Requires="wps">
            <w:drawing>
              <wp:anchor distT="0" distB="0" distL="114300" distR="114300" simplePos="0" relativeHeight="251784192" behindDoc="0" locked="0" layoutInCell="1" allowOverlap="1" wp14:anchorId="1B1B8378" wp14:editId="1234497B">
                <wp:simplePos x="0" y="0"/>
                <wp:positionH relativeFrom="margin">
                  <wp:posOffset>0</wp:posOffset>
                </wp:positionH>
                <wp:positionV relativeFrom="paragraph">
                  <wp:posOffset>66040</wp:posOffset>
                </wp:positionV>
                <wp:extent cx="6847205" cy="541020"/>
                <wp:effectExtent l="0" t="0" r="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541020"/>
                        </a:xfrm>
                        <a:prstGeom prst="rect">
                          <a:avLst/>
                        </a:prstGeom>
                        <a:solidFill>
                          <a:srgbClr val="FFFFFF"/>
                        </a:solidFill>
                        <a:ln w="9525">
                          <a:noFill/>
                          <a:miter lim="800000"/>
                          <a:headEnd/>
                          <a:tailEnd/>
                        </a:ln>
                      </wps:spPr>
                      <wps:txbx>
                        <w:txbxContent>
                          <w:p w14:paraId="1F50FAC6" w14:textId="7068D2D3" w:rsidR="00C345AB" w:rsidRDefault="00C345AB" w:rsidP="00B30727">
                            <w:pPr>
                              <w:rPr>
                                <w:rFonts w:ascii="Arial" w:hAnsi="Arial" w:cs="Arial"/>
                                <w:sz w:val="16"/>
                                <w:szCs w:val="16"/>
                              </w:rPr>
                            </w:pPr>
                            <w:r>
                              <w:rPr>
                                <w:rFonts w:ascii="Arial" w:hAnsi="Arial" w:cs="Arial"/>
                                <w:sz w:val="20"/>
                                <w:szCs w:val="20"/>
                                <w:vertAlign w:val="superscript"/>
                              </w:rPr>
                              <w:t>11</w:t>
                            </w:r>
                            <w:r w:rsidRPr="00BE274A">
                              <w:rPr>
                                <w:rFonts w:ascii="Arial" w:hAnsi="Arial" w:cs="Arial"/>
                                <w:sz w:val="20"/>
                                <w:szCs w:val="20"/>
                                <w:vertAlign w:val="superscript"/>
                              </w:rPr>
                              <w:t xml:space="preserve"> </w:t>
                            </w:r>
                            <w:r w:rsidR="00DA1908">
                              <w:rPr>
                                <w:rFonts w:ascii="Arial" w:hAnsi="Arial" w:cs="Arial"/>
                                <w:sz w:val="16"/>
                                <w:szCs w:val="16"/>
                              </w:rPr>
                              <w:t xml:space="preserve">Persons of Color </w:t>
                            </w:r>
                            <w:r w:rsidR="00FA2458">
                              <w:rPr>
                                <w:rFonts w:ascii="Arial" w:hAnsi="Arial" w:cs="Arial"/>
                                <w:sz w:val="16"/>
                                <w:szCs w:val="16"/>
                              </w:rPr>
                              <w:t xml:space="preserve">includes those </w:t>
                            </w:r>
                            <w:r w:rsidR="0078094D">
                              <w:rPr>
                                <w:rFonts w:ascii="Arial" w:hAnsi="Arial" w:cs="Arial"/>
                                <w:sz w:val="16"/>
                                <w:szCs w:val="16"/>
                              </w:rPr>
                              <w:t>for whom race/ethnicity was</w:t>
                            </w:r>
                            <w:r w:rsidR="00FA2458">
                              <w:rPr>
                                <w:rFonts w:ascii="Arial" w:hAnsi="Arial" w:cs="Arial"/>
                                <w:sz w:val="16"/>
                                <w:szCs w:val="16"/>
                              </w:rPr>
                              <w:t xml:space="preserve"> Blac</w:t>
                            </w:r>
                            <w:r w:rsidR="00283314">
                              <w:rPr>
                                <w:rFonts w:ascii="Arial" w:hAnsi="Arial" w:cs="Arial"/>
                                <w:sz w:val="16"/>
                                <w:szCs w:val="16"/>
                              </w:rPr>
                              <w:t>k, non-Hispanic;</w:t>
                            </w:r>
                            <w:r w:rsidR="00FA2458">
                              <w:rPr>
                                <w:rFonts w:ascii="Arial" w:hAnsi="Arial" w:cs="Arial"/>
                                <w:sz w:val="16"/>
                                <w:szCs w:val="16"/>
                              </w:rPr>
                              <w:t xml:space="preserve"> Hispanic</w:t>
                            </w:r>
                            <w:r w:rsidR="00283314">
                              <w:rPr>
                                <w:rFonts w:ascii="Arial" w:hAnsi="Arial" w:cs="Arial"/>
                                <w:sz w:val="16"/>
                                <w:szCs w:val="16"/>
                              </w:rPr>
                              <w:t>;</w:t>
                            </w:r>
                            <w:r w:rsidR="00FA2458">
                              <w:rPr>
                                <w:rFonts w:ascii="Arial" w:hAnsi="Arial" w:cs="Arial"/>
                                <w:sz w:val="16"/>
                                <w:szCs w:val="16"/>
                              </w:rPr>
                              <w:t xml:space="preserve"> Asian</w:t>
                            </w:r>
                            <w:r w:rsidR="00283314">
                              <w:rPr>
                                <w:rFonts w:ascii="Arial" w:hAnsi="Arial" w:cs="Arial"/>
                                <w:sz w:val="16"/>
                                <w:szCs w:val="16"/>
                              </w:rPr>
                              <w:t>;</w:t>
                            </w:r>
                            <w:r w:rsidR="00FA2458">
                              <w:rPr>
                                <w:rFonts w:ascii="Arial" w:hAnsi="Arial" w:cs="Arial"/>
                                <w:sz w:val="16"/>
                                <w:szCs w:val="16"/>
                              </w:rPr>
                              <w:t xml:space="preserve"> </w:t>
                            </w:r>
                            <w:r w:rsidR="00512F8F">
                              <w:rPr>
                                <w:rFonts w:ascii="Arial" w:hAnsi="Arial" w:cs="Arial"/>
                                <w:sz w:val="16"/>
                                <w:szCs w:val="16"/>
                              </w:rPr>
                              <w:t xml:space="preserve">or </w:t>
                            </w:r>
                            <w:r w:rsidR="00FA2458">
                              <w:rPr>
                                <w:rFonts w:ascii="Arial" w:hAnsi="Arial" w:cs="Arial"/>
                                <w:sz w:val="16"/>
                                <w:szCs w:val="16"/>
                              </w:rPr>
                              <w:t xml:space="preserve">other race and have been grouped together </w:t>
                            </w:r>
                            <w:r w:rsidR="00DA1908">
                              <w:rPr>
                                <w:rFonts w:ascii="Arial" w:hAnsi="Arial" w:cs="Arial"/>
                                <w:sz w:val="16"/>
                                <w:szCs w:val="16"/>
                              </w:rPr>
                              <w:t>due to small sample sizes for each individual race/ethnicity.</w:t>
                            </w:r>
                          </w:p>
                          <w:p w14:paraId="0E8D5E23" w14:textId="68C316DD" w:rsidR="00383571" w:rsidRPr="006A63EB" w:rsidRDefault="008166E7" w:rsidP="00B30727">
                            <w:pPr>
                              <w:rPr>
                                <w:rFonts w:ascii="Arial" w:hAnsi="Arial" w:cs="Arial"/>
                                <w:sz w:val="16"/>
                                <w:szCs w:val="16"/>
                              </w:rPr>
                            </w:pPr>
                            <w:r>
                              <w:rPr>
                                <w:rFonts w:ascii="Arial" w:hAnsi="Arial" w:cs="Arial"/>
                                <w:sz w:val="20"/>
                                <w:szCs w:val="20"/>
                                <w:vertAlign w:val="superscript"/>
                              </w:rPr>
                              <w:t>1</w:t>
                            </w:r>
                            <w:r w:rsidR="00C345AB">
                              <w:rPr>
                                <w:rFonts w:ascii="Arial" w:hAnsi="Arial" w:cs="Arial"/>
                                <w:sz w:val="20"/>
                                <w:szCs w:val="20"/>
                                <w:vertAlign w:val="superscript"/>
                              </w:rPr>
                              <w:t>2</w:t>
                            </w:r>
                            <w:r w:rsidR="00383571" w:rsidRPr="00BE274A">
                              <w:rPr>
                                <w:rFonts w:ascii="Arial" w:hAnsi="Arial" w:cs="Arial"/>
                                <w:sz w:val="20"/>
                                <w:szCs w:val="20"/>
                                <w:vertAlign w:val="superscript"/>
                              </w:rPr>
                              <w:t xml:space="preserve"> </w:t>
                            </w:r>
                            <w:r w:rsidR="00383571" w:rsidRPr="005D1BEE">
                              <w:rPr>
                                <w:rFonts w:ascii="Arial" w:hAnsi="Arial" w:cs="Arial"/>
                                <w:sz w:val="16"/>
                                <w:szCs w:val="16"/>
                              </w:rPr>
                              <w:t>This number includes repeat callers and texters and callers who were concerned about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B8378" id="_x0000_s1066" type="#_x0000_t202" style="position:absolute;margin-left:0;margin-top:5.2pt;width:539.15pt;height:42.6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" stroked="f">
                <v:textbox>
                  <w:txbxContent>
                    <w:p w14:paraId="1F50FAC6" w14:textId="7068D2D3" w:rsidR="00C345AB" w:rsidRDefault="00C345AB" w:rsidP="00B30727">
                      <w:pPr>
                        <w:rPr>
                          <w:rFonts w:ascii="Arial" w:hAnsi="Arial" w:cs="Arial"/>
                          <w:sz w:val="16"/>
                          <w:szCs w:val="16"/>
                        </w:rPr>
                      </w:pPr>
                      <w:r>
                        <w:rPr>
                          <w:rFonts w:ascii="Arial" w:hAnsi="Arial" w:cs="Arial"/>
                          <w:sz w:val="20"/>
                          <w:szCs w:val="20"/>
                          <w:vertAlign w:val="superscript"/>
                        </w:rPr>
                        <w:t>11</w:t>
                      </w:r>
                      <w:r w:rsidRPr="00BE274A">
                        <w:rPr>
                          <w:rFonts w:ascii="Arial" w:hAnsi="Arial" w:cs="Arial"/>
                          <w:sz w:val="20"/>
                          <w:szCs w:val="20"/>
                          <w:vertAlign w:val="superscript"/>
                        </w:rPr>
                        <w:t xml:space="preserve"> </w:t>
                      </w:r>
                      <w:r w:rsidR="00DA1908">
                        <w:rPr>
                          <w:rFonts w:ascii="Arial" w:hAnsi="Arial" w:cs="Arial"/>
                          <w:sz w:val="16"/>
                          <w:szCs w:val="16"/>
                        </w:rPr>
                        <w:t xml:space="preserve">Persons of Color </w:t>
                      </w:r>
                      <w:r w:rsidR="00FA2458">
                        <w:rPr>
                          <w:rFonts w:ascii="Arial" w:hAnsi="Arial" w:cs="Arial"/>
                          <w:sz w:val="16"/>
                          <w:szCs w:val="16"/>
                        </w:rPr>
                        <w:t xml:space="preserve">includes those </w:t>
                      </w:r>
                      <w:r w:rsidR="0078094D">
                        <w:rPr>
                          <w:rFonts w:ascii="Arial" w:hAnsi="Arial" w:cs="Arial"/>
                          <w:sz w:val="16"/>
                          <w:szCs w:val="16"/>
                        </w:rPr>
                        <w:t>for whom race/ethnicity was</w:t>
                      </w:r>
                      <w:r w:rsidR="00FA2458">
                        <w:rPr>
                          <w:rFonts w:ascii="Arial" w:hAnsi="Arial" w:cs="Arial"/>
                          <w:sz w:val="16"/>
                          <w:szCs w:val="16"/>
                        </w:rPr>
                        <w:t xml:space="preserve"> Blac</w:t>
                      </w:r>
                      <w:r w:rsidR="00283314">
                        <w:rPr>
                          <w:rFonts w:ascii="Arial" w:hAnsi="Arial" w:cs="Arial"/>
                          <w:sz w:val="16"/>
                          <w:szCs w:val="16"/>
                        </w:rPr>
                        <w:t>k, non-Hispanic;</w:t>
                      </w:r>
                      <w:r w:rsidR="00FA2458">
                        <w:rPr>
                          <w:rFonts w:ascii="Arial" w:hAnsi="Arial" w:cs="Arial"/>
                          <w:sz w:val="16"/>
                          <w:szCs w:val="16"/>
                        </w:rPr>
                        <w:t xml:space="preserve"> Hispanic</w:t>
                      </w:r>
                      <w:r w:rsidR="00283314">
                        <w:rPr>
                          <w:rFonts w:ascii="Arial" w:hAnsi="Arial" w:cs="Arial"/>
                          <w:sz w:val="16"/>
                          <w:szCs w:val="16"/>
                        </w:rPr>
                        <w:t>;</w:t>
                      </w:r>
                      <w:r w:rsidR="00FA2458">
                        <w:rPr>
                          <w:rFonts w:ascii="Arial" w:hAnsi="Arial" w:cs="Arial"/>
                          <w:sz w:val="16"/>
                          <w:szCs w:val="16"/>
                        </w:rPr>
                        <w:t xml:space="preserve"> Asian</w:t>
                      </w:r>
                      <w:r w:rsidR="00283314">
                        <w:rPr>
                          <w:rFonts w:ascii="Arial" w:hAnsi="Arial" w:cs="Arial"/>
                          <w:sz w:val="16"/>
                          <w:szCs w:val="16"/>
                        </w:rPr>
                        <w:t>;</w:t>
                      </w:r>
                      <w:r w:rsidR="00FA2458">
                        <w:rPr>
                          <w:rFonts w:ascii="Arial" w:hAnsi="Arial" w:cs="Arial"/>
                          <w:sz w:val="16"/>
                          <w:szCs w:val="16"/>
                        </w:rPr>
                        <w:t xml:space="preserve"> </w:t>
                      </w:r>
                      <w:r w:rsidR="00512F8F">
                        <w:rPr>
                          <w:rFonts w:ascii="Arial" w:hAnsi="Arial" w:cs="Arial"/>
                          <w:sz w:val="16"/>
                          <w:szCs w:val="16"/>
                        </w:rPr>
                        <w:t xml:space="preserve">or </w:t>
                      </w:r>
                      <w:r w:rsidR="00FA2458">
                        <w:rPr>
                          <w:rFonts w:ascii="Arial" w:hAnsi="Arial" w:cs="Arial"/>
                          <w:sz w:val="16"/>
                          <w:szCs w:val="16"/>
                        </w:rPr>
                        <w:t xml:space="preserve">other race and have been grouped together </w:t>
                      </w:r>
                      <w:r w:rsidR="00DA1908">
                        <w:rPr>
                          <w:rFonts w:ascii="Arial" w:hAnsi="Arial" w:cs="Arial"/>
                          <w:sz w:val="16"/>
                          <w:szCs w:val="16"/>
                        </w:rPr>
                        <w:t>due to small sample sizes for each individual race/ethnicity.</w:t>
                      </w:r>
                    </w:p>
                    <w:p w14:paraId="0E8D5E23" w14:textId="68C316DD" w:rsidR="00383571" w:rsidRPr="006A63EB" w:rsidRDefault="008166E7" w:rsidP="00B30727">
                      <w:pPr>
                        <w:rPr>
                          <w:rFonts w:ascii="Arial" w:hAnsi="Arial" w:cs="Arial"/>
                          <w:sz w:val="16"/>
                          <w:szCs w:val="16"/>
                        </w:rPr>
                      </w:pPr>
                      <w:r>
                        <w:rPr>
                          <w:rFonts w:ascii="Arial" w:hAnsi="Arial" w:cs="Arial"/>
                          <w:sz w:val="20"/>
                          <w:szCs w:val="20"/>
                          <w:vertAlign w:val="superscript"/>
                        </w:rPr>
                        <w:t>1</w:t>
                      </w:r>
                      <w:r w:rsidR="00C345AB">
                        <w:rPr>
                          <w:rFonts w:ascii="Arial" w:hAnsi="Arial" w:cs="Arial"/>
                          <w:sz w:val="20"/>
                          <w:szCs w:val="20"/>
                          <w:vertAlign w:val="superscript"/>
                        </w:rPr>
                        <w:t>2</w:t>
                      </w:r>
                      <w:r w:rsidR="00383571" w:rsidRPr="00BE274A">
                        <w:rPr>
                          <w:rFonts w:ascii="Arial" w:hAnsi="Arial" w:cs="Arial"/>
                          <w:sz w:val="20"/>
                          <w:szCs w:val="20"/>
                          <w:vertAlign w:val="superscript"/>
                        </w:rPr>
                        <w:t xml:space="preserve"> </w:t>
                      </w:r>
                      <w:r w:rsidR="00383571" w:rsidRPr="005D1BEE">
                        <w:rPr>
                          <w:rFonts w:ascii="Arial" w:hAnsi="Arial" w:cs="Arial"/>
                          <w:sz w:val="16"/>
                          <w:szCs w:val="16"/>
                        </w:rPr>
                        <w:t>This number includes repeat callers and texters and callers who were concerned about others.</w:t>
                      </w:r>
                    </w:p>
                  </w:txbxContent>
                </v:textbox>
                <w10:wrap anchorx="margin"/>
              </v:shape>
            </w:pict>
          </mc:Fallback>
        </mc:AlternateContent>
      </w:r>
    </w:p>
    <w:p w14:paraId="0F41D0B3" w14:textId="24FF9AF7" w:rsidR="00C345AB" w:rsidRDefault="00C345AB" w:rsidP="00F8291C">
      <w:pPr>
        <w:spacing w:after="200" w:line="276" w:lineRule="auto"/>
        <w:rPr>
          <w:rFonts w:ascii="Arial" w:hAnsi="Arial" w:cs="Arial"/>
          <w:sz w:val="20"/>
          <w:szCs w:val="20"/>
        </w:rPr>
      </w:pPr>
    </w:p>
    <w:p w14:paraId="7E3A4744" w14:textId="07A87347" w:rsidR="00277418" w:rsidRPr="00BE274A" w:rsidRDefault="00660A41" w:rsidP="00BE274A">
      <w:pPr>
        <w:rPr>
          <w:rFonts w:ascii="Arial" w:hAnsi="Arial" w:cs="Arial"/>
          <w:sz w:val="20"/>
          <w:szCs w:val="20"/>
        </w:rPr>
      </w:pPr>
      <w:r w:rsidRPr="005E14F6">
        <w:rPr>
          <w:noProof/>
        </w:rPr>
        <w:lastRenderedPageBreak/>
        <mc:AlternateContent>
          <mc:Choice Requires="wps">
            <w:drawing>
              <wp:anchor distT="0" distB="0" distL="114300" distR="114300" simplePos="0" relativeHeight="251716608" behindDoc="0" locked="0" layoutInCell="1" allowOverlap="1" wp14:anchorId="5CB5E1B6" wp14:editId="466D0F0C">
                <wp:simplePos x="0" y="0"/>
                <wp:positionH relativeFrom="column">
                  <wp:posOffset>62230</wp:posOffset>
                </wp:positionH>
                <wp:positionV relativeFrom="paragraph">
                  <wp:posOffset>-74930</wp:posOffset>
                </wp:positionV>
                <wp:extent cx="684720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349C42B0" w14:textId="77777777" w:rsidR="00711EAB" w:rsidRPr="005E14F6" w:rsidRDefault="00711EAB" w:rsidP="00711EAB">
                            <w:pPr>
                              <w:jc w:val="center"/>
                              <w:rPr>
                                <w:rFonts w:ascii="Arial" w:hAnsi="Arial" w:cs="Arial"/>
                                <w:b/>
                              </w:rPr>
                            </w:pPr>
                            <w:r w:rsidRPr="005E14F6">
                              <w:rPr>
                                <w:rFonts w:ascii="Arial" w:hAnsi="Arial" w:cs="Arial"/>
                                <w:b/>
                              </w:rPr>
                              <w:t>Suicid</w:t>
                            </w:r>
                            <w:r>
                              <w:rPr>
                                <w:rFonts w:ascii="Arial" w:hAnsi="Arial" w:cs="Arial"/>
                                <w:b/>
                              </w:rPr>
                              <w:t>al Thoughts and Behaviors in Youth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5E1B6" id="_x0000_s1067" type="#_x0000_t202" style="position:absolute;margin-left:4.9pt;margin-top:-5.9pt;width:539.1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" fillcolor="#ccc0d9 [1303]" stroked="f">
                <v:textbox style="mso-fit-shape-to-text:t">
                  <w:txbxContent>
                    <w:p w14:paraId="349C42B0" w14:textId="77777777" w:rsidR="00711EAB" w:rsidRPr="005E14F6" w:rsidRDefault="00711EAB" w:rsidP="00711EAB">
                      <w:pPr>
                        <w:jc w:val="center"/>
                        <w:rPr>
                          <w:rFonts w:ascii="Arial" w:hAnsi="Arial" w:cs="Arial"/>
                          <w:b/>
                        </w:rPr>
                      </w:pPr>
                      <w:r w:rsidRPr="005E14F6">
                        <w:rPr>
                          <w:rFonts w:ascii="Arial" w:hAnsi="Arial" w:cs="Arial"/>
                          <w:b/>
                        </w:rPr>
                        <w:t>Suicid</w:t>
                      </w:r>
                      <w:r>
                        <w:rPr>
                          <w:rFonts w:ascii="Arial" w:hAnsi="Arial" w:cs="Arial"/>
                          <w:b/>
                        </w:rPr>
                        <w:t>al Thoughts and Behaviors in Youth</w:t>
                      </w:r>
                    </w:p>
                  </w:txbxContent>
                </v:textbox>
              </v:shape>
            </w:pict>
          </mc:Fallback>
        </mc:AlternateContent>
      </w:r>
    </w:p>
    <w:p w14:paraId="1195701A" w14:textId="4E8515FD" w:rsidR="00711EAB" w:rsidRPr="00BE274A" w:rsidRDefault="00711EAB" w:rsidP="00277418">
      <w:pPr>
        <w:tabs>
          <w:tab w:val="left" w:pos="1440"/>
        </w:tabs>
        <w:rPr>
          <w:rFonts w:ascii="Arial" w:hAnsi="Arial" w:cs="Arial"/>
          <w:sz w:val="20"/>
          <w:szCs w:val="20"/>
        </w:rPr>
      </w:pPr>
    </w:p>
    <w:p w14:paraId="2CFA5656" w14:textId="77777777" w:rsidR="00B40AAA" w:rsidRDefault="00B40AAA" w:rsidP="00B40AAA">
      <w:pPr>
        <w:tabs>
          <w:tab w:val="left" w:pos="9829"/>
        </w:tabs>
        <w:rPr>
          <w:rFonts w:ascii="Arial" w:hAnsi="Arial" w:cs="Arial"/>
          <w:sz w:val="20"/>
          <w:szCs w:val="20"/>
        </w:rPr>
      </w:pPr>
    </w:p>
    <w:p w14:paraId="1ACEE042" w14:textId="77777777" w:rsidR="00711EAB" w:rsidRDefault="00B655DF" w:rsidP="00B40AAA">
      <w:pPr>
        <w:tabs>
          <w:tab w:val="left" w:pos="9829"/>
        </w:tabs>
        <w:rPr>
          <w:rFonts w:ascii="Arial" w:hAnsi="Arial" w:cs="Arial"/>
          <w:sz w:val="20"/>
          <w:szCs w:val="20"/>
        </w:rPr>
      </w:pPr>
      <w:r w:rsidRPr="00B26244">
        <w:rPr>
          <w:rFonts w:ascii="Arial" w:hAnsi="Arial" w:cs="Arial"/>
          <w:noProof/>
          <w:sz w:val="20"/>
          <w:szCs w:val="20"/>
        </w:rPr>
        <mc:AlternateContent>
          <mc:Choice Requires="wps">
            <w:drawing>
              <wp:anchor distT="0" distB="0" distL="114300" distR="114300" simplePos="0" relativeHeight="251724800" behindDoc="0" locked="0" layoutInCell="1" allowOverlap="1" wp14:anchorId="625725FD" wp14:editId="6B598D18">
                <wp:simplePos x="0" y="0"/>
                <wp:positionH relativeFrom="margin">
                  <wp:align>right</wp:align>
                </wp:positionH>
                <wp:positionV relativeFrom="paragraph">
                  <wp:posOffset>49531</wp:posOffset>
                </wp:positionV>
                <wp:extent cx="2519414" cy="8564880"/>
                <wp:effectExtent l="0" t="0" r="0" b="762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414" cy="8564880"/>
                        </a:xfrm>
                        <a:prstGeom prst="rect">
                          <a:avLst/>
                        </a:prstGeom>
                        <a:solidFill>
                          <a:srgbClr val="FFFFFF"/>
                        </a:solidFill>
                        <a:ln w="9525">
                          <a:noFill/>
                          <a:miter lim="800000"/>
                          <a:headEnd/>
                          <a:tailEnd/>
                        </a:ln>
                      </wps:spPr>
                      <wps:txbx>
                        <w:txbxContent>
                          <w:p w14:paraId="480B1938" w14:textId="77777777" w:rsidR="00660A41" w:rsidRDefault="00B655DF" w:rsidP="00B655DF">
                            <w:pPr>
                              <w:rPr>
                                <w:rFonts w:ascii="Arial" w:hAnsi="Arial" w:cs="Arial"/>
                                <w:b/>
                                <w:sz w:val="20"/>
                                <w:szCs w:val="20"/>
                              </w:rPr>
                            </w:pPr>
                            <w:r>
                              <w:rPr>
                                <w:rFonts w:ascii="Arial" w:hAnsi="Arial" w:cs="Arial"/>
                                <w:b/>
                                <w:sz w:val="20"/>
                                <w:szCs w:val="20"/>
                              </w:rPr>
                              <w:t>MA Youth Risk Behavior Survey</w:t>
                            </w:r>
                          </w:p>
                          <w:p w14:paraId="33F9AE96" w14:textId="7F02E2BA" w:rsidR="00B655DF" w:rsidRPr="001909B7" w:rsidRDefault="00B655DF" w:rsidP="00B655DF">
                            <w:pPr>
                              <w:rPr>
                                <w:rFonts w:ascii="Arial" w:hAnsi="Arial" w:cs="Arial"/>
                                <w:b/>
                                <w:sz w:val="20"/>
                                <w:szCs w:val="20"/>
                              </w:rPr>
                            </w:pPr>
                            <w:r>
                              <w:rPr>
                                <w:rFonts w:ascii="Arial" w:hAnsi="Arial" w:cs="Arial"/>
                                <w:b/>
                                <w:sz w:val="20"/>
                                <w:szCs w:val="20"/>
                              </w:rPr>
                              <w:t>(MA YRBS)</w:t>
                            </w:r>
                          </w:p>
                          <w:p w14:paraId="0CAB8A2F" w14:textId="77777777" w:rsidR="00B655DF" w:rsidRPr="001909B7" w:rsidRDefault="00B655DF" w:rsidP="00B655DF">
                            <w:pPr>
                              <w:rPr>
                                <w:rFonts w:ascii="Arial" w:hAnsi="Arial" w:cs="Arial"/>
                                <w:sz w:val="20"/>
                                <w:szCs w:val="20"/>
                              </w:rPr>
                            </w:pPr>
                          </w:p>
                          <w:p w14:paraId="2BE0F0D0" w14:textId="7EA478C3" w:rsidR="00B655DF" w:rsidRDefault="006912EA" w:rsidP="00B655DF">
                            <w:pPr>
                              <w:pStyle w:val="ListParagraph"/>
                              <w:numPr>
                                <w:ilvl w:val="0"/>
                                <w:numId w:val="1"/>
                              </w:numPr>
                              <w:ind w:left="180" w:hanging="180"/>
                              <w:rPr>
                                <w:rFonts w:ascii="Arial" w:hAnsi="Arial" w:cs="Arial"/>
                                <w:sz w:val="20"/>
                                <w:szCs w:val="20"/>
                              </w:rPr>
                            </w:pPr>
                            <w:r>
                              <w:rPr>
                                <w:rFonts w:ascii="Arial" w:hAnsi="Arial" w:cs="Arial"/>
                                <w:sz w:val="20"/>
                                <w:szCs w:val="20"/>
                              </w:rPr>
                              <w:t xml:space="preserve">The MA YRBS is an anonymous, written self-report survey of youth in public high schools in MA. In </w:t>
                            </w:r>
                            <w:r w:rsidR="009A4D62">
                              <w:rPr>
                                <w:rFonts w:ascii="Arial" w:hAnsi="Arial" w:cs="Arial"/>
                                <w:sz w:val="20"/>
                                <w:szCs w:val="20"/>
                              </w:rPr>
                              <w:t xml:space="preserve">2015 and </w:t>
                            </w:r>
                            <w:r>
                              <w:rPr>
                                <w:rFonts w:ascii="Arial" w:hAnsi="Arial" w:cs="Arial"/>
                                <w:sz w:val="20"/>
                                <w:szCs w:val="20"/>
                              </w:rPr>
                              <w:t>2017, results showed that:</w:t>
                            </w:r>
                          </w:p>
                          <w:p w14:paraId="6F8316D4" w14:textId="77777777" w:rsidR="006912EA" w:rsidRDefault="006912EA" w:rsidP="006912EA">
                            <w:pPr>
                              <w:pStyle w:val="ListParagraph"/>
                              <w:ind w:left="180"/>
                              <w:rPr>
                                <w:rFonts w:ascii="Arial" w:hAnsi="Arial" w:cs="Arial"/>
                                <w:sz w:val="20"/>
                                <w:szCs w:val="20"/>
                              </w:rPr>
                            </w:pPr>
                          </w:p>
                          <w:p w14:paraId="130FB6DC" w14:textId="485B5A47" w:rsidR="006912EA" w:rsidRDefault="00F37CA3" w:rsidP="00C51391">
                            <w:pPr>
                              <w:pStyle w:val="ListParagraph"/>
                              <w:numPr>
                                <w:ilvl w:val="0"/>
                                <w:numId w:val="1"/>
                              </w:numPr>
                              <w:ind w:left="360" w:hanging="180"/>
                              <w:rPr>
                                <w:rFonts w:ascii="Arial" w:hAnsi="Arial" w:cs="Arial"/>
                                <w:sz w:val="20"/>
                                <w:szCs w:val="20"/>
                              </w:rPr>
                            </w:pPr>
                            <w:r>
                              <w:rPr>
                                <w:rFonts w:ascii="Arial" w:hAnsi="Arial" w:cs="Arial"/>
                                <w:sz w:val="20"/>
                                <w:szCs w:val="20"/>
                              </w:rPr>
                              <w:t>13.6</w:t>
                            </w:r>
                            <w:r w:rsidR="006912EA">
                              <w:rPr>
                                <w:rFonts w:ascii="Arial" w:hAnsi="Arial" w:cs="Arial"/>
                                <w:sz w:val="20"/>
                                <w:szCs w:val="20"/>
                              </w:rPr>
                              <w:t>% of students seriously considered suicide during the past year.</w:t>
                            </w:r>
                          </w:p>
                          <w:p w14:paraId="5CE6C281" w14:textId="77777777" w:rsidR="006912EA" w:rsidRPr="006912EA" w:rsidRDefault="006912EA" w:rsidP="00C51391">
                            <w:pPr>
                              <w:pStyle w:val="ListParagraph"/>
                              <w:ind w:left="360" w:hanging="180"/>
                              <w:rPr>
                                <w:rFonts w:ascii="Arial" w:hAnsi="Arial" w:cs="Arial"/>
                                <w:sz w:val="20"/>
                                <w:szCs w:val="20"/>
                              </w:rPr>
                            </w:pPr>
                          </w:p>
                          <w:p w14:paraId="1BC0ABA1" w14:textId="2728DF39" w:rsidR="006912EA" w:rsidRDefault="00F37CA3" w:rsidP="00C51391">
                            <w:pPr>
                              <w:pStyle w:val="ListParagraph"/>
                              <w:numPr>
                                <w:ilvl w:val="0"/>
                                <w:numId w:val="1"/>
                              </w:numPr>
                              <w:ind w:left="360" w:hanging="180"/>
                              <w:rPr>
                                <w:rFonts w:ascii="Arial" w:hAnsi="Arial" w:cs="Arial"/>
                                <w:sz w:val="20"/>
                                <w:szCs w:val="20"/>
                              </w:rPr>
                            </w:pPr>
                            <w:r>
                              <w:rPr>
                                <w:rFonts w:ascii="Arial" w:hAnsi="Arial" w:cs="Arial"/>
                                <w:sz w:val="20"/>
                                <w:szCs w:val="20"/>
                              </w:rPr>
                              <w:t>6.2</w:t>
                            </w:r>
                            <w:r w:rsidR="006912EA">
                              <w:rPr>
                                <w:rFonts w:ascii="Arial" w:hAnsi="Arial" w:cs="Arial"/>
                                <w:sz w:val="20"/>
                                <w:szCs w:val="20"/>
                              </w:rPr>
                              <w:t>% made a s</w:t>
                            </w:r>
                            <w:r w:rsidR="00EE0ED7">
                              <w:rPr>
                                <w:rFonts w:ascii="Arial" w:hAnsi="Arial" w:cs="Arial"/>
                                <w:sz w:val="20"/>
                                <w:szCs w:val="20"/>
                              </w:rPr>
                              <w:t>uicide attempt, and of those, 39.7</w:t>
                            </w:r>
                            <w:r w:rsidR="006912EA">
                              <w:rPr>
                                <w:rFonts w:ascii="Arial" w:hAnsi="Arial" w:cs="Arial"/>
                                <w:sz w:val="20"/>
                                <w:szCs w:val="20"/>
                              </w:rPr>
                              <w:t xml:space="preserve">% </w:t>
                            </w:r>
                            <w:r w:rsidR="00C51391">
                              <w:rPr>
                                <w:rFonts w:ascii="Arial" w:hAnsi="Arial" w:cs="Arial"/>
                                <w:sz w:val="20"/>
                                <w:szCs w:val="20"/>
                              </w:rPr>
                              <w:t>resulted in an injury or required medical attention.</w:t>
                            </w:r>
                          </w:p>
                          <w:p w14:paraId="4984EE05" w14:textId="77777777" w:rsidR="00DB5473" w:rsidRPr="00DB5473" w:rsidRDefault="00DB5473" w:rsidP="00DB5473">
                            <w:pPr>
                              <w:pStyle w:val="ListParagraph"/>
                              <w:rPr>
                                <w:rFonts w:ascii="Arial" w:hAnsi="Arial" w:cs="Arial"/>
                                <w:sz w:val="20"/>
                                <w:szCs w:val="20"/>
                              </w:rPr>
                            </w:pPr>
                          </w:p>
                          <w:p w14:paraId="0BAC07F1" w14:textId="77777777" w:rsidR="00DB5473" w:rsidRDefault="001B5EBC" w:rsidP="00DB5473">
                            <w:pPr>
                              <w:pStyle w:val="ListParagraph"/>
                              <w:numPr>
                                <w:ilvl w:val="0"/>
                                <w:numId w:val="1"/>
                              </w:numPr>
                              <w:ind w:left="180" w:hanging="180"/>
                              <w:rPr>
                                <w:rFonts w:ascii="Arial" w:hAnsi="Arial" w:cs="Arial"/>
                                <w:sz w:val="20"/>
                                <w:szCs w:val="20"/>
                              </w:rPr>
                            </w:pPr>
                            <w:r>
                              <w:rPr>
                                <w:rFonts w:ascii="Arial" w:hAnsi="Arial" w:cs="Arial"/>
                                <w:sz w:val="20"/>
                                <w:szCs w:val="20"/>
                              </w:rPr>
                              <w:t xml:space="preserve">The proportion of students who reported suicidal thoughts and behaviors has remained relatively </w:t>
                            </w:r>
                            <w:r w:rsidR="00B33AF4">
                              <w:rPr>
                                <w:rFonts w:ascii="Arial" w:hAnsi="Arial" w:cs="Arial"/>
                                <w:sz w:val="20"/>
                                <w:szCs w:val="20"/>
                              </w:rPr>
                              <w:t>constant</w:t>
                            </w:r>
                            <w:r>
                              <w:rPr>
                                <w:rFonts w:ascii="Arial" w:hAnsi="Arial" w:cs="Arial"/>
                                <w:sz w:val="20"/>
                                <w:szCs w:val="20"/>
                              </w:rPr>
                              <w:t xml:space="preserve"> over the past five surveys with some minor fluctuations.</w:t>
                            </w:r>
                          </w:p>
                          <w:p w14:paraId="61B95F06" w14:textId="77777777" w:rsidR="00C51391" w:rsidRDefault="00C51391" w:rsidP="00C51391">
                            <w:pPr>
                              <w:rPr>
                                <w:rFonts w:ascii="Arial" w:hAnsi="Arial" w:cs="Arial"/>
                                <w:sz w:val="20"/>
                                <w:szCs w:val="20"/>
                              </w:rPr>
                            </w:pPr>
                          </w:p>
                          <w:p w14:paraId="1F7F450B" w14:textId="77777777" w:rsidR="00B117A6" w:rsidRDefault="00B117A6" w:rsidP="00C51391">
                            <w:pPr>
                              <w:rPr>
                                <w:rFonts w:ascii="Arial" w:hAnsi="Arial" w:cs="Arial"/>
                                <w:b/>
                                <w:sz w:val="20"/>
                                <w:szCs w:val="20"/>
                              </w:rPr>
                            </w:pPr>
                          </w:p>
                          <w:p w14:paraId="708884FE" w14:textId="77777777" w:rsidR="00B117A6" w:rsidRDefault="00B117A6" w:rsidP="00C51391">
                            <w:pPr>
                              <w:rPr>
                                <w:rFonts w:ascii="Arial" w:hAnsi="Arial" w:cs="Arial"/>
                                <w:b/>
                                <w:sz w:val="20"/>
                                <w:szCs w:val="20"/>
                              </w:rPr>
                            </w:pPr>
                          </w:p>
                          <w:p w14:paraId="3230E82C" w14:textId="77777777" w:rsidR="00B117A6" w:rsidRDefault="00B117A6" w:rsidP="00C51391">
                            <w:pPr>
                              <w:rPr>
                                <w:rFonts w:ascii="Arial" w:hAnsi="Arial" w:cs="Arial"/>
                                <w:b/>
                                <w:sz w:val="20"/>
                                <w:szCs w:val="20"/>
                              </w:rPr>
                            </w:pPr>
                          </w:p>
                          <w:p w14:paraId="1947BFBF" w14:textId="77777777" w:rsidR="00C51391" w:rsidRDefault="00C51391" w:rsidP="00C51391">
                            <w:pPr>
                              <w:rPr>
                                <w:rFonts w:ascii="Arial" w:hAnsi="Arial" w:cs="Arial"/>
                                <w:b/>
                                <w:sz w:val="20"/>
                                <w:szCs w:val="20"/>
                              </w:rPr>
                            </w:pPr>
                            <w:r>
                              <w:rPr>
                                <w:rFonts w:ascii="Arial" w:hAnsi="Arial" w:cs="Arial"/>
                                <w:b/>
                                <w:sz w:val="20"/>
                                <w:szCs w:val="20"/>
                              </w:rPr>
                              <w:t>Victimization and Suicide Attempts</w:t>
                            </w:r>
                          </w:p>
                          <w:p w14:paraId="7093BB1B" w14:textId="77777777" w:rsidR="00C51391" w:rsidRPr="00C51391" w:rsidRDefault="00C51391" w:rsidP="00C51391">
                            <w:pPr>
                              <w:rPr>
                                <w:rFonts w:ascii="Arial" w:hAnsi="Arial" w:cs="Arial"/>
                                <w:sz w:val="20"/>
                                <w:szCs w:val="20"/>
                              </w:rPr>
                            </w:pPr>
                          </w:p>
                          <w:p w14:paraId="6E7DE7E7" w14:textId="77777777" w:rsidR="00C51391" w:rsidRDefault="00C51391" w:rsidP="00B655DF">
                            <w:pPr>
                              <w:pStyle w:val="ListParagraph"/>
                              <w:numPr>
                                <w:ilvl w:val="0"/>
                                <w:numId w:val="1"/>
                              </w:numPr>
                              <w:ind w:left="180" w:hanging="180"/>
                              <w:rPr>
                                <w:rFonts w:ascii="Arial" w:hAnsi="Arial" w:cs="Arial"/>
                                <w:sz w:val="20"/>
                                <w:szCs w:val="20"/>
                              </w:rPr>
                            </w:pPr>
                            <w:r>
                              <w:rPr>
                                <w:rFonts w:ascii="Arial" w:hAnsi="Arial" w:cs="Arial"/>
                                <w:sz w:val="20"/>
                                <w:szCs w:val="20"/>
                              </w:rPr>
                              <w:t xml:space="preserve">Survey findings from the MA YRBS show that as the number of </w:t>
                            </w:r>
                            <w:proofErr w:type="gramStart"/>
                            <w:r>
                              <w:rPr>
                                <w:rFonts w:ascii="Arial" w:hAnsi="Arial" w:cs="Arial"/>
                                <w:sz w:val="20"/>
                                <w:szCs w:val="20"/>
                              </w:rPr>
                              <w:t>victimization</w:t>
                            </w:r>
                            <w:proofErr w:type="gramEnd"/>
                            <w:r>
                              <w:rPr>
                                <w:rFonts w:ascii="Arial" w:hAnsi="Arial" w:cs="Arial"/>
                                <w:sz w:val="20"/>
                                <w:szCs w:val="20"/>
                              </w:rPr>
                              <w:t xml:space="preserve"> types a student experiences rise</w:t>
                            </w:r>
                            <w:r w:rsidR="0084794C">
                              <w:rPr>
                                <w:rFonts w:ascii="Arial" w:hAnsi="Arial" w:cs="Arial"/>
                                <w:sz w:val="20"/>
                                <w:szCs w:val="20"/>
                              </w:rPr>
                              <w:t xml:space="preserve">s, the percent of </w:t>
                            </w:r>
                            <w:r w:rsidR="00E97B83">
                              <w:rPr>
                                <w:rFonts w:ascii="Arial" w:hAnsi="Arial" w:cs="Arial"/>
                                <w:sz w:val="20"/>
                                <w:szCs w:val="20"/>
                              </w:rPr>
                              <w:t>suicide attempts</w:t>
                            </w:r>
                            <w:r w:rsidR="0084794C">
                              <w:rPr>
                                <w:rFonts w:ascii="Arial" w:hAnsi="Arial" w:cs="Arial"/>
                                <w:sz w:val="20"/>
                                <w:szCs w:val="20"/>
                              </w:rPr>
                              <w:t xml:space="preserve"> rises as well. The five victimization types from YRBS include:</w:t>
                            </w:r>
                          </w:p>
                          <w:p w14:paraId="6F3674BD" w14:textId="77777777" w:rsidR="0084794C" w:rsidRDefault="0084794C" w:rsidP="0084794C">
                            <w:pPr>
                              <w:pStyle w:val="ListParagraph"/>
                              <w:ind w:left="180"/>
                              <w:rPr>
                                <w:rFonts w:ascii="Arial" w:hAnsi="Arial" w:cs="Arial"/>
                                <w:sz w:val="20"/>
                                <w:szCs w:val="20"/>
                              </w:rPr>
                            </w:pPr>
                          </w:p>
                          <w:p w14:paraId="17295F30"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had ever been bullied on school property during the past 12 months.</w:t>
                            </w:r>
                          </w:p>
                          <w:p w14:paraId="293576E7" w14:textId="77777777" w:rsidR="00646403" w:rsidRDefault="00646403" w:rsidP="00646403">
                            <w:pPr>
                              <w:pStyle w:val="ListParagraph"/>
                              <w:ind w:left="540"/>
                              <w:rPr>
                                <w:rFonts w:ascii="Arial" w:hAnsi="Arial" w:cs="Arial"/>
                                <w:sz w:val="20"/>
                                <w:szCs w:val="20"/>
                              </w:rPr>
                            </w:pPr>
                          </w:p>
                          <w:p w14:paraId="031F33D2"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did not go to school on one or more of the past 30 days because they felt they would be unsafe at school or on their way to or from school.</w:t>
                            </w:r>
                          </w:p>
                          <w:p w14:paraId="5F139FBB" w14:textId="77777777" w:rsidR="00646403" w:rsidRPr="00646403" w:rsidRDefault="00646403" w:rsidP="00646403">
                            <w:pPr>
                              <w:rPr>
                                <w:rFonts w:ascii="Arial" w:hAnsi="Arial" w:cs="Arial"/>
                                <w:sz w:val="20"/>
                                <w:szCs w:val="20"/>
                              </w:rPr>
                            </w:pPr>
                          </w:p>
                          <w:p w14:paraId="0EE3BBBB"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had been threatened or injured with a weapon (e.g. gun, knife, club) on school property one or more times during th</w:t>
                            </w:r>
                            <w:r w:rsidR="00646403">
                              <w:rPr>
                                <w:rFonts w:ascii="Arial" w:hAnsi="Arial" w:cs="Arial"/>
                                <w:sz w:val="20"/>
                                <w:szCs w:val="20"/>
                              </w:rPr>
                              <w:t>e previous 12 months.</w:t>
                            </w:r>
                          </w:p>
                          <w:p w14:paraId="51A5A38A" w14:textId="77777777" w:rsidR="00646403" w:rsidRPr="00646403" w:rsidRDefault="00646403" w:rsidP="00646403">
                            <w:pPr>
                              <w:rPr>
                                <w:rFonts w:ascii="Arial" w:hAnsi="Arial" w:cs="Arial"/>
                                <w:sz w:val="20"/>
                                <w:szCs w:val="20"/>
                              </w:rPr>
                            </w:pPr>
                          </w:p>
                          <w:p w14:paraId="5A7FBE39"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had ever been hurt physically by a date or someone they were going out with.</w:t>
                            </w:r>
                          </w:p>
                          <w:p w14:paraId="71B1696B" w14:textId="77777777" w:rsidR="00646403" w:rsidRPr="00646403" w:rsidRDefault="00646403" w:rsidP="00646403">
                            <w:pPr>
                              <w:rPr>
                                <w:rFonts w:ascii="Arial" w:hAnsi="Arial" w:cs="Arial"/>
                                <w:sz w:val="20"/>
                                <w:szCs w:val="20"/>
                              </w:rPr>
                            </w:pPr>
                          </w:p>
                          <w:p w14:paraId="3E263079" w14:textId="77777777" w:rsidR="0084794C" w:rsidRPr="00B655DF"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responded that someone had ever had sexual contact with them against their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725FD" id="_x0000_s1068" type="#_x0000_t202" style="position:absolute;margin-left:147.2pt;margin-top:3.9pt;width:198.4pt;height:674.4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" stroked="f">
                <v:textbox>
                  <w:txbxContent>
                    <w:p w14:paraId="480B1938" w14:textId="77777777" w:rsidR="00660A41" w:rsidRDefault="00B655DF" w:rsidP="00B655DF">
                      <w:pPr>
                        <w:rPr>
                          <w:rFonts w:ascii="Arial" w:hAnsi="Arial" w:cs="Arial"/>
                          <w:b/>
                          <w:sz w:val="20"/>
                          <w:szCs w:val="20"/>
                        </w:rPr>
                      </w:pPr>
                      <w:r>
                        <w:rPr>
                          <w:rFonts w:ascii="Arial" w:hAnsi="Arial" w:cs="Arial"/>
                          <w:b/>
                          <w:sz w:val="20"/>
                          <w:szCs w:val="20"/>
                        </w:rPr>
                        <w:t>MA Youth Risk Behavior Survey</w:t>
                      </w:r>
                    </w:p>
                    <w:p w14:paraId="33F9AE96" w14:textId="7F02E2BA" w:rsidR="00B655DF" w:rsidRPr="001909B7" w:rsidRDefault="00B655DF" w:rsidP="00B655DF">
                      <w:pPr>
                        <w:rPr>
                          <w:rFonts w:ascii="Arial" w:hAnsi="Arial" w:cs="Arial"/>
                          <w:b/>
                          <w:sz w:val="20"/>
                          <w:szCs w:val="20"/>
                        </w:rPr>
                      </w:pPr>
                      <w:r>
                        <w:rPr>
                          <w:rFonts w:ascii="Arial" w:hAnsi="Arial" w:cs="Arial"/>
                          <w:b/>
                          <w:sz w:val="20"/>
                          <w:szCs w:val="20"/>
                        </w:rPr>
                        <w:t>(MA YRBS)</w:t>
                      </w:r>
                    </w:p>
                    <w:p w14:paraId="0CAB8A2F" w14:textId="77777777" w:rsidR="00B655DF" w:rsidRPr="001909B7" w:rsidRDefault="00B655DF" w:rsidP="00B655DF">
                      <w:pPr>
                        <w:rPr>
                          <w:rFonts w:ascii="Arial" w:hAnsi="Arial" w:cs="Arial"/>
                          <w:sz w:val="20"/>
                          <w:szCs w:val="20"/>
                        </w:rPr>
                      </w:pPr>
                    </w:p>
                    <w:p w14:paraId="2BE0F0D0" w14:textId="7EA478C3" w:rsidR="00B655DF" w:rsidRDefault="006912EA" w:rsidP="00B655DF">
                      <w:pPr>
                        <w:pStyle w:val="ListParagraph"/>
                        <w:numPr>
                          <w:ilvl w:val="0"/>
                          <w:numId w:val="1"/>
                        </w:numPr>
                        <w:ind w:left="180" w:hanging="180"/>
                        <w:rPr>
                          <w:rFonts w:ascii="Arial" w:hAnsi="Arial" w:cs="Arial"/>
                          <w:sz w:val="20"/>
                          <w:szCs w:val="20"/>
                        </w:rPr>
                      </w:pPr>
                      <w:r>
                        <w:rPr>
                          <w:rFonts w:ascii="Arial" w:hAnsi="Arial" w:cs="Arial"/>
                          <w:sz w:val="20"/>
                          <w:szCs w:val="20"/>
                        </w:rPr>
                        <w:t xml:space="preserve">The MA YRBS is an anonymous, written self-report survey of youth in public high schools in MA. In </w:t>
                      </w:r>
                      <w:r w:rsidR="009A4D62">
                        <w:rPr>
                          <w:rFonts w:ascii="Arial" w:hAnsi="Arial" w:cs="Arial"/>
                          <w:sz w:val="20"/>
                          <w:szCs w:val="20"/>
                        </w:rPr>
                        <w:t xml:space="preserve">2015 and </w:t>
                      </w:r>
                      <w:r>
                        <w:rPr>
                          <w:rFonts w:ascii="Arial" w:hAnsi="Arial" w:cs="Arial"/>
                          <w:sz w:val="20"/>
                          <w:szCs w:val="20"/>
                        </w:rPr>
                        <w:t>2017, results showed that:</w:t>
                      </w:r>
                    </w:p>
                    <w:p w14:paraId="6F8316D4" w14:textId="77777777" w:rsidR="006912EA" w:rsidRDefault="006912EA" w:rsidP="006912EA">
                      <w:pPr>
                        <w:pStyle w:val="ListParagraph"/>
                        <w:ind w:left="180"/>
                        <w:rPr>
                          <w:rFonts w:ascii="Arial" w:hAnsi="Arial" w:cs="Arial"/>
                          <w:sz w:val="20"/>
                          <w:szCs w:val="20"/>
                        </w:rPr>
                      </w:pPr>
                    </w:p>
                    <w:p w14:paraId="130FB6DC" w14:textId="485B5A47" w:rsidR="006912EA" w:rsidRDefault="00F37CA3" w:rsidP="00C51391">
                      <w:pPr>
                        <w:pStyle w:val="ListParagraph"/>
                        <w:numPr>
                          <w:ilvl w:val="0"/>
                          <w:numId w:val="1"/>
                        </w:numPr>
                        <w:ind w:left="360" w:hanging="180"/>
                        <w:rPr>
                          <w:rFonts w:ascii="Arial" w:hAnsi="Arial" w:cs="Arial"/>
                          <w:sz w:val="20"/>
                          <w:szCs w:val="20"/>
                        </w:rPr>
                      </w:pPr>
                      <w:r>
                        <w:rPr>
                          <w:rFonts w:ascii="Arial" w:hAnsi="Arial" w:cs="Arial"/>
                          <w:sz w:val="20"/>
                          <w:szCs w:val="20"/>
                        </w:rPr>
                        <w:t>13.6</w:t>
                      </w:r>
                      <w:r w:rsidR="006912EA">
                        <w:rPr>
                          <w:rFonts w:ascii="Arial" w:hAnsi="Arial" w:cs="Arial"/>
                          <w:sz w:val="20"/>
                          <w:szCs w:val="20"/>
                        </w:rPr>
                        <w:t>% of students seriously considered suicide during the past year.</w:t>
                      </w:r>
                    </w:p>
                    <w:p w14:paraId="5CE6C281" w14:textId="77777777" w:rsidR="006912EA" w:rsidRPr="006912EA" w:rsidRDefault="006912EA" w:rsidP="00C51391">
                      <w:pPr>
                        <w:pStyle w:val="ListParagraph"/>
                        <w:ind w:left="360" w:hanging="180"/>
                        <w:rPr>
                          <w:rFonts w:ascii="Arial" w:hAnsi="Arial" w:cs="Arial"/>
                          <w:sz w:val="20"/>
                          <w:szCs w:val="20"/>
                        </w:rPr>
                      </w:pPr>
                    </w:p>
                    <w:p w14:paraId="1BC0ABA1" w14:textId="2728DF39" w:rsidR="006912EA" w:rsidRDefault="00F37CA3" w:rsidP="00C51391">
                      <w:pPr>
                        <w:pStyle w:val="ListParagraph"/>
                        <w:numPr>
                          <w:ilvl w:val="0"/>
                          <w:numId w:val="1"/>
                        </w:numPr>
                        <w:ind w:left="360" w:hanging="180"/>
                        <w:rPr>
                          <w:rFonts w:ascii="Arial" w:hAnsi="Arial" w:cs="Arial"/>
                          <w:sz w:val="20"/>
                          <w:szCs w:val="20"/>
                        </w:rPr>
                      </w:pPr>
                      <w:r>
                        <w:rPr>
                          <w:rFonts w:ascii="Arial" w:hAnsi="Arial" w:cs="Arial"/>
                          <w:sz w:val="20"/>
                          <w:szCs w:val="20"/>
                        </w:rPr>
                        <w:t>6.2</w:t>
                      </w:r>
                      <w:r w:rsidR="006912EA">
                        <w:rPr>
                          <w:rFonts w:ascii="Arial" w:hAnsi="Arial" w:cs="Arial"/>
                          <w:sz w:val="20"/>
                          <w:szCs w:val="20"/>
                        </w:rPr>
                        <w:t>% made a s</w:t>
                      </w:r>
                      <w:r w:rsidR="00EE0ED7">
                        <w:rPr>
                          <w:rFonts w:ascii="Arial" w:hAnsi="Arial" w:cs="Arial"/>
                          <w:sz w:val="20"/>
                          <w:szCs w:val="20"/>
                        </w:rPr>
                        <w:t>uicide attempt, and of those, 39.7</w:t>
                      </w:r>
                      <w:r w:rsidR="006912EA">
                        <w:rPr>
                          <w:rFonts w:ascii="Arial" w:hAnsi="Arial" w:cs="Arial"/>
                          <w:sz w:val="20"/>
                          <w:szCs w:val="20"/>
                        </w:rPr>
                        <w:t xml:space="preserve">% </w:t>
                      </w:r>
                      <w:r w:rsidR="00C51391">
                        <w:rPr>
                          <w:rFonts w:ascii="Arial" w:hAnsi="Arial" w:cs="Arial"/>
                          <w:sz w:val="20"/>
                          <w:szCs w:val="20"/>
                        </w:rPr>
                        <w:t>resulted in an injury or required medical attention.</w:t>
                      </w:r>
                    </w:p>
                    <w:p w14:paraId="4984EE05" w14:textId="77777777" w:rsidR="00DB5473" w:rsidRPr="00DB5473" w:rsidRDefault="00DB5473" w:rsidP="00DB5473">
                      <w:pPr>
                        <w:pStyle w:val="ListParagraph"/>
                        <w:rPr>
                          <w:rFonts w:ascii="Arial" w:hAnsi="Arial" w:cs="Arial"/>
                          <w:sz w:val="20"/>
                          <w:szCs w:val="20"/>
                        </w:rPr>
                      </w:pPr>
                    </w:p>
                    <w:p w14:paraId="0BAC07F1" w14:textId="77777777" w:rsidR="00DB5473" w:rsidRDefault="001B5EBC" w:rsidP="00DB5473">
                      <w:pPr>
                        <w:pStyle w:val="ListParagraph"/>
                        <w:numPr>
                          <w:ilvl w:val="0"/>
                          <w:numId w:val="1"/>
                        </w:numPr>
                        <w:ind w:left="180" w:hanging="180"/>
                        <w:rPr>
                          <w:rFonts w:ascii="Arial" w:hAnsi="Arial" w:cs="Arial"/>
                          <w:sz w:val="20"/>
                          <w:szCs w:val="20"/>
                        </w:rPr>
                      </w:pPr>
                      <w:r>
                        <w:rPr>
                          <w:rFonts w:ascii="Arial" w:hAnsi="Arial" w:cs="Arial"/>
                          <w:sz w:val="20"/>
                          <w:szCs w:val="20"/>
                        </w:rPr>
                        <w:t xml:space="preserve">The proportion of students who reported suicidal thoughts and behaviors has remained relatively </w:t>
                      </w:r>
                      <w:r w:rsidR="00B33AF4">
                        <w:rPr>
                          <w:rFonts w:ascii="Arial" w:hAnsi="Arial" w:cs="Arial"/>
                          <w:sz w:val="20"/>
                          <w:szCs w:val="20"/>
                        </w:rPr>
                        <w:t>constant</w:t>
                      </w:r>
                      <w:r>
                        <w:rPr>
                          <w:rFonts w:ascii="Arial" w:hAnsi="Arial" w:cs="Arial"/>
                          <w:sz w:val="20"/>
                          <w:szCs w:val="20"/>
                        </w:rPr>
                        <w:t xml:space="preserve"> over the past five surveys with some minor fluctuations.</w:t>
                      </w:r>
                    </w:p>
                    <w:p w14:paraId="61B95F06" w14:textId="77777777" w:rsidR="00C51391" w:rsidRDefault="00C51391" w:rsidP="00C51391">
                      <w:pPr>
                        <w:rPr>
                          <w:rFonts w:ascii="Arial" w:hAnsi="Arial" w:cs="Arial"/>
                          <w:sz w:val="20"/>
                          <w:szCs w:val="20"/>
                        </w:rPr>
                      </w:pPr>
                    </w:p>
                    <w:p w14:paraId="1F7F450B" w14:textId="77777777" w:rsidR="00B117A6" w:rsidRDefault="00B117A6" w:rsidP="00C51391">
                      <w:pPr>
                        <w:rPr>
                          <w:rFonts w:ascii="Arial" w:hAnsi="Arial" w:cs="Arial"/>
                          <w:b/>
                          <w:sz w:val="20"/>
                          <w:szCs w:val="20"/>
                        </w:rPr>
                      </w:pPr>
                    </w:p>
                    <w:p w14:paraId="708884FE" w14:textId="77777777" w:rsidR="00B117A6" w:rsidRDefault="00B117A6" w:rsidP="00C51391">
                      <w:pPr>
                        <w:rPr>
                          <w:rFonts w:ascii="Arial" w:hAnsi="Arial" w:cs="Arial"/>
                          <w:b/>
                          <w:sz w:val="20"/>
                          <w:szCs w:val="20"/>
                        </w:rPr>
                      </w:pPr>
                    </w:p>
                    <w:p w14:paraId="3230E82C" w14:textId="77777777" w:rsidR="00B117A6" w:rsidRDefault="00B117A6" w:rsidP="00C51391">
                      <w:pPr>
                        <w:rPr>
                          <w:rFonts w:ascii="Arial" w:hAnsi="Arial" w:cs="Arial"/>
                          <w:b/>
                          <w:sz w:val="20"/>
                          <w:szCs w:val="20"/>
                        </w:rPr>
                      </w:pPr>
                    </w:p>
                    <w:p w14:paraId="1947BFBF" w14:textId="77777777" w:rsidR="00C51391" w:rsidRDefault="00C51391" w:rsidP="00C51391">
                      <w:pPr>
                        <w:rPr>
                          <w:rFonts w:ascii="Arial" w:hAnsi="Arial" w:cs="Arial"/>
                          <w:b/>
                          <w:sz w:val="20"/>
                          <w:szCs w:val="20"/>
                        </w:rPr>
                      </w:pPr>
                      <w:r>
                        <w:rPr>
                          <w:rFonts w:ascii="Arial" w:hAnsi="Arial" w:cs="Arial"/>
                          <w:b/>
                          <w:sz w:val="20"/>
                          <w:szCs w:val="20"/>
                        </w:rPr>
                        <w:t>Victimization and Suicide Attempts</w:t>
                      </w:r>
                    </w:p>
                    <w:p w14:paraId="7093BB1B" w14:textId="77777777" w:rsidR="00C51391" w:rsidRPr="00C51391" w:rsidRDefault="00C51391" w:rsidP="00C51391">
                      <w:pPr>
                        <w:rPr>
                          <w:rFonts w:ascii="Arial" w:hAnsi="Arial" w:cs="Arial"/>
                          <w:sz w:val="20"/>
                          <w:szCs w:val="20"/>
                        </w:rPr>
                      </w:pPr>
                    </w:p>
                    <w:p w14:paraId="6E7DE7E7" w14:textId="77777777" w:rsidR="00C51391" w:rsidRDefault="00C51391" w:rsidP="00B655DF">
                      <w:pPr>
                        <w:pStyle w:val="ListParagraph"/>
                        <w:numPr>
                          <w:ilvl w:val="0"/>
                          <w:numId w:val="1"/>
                        </w:numPr>
                        <w:ind w:left="180" w:hanging="180"/>
                        <w:rPr>
                          <w:rFonts w:ascii="Arial" w:hAnsi="Arial" w:cs="Arial"/>
                          <w:sz w:val="20"/>
                          <w:szCs w:val="20"/>
                        </w:rPr>
                      </w:pPr>
                      <w:r>
                        <w:rPr>
                          <w:rFonts w:ascii="Arial" w:hAnsi="Arial" w:cs="Arial"/>
                          <w:sz w:val="20"/>
                          <w:szCs w:val="20"/>
                        </w:rPr>
                        <w:t xml:space="preserve">Survey findings from the MA YRBS show that as the number of </w:t>
                      </w:r>
                      <w:proofErr w:type="gramStart"/>
                      <w:r>
                        <w:rPr>
                          <w:rFonts w:ascii="Arial" w:hAnsi="Arial" w:cs="Arial"/>
                          <w:sz w:val="20"/>
                          <w:szCs w:val="20"/>
                        </w:rPr>
                        <w:t>victimization</w:t>
                      </w:r>
                      <w:proofErr w:type="gramEnd"/>
                      <w:r>
                        <w:rPr>
                          <w:rFonts w:ascii="Arial" w:hAnsi="Arial" w:cs="Arial"/>
                          <w:sz w:val="20"/>
                          <w:szCs w:val="20"/>
                        </w:rPr>
                        <w:t xml:space="preserve"> types a student experiences rise</w:t>
                      </w:r>
                      <w:r w:rsidR="0084794C">
                        <w:rPr>
                          <w:rFonts w:ascii="Arial" w:hAnsi="Arial" w:cs="Arial"/>
                          <w:sz w:val="20"/>
                          <w:szCs w:val="20"/>
                        </w:rPr>
                        <w:t xml:space="preserve">s, the percent of </w:t>
                      </w:r>
                      <w:r w:rsidR="00E97B83">
                        <w:rPr>
                          <w:rFonts w:ascii="Arial" w:hAnsi="Arial" w:cs="Arial"/>
                          <w:sz w:val="20"/>
                          <w:szCs w:val="20"/>
                        </w:rPr>
                        <w:t>suicide attempts</w:t>
                      </w:r>
                      <w:r w:rsidR="0084794C">
                        <w:rPr>
                          <w:rFonts w:ascii="Arial" w:hAnsi="Arial" w:cs="Arial"/>
                          <w:sz w:val="20"/>
                          <w:szCs w:val="20"/>
                        </w:rPr>
                        <w:t xml:space="preserve"> rises as well. The five victimization types from YRBS include:</w:t>
                      </w:r>
                    </w:p>
                    <w:p w14:paraId="6F3674BD" w14:textId="77777777" w:rsidR="0084794C" w:rsidRDefault="0084794C" w:rsidP="0084794C">
                      <w:pPr>
                        <w:pStyle w:val="ListParagraph"/>
                        <w:ind w:left="180"/>
                        <w:rPr>
                          <w:rFonts w:ascii="Arial" w:hAnsi="Arial" w:cs="Arial"/>
                          <w:sz w:val="20"/>
                          <w:szCs w:val="20"/>
                        </w:rPr>
                      </w:pPr>
                    </w:p>
                    <w:p w14:paraId="17295F30"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had ever been bullied on school property during the past 12 months.</w:t>
                      </w:r>
                    </w:p>
                    <w:p w14:paraId="293576E7" w14:textId="77777777" w:rsidR="00646403" w:rsidRDefault="00646403" w:rsidP="00646403">
                      <w:pPr>
                        <w:pStyle w:val="ListParagraph"/>
                        <w:ind w:left="540"/>
                        <w:rPr>
                          <w:rFonts w:ascii="Arial" w:hAnsi="Arial" w:cs="Arial"/>
                          <w:sz w:val="20"/>
                          <w:szCs w:val="20"/>
                        </w:rPr>
                      </w:pPr>
                    </w:p>
                    <w:p w14:paraId="031F33D2"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did not go to school on one or more of the past 30 days because they felt they would be unsafe at school or on their way to or from school.</w:t>
                      </w:r>
                    </w:p>
                    <w:p w14:paraId="5F139FBB" w14:textId="77777777" w:rsidR="00646403" w:rsidRPr="00646403" w:rsidRDefault="00646403" w:rsidP="00646403">
                      <w:pPr>
                        <w:rPr>
                          <w:rFonts w:ascii="Arial" w:hAnsi="Arial" w:cs="Arial"/>
                          <w:sz w:val="20"/>
                          <w:szCs w:val="20"/>
                        </w:rPr>
                      </w:pPr>
                    </w:p>
                    <w:p w14:paraId="0EE3BBBB"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had been threatened or injured with a weapon (e.g. gun, knife, club) on school property one or more times during th</w:t>
                      </w:r>
                      <w:r w:rsidR="00646403">
                        <w:rPr>
                          <w:rFonts w:ascii="Arial" w:hAnsi="Arial" w:cs="Arial"/>
                          <w:sz w:val="20"/>
                          <w:szCs w:val="20"/>
                        </w:rPr>
                        <w:t>e previous 12 months.</w:t>
                      </w:r>
                    </w:p>
                    <w:p w14:paraId="51A5A38A" w14:textId="77777777" w:rsidR="00646403" w:rsidRPr="00646403" w:rsidRDefault="00646403" w:rsidP="00646403">
                      <w:pPr>
                        <w:rPr>
                          <w:rFonts w:ascii="Arial" w:hAnsi="Arial" w:cs="Arial"/>
                          <w:sz w:val="20"/>
                          <w:szCs w:val="20"/>
                        </w:rPr>
                      </w:pPr>
                    </w:p>
                    <w:p w14:paraId="5A7FBE39" w14:textId="77777777" w:rsidR="0084794C"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had ever been hurt physically by a date or someone they were going out with.</w:t>
                      </w:r>
                    </w:p>
                    <w:p w14:paraId="71B1696B" w14:textId="77777777" w:rsidR="00646403" w:rsidRPr="00646403" w:rsidRDefault="00646403" w:rsidP="00646403">
                      <w:pPr>
                        <w:rPr>
                          <w:rFonts w:ascii="Arial" w:hAnsi="Arial" w:cs="Arial"/>
                          <w:sz w:val="20"/>
                          <w:szCs w:val="20"/>
                        </w:rPr>
                      </w:pPr>
                    </w:p>
                    <w:p w14:paraId="3E263079" w14:textId="77777777" w:rsidR="0084794C" w:rsidRPr="00B655DF" w:rsidRDefault="0084794C" w:rsidP="00E97B83">
                      <w:pPr>
                        <w:pStyle w:val="ListParagraph"/>
                        <w:numPr>
                          <w:ilvl w:val="0"/>
                          <w:numId w:val="5"/>
                        </w:numPr>
                        <w:ind w:left="540"/>
                        <w:rPr>
                          <w:rFonts w:ascii="Arial" w:hAnsi="Arial" w:cs="Arial"/>
                          <w:sz w:val="20"/>
                          <w:szCs w:val="20"/>
                        </w:rPr>
                      </w:pPr>
                      <w:r>
                        <w:rPr>
                          <w:rFonts w:ascii="Arial" w:hAnsi="Arial" w:cs="Arial"/>
                          <w:sz w:val="20"/>
                          <w:szCs w:val="20"/>
                        </w:rPr>
                        <w:t>Students who responded that someone had ever had sexual contact with them against their will.</w:t>
                      </w:r>
                    </w:p>
                  </w:txbxContent>
                </v:textbox>
                <w10:wrap anchorx="margin"/>
              </v:shape>
            </w:pict>
          </mc:Fallback>
        </mc:AlternateContent>
      </w:r>
      <w:r w:rsidR="00302C11">
        <w:rPr>
          <w:rFonts w:ascii="Arial" w:hAnsi="Arial" w:cs="Arial"/>
          <w:noProof/>
          <w:sz w:val="20"/>
          <w:szCs w:val="20"/>
        </w:rPr>
        <w:drawing>
          <wp:inline distT="0" distB="0" distL="0" distR="0" wp14:anchorId="2E7D0D96" wp14:editId="3F55E462">
            <wp:extent cx="4389120" cy="265176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7E149A" w14:textId="77777777" w:rsidR="00845BA3" w:rsidRDefault="0018254B" w:rsidP="00B40AAA">
      <w:pPr>
        <w:tabs>
          <w:tab w:val="left" w:pos="9829"/>
        </w:tabs>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18656" behindDoc="0" locked="0" layoutInCell="1" allowOverlap="1" wp14:anchorId="3846C90C" wp14:editId="0E9BA3EF">
                <wp:simplePos x="0" y="0"/>
                <wp:positionH relativeFrom="column">
                  <wp:posOffset>1432</wp:posOffset>
                </wp:positionH>
                <wp:positionV relativeFrom="paragraph">
                  <wp:posOffset>1905</wp:posOffset>
                </wp:positionV>
                <wp:extent cx="4337685" cy="1403985"/>
                <wp:effectExtent l="0" t="0" r="571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59CFDD2A" w14:textId="15B95764" w:rsidR="0018254B" w:rsidRPr="006A63EB" w:rsidRDefault="0018254B" w:rsidP="0018254B">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A30C40">
                              <w:rPr>
                                <w:rFonts w:ascii="Arial" w:hAnsi="Arial" w:cs="Arial"/>
                                <w:sz w:val="16"/>
                                <w:szCs w:val="16"/>
                              </w:rPr>
                              <w:t xml:space="preserve">2015 and </w:t>
                            </w:r>
                            <w:r>
                              <w:rPr>
                                <w:rFonts w:ascii="Arial" w:hAnsi="Arial" w:cs="Arial"/>
                                <w:sz w:val="16"/>
                                <w:szCs w:val="16"/>
                              </w:rPr>
                              <w:t>2017, weighted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46C90C" id="_x0000_s1069" type="#_x0000_t202" style="position:absolute;margin-left:.1pt;margin-top:.15pt;width:341.55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" stroked="f">
                <v:textbox style="mso-fit-shape-to-text:t">
                  <w:txbxContent>
                    <w:p w14:paraId="59CFDD2A" w14:textId="15B95764" w:rsidR="0018254B" w:rsidRPr="006A63EB" w:rsidRDefault="0018254B" w:rsidP="0018254B">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A30C40">
                        <w:rPr>
                          <w:rFonts w:ascii="Arial" w:hAnsi="Arial" w:cs="Arial"/>
                          <w:sz w:val="16"/>
                          <w:szCs w:val="16"/>
                        </w:rPr>
                        <w:t xml:space="preserve">2015 and </w:t>
                      </w:r>
                      <w:r>
                        <w:rPr>
                          <w:rFonts w:ascii="Arial" w:hAnsi="Arial" w:cs="Arial"/>
                          <w:sz w:val="16"/>
                          <w:szCs w:val="16"/>
                        </w:rPr>
                        <w:t>2017, weighted data</w:t>
                      </w:r>
                    </w:p>
                  </w:txbxContent>
                </v:textbox>
              </v:shape>
            </w:pict>
          </mc:Fallback>
        </mc:AlternateContent>
      </w:r>
    </w:p>
    <w:p w14:paraId="38E91C81" w14:textId="77777777" w:rsidR="00845BA3" w:rsidRDefault="00845BA3" w:rsidP="00B40AAA">
      <w:pPr>
        <w:tabs>
          <w:tab w:val="left" w:pos="9829"/>
        </w:tabs>
        <w:rPr>
          <w:rFonts w:ascii="Arial" w:hAnsi="Arial" w:cs="Arial"/>
          <w:sz w:val="20"/>
          <w:szCs w:val="20"/>
        </w:rPr>
      </w:pPr>
    </w:p>
    <w:p w14:paraId="61F7626B" w14:textId="1A11A899" w:rsidR="00845BA3" w:rsidRDefault="00B92B7C" w:rsidP="00B40AAA">
      <w:pPr>
        <w:tabs>
          <w:tab w:val="left" w:pos="9829"/>
        </w:tabs>
        <w:rPr>
          <w:rFonts w:ascii="Arial" w:hAnsi="Arial" w:cs="Arial"/>
          <w:sz w:val="20"/>
          <w:szCs w:val="20"/>
        </w:rPr>
      </w:pPr>
      <w:r>
        <w:rPr>
          <w:rFonts w:ascii="Arial" w:hAnsi="Arial" w:cs="Arial"/>
          <w:noProof/>
          <w:sz w:val="20"/>
          <w:szCs w:val="20"/>
        </w:rPr>
        <w:drawing>
          <wp:inline distT="0" distB="0" distL="0" distR="0" wp14:anchorId="03ECC1BF" wp14:editId="013BB4F1">
            <wp:extent cx="4389120" cy="2651760"/>
            <wp:effectExtent l="0" t="0" r="0" b="0"/>
            <wp:docPr id="309" name="Chart 3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A878FBD" w14:textId="327DC708" w:rsidR="00845BA3" w:rsidRDefault="00660A41" w:rsidP="00B40AAA">
      <w:pPr>
        <w:tabs>
          <w:tab w:val="left" w:pos="9829"/>
        </w:tabs>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20704" behindDoc="0" locked="0" layoutInCell="1" allowOverlap="1" wp14:anchorId="7C1607ED" wp14:editId="7B84D0EA">
                <wp:simplePos x="0" y="0"/>
                <wp:positionH relativeFrom="column">
                  <wp:posOffset>54610</wp:posOffset>
                </wp:positionH>
                <wp:positionV relativeFrom="paragraph">
                  <wp:posOffset>-3810</wp:posOffset>
                </wp:positionV>
                <wp:extent cx="4337685" cy="1403985"/>
                <wp:effectExtent l="0" t="0" r="5715"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2550CD39" w14:textId="77777777" w:rsidR="0018254B" w:rsidRPr="006A63EB" w:rsidRDefault="0018254B" w:rsidP="0018254B">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MA Youth Risk Behavior Survey</w:t>
                            </w:r>
                            <w:r w:rsidR="00B92B7C">
                              <w:rPr>
                                <w:rFonts w:ascii="Arial" w:hAnsi="Arial" w:cs="Arial"/>
                                <w:sz w:val="16"/>
                                <w:szCs w:val="16"/>
                              </w:rPr>
                              <w:t>s</w:t>
                            </w:r>
                            <w:r>
                              <w:rPr>
                                <w:rFonts w:ascii="Arial" w:hAnsi="Arial" w:cs="Arial"/>
                                <w:sz w:val="16"/>
                                <w:szCs w:val="16"/>
                              </w:rPr>
                              <w:t xml:space="preserve"> </w:t>
                            </w:r>
                            <w:r w:rsidR="00B92B7C">
                              <w:rPr>
                                <w:rFonts w:ascii="Arial" w:hAnsi="Arial" w:cs="Arial"/>
                                <w:sz w:val="16"/>
                                <w:szCs w:val="16"/>
                              </w:rPr>
                              <w:t xml:space="preserve">2009, 2011, 2013, 2015, and </w:t>
                            </w:r>
                            <w:r>
                              <w:rPr>
                                <w:rFonts w:ascii="Arial" w:hAnsi="Arial" w:cs="Arial"/>
                                <w:sz w:val="16"/>
                                <w:szCs w:val="16"/>
                              </w:rPr>
                              <w:t>2017, weighted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607ED" id="_x0000_s1070" type="#_x0000_t202" style="position:absolute;margin-left:4.3pt;margin-top:-.3pt;width:341.5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" stroked="f">
                <v:textbox style="mso-fit-shape-to-text:t">
                  <w:txbxContent>
                    <w:p w14:paraId="2550CD39" w14:textId="77777777" w:rsidR="0018254B" w:rsidRPr="006A63EB" w:rsidRDefault="0018254B" w:rsidP="0018254B">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MA Youth Risk Behavior Survey</w:t>
                      </w:r>
                      <w:r w:rsidR="00B92B7C">
                        <w:rPr>
                          <w:rFonts w:ascii="Arial" w:hAnsi="Arial" w:cs="Arial"/>
                          <w:sz w:val="16"/>
                          <w:szCs w:val="16"/>
                        </w:rPr>
                        <w:t>s</w:t>
                      </w:r>
                      <w:r>
                        <w:rPr>
                          <w:rFonts w:ascii="Arial" w:hAnsi="Arial" w:cs="Arial"/>
                          <w:sz w:val="16"/>
                          <w:szCs w:val="16"/>
                        </w:rPr>
                        <w:t xml:space="preserve"> </w:t>
                      </w:r>
                      <w:r w:rsidR="00B92B7C">
                        <w:rPr>
                          <w:rFonts w:ascii="Arial" w:hAnsi="Arial" w:cs="Arial"/>
                          <w:sz w:val="16"/>
                          <w:szCs w:val="16"/>
                        </w:rPr>
                        <w:t xml:space="preserve">2009, 2011, 2013, 2015, and </w:t>
                      </w:r>
                      <w:r>
                        <w:rPr>
                          <w:rFonts w:ascii="Arial" w:hAnsi="Arial" w:cs="Arial"/>
                          <w:sz w:val="16"/>
                          <w:szCs w:val="16"/>
                        </w:rPr>
                        <w:t>2017, weighted data</w:t>
                      </w:r>
                    </w:p>
                  </w:txbxContent>
                </v:textbox>
              </v:shape>
            </w:pict>
          </mc:Fallback>
        </mc:AlternateContent>
      </w:r>
    </w:p>
    <w:p w14:paraId="6DA242F0" w14:textId="77777777" w:rsidR="00845BA3" w:rsidRDefault="00845BA3" w:rsidP="00B40AAA">
      <w:pPr>
        <w:tabs>
          <w:tab w:val="left" w:pos="9829"/>
        </w:tabs>
        <w:rPr>
          <w:rFonts w:ascii="Arial" w:hAnsi="Arial" w:cs="Arial"/>
          <w:sz w:val="20"/>
          <w:szCs w:val="20"/>
        </w:rPr>
      </w:pPr>
    </w:p>
    <w:p w14:paraId="04EEE601" w14:textId="1698EC4B" w:rsidR="00845BA3" w:rsidRDefault="000B12A4" w:rsidP="00B40AAA">
      <w:pPr>
        <w:tabs>
          <w:tab w:val="left" w:pos="9829"/>
        </w:tabs>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98528" behindDoc="0" locked="0" layoutInCell="1" allowOverlap="1" wp14:anchorId="161D8D73" wp14:editId="27A5268A">
                <wp:simplePos x="0" y="0"/>
                <wp:positionH relativeFrom="column">
                  <wp:posOffset>10160</wp:posOffset>
                </wp:positionH>
                <wp:positionV relativeFrom="paragraph">
                  <wp:posOffset>2701405</wp:posOffset>
                </wp:positionV>
                <wp:extent cx="4337685" cy="1403985"/>
                <wp:effectExtent l="0" t="0" r="5715"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01DA3FF4" w14:textId="1EA40301" w:rsidR="0018254B" w:rsidRPr="006A63EB" w:rsidRDefault="0018254B" w:rsidP="0018254B">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8B2724">
                              <w:rPr>
                                <w:rFonts w:ascii="Arial" w:hAnsi="Arial" w:cs="Arial"/>
                                <w:sz w:val="16"/>
                                <w:szCs w:val="16"/>
                              </w:rPr>
                              <w:t xml:space="preserve">2013, </w:t>
                            </w:r>
                            <w:r>
                              <w:rPr>
                                <w:rFonts w:ascii="Arial" w:hAnsi="Arial" w:cs="Arial"/>
                                <w:sz w:val="16"/>
                                <w:szCs w:val="16"/>
                              </w:rPr>
                              <w:t>2</w:t>
                            </w:r>
                            <w:r w:rsidR="003F58FA">
                              <w:rPr>
                                <w:rFonts w:ascii="Arial" w:hAnsi="Arial" w:cs="Arial"/>
                                <w:sz w:val="16"/>
                                <w:szCs w:val="16"/>
                              </w:rPr>
                              <w:t>015</w:t>
                            </w:r>
                            <w:r w:rsidR="008B2724">
                              <w:rPr>
                                <w:rFonts w:ascii="Arial" w:hAnsi="Arial" w:cs="Arial"/>
                                <w:sz w:val="16"/>
                                <w:szCs w:val="16"/>
                              </w:rPr>
                              <w:t>,</w:t>
                            </w:r>
                            <w:r w:rsidR="003F58FA">
                              <w:rPr>
                                <w:rFonts w:ascii="Arial" w:hAnsi="Arial" w:cs="Arial"/>
                                <w:sz w:val="16"/>
                                <w:szCs w:val="16"/>
                              </w:rPr>
                              <w:t xml:space="preserve"> and 2</w:t>
                            </w:r>
                            <w:r>
                              <w:rPr>
                                <w:rFonts w:ascii="Arial" w:hAnsi="Arial" w:cs="Arial"/>
                                <w:sz w:val="16"/>
                                <w:szCs w:val="16"/>
                              </w:rPr>
                              <w:t>017, weighted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D8D73" id="_x0000_s1071" type="#_x0000_t202" style="position:absolute;margin-left:.8pt;margin-top:212.7pt;width:341.55pt;height:110.55pt;z-index:251798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r+JQIAACY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" stroked="f">
                <v:textbox style="mso-fit-shape-to-text:t">
                  <w:txbxContent>
                    <w:p w14:paraId="01DA3FF4" w14:textId="1EA40301" w:rsidR="0018254B" w:rsidRPr="006A63EB" w:rsidRDefault="0018254B" w:rsidP="0018254B">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8B2724">
                        <w:rPr>
                          <w:rFonts w:ascii="Arial" w:hAnsi="Arial" w:cs="Arial"/>
                          <w:sz w:val="16"/>
                          <w:szCs w:val="16"/>
                        </w:rPr>
                        <w:t xml:space="preserve">2013, </w:t>
                      </w:r>
                      <w:r>
                        <w:rPr>
                          <w:rFonts w:ascii="Arial" w:hAnsi="Arial" w:cs="Arial"/>
                          <w:sz w:val="16"/>
                          <w:szCs w:val="16"/>
                        </w:rPr>
                        <w:t>2</w:t>
                      </w:r>
                      <w:r w:rsidR="003F58FA">
                        <w:rPr>
                          <w:rFonts w:ascii="Arial" w:hAnsi="Arial" w:cs="Arial"/>
                          <w:sz w:val="16"/>
                          <w:szCs w:val="16"/>
                        </w:rPr>
                        <w:t>015</w:t>
                      </w:r>
                      <w:r w:rsidR="008B2724">
                        <w:rPr>
                          <w:rFonts w:ascii="Arial" w:hAnsi="Arial" w:cs="Arial"/>
                          <w:sz w:val="16"/>
                          <w:szCs w:val="16"/>
                        </w:rPr>
                        <w:t>,</w:t>
                      </w:r>
                      <w:r w:rsidR="003F58FA">
                        <w:rPr>
                          <w:rFonts w:ascii="Arial" w:hAnsi="Arial" w:cs="Arial"/>
                          <w:sz w:val="16"/>
                          <w:szCs w:val="16"/>
                        </w:rPr>
                        <w:t xml:space="preserve"> and 2</w:t>
                      </w:r>
                      <w:r>
                        <w:rPr>
                          <w:rFonts w:ascii="Arial" w:hAnsi="Arial" w:cs="Arial"/>
                          <w:sz w:val="16"/>
                          <w:szCs w:val="16"/>
                        </w:rPr>
                        <w:t>017, weighted data</w:t>
                      </w:r>
                    </w:p>
                  </w:txbxContent>
                </v:textbox>
              </v:shape>
            </w:pict>
          </mc:Fallback>
        </mc:AlternateContent>
      </w:r>
      <w:r w:rsidR="00845BA3">
        <w:rPr>
          <w:rFonts w:ascii="Arial" w:hAnsi="Arial" w:cs="Arial"/>
          <w:noProof/>
          <w:sz w:val="20"/>
          <w:szCs w:val="20"/>
        </w:rPr>
        <w:drawing>
          <wp:inline distT="0" distB="0" distL="0" distR="0" wp14:anchorId="46A923B3" wp14:editId="5E546AB8">
            <wp:extent cx="4389120" cy="2791691"/>
            <wp:effectExtent l="0" t="0" r="0" b="889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73F032" w14:textId="51A3DE6D" w:rsidR="00194C6F" w:rsidRDefault="00194C6F" w:rsidP="00B40AAA">
      <w:pPr>
        <w:tabs>
          <w:tab w:val="left" w:pos="9829"/>
        </w:tabs>
        <w:rPr>
          <w:rFonts w:ascii="Arial" w:hAnsi="Arial" w:cs="Arial"/>
          <w:sz w:val="20"/>
          <w:szCs w:val="20"/>
        </w:rPr>
      </w:pPr>
    </w:p>
    <w:p w14:paraId="5BFA6EBB" w14:textId="3D483DA2" w:rsidR="00132073" w:rsidRDefault="008166E7" w:rsidP="00B40AAA">
      <w:pPr>
        <w:tabs>
          <w:tab w:val="left" w:pos="9829"/>
        </w:tabs>
        <w:rPr>
          <w:rFonts w:ascii="Arial" w:hAnsi="Arial" w:cs="Arial"/>
          <w:sz w:val="20"/>
          <w:szCs w:val="20"/>
        </w:rPr>
      </w:pPr>
      <w:r w:rsidRPr="005E14F6">
        <w:rPr>
          <w:rFonts w:ascii="Arial" w:hAnsi="Arial" w:cs="Arial"/>
          <w:noProof/>
          <w:sz w:val="20"/>
          <w:szCs w:val="20"/>
        </w:rPr>
        <mc:AlternateContent>
          <mc:Choice Requires="wps">
            <w:drawing>
              <wp:anchor distT="0" distB="0" distL="114300" distR="114300" simplePos="0" relativeHeight="251726848" behindDoc="0" locked="0" layoutInCell="1" allowOverlap="1" wp14:anchorId="547DB967" wp14:editId="368D694B">
                <wp:simplePos x="0" y="0"/>
                <wp:positionH relativeFrom="column">
                  <wp:posOffset>-4445</wp:posOffset>
                </wp:positionH>
                <wp:positionV relativeFrom="paragraph">
                  <wp:posOffset>-67945</wp:posOffset>
                </wp:positionV>
                <wp:extent cx="6847205" cy="140398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1403985"/>
                        </a:xfrm>
                        <a:prstGeom prst="rect">
                          <a:avLst/>
                        </a:prstGeom>
                        <a:solidFill>
                          <a:schemeClr val="accent4">
                            <a:lumMod val="40000"/>
                            <a:lumOff val="60000"/>
                          </a:schemeClr>
                        </a:solidFill>
                        <a:ln w="9525">
                          <a:noFill/>
                          <a:miter lim="800000"/>
                          <a:headEnd/>
                          <a:tailEnd/>
                        </a:ln>
                      </wps:spPr>
                      <wps:txbx>
                        <w:txbxContent>
                          <w:p w14:paraId="63352CD4" w14:textId="2FDE1263" w:rsidR="00652E14" w:rsidRPr="005E14F6" w:rsidRDefault="00B92B7C" w:rsidP="00652E14">
                            <w:pPr>
                              <w:jc w:val="center"/>
                              <w:rPr>
                                <w:rFonts w:ascii="Arial" w:hAnsi="Arial" w:cs="Arial"/>
                                <w:b/>
                              </w:rPr>
                            </w:pPr>
                            <w:r w:rsidRPr="005E14F6">
                              <w:rPr>
                                <w:rFonts w:ascii="Arial" w:hAnsi="Arial" w:cs="Arial"/>
                                <w:b/>
                              </w:rPr>
                              <w:t>Suicid</w:t>
                            </w:r>
                            <w:r>
                              <w:rPr>
                                <w:rFonts w:ascii="Arial" w:hAnsi="Arial" w:cs="Arial"/>
                                <w:b/>
                              </w:rPr>
                              <w:t>al Thoughts and Behaviors in Youth by Sex, Race</w:t>
                            </w:r>
                            <w:r w:rsidR="00BD5314">
                              <w:rPr>
                                <w:rFonts w:ascii="Arial" w:hAnsi="Arial" w:cs="Arial"/>
                                <w:b/>
                              </w:rPr>
                              <w:t>/Ethnicity</w:t>
                            </w:r>
                            <w:r>
                              <w:rPr>
                                <w:rFonts w:ascii="Arial" w:hAnsi="Arial" w:cs="Arial"/>
                                <w:b/>
                              </w:rPr>
                              <w:t xml:space="preserve">, and </w:t>
                            </w:r>
                            <w:r w:rsidR="00F73724">
                              <w:rPr>
                                <w:rFonts w:ascii="Arial" w:hAnsi="Arial" w:cs="Arial"/>
                                <w:b/>
                              </w:rPr>
                              <w:t>LGBT Status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DB967" id="_x0000_s1072" type="#_x0000_t202" style="position:absolute;margin-left:-.35pt;margin-top:-5.35pt;width:539.15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" fillcolor="#ccc0d9 [1303]" stroked="f">
                <v:textbox style="mso-fit-shape-to-text:t">
                  <w:txbxContent>
                    <w:p w14:paraId="63352CD4" w14:textId="2FDE1263" w:rsidR="00652E14" w:rsidRPr="005E14F6" w:rsidRDefault="00B92B7C" w:rsidP="00652E14">
                      <w:pPr>
                        <w:jc w:val="center"/>
                        <w:rPr>
                          <w:rFonts w:ascii="Arial" w:hAnsi="Arial" w:cs="Arial"/>
                          <w:b/>
                        </w:rPr>
                      </w:pPr>
                      <w:r w:rsidRPr="005E14F6">
                        <w:rPr>
                          <w:rFonts w:ascii="Arial" w:hAnsi="Arial" w:cs="Arial"/>
                          <w:b/>
                        </w:rPr>
                        <w:t>Suicid</w:t>
                      </w:r>
                      <w:r>
                        <w:rPr>
                          <w:rFonts w:ascii="Arial" w:hAnsi="Arial" w:cs="Arial"/>
                          <w:b/>
                        </w:rPr>
                        <w:t>al Thoughts and Behaviors in Youth by Sex, Race</w:t>
                      </w:r>
                      <w:r w:rsidR="00BD5314">
                        <w:rPr>
                          <w:rFonts w:ascii="Arial" w:hAnsi="Arial" w:cs="Arial"/>
                          <w:b/>
                        </w:rPr>
                        <w:t>/Ethnicity</w:t>
                      </w:r>
                      <w:r>
                        <w:rPr>
                          <w:rFonts w:ascii="Arial" w:hAnsi="Arial" w:cs="Arial"/>
                          <w:b/>
                        </w:rPr>
                        <w:t xml:space="preserve">, and </w:t>
                      </w:r>
                      <w:r w:rsidR="00F73724">
                        <w:rPr>
                          <w:rFonts w:ascii="Arial" w:hAnsi="Arial" w:cs="Arial"/>
                          <w:b/>
                        </w:rPr>
                        <w:t>LGBT Status</w:t>
                      </w:r>
                    </w:p>
                  </w:txbxContent>
                </v:textbox>
              </v:shape>
            </w:pict>
          </mc:Fallback>
        </mc:AlternateContent>
      </w:r>
    </w:p>
    <w:p w14:paraId="3176E8E1" w14:textId="2E7E45CB" w:rsidR="00132073" w:rsidRDefault="00132073" w:rsidP="00B40AAA">
      <w:pPr>
        <w:tabs>
          <w:tab w:val="left" w:pos="9829"/>
        </w:tabs>
        <w:rPr>
          <w:rFonts w:ascii="Arial" w:hAnsi="Arial" w:cs="Arial"/>
          <w:sz w:val="20"/>
          <w:szCs w:val="20"/>
        </w:rPr>
      </w:pPr>
    </w:p>
    <w:p w14:paraId="67B7FC2C" w14:textId="226E71F6" w:rsidR="00A42408" w:rsidRDefault="00BD5314" w:rsidP="00B40AAA">
      <w:pPr>
        <w:tabs>
          <w:tab w:val="left" w:pos="9829"/>
        </w:tabs>
        <w:rPr>
          <w:rFonts w:ascii="Arial" w:hAnsi="Arial" w:cs="Arial"/>
          <w:sz w:val="20"/>
          <w:szCs w:val="20"/>
        </w:rPr>
      </w:pPr>
      <w:r w:rsidRPr="00B26244">
        <w:rPr>
          <w:rFonts w:ascii="Arial" w:hAnsi="Arial" w:cs="Arial"/>
          <w:noProof/>
          <w:sz w:val="20"/>
          <w:szCs w:val="20"/>
        </w:rPr>
        <mc:AlternateContent>
          <mc:Choice Requires="wps">
            <w:drawing>
              <wp:anchor distT="0" distB="0" distL="114300" distR="114300" simplePos="0" relativeHeight="251658238" behindDoc="0" locked="0" layoutInCell="1" allowOverlap="1" wp14:anchorId="4E77872E" wp14:editId="2ACA7429">
                <wp:simplePos x="0" y="0"/>
                <wp:positionH relativeFrom="column">
                  <wp:posOffset>4314825</wp:posOffset>
                </wp:positionH>
                <wp:positionV relativeFrom="paragraph">
                  <wp:posOffset>47625</wp:posOffset>
                </wp:positionV>
                <wp:extent cx="2519045" cy="8665845"/>
                <wp:effectExtent l="0" t="0" r="0" b="190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8665845"/>
                        </a:xfrm>
                        <a:prstGeom prst="rect">
                          <a:avLst/>
                        </a:prstGeom>
                        <a:solidFill>
                          <a:srgbClr val="FFFFFF"/>
                        </a:solidFill>
                        <a:ln w="9525">
                          <a:noFill/>
                          <a:miter lim="800000"/>
                          <a:headEnd/>
                          <a:tailEnd/>
                        </a:ln>
                      </wps:spPr>
                      <wps:txbx>
                        <w:txbxContent>
                          <w:p w14:paraId="10F02D5D" w14:textId="77777777" w:rsidR="00421DFA" w:rsidRPr="001909B7" w:rsidRDefault="00AA12A2" w:rsidP="00421DFA">
                            <w:pPr>
                              <w:rPr>
                                <w:rFonts w:ascii="Arial" w:hAnsi="Arial" w:cs="Arial"/>
                                <w:b/>
                                <w:sz w:val="20"/>
                                <w:szCs w:val="20"/>
                              </w:rPr>
                            </w:pPr>
                            <w:r>
                              <w:rPr>
                                <w:rFonts w:ascii="Arial" w:hAnsi="Arial" w:cs="Arial"/>
                                <w:b/>
                                <w:sz w:val="20"/>
                                <w:szCs w:val="20"/>
                              </w:rPr>
                              <w:t xml:space="preserve">MA YRBS </w:t>
                            </w:r>
                            <w:r w:rsidR="00BD2849">
                              <w:rPr>
                                <w:rFonts w:ascii="Arial" w:hAnsi="Arial" w:cs="Arial"/>
                                <w:b/>
                                <w:sz w:val="20"/>
                                <w:szCs w:val="20"/>
                              </w:rPr>
                              <w:t xml:space="preserve">Data </w:t>
                            </w:r>
                            <w:r>
                              <w:rPr>
                                <w:rFonts w:ascii="Arial" w:hAnsi="Arial" w:cs="Arial"/>
                                <w:b/>
                                <w:sz w:val="20"/>
                                <w:szCs w:val="20"/>
                              </w:rPr>
                              <w:t>by Sex</w:t>
                            </w:r>
                          </w:p>
                          <w:p w14:paraId="69091210" w14:textId="77777777" w:rsidR="00421DFA" w:rsidRPr="001909B7" w:rsidRDefault="00421DFA" w:rsidP="00421DFA">
                            <w:pPr>
                              <w:rPr>
                                <w:rFonts w:ascii="Arial" w:hAnsi="Arial" w:cs="Arial"/>
                                <w:sz w:val="20"/>
                                <w:szCs w:val="20"/>
                              </w:rPr>
                            </w:pPr>
                          </w:p>
                          <w:p w14:paraId="1C06E261" w14:textId="3469357A" w:rsidR="00421DFA" w:rsidRDefault="00646403" w:rsidP="00421DFA">
                            <w:pPr>
                              <w:pStyle w:val="ListParagraph"/>
                              <w:numPr>
                                <w:ilvl w:val="0"/>
                                <w:numId w:val="1"/>
                              </w:numPr>
                              <w:ind w:left="180" w:hanging="180"/>
                              <w:rPr>
                                <w:rFonts w:ascii="Arial" w:hAnsi="Arial" w:cs="Arial"/>
                                <w:sz w:val="20"/>
                                <w:szCs w:val="20"/>
                              </w:rPr>
                            </w:pPr>
                            <w:r>
                              <w:rPr>
                                <w:rFonts w:ascii="Arial" w:hAnsi="Arial" w:cs="Arial"/>
                                <w:sz w:val="20"/>
                                <w:szCs w:val="20"/>
                              </w:rPr>
                              <w:t xml:space="preserve">Females were significantly more likely to report non-suicidal </w:t>
                            </w:r>
                            <w:r w:rsidR="00385296">
                              <w:rPr>
                                <w:rFonts w:ascii="Arial" w:hAnsi="Arial" w:cs="Arial"/>
                                <w:sz w:val="20"/>
                                <w:szCs w:val="20"/>
                              </w:rPr>
                              <w:t>self-injury</w:t>
                            </w:r>
                            <w:r w:rsidR="008B33CB">
                              <w:rPr>
                                <w:rFonts w:ascii="Arial" w:hAnsi="Arial" w:cs="Arial"/>
                                <w:sz w:val="20"/>
                                <w:szCs w:val="20"/>
                              </w:rPr>
                              <w:t>,</w:t>
                            </w:r>
                            <w:r>
                              <w:rPr>
                                <w:rFonts w:ascii="Arial" w:hAnsi="Arial" w:cs="Arial"/>
                                <w:sz w:val="20"/>
                                <w:szCs w:val="20"/>
                              </w:rPr>
                              <w:t xml:space="preserve"> seriously considering suicide</w:t>
                            </w:r>
                            <w:r w:rsidR="008B33CB">
                              <w:rPr>
                                <w:rFonts w:ascii="Arial" w:hAnsi="Arial" w:cs="Arial"/>
                                <w:sz w:val="20"/>
                                <w:szCs w:val="20"/>
                              </w:rPr>
                              <w:t>, making a suicide plan, and attempting suicide</w:t>
                            </w:r>
                            <w:r>
                              <w:rPr>
                                <w:rFonts w:ascii="Arial" w:hAnsi="Arial" w:cs="Arial"/>
                                <w:sz w:val="20"/>
                                <w:szCs w:val="20"/>
                              </w:rPr>
                              <w:t xml:space="preserve"> compared to males</w:t>
                            </w:r>
                          </w:p>
                          <w:p w14:paraId="4F2772A9" w14:textId="77777777" w:rsidR="00646403" w:rsidRDefault="00646403" w:rsidP="00646403">
                            <w:pPr>
                              <w:pStyle w:val="ListParagraph"/>
                              <w:ind w:left="180"/>
                              <w:rPr>
                                <w:rFonts w:ascii="Arial" w:hAnsi="Arial" w:cs="Arial"/>
                                <w:sz w:val="20"/>
                                <w:szCs w:val="20"/>
                              </w:rPr>
                            </w:pPr>
                          </w:p>
                          <w:p w14:paraId="3766ABEA" w14:textId="56F94652" w:rsidR="00646403" w:rsidRDefault="00646403" w:rsidP="00421DFA">
                            <w:pPr>
                              <w:pStyle w:val="ListParagraph"/>
                              <w:numPr>
                                <w:ilvl w:val="0"/>
                                <w:numId w:val="1"/>
                              </w:numPr>
                              <w:ind w:left="180" w:hanging="180"/>
                              <w:rPr>
                                <w:rFonts w:ascii="Arial" w:hAnsi="Arial" w:cs="Arial"/>
                                <w:sz w:val="20"/>
                                <w:szCs w:val="20"/>
                              </w:rPr>
                            </w:pPr>
                            <w:r>
                              <w:rPr>
                                <w:rFonts w:ascii="Arial" w:hAnsi="Arial" w:cs="Arial"/>
                                <w:sz w:val="20"/>
                                <w:szCs w:val="20"/>
                              </w:rPr>
                              <w:t>27</w:t>
                            </w:r>
                            <w:r w:rsidR="007678F6">
                              <w:rPr>
                                <w:rFonts w:ascii="Arial" w:hAnsi="Arial" w:cs="Arial"/>
                                <w:sz w:val="20"/>
                                <w:szCs w:val="20"/>
                              </w:rPr>
                              <w:t>.4</w:t>
                            </w:r>
                            <w:r>
                              <w:rPr>
                                <w:rFonts w:ascii="Arial" w:hAnsi="Arial" w:cs="Arial"/>
                                <w:sz w:val="20"/>
                                <w:szCs w:val="20"/>
                              </w:rPr>
                              <w:t xml:space="preserve">% of high school students reported feeling “so sad” or “depressed daily” for at least two weeks during the previous year that they discontinued usual activities. A significantly </w:t>
                            </w:r>
                            <w:r w:rsidR="005F3D07">
                              <w:rPr>
                                <w:rFonts w:ascii="Arial" w:hAnsi="Arial" w:cs="Arial"/>
                                <w:sz w:val="20"/>
                                <w:szCs w:val="20"/>
                              </w:rPr>
                              <w:t>larger percentage of females (35</w:t>
                            </w:r>
                            <w:r w:rsidR="007678F6">
                              <w:rPr>
                                <w:rFonts w:ascii="Arial" w:hAnsi="Arial" w:cs="Arial"/>
                                <w:sz w:val="20"/>
                                <w:szCs w:val="20"/>
                              </w:rPr>
                              <w:t>.4</w:t>
                            </w:r>
                            <w:r>
                              <w:rPr>
                                <w:rFonts w:ascii="Arial" w:hAnsi="Arial" w:cs="Arial"/>
                                <w:sz w:val="20"/>
                                <w:szCs w:val="20"/>
                              </w:rPr>
                              <w:t>%) than males (19</w:t>
                            </w:r>
                            <w:r w:rsidR="007678F6">
                              <w:rPr>
                                <w:rFonts w:ascii="Arial" w:hAnsi="Arial" w:cs="Arial"/>
                                <w:sz w:val="20"/>
                                <w:szCs w:val="20"/>
                              </w:rPr>
                              <w:t>.5</w:t>
                            </w:r>
                            <w:r>
                              <w:rPr>
                                <w:rFonts w:ascii="Arial" w:hAnsi="Arial" w:cs="Arial"/>
                                <w:sz w:val="20"/>
                                <w:szCs w:val="20"/>
                              </w:rPr>
                              <w:t>%) reported feeling this way (not depicted on graph).</w:t>
                            </w:r>
                          </w:p>
                          <w:p w14:paraId="78B6C0CE" w14:textId="72EA9C10" w:rsidR="005A42EA" w:rsidRDefault="005A42EA" w:rsidP="00AA12A2">
                            <w:pPr>
                              <w:rPr>
                                <w:rFonts w:ascii="Arial" w:hAnsi="Arial" w:cs="Arial"/>
                                <w:b/>
                                <w:sz w:val="20"/>
                                <w:szCs w:val="20"/>
                              </w:rPr>
                            </w:pPr>
                          </w:p>
                          <w:p w14:paraId="160F87D0" w14:textId="77777777" w:rsidR="005A42EA" w:rsidRDefault="005A42EA" w:rsidP="00AA12A2">
                            <w:pPr>
                              <w:rPr>
                                <w:rFonts w:ascii="Arial" w:hAnsi="Arial" w:cs="Arial"/>
                                <w:b/>
                                <w:sz w:val="20"/>
                                <w:szCs w:val="20"/>
                              </w:rPr>
                            </w:pPr>
                          </w:p>
                          <w:p w14:paraId="6CD9FC78" w14:textId="77777777" w:rsidR="005A42EA" w:rsidRDefault="005A42EA" w:rsidP="00AA12A2">
                            <w:pPr>
                              <w:rPr>
                                <w:rFonts w:ascii="Arial" w:hAnsi="Arial" w:cs="Arial"/>
                                <w:b/>
                                <w:sz w:val="20"/>
                                <w:szCs w:val="20"/>
                              </w:rPr>
                            </w:pPr>
                          </w:p>
                          <w:p w14:paraId="01B7737F" w14:textId="77777777" w:rsidR="005A42EA" w:rsidRDefault="005A42EA" w:rsidP="00AA12A2">
                            <w:pPr>
                              <w:rPr>
                                <w:rFonts w:ascii="Arial" w:hAnsi="Arial" w:cs="Arial"/>
                                <w:b/>
                                <w:sz w:val="20"/>
                                <w:szCs w:val="20"/>
                              </w:rPr>
                            </w:pPr>
                          </w:p>
                          <w:p w14:paraId="75D671D3" w14:textId="77777777" w:rsidR="00AA12A2" w:rsidRPr="001909B7" w:rsidRDefault="00AA12A2" w:rsidP="00AA12A2">
                            <w:pPr>
                              <w:rPr>
                                <w:rFonts w:ascii="Arial" w:hAnsi="Arial" w:cs="Arial"/>
                                <w:b/>
                                <w:sz w:val="20"/>
                                <w:szCs w:val="20"/>
                              </w:rPr>
                            </w:pPr>
                            <w:r>
                              <w:rPr>
                                <w:rFonts w:ascii="Arial" w:hAnsi="Arial" w:cs="Arial"/>
                                <w:b/>
                                <w:sz w:val="20"/>
                                <w:szCs w:val="20"/>
                              </w:rPr>
                              <w:t xml:space="preserve">MA YRBS </w:t>
                            </w:r>
                            <w:r w:rsidR="00BD2849">
                              <w:rPr>
                                <w:rFonts w:ascii="Arial" w:hAnsi="Arial" w:cs="Arial"/>
                                <w:b/>
                                <w:sz w:val="20"/>
                                <w:szCs w:val="20"/>
                              </w:rPr>
                              <w:t xml:space="preserve">Data </w:t>
                            </w:r>
                            <w:r>
                              <w:rPr>
                                <w:rFonts w:ascii="Arial" w:hAnsi="Arial" w:cs="Arial"/>
                                <w:b/>
                                <w:sz w:val="20"/>
                                <w:szCs w:val="20"/>
                              </w:rPr>
                              <w:t>by Race/Ethnicity</w:t>
                            </w:r>
                          </w:p>
                          <w:p w14:paraId="3ED9AFAE" w14:textId="77777777" w:rsidR="00AA12A2" w:rsidRPr="001909B7" w:rsidRDefault="00AA12A2" w:rsidP="00AA12A2">
                            <w:pPr>
                              <w:rPr>
                                <w:rFonts w:ascii="Arial" w:hAnsi="Arial" w:cs="Arial"/>
                                <w:sz w:val="20"/>
                                <w:szCs w:val="20"/>
                              </w:rPr>
                            </w:pPr>
                          </w:p>
                          <w:p w14:paraId="403572B7" w14:textId="62D31D82" w:rsidR="00AA12A2" w:rsidRDefault="00A81CDE" w:rsidP="00AA12A2">
                            <w:pPr>
                              <w:pStyle w:val="ListParagraph"/>
                              <w:numPr>
                                <w:ilvl w:val="0"/>
                                <w:numId w:val="1"/>
                              </w:numPr>
                              <w:ind w:left="180" w:hanging="180"/>
                              <w:rPr>
                                <w:rFonts w:ascii="Arial" w:hAnsi="Arial" w:cs="Arial"/>
                                <w:sz w:val="20"/>
                                <w:szCs w:val="20"/>
                              </w:rPr>
                            </w:pPr>
                            <w:r>
                              <w:rPr>
                                <w:rFonts w:ascii="Arial" w:hAnsi="Arial" w:cs="Arial"/>
                                <w:sz w:val="20"/>
                                <w:szCs w:val="20"/>
                              </w:rPr>
                              <w:t>H</w:t>
                            </w:r>
                            <w:r w:rsidR="00A8782D">
                              <w:rPr>
                                <w:rFonts w:ascii="Arial" w:hAnsi="Arial" w:cs="Arial"/>
                                <w:sz w:val="20"/>
                                <w:szCs w:val="20"/>
                              </w:rPr>
                              <w:t xml:space="preserve">igh school students </w:t>
                            </w:r>
                            <w:r>
                              <w:rPr>
                                <w:rFonts w:ascii="Arial" w:hAnsi="Arial" w:cs="Arial"/>
                                <w:sz w:val="20"/>
                                <w:szCs w:val="20"/>
                              </w:rPr>
                              <w:t xml:space="preserve">who identified as Hispanic </w:t>
                            </w:r>
                            <w:r w:rsidR="00A8782D">
                              <w:rPr>
                                <w:rFonts w:ascii="Arial" w:hAnsi="Arial" w:cs="Arial"/>
                                <w:sz w:val="20"/>
                                <w:szCs w:val="20"/>
                              </w:rPr>
                              <w:t xml:space="preserve">were significantly more likely to report attempting suicide compared to </w:t>
                            </w:r>
                            <w:r>
                              <w:rPr>
                                <w:rFonts w:ascii="Arial" w:hAnsi="Arial" w:cs="Arial"/>
                                <w:sz w:val="20"/>
                                <w:szCs w:val="20"/>
                              </w:rPr>
                              <w:t xml:space="preserve">students who identified as </w:t>
                            </w:r>
                            <w:r w:rsidR="00A8782D">
                              <w:rPr>
                                <w:rFonts w:ascii="Arial" w:hAnsi="Arial" w:cs="Arial"/>
                                <w:sz w:val="20"/>
                                <w:szCs w:val="20"/>
                              </w:rPr>
                              <w:t>white, non-Hispanic</w:t>
                            </w:r>
                            <w:r>
                              <w:rPr>
                                <w:rFonts w:ascii="Arial" w:hAnsi="Arial" w:cs="Arial"/>
                                <w:sz w:val="20"/>
                                <w:szCs w:val="20"/>
                              </w:rPr>
                              <w:t xml:space="preserve">. They </w:t>
                            </w:r>
                            <w:r w:rsidR="00EC7CA6">
                              <w:rPr>
                                <w:rFonts w:ascii="Arial" w:hAnsi="Arial" w:cs="Arial"/>
                                <w:sz w:val="20"/>
                                <w:szCs w:val="20"/>
                              </w:rPr>
                              <w:t xml:space="preserve">were also more likely </w:t>
                            </w:r>
                            <w:r w:rsidR="00385296">
                              <w:rPr>
                                <w:rFonts w:ascii="Arial" w:hAnsi="Arial" w:cs="Arial"/>
                                <w:sz w:val="20"/>
                                <w:szCs w:val="20"/>
                              </w:rPr>
                              <w:t>to report non-suicidal self-injury and</w:t>
                            </w:r>
                            <w:r w:rsidR="00EC7CA6">
                              <w:rPr>
                                <w:rFonts w:ascii="Arial" w:hAnsi="Arial" w:cs="Arial"/>
                                <w:sz w:val="20"/>
                                <w:szCs w:val="20"/>
                              </w:rPr>
                              <w:t xml:space="preserve"> seriously considering suicide, although the results were not statistically significant.</w:t>
                            </w:r>
                          </w:p>
                          <w:p w14:paraId="5D7E9B6A" w14:textId="77777777" w:rsidR="00AA12A2" w:rsidRDefault="00AA12A2" w:rsidP="00AA12A2">
                            <w:pPr>
                              <w:rPr>
                                <w:rFonts w:ascii="Arial" w:hAnsi="Arial" w:cs="Arial"/>
                                <w:sz w:val="20"/>
                                <w:szCs w:val="20"/>
                              </w:rPr>
                            </w:pPr>
                          </w:p>
                          <w:p w14:paraId="5D1D0F8B" w14:textId="77777777" w:rsidR="005A42EA" w:rsidRDefault="005A42EA" w:rsidP="00AA12A2">
                            <w:pPr>
                              <w:rPr>
                                <w:rFonts w:ascii="Arial" w:hAnsi="Arial" w:cs="Arial"/>
                                <w:b/>
                                <w:sz w:val="20"/>
                                <w:szCs w:val="20"/>
                              </w:rPr>
                            </w:pPr>
                          </w:p>
                          <w:p w14:paraId="3EEA1FC3" w14:textId="77777777" w:rsidR="005A42EA" w:rsidRDefault="005A42EA" w:rsidP="00AA12A2">
                            <w:pPr>
                              <w:rPr>
                                <w:rFonts w:ascii="Arial" w:hAnsi="Arial" w:cs="Arial"/>
                                <w:b/>
                                <w:sz w:val="20"/>
                                <w:szCs w:val="20"/>
                              </w:rPr>
                            </w:pPr>
                          </w:p>
                          <w:p w14:paraId="36D154A1" w14:textId="77777777" w:rsidR="005A42EA" w:rsidRDefault="005A42EA" w:rsidP="00AA12A2">
                            <w:pPr>
                              <w:rPr>
                                <w:rFonts w:ascii="Arial" w:hAnsi="Arial" w:cs="Arial"/>
                                <w:b/>
                                <w:sz w:val="20"/>
                                <w:szCs w:val="20"/>
                              </w:rPr>
                            </w:pPr>
                          </w:p>
                          <w:p w14:paraId="17A887B2" w14:textId="77777777" w:rsidR="005A42EA" w:rsidRDefault="005A42EA" w:rsidP="00AA12A2">
                            <w:pPr>
                              <w:rPr>
                                <w:rFonts w:ascii="Arial" w:hAnsi="Arial" w:cs="Arial"/>
                                <w:b/>
                                <w:sz w:val="20"/>
                                <w:szCs w:val="20"/>
                              </w:rPr>
                            </w:pPr>
                          </w:p>
                          <w:p w14:paraId="376A7E06" w14:textId="77777777" w:rsidR="005A42EA" w:rsidRDefault="005A42EA" w:rsidP="00AA12A2">
                            <w:pPr>
                              <w:rPr>
                                <w:rFonts w:ascii="Arial" w:hAnsi="Arial" w:cs="Arial"/>
                                <w:b/>
                                <w:sz w:val="20"/>
                                <w:szCs w:val="20"/>
                              </w:rPr>
                            </w:pPr>
                          </w:p>
                          <w:p w14:paraId="0B71752A" w14:textId="77777777" w:rsidR="005A42EA" w:rsidRDefault="005A42EA" w:rsidP="00AA12A2">
                            <w:pPr>
                              <w:rPr>
                                <w:rFonts w:ascii="Arial" w:hAnsi="Arial" w:cs="Arial"/>
                                <w:b/>
                                <w:sz w:val="20"/>
                                <w:szCs w:val="20"/>
                              </w:rPr>
                            </w:pPr>
                          </w:p>
                          <w:p w14:paraId="1AA87C97" w14:textId="77777777" w:rsidR="005A42EA" w:rsidRDefault="005A42EA" w:rsidP="00AA12A2">
                            <w:pPr>
                              <w:rPr>
                                <w:rFonts w:ascii="Arial" w:hAnsi="Arial" w:cs="Arial"/>
                                <w:b/>
                                <w:sz w:val="20"/>
                                <w:szCs w:val="20"/>
                              </w:rPr>
                            </w:pPr>
                          </w:p>
                          <w:p w14:paraId="4CC06666" w14:textId="77777777" w:rsidR="005A42EA" w:rsidRDefault="005A42EA" w:rsidP="00AA12A2">
                            <w:pPr>
                              <w:rPr>
                                <w:rFonts w:ascii="Arial" w:hAnsi="Arial" w:cs="Arial"/>
                                <w:b/>
                                <w:sz w:val="20"/>
                                <w:szCs w:val="20"/>
                              </w:rPr>
                            </w:pPr>
                          </w:p>
                          <w:p w14:paraId="0C254414" w14:textId="3E1769EA" w:rsidR="00AA12A2" w:rsidRPr="001909B7" w:rsidRDefault="00AA12A2" w:rsidP="00AA12A2">
                            <w:pPr>
                              <w:rPr>
                                <w:rFonts w:ascii="Arial" w:hAnsi="Arial" w:cs="Arial"/>
                                <w:b/>
                                <w:sz w:val="20"/>
                                <w:szCs w:val="20"/>
                              </w:rPr>
                            </w:pPr>
                            <w:r>
                              <w:rPr>
                                <w:rFonts w:ascii="Arial" w:hAnsi="Arial" w:cs="Arial"/>
                                <w:b/>
                                <w:sz w:val="20"/>
                                <w:szCs w:val="20"/>
                              </w:rPr>
                              <w:t xml:space="preserve">MA YRBS </w:t>
                            </w:r>
                            <w:r w:rsidR="00BD2849">
                              <w:rPr>
                                <w:rFonts w:ascii="Arial" w:hAnsi="Arial" w:cs="Arial"/>
                                <w:b/>
                                <w:sz w:val="20"/>
                                <w:szCs w:val="20"/>
                              </w:rPr>
                              <w:t xml:space="preserve">Data </w:t>
                            </w:r>
                            <w:r w:rsidR="00165C9C">
                              <w:rPr>
                                <w:rFonts w:ascii="Arial" w:hAnsi="Arial" w:cs="Arial"/>
                                <w:b/>
                                <w:sz w:val="20"/>
                                <w:szCs w:val="20"/>
                              </w:rPr>
                              <w:t>by LGBT Status</w:t>
                            </w:r>
                          </w:p>
                          <w:p w14:paraId="0CB171C2" w14:textId="77777777" w:rsidR="00AA12A2" w:rsidRPr="001909B7" w:rsidRDefault="00AA12A2" w:rsidP="00AA12A2">
                            <w:pPr>
                              <w:rPr>
                                <w:rFonts w:ascii="Arial" w:hAnsi="Arial" w:cs="Arial"/>
                                <w:sz w:val="20"/>
                                <w:szCs w:val="20"/>
                              </w:rPr>
                            </w:pPr>
                          </w:p>
                          <w:p w14:paraId="0E65E5B0" w14:textId="5E5B0001" w:rsidR="00AA12A2" w:rsidRDefault="00BD2849" w:rsidP="00AA12A2">
                            <w:pPr>
                              <w:pStyle w:val="ListParagraph"/>
                              <w:numPr>
                                <w:ilvl w:val="0"/>
                                <w:numId w:val="1"/>
                              </w:numPr>
                              <w:ind w:left="180" w:hanging="180"/>
                              <w:rPr>
                                <w:rFonts w:ascii="Arial" w:hAnsi="Arial" w:cs="Arial"/>
                                <w:sz w:val="20"/>
                                <w:szCs w:val="20"/>
                              </w:rPr>
                            </w:pPr>
                            <w:r>
                              <w:rPr>
                                <w:rFonts w:ascii="Arial" w:hAnsi="Arial" w:cs="Arial"/>
                                <w:sz w:val="20"/>
                                <w:szCs w:val="20"/>
                              </w:rPr>
                              <w:t>High s</w:t>
                            </w:r>
                            <w:r w:rsidR="00B15665">
                              <w:rPr>
                                <w:rFonts w:ascii="Arial" w:hAnsi="Arial" w:cs="Arial"/>
                                <w:sz w:val="20"/>
                                <w:szCs w:val="20"/>
                              </w:rPr>
                              <w:t xml:space="preserve">chool </w:t>
                            </w:r>
                            <w:r w:rsidR="008B188B">
                              <w:rPr>
                                <w:rFonts w:ascii="Arial" w:hAnsi="Arial" w:cs="Arial"/>
                                <w:sz w:val="20"/>
                                <w:szCs w:val="20"/>
                              </w:rPr>
                              <w:t xml:space="preserve">students who identified as </w:t>
                            </w:r>
                            <w:r w:rsidR="007C1F1D">
                              <w:rPr>
                                <w:rFonts w:ascii="Arial" w:hAnsi="Arial" w:cs="Arial"/>
                                <w:sz w:val="20"/>
                                <w:szCs w:val="20"/>
                              </w:rPr>
                              <w:t>lesbian, gay, bisexual, or transgender (</w:t>
                            </w:r>
                            <w:r w:rsidR="008B188B">
                              <w:rPr>
                                <w:rFonts w:ascii="Arial" w:hAnsi="Arial" w:cs="Arial"/>
                                <w:sz w:val="20"/>
                                <w:szCs w:val="20"/>
                              </w:rPr>
                              <w:t>LGBT</w:t>
                            </w:r>
                            <w:r w:rsidR="007C1F1D">
                              <w:rPr>
                                <w:rFonts w:ascii="Arial" w:hAnsi="Arial" w:cs="Arial"/>
                                <w:sz w:val="20"/>
                                <w:szCs w:val="20"/>
                              </w:rPr>
                              <w:t>)</w:t>
                            </w:r>
                            <w:r>
                              <w:rPr>
                                <w:rFonts w:ascii="Arial" w:hAnsi="Arial" w:cs="Arial"/>
                                <w:sz w:val="20"/>
                                <w:szCs w:val="20"/>
                              </w:rPr>
                              <w:t xml:space="preserve"> were significantly more likely to report all suicidal thoughts and behaviors compared to students who identified as heterosexual.</w:t>
                            </w:r>
                          </w:p>
                          <w:p w14:paraId="76294BFA" w14:textId="77777777" w:rsidR="00BD2849" w:rsidRDefault="00BD2849" w:rsidP="00BD2849">
                            <w:pPr>
                              <w:pStyle w:val="ListParagraph"/>
                              <w:ind w:left="180"/>
                              <w:rPr>
                                <w:rFonts w:ascii="Arial" w:hAnsi="Arial" w:cs="Arial"/>
                                <w:sz w:val="20"/>
                                <w:szCs w:val="20"/>
                              </w:rPr>
                            </w:pPr>
                          </w:p>
                          <w:p w14:paraId="2954BB1F" w14:textId="31D30564" w:rsidR="00AA12A2" w:rsidRPr="00E84252" w:rsidRDefault="00E84252" w:rsidP="00AA12A2">
                            <w:pPr>
                              <w:pStyle w:val="ListParagraph"/>
                              <w:numPr>
                                <w:ilvl w:val="0"/>
                                <w:numId w:val="1"/>
                              </w:numPr>
                              <w:ind w:left="180" w:hanging="180"/>
                              <w:rPr>
                                <w:rFonts w:ascii="Arial" w:hAnsi="Arial" w:cs="Arial"/>
                                <w:sz w:val="20"/>
                                <w:szCs w:val="20"/>
                              </w:rPr>
                            </w:pPr>
                            <w:r>
                              <w:rPr>
                                <w:rFonts w:ascii="Arial" w:hAnsi="Arial" w:cs="Arial"/>
                                <w:sz w:val="20"/>
                                <w:szCs w:val="20"/>
                              </w:rPr>
                              <w:t>A significa</w:t>
                            </w:r>
                            <w:r w:rsidR="00A81CDE">
                              <w:rPr>
                                <w:rFonts w:ascii="Arial" w:hAnsi="Arial" w:cs="Arial"/>
                                <w:sz w:val="20"/>
                                <w:szCs w:val="20"/>
                              </w:rPr>
                              <w:t xml:space="preserve">ntly higher proportion of </w:t>
                            </w:r>
                            <w:r>
                              <w:rPr>
                                <w:rFonts w:ascii="Arial" w:hAnsi="Arial" w:cs="Arial"/>
                                <w:sz w:val="20"/>
                                <w:szCs w:val="20"/>
                              </w:rPr>
                              <w:t xml:space="preserve">high school students </w:t>
                            </w:r>
                            <w:r w:rsidR="008B188B">
                              <w:rPr>
                                <w:rFonts w:ascii="Arial" w:hAnsi="Arial" w:cs="Arial"/>
                                <w:sz w:val="20"/>
                                <w:szCs w:val="20"/>
                              </w:rPr>
                              <w:t>who identified as LGBT</w:t>
                            </w:r>
                            <w:r w:rsidR="00A81CDE">
                              <w:rPr>
                                <w:rFonts w:ascii="Arial" w:hAnsi="Arial" w:cs="Arial"/>
                                <w:sz w:val="20"/>
                                <w:szCs w:val="20"/>
                              </w:rPr>
                              <w:t xml:space="preserve"> </w:t>
                            </w:r>
                            <w:r>
                              <w:rPr>
                                <w:rFonts w:ascii="Arial" w:hAnsi="Arial" w:cs="Arial"/>
                                <w:sz w:val="20"/>
                                <w:szCs w:val="20"/>
                              </w:rPr>
                              <w:t xml:space="preserve">reported feeling “so sad” or “depressed daily” for at least two weeks during the previous year that they discontinued usual activities compared to students </w:t>
                            </w:r>
                            <w:r w:rsidR="00A81CDE">
                              <w:rPr>
                                <w:rFonts w:ascii="Arial" w:hAnsi="Arial" w:cs="Arial"/>
                                <w:sz w:val="20"/>
                                <w:szCs w:val="20"/>
                              </w:rPr>
                              <w:t xml:space="preserve">who identified as heterosexual </w:t>
                            </w:r>
                            <w:r w:rsidR="00D5266E">
                              <w:rPr>
                                <w:rFonts w:ascii="Arial" w:hAnsi="Arial" w:cs="Arial"/>
                                <w:sz w:val="20"/>
                                <w:szCs w:val="20"/>
                              </w:rPr>
                              <w:t>(55.3% vs. 23.7</w:t>
                            </w:r>
                            <w:r>
                              <w:rPr>
                                <w:rFonts w:ascii="Arial" w:hAnsi="Arial" w:cs="Arial"/>
                                <w:sz w:val="20"/>
                                <w:szCs w:val="20"/>
                              </w:rPr>
                              <w:t>%) (not depicted on 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7872E" id="_x0000_s1073" type="#_x0000_t202" style="position:absolute;margin-left:339.75pt;margin-top:3.75pt;width:198.35pt;height:682.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" stroked="f">
                <v:textbox>
                  <w:txbxContent>
                    <w:p w14:paraId="10F02D5D" w14:textId="77777777" w:rsidR="00421DFA" w:rsidRPr="001909B7" w:rsidRDefault="00AA12A2" w:rsidP="00421DFA">
                      <w:pPr>
                        <w:rPr>
                          <w:rFonts w:ascii="Arial" w:hAnsi="Arial" w:cs="Arial"/>
                          <w:b/>
                          <w:sz w:val="20"/>
                          <w:szCs w:val="20"/>
                        </w:rPr>
                      </w:pPr>
                      <w:r>
                        <w:rPr>
                          <w:rFonts w:ascii="Arial" w:hAnsi="Arial" w:cs="Arial"/>
                          <w:b/>
                          <w:sz w:val="20"/>
                          <w:szCs w:val="20"/>
                        </w:rPr>
                        <w:t xml:space="preserve">MA YRBS </w:t>
                      </w:r>
                      <w:r w:rsidR="00BD2849">
                        <w:rPr>
                          <w:rFonts w:ascii="Arial" w:hAnsi="Arial" w:cs="Arial"/>
                          <w:b/>
                          <w:sz w:val="20"/>
                          <w:szCs w:val="20"/>
                        </w:rPr>
                        <w:t xml:space="preserve">Data </w:t>
                      </w:r>
                      <w:r>
                        <w:rPr>
                          <w:rFonts w:ascii="Arial" w:hAnsi="Arial" w:cs="Arial"/>
                          <w:b/>
                          <w:sz w:val="20"/>
                          <w:szCs w:val="20"/>
                        </w:rPr>
                        <w:t>by Sex</w:t>
                      </w:r>
                    </w:p>
                    <w:p w14:paraId="69091210" w14:textId="77777777" w:rsidR="00421DFA" w:rsidRPr="001909B7" w:rsidRDefault="00421DFA" w:rsidP="00421DFA">
                      <w:pPr>
                        <w:rPr>
                          <w:rFonts w:ascii="Arial" w:hAnsi="Arial" w:cs="Arial"/>
                          <w:sz w:val="20"/>
                          <w:szCs w:val="20"/>
                        </w:rPr>
                      </w:pPr>
                    </w:p>
                    <w:p w14:paraId="1C06E261" w14:textId="3469357A" w:rsidR="00421DFA" w:rsidRDefault="00646403" w:rsidP="00421DFA">
                      <w:pPr>
                        <w:pStyle w:val="ListParagraph"/>
                        <w:numPr>
                          <w:ilvl w:val="0"/>
                          <w:numId w:val="1"/>
                        </w:numPr>
                        <w:ind w:left="180" w:hanging="180"/>
                        <w:rPr>
                          <w:rFonts w:ascii="Arial" w:hAnsi="Arial" w:cs="Arial"/>
                          <w:sz w:val="20"/>
                          <w:szCs w:val="20"/>
                        </w:rPr>
                      </w:pPr>
                      <w:r>
                        <w:rPr>
                          <w:rFonts w:ascii="Arial" w:hAnsi="Arial" w:cs="Arial"/>
                          <w:sz w:val="20"/>
                          <w:szCs w:val="20"/>
                        </w:rPr>
                        <w:t xml:space="preserve">Females were significantly more likely to report non-suicidal </w:t>
                      </w:r>
                      <w:r w:rsidR="00385296">
                        <w:rPr>
                          <w:rFonts w:ascii="Arial" w:hAnsi="Arial" w:cs="Arial"/>
                          <w:sz w:val="20"/>
                          <w:szCs w:val="20"/>
                        </w:rPr>
                        <w:t>self-injury</w:t>
                      </w:r>
                      <w:r w:rsidR="008B33CB">
                        <w:rPr>
                          <w:rFonts w:ascii="Arial" w:hAnsi="Arial" w:cs="Arial"/>
                          <w:sz w:val="20"/>
                          <w:szCs w:val="20"/>
                        </w:rPr>
                        <w:t>,</w:t>
                      </w:r>
                      <w:r>
                        <w:rPr>
                          <w:rFonts w:ascii="Arial" w:hAnsi="Arial" w:cs="Arial"/>
                          <w:sz w:val="20"/>
                          <w:szCs w:val="20"/>
                        </w:rPr>
                        <w:t xml:space="preserve"> seriously considering suicide</w:t>
                      </w:r>
                      <w:r w:rsidR="008B33CB">
                        <w:rPr>
                          <w:rFonts w:ascii="Arial" w:hAnsi="Arial" w:cs="Arial"/>
                          <w:sz w:val="20"/>
                          <w:szCs w:val="20"/>
                        </w:rPr>
                        <w:t>, making a suicide plan, and attempting suicide</w:t>
                      </w:r>
                      <w:r>
                        <w:rPr>
                          <w:rFonts w:ascii="Arial" w:hAnsi="Arial" w:cs="Arial"/>
                          <w:sz w:val="20"/>
                          <w:szCs w:val="20"/>
                        </w:rPr>
                        <w:t xml:space="preserve"> compared to males</w:t>
                      </w:r>
                    </w:p>
                    <w:p w14:paraId="4F2772A9" w14:textId="77777777" w:rsidR="00646403" w:rsidRDefault="00646403" w:rsidP="00646403">
                      <w:pPr>
                        <w:pStyle w:val="ListParagraph"/>
                        <w:ind w:left="180"/>
                        <w:rPr>
                          <w:rFonts w:ascii="Arial" w:hAnsi="Arial" w:cs="Arial"/>
                          <w:sz w:val="20"/>
                          <w:szCs w:val="20"/>
                        </w:rPr>
                      </w:pPr>
                    </w:p>
                    <w:p w14:paraId="3766ABEA" w14:textId="56F94652" w:rsidR="00646403" w:rsidRDefault="00646403" w:rsidP="00421DFA">
                      <w:pPr>
                        <w:pStyle w:val="ListParagraph"/>
                        <w:numPr>
                          <w:ilvl w:val="0"/>
                          <w:numId w:val="1"/>
                        </w:numPr>
                        <w:ind w:left="180" w:hanging="180"/>
                        <w:rPr>
                          <w:rFonts w:ascii="Arial" w:hAnsi="Arial" w:cs="Arial"/>
                          <w:sz w:val="20"/>
                          <w:szCs w:val="20"/>
                        </w:rPr>
                      </w:pPr>
                      <w:r>
                        <w:rPr>
                          <w:rFonts w:ascii="Arial" w:hAnsi="Arial" w:cs="Arial"/>
                          <w:sz w:val="20"/>
                          <w:szCs w:val="20"/>
                        </w:rPr>
                        <w:t>27</w:t>
                      </w:r>
                      <w:r w:rsidR="007678F6">
                        <w:rPr>
                          <w:rFonts w:ascii="Arial" w:hAnsi="Arial" w:cs="Arial"/>
                          <w:sz w:val="20"/>
                          <w:szCs w:val="20"/>
                        </w:rPr>
                        <w:t>.4</w:t>
                      </w:r>
                      <w:r>
                        <w:rPr>
                          <w:rFonts w:ascii="Arial" w:hAnsi="Arial" w:cs="Arial"/>
                          <w:sz w:val="20"/>
                          <w:szCs w:val="20"/>
                        </w:rPr>
                        <w:t xml:space="preserve">% of high school students reported feeling “so sad” or “depressed daily” for at least two weeks during the previous year that they discontinued usual activities. A significantly </w:t>
                      </w:r>
                      <w:r w:rsidR="005F3D07">
                        <w:rPr>
                          <w:rFonts w:ascii="Arial" w:hAnsi="Arial" w:cs="Arial"/>
                          <w:sz w:val="20"/>
                          <w:szCs w:val="20"/>
                        </w:rPr>
                        <w:t>larger percentage of females (35</w:t>
                      </w:r>
                      <w:r w:rsidR="007678F6">
                        <w:rPr>
                          <w:rFonts w:ascii="Arial" w:hAnsi="Arial" w:cs="Arial"/>
                          <w:sz w:val="20"/>
                          <w:szCs w:val="20"/>
                        </w:rPr>
                        <w:t>.4</w:t>
                      </w:r>
                      <w:r>
                        <w:rPr>
                          <w:rFonts w:ascii="Arial" w:hAnsi="Arial" w:cs="Arial"/>
                          <w:sz w:val="20"/>
                          <w:szCs w:val="20"/>
                        </w:rPr>
                        <w:t>%) than males (19</w:t>
                      </w:r>
                      <w:r w:rsidR="007678F6">
                        <w:rPr>
                          <w:rFonts w:ascii="Arial" w:hAnsi="Arial" w:cs="Arial"/>
                          <w:sz w:val="20"/>
                          <w:szCs w:val="20"/>
                        </w:rPr>
                        <w:t>.5</w:t>
                      </w:r>
                      <w:r>
                        <w:rPr>
                          <w:rFonts w:ascii="Arial" w:hAnsi="Arial" w:cs="Arial"/>
                          <w:sz w:val="20"/>
                          <w:szCs w:val="20"/>
                        </w:rPr>
                        <w:t>%) reported feeling this way (not depicted on graph).</w:t>
                      </w:r>
                    </w:p>
                    <w:p w14:paraId="78B6C0CE" w14:textId="72EA9C10" w:rsidR="005A42EA" w:rsidRDefault="005A42EA" w:rsidP="00AA12A2">
                      <w:pPr>
                        <w:rPr>
                          <w:rFonts w:ascii="Arial" w:hAnsi="Arial" w:cs="Arial"/>
                          <w:b/>
                          <w:sz w:val="20"/>
                          <w:szCs w:val="20"/>
                        </w:rPr>
                      </w:pPr>
                    </w:p>
                    <w:p w14:paraId="160F87D0" w14:textId="77777777" w:rsidR="005A42EA" w:rsidRDefault="005A42EA" w:rsidP="00AA12A2">
                      <w:pPr>
                        <w:rPr>
                          <w:rFonts w:ascii="Arial" w:hAnsi="Arial" w:cs="Arial"/>
                          <w:b/>
                          <w:sz w:val="20"/>
                          <w:szCs w:val="20"/>
                        </w:rPr>
                      </w:pPr>
                    </w:p>
                    <w:p w14:paraId="6CD9FC78" w14:textId="77777777" w:rsidR="005A42EA" w:rsidRDefault="005A42EA" w:rsidP="00AA12A2">
                      <w:pPr>
                        <w:rPr>
                          <w:rFonts w:ascii="Arial" w:hAnsi="Arial" w:cs="Arial"/>
                          <w:b/>
                          <w:sz w:val="20"/>
                          <w:szCs w:val="20"/>
                        </w:rPr>
                      </w:pPr>
                    </w:p>
                    <w:p w14:paraId="01B7737F" w14:textId="77777777" w:rsidR="005A42EA" w:rsidRDefault="005A42EA" w:rsidP="00AA12A2">
                      <w:pPr>
                        <w:rPr>
                          <w:rFonts w:ascii="Arial" w:hAnsi="Arial" w:cs="Arial"/>
                          <w:b/>
                          <w:sz w:val="20"/>
                          <w:szCs w:val="20"/>
                        </w:rPr>
                      </w:pPr>
                    </w:p>
                    <w:p w14:paraId="75D671D3" w14:textId="77777777" w:rsidR="00AA12A2" w:rsidRPr="001909B7" w:rsidRDefault="00AA12A2" w:rsidP="00AA12A2">
                      <w:pPr>
                        <w:rPr>
                          <w:rFonts w:ascii="Arial" w:hAnsi="Arial" w:cs="Arial"/>
                          <w:b/>
                          <w:sz w:val="20"/>
                          <w:szCs w:val="20"/>
                        </w:rPr>
                      </w:pPr>
                      <w:r>
                        <w:rPr>
                          <w:rFonts w:ascii="Arial" w:hAnsi="Arial" w:cs="Arial"/>
                          <w:b/>
                          <w:sz w:val="20"/>
                          <w:szCs w:val="20"/>
                        </w:rPr>
                        <w:t xml:space="preserve">MA YRBS </w:t>
                      </w:r>
                      <w:r w:rsidR="00BD2849">
                        <w:rPr>
                          <w:rFonts w:ascii="Arial" w:hAnsi="Arial" w:cs="Arial"/>
                          <w:b/>
                          <w:sz w:val="20"/>
                          <w:szCs w:val="20"/>
                        </w:rPr>
                        <w:t xml:space="preserve">Data </w:t>
                      </w:r>
                      <w:r>
                        <w:rPr>
                          <w:rFonts w:ascii="Arial" w:hAnsi="Arial" w:cs="Arial"/>
                          <w:b/>
                          <w:sz w:val="20"/>
                          <w:szCs w:val="20"/>
                        </w:rPr>
                        <w:t>by Race/Ethnicity</w:t>
                      </w:r>
                    </w:p>
                    <w:p w14:paraId="3ED9AFAE" w14:textId="77777777" w:rsidR="00AA12A2" w:rsidRPr="001909B7" w:rsidRDefault="00AA12A2" w:rsidP="00AA12A2">
                      <w:pPr>
                        <w:rPr>
                          <w:rFonts w:ascii="Arial" w:hAnsi="Arial" w:cs="Arial"/>
                          <w:sz w:val="20"/>
                          <w:szCs w:val="20"/>
                        </w:rPr>
                      </w:pPr>
                    </w:p>
                    <w:p w14:paraId="403572B7" w14:textId="62D31D82" w:rsidR="00AA12A2" w:rsidRDefault="00A81CDE" w:rsidP="00AA12A2">
                      <w:pPr>
                        <w:pStyle w:val="ListParagraph"/>
                        <w:numPr>
                          <w:ilvl w:val="0"/>
                          <w:numId w:val="1"/>
                        </w:numPr>
                        <w:ind w:left="180" w:hanging="180"/>
                        <w:rPr>
                          <w:rFonts w:ascii="Arial" w:hAnsi="Arial" w:cs="Arial"/>
                          <w:sz w:val="20"/>
                          <w:szCs w:val="20"/>
                        </w:rPr>
                      </w:pPr>
                      <w:r>
                        <w:rPr>
                          <w:rFonts w:ascii="Arial" w:hAnsi="Arial" w:cs="Arial"/>
                          <w:sz w:val="20"/>
                          <w:szCs w:val="20"/>
                        </w:rPr>
                        <w:t>H</w:t>
                      </w:r>
                      <w:r w:rsidR="00A8782D">
                        <w:rPr>
                          <w:rFonts w:ascii="Arial" w:hAnsi="Arial" w:cs="Arial"/>
                          <w:sz w:val="20"/>
                          <w:szCs w:val="20"/>
                        </w:rPr>
                        <w:t xml:space="preserve">igh school students </w:t>
                      </w:r>
                      <w:r>
                        <w:rPr>
                          <w:rFonts w:ascii="Arial" w:hAnsi="Arial" w:cs="Arial"/>
                          <w:sz w:val="20"/>
                          <w:szCs w:val="20"/>
                        </w:rPr>
                        <w:t xml:space="preserve">who identified as Hispanic </w:t>
                      </w:r>
                      <w:r w:rsidR="00A8782D">
                        <w:rPr>
                          <w:rFonts w:ascii="Arial" w:hAnsi="Arial" w:cs="Arial"/>
                          <w:sz w:val="20"/>
                          <w:szCs w:val="20"/>
                        </w:rPr>
                        <w:t xml:space="preserve">were significantly more likely to report attempting suicide compared to </w:t>
                      </w:r>
                      <w:r>
                        <w:rPr>
                          <w:rFonts w:ascii="Arial" w:hAnsi="Arial" w:cs="Arial"/>
                          <w:sz w:val="20"/>
                          <w:szCs w:val="20"/>
                        </w:rPr>
                        <w:t xml:space="preserve">students who identified as </w:t>
                      </w:r>
                      <w:r w:rsidR="00A8782D">
                        <w:rPr>
                          <w:rFonts w:ascii="Arial" w:hAnsi="Arial" w:cs="Arial"/>
                          <w:sz w:val="20"/>
                          <w:szCs w:val="20"/>
                        </w:rPr>
                        <w:t>white, non-Hispanic</w:t>
                      </w:r>
                      <w:r>
                        <w:rPr>
                          <w:rFonts w:ascii="Arial" w:hAnsi="Arial" w:cs="Arial"/>
                          <w:sz w:val="20"/>
                          <w:szCs w:val="20"/>
                        </w:rPr>
                        <w:t xml:space="preserve">. They </w:t>
                      </w:r>
                      <w:r w:rsidR="00EC7CA6">
                        <w:rPr>
                          <w:rFonts w:ascii="Arial" w:hAnsi="Arial" w:cs="Arial"/>
                          <w:sz w:val="20"/>
                          <w:szCs w:val="20"/>
                        </w:rPr>
                        <w:t xml:space="preserve">were also more likely </w:t>
                      </w:r>
                      <w:r w:rsidR="00385296">
                        <w:rPr>
                          <w:rFonts w:ascii="Arial" w:hAnsi="Arial" w:cs="Arial"/>
                          <w:sz w:val="20"/>
                          <w:szCs w:val="20"/>
                        </w:rPr>
                        <w:t>to report non-suicidal self-injury and</w:t>
                      </w:r>
                      <w:r w:rsidR="00EC7CA6">
                        <w:rPr>
                          <w:rFonts w:ascii="Arial" w:hAnsi="Arial" w:cs="Arial"/>
                          <w:sz w:val="20"/>
                          <w:szCs w:val="20"/>
                        </w:rPr>
                        <w:t xml:space="preserve"> seriously considering suicide, although the results were not statistically significant.</w:t>
                      </w:r>
                    </w:p>
                    <w:p w14:paraId="5D7E9B6A" w14:textId="77777777" w:rsidR="00AA12A2" w:rsidRDefault="00AA12A2" w:rsidP="00AA12A2">
                      <w:pPr>
                        <w:rPr>
                          <w:rFonts w:ascii="Arial" w:hAnsi="Arial" w:cs="Arial"/>
                          <w:sz w:val="20"/>
                          <w:szCs w:val="20"/>
                        </w:rPr>
                      </w:pPr>
                    </w:p>
                    <w:p w14:paraId="5D1D0F8B" w14:textId="77777777" w:rsidR="005A42EA" w:rsidRDefault="005A42EA" w:rsidP="00AA12A2">
                      <w:pPr>
                        <w:rPr>
                          <w:rFonts w:ascii="Arial" w:hAnsi="Arial" w:cs="Arial"/>
                          <w:b/>
                          <w:sz w:val="20"/>
                          <w:szCs w:val="20"/>
                        </w:rPr>
                      </w:pPr>
                    </w:p>
                    <w:p w14:paraId="3EEA1FC3" w14:textId="77777777" w:rsidR="005A42EA" w:rsidRDefault="005A42EA" w:rsidP="00AA12A2">
                      <w:pPr>
                        <w:rPr>
                          <w:rFonts w:ascii="Arial" w:hAnsi="Arial" w:cs="Arial"/>
                          <w:b/>
                          <w:sz w:val="20"/>
                          <w:szCs w:val="20"/>
                        </w:rPr>
                      </w:pPr>
                    </w:p>
                    <w:p w14:paraId="36D154A1" w14:textId="77777777" w:rsidR="005A42EA" w:rsidRDefault="005A42EA" w:rsidP="00AA12A2">
                      <w:pPr>
                        <w:rPr>
                          <w:rFonts w:ascii="Arial" w:hAnsi="Arial" w:cs="Arial"/>
                          <w:b/>
                          <w:sz w:val="20"/>
                          <w:szCs w:val="20"/>
                        </w:rPr>
                      </w:pPr>
                    </w:p>
                    <w:p w14:paraId="17A887B2" w14:textId="77777777" w:rsidR="005A42EA" w:rsidRDefault="005A42EA" w:rsidP="00AA12A2">
                      <w:pPr>
                        <w:rPr>
                          <w:rFonts w:ascii="Arial" w:hAnsi="Arial" w:cs="Arial"/>
                          <w:b/>
                          <w:sz w:val="20"/>
                          <w:szCs w:val="20"/>
                        </w:rPr>
                      </w:pPr>
                    </w:p>
                    <w:p w14:paraId="376A7E06" w14:textId="77777777" w:rsidR="005A42EA" w:rsidRDefault="005A42EA" w:rsidP="00AA12A2">
                      <w:pPr>
                        <w:rPr>
                          <w:rFonts w:ascii="Arial" w:hAnsi="Arial" w:cs="Arial"/>
                          <w:b/>
                          <w:sz w:val="20"/>
                          <w:szCs w:val="20"/>
                        </w:rPr>
                      </w:pPr>
                    </w:p>
                    <w:p w14:paraId="0B71752A" w14:textId="77777777" w:rsidR="005A42EA" w:rsidRDefault="005A42EA" w:rsidP="00AA12A2">
                      <w:pPr>
                        <w:rPr>
                          <w:rFonts w:ascii="Arial" w:hAnsi="Arial" w:cs="Arial"/>
                          <w:b/>
                          <w:sz w:val="20"/>
                          <w:szCs w:val="20"/>
                        </w:rPr>
                      </w:pPr>
                    </w:p>
                    <w:p w14:paraId="1AA87C97" w14:textId="77777777" w:rsidR="005A42EA" w:rsidRDefault="005A42EA" w:rsidP="00AA12A2">
                      <w:pPr>
                        <w:rPr>
                          <w:rFonts w:ascii="Arial" w:hAnsi="Arial" w:cs="Arial"/>
                          <w:b/>
                          <w:sz w:val="20"/>
                          <w:szCs w:val="20"/>
                        </w:rPr>
                      </w:pPr>
                    </w:p>
                    <w:p w14:paraId="4CC06666" w14:textId="77777777" w:rsidR="005A42EA" w:rsidRDefault="005A42EA" w:rsidP="00AA12A2">
                      <w:pPr>
                        <w:rPr>
                          <w:rFonts w:ascii="Arial" w:hAnsi="Arial" w:cs="Arial"/>
                          <w:b/>
                          <w:sz w:val="20"/>
                          <w:szCs w:val="20"/>
                        </w:rPr>
                      </w:pPr>
                    </w:p>
                    <w:p w14:paraId="0C254414" w14:textId="3E1769EA" w:rsidR="00AA12A2" w:rsidRPr="001909B7" w:rsidRDefault="00AA12A2" w:rsidP="00AA12A2">
                      <w:pPr>
                        <w:rPr>
                          <w:rFonts w:ascii="Arial" w:hAnsi="Arial" w:cs="Arial"/>
                          <w:b/>
                          <w:sz w:val="20"/>
                          <w:szCs w:val="20"/>
                        </w:rPr>
                      </w:pPr>
                      <w:r>
                        <w:rPr>
                          <w:rFonts w:ascii="Arial" w:hAnsi="Arial" w:cs="Arial"/>
                          <w:b/>
                          <w:sz w:val="20"/>
                          <w:szCs w:val="20"/>
                        </w:rPr>
                        <w:t xml:space="preserve">MA YRBS </w:t>
                      </w:r>
                      <w:r w:rsidR="00BD2849">
                        <w:rPr>
                          <w:rFonts w:ascii="Arial" w:hAnsi="Arial" w:cs="Arial"/>
                          <w:b/>
                          <w:sz w:val="20"/>
                          <w:szCs w:val="20"/>
                        </w:rPr>
                        <w:t xml:space="preserve">Data </w:t>
                      </w:r>
                      <w:r w:rsidR="00165C9C">
                        <w:rPr>
                          <w:rFonts w:ascii="Arial" w:hAnsi="Arial" w:cs="Arial"/>
                          <w:b/>
                          <w:sz w:val="20"/>
                          <w:szCs w:val="20"/>
                        </w:rPr>
                        <w:t>by LGBT Status</w:t>
                      </w:r>
                    </w:p>
                    <w:p w14:paraId="0CB171C2" w14:textId="77777777" w:rsidR="00AA12A2" w:rsidRPr="001909B7" w:rsidRDefault="00AA12A2" w:rsidP="00AA12A2">
                      <w:pPr>
                        <w:rPr>
                          <w:rFonts w:ascii="Arial" w:hAnsi="Arial" w:cs="Arial"/>
                          <w:sz w:val="20"/>
                          <w:szCs w:val="20"/>
                        </w:rPr>
                      </w:pPr>
                    </w:p>
                    <w:p w14:paraId="0E65E5B0" w14:textId="5E5B0001" w:rsidR="00AA12A2" w:rsidRDefault="00BD2849" w:rsidP="00AA12A2">
                      <w:pPr>
                        <w:pStyle w:val="ListParagraph"/>
                        <w:numPr>
                          <w:ilvl w:val="0"/>
                          <w:numId w:val="1"/>
                        </w:numPr>
                        <w:ind w:left="180" w:hanging="180"/>
                        <w:rPr>
                          <w:rFonts w:ascii="Arial" w:hAnsi="Arial" w:cs="Arial"/>
                          <w:sz w:val="20"/>
                          <w:szCs w:val="20"/>
                        </w:rPr>
                      </w:pPr>
                      <w:r>
                        <w:rPr>
                          <w:rFonts w:ascii="Arial" w:hAnsi="Arial" w:cs="Arial"/>
                          <w:sz w:val="20"/>
                          <w:szCs w:val="20"/>
                        </w:rPr>
                        <w:t>High s</w:t>
                      </w:r>
                      <w:r w:rsidR="00B15665">
                        <w:rPr>
                          <w:rFonts w:ascii="Arial" w:hAnsi="Arial" w:cs="Arial"/>
                          <w:sz w:val="20"/>
                          <w:szCs w:val="20"/>
                        </w:rPr>
                        <w:t xml:space="preserve">chool </w:t>
                      </w:r>
                      <w:r w:rsidR="008B188B">
                        <w:rPr>
                          <w:rFonts w:ascii="Arial" w:hAnsi="Arial" w:cs="Arial"/>
                          <w:sz w:val="20"/>
                          <w:szCs w:val="20"/>
                        </w:rPr>
                        <w:t xml:space="preserve">students who identified as </w:t>
                      </w:r>
                      <w:r w:rsidR="007C1F1D">
                        <w:rPr>
                          <w:rFonts w:ascii="Arial" w:hAnsi="Arial" w:cs="Arial"/>
                          <w:sz w:val="20"/>
                          <w:szCs w:val="20"/>
                        </w:rPr>
                        <w:t>lesbian, gay, bisexual, or transgender (</w:t>
                      </w:r>
                      <w:r w:rsidR="008B188B">
                        <w:rPr>
                          <w:rFonts w:ascii="Arial" w:hAnsi="Arial" w:cs="Arial"/>
                          <w:sz w:val="20"/>
                          <w:szCs w:val="20"/>
                        </w:rPr>
                        <w:t>LGBT</w:t>
                      </w:r>
                      <w:r w:rsidR="007C1F1D">
                        <w:rPr>
                          <w:rFonts w:ascii="Arial" w:hAnsi="Arial" w:cs="Arial"/>
                          <w:sz w:val="20"/>
                          <w:szCs w:val="20"/>
                        </w:rPr>
                        <w:t>)</w:t>
                      </w:r>
                      <w:r>
                        <w:rPr>
                          <w:rFonts w:ascii="Arial" w:hAnsi="Arial" w:cs="Arial"/>
                          <w:sz w:val="20"/>
                          <w:szCs w:val="20"/>
                        </w:rPr>
                        <w:t xml:space="preserve"> were significantly more likely to report all suicidal thoughts and behaviors compared to students who identified as heterosexual.</w:t>
                      </w:r>
                    </w:p>
                    <w:p w14:paraId="76294BFA" w14:textId="77777777" w:rsidR="00BD2849" w:rsidRDefault="00BD2849" w:rsidP="00BD2849">
                      <w:pPr>
                        <w:pStyle w:val="ListParagraph"/>
                        <w:ind w:left="180"/>
                        <w:rPr>
                          <w:rFonts w:ascii="Arial" w:hAnsi="Arial" w:cs="Arial"/>
                          <w:sz w:val="20"/>
                          <w:szCs w:val="20"/>
                        </w:rPr>
                      </w:pPr>
                    </w:p>
                    <w:p w14:paraId="2954BB1F" w14:textId="31D30564" w:rsidR="00AA12A2" w:rsidRPr="00E84252" w:rsidRDefault="00E84252" w:rsidP="00AA12A2">
                      <w:pPr>
                        <w:pStyle w:val="ListParagraph"/>
                        <w:numPr>
                          <w:ilvl w:val="0"/>
                          <w:numId w:val="1"/>
                        </w:numPr>
                        <w:ind w:left="180" w:hanging="180"/>
                        <w:rPr>
                          <w:rFonts w:ascii="Arial" w:hAnsi="Arial" w:cs="Arial"/>
                          <w:sz w:val="20"/>
                          <w:szCs w:val="20"/>
                        </w:rPr>
                      </w:pPr>
                      <w:r>
                        <w:rPr>
                          <w:rFonts w:ascii="Arial" w:hAnsi="Arial" w:cs="Arial"/>
                          <w:sz w:val="20"/>
                          <w:szCs w:val="20"/>
                        </w:rPr>
                        <w:t>A significa</w:t>
                      </w:r>
                      <w:r w:rsidR="00A81CDE">
                        <w:rPr>
                          <w:rFonts w:ascii="Arial" w:hAnsi="Arial" w:cs="Arial"/>
                          <w:sz w:val="20"/>
                          <w:szCs w:val="20"/>
                        </w:rPr>
                        <w:t xml:space="preserve">ntly higher proportion of </w:t>
                      </w:r>
                      <w:r>
                        <w:rPr>
                          <w:rFonts w:ascii="Arial" w:hAnsi="Arial" w:cs="Arial"/>
                          <w:sz w:val="20"/>
                          <w:szCs w:val="20"/>
                        </w:rPr>
                        <w:t xml:space="preserve">high school students </w:t>
                      </w:r>
                      <w:r w:rsidR="008B188B">
                        <w:rPr>
                          <w:rFonts w:ascii="Arial" w:hAnsi="Arial" w:cs="Arial"/>
                          <w:sz w:val="20"/>
                          <w:szCs w:val="20"/>
                        </w:rPr>
                        <w:t>who identified as LGBT</w:t>
                      </w:r>
                      <w:r w:rsidR="00A81CDE">
                        <w:rPr>
                          <w:rFonts w:ascii="Arial" w:hAnsi="Arial" w:cs="Arial"/>
                          <w:sz w:val="20"/>
                          <w:szCs w:val="20"/>
                        </w:rPr>
                        <w:t xml:space="preserve"> </w:t>
                      </w:r>
                      <w:r>
                        <w:rPr>
                          <w:rFonts w:ascii="Arial" w:hAnsi="Arial" w:cs="Arial"/>
                          <w:sz w:val="20"/>
                          <w:szCs w:val="20"/>
                        </w:rPr>
                        <w:t xml:space="preserve">reported feeling “so sad” or “depressed daily” for at least two weeks during the previous year that they discontinued usual activities compared to students </w:t>
                      </w:r>
                      <w:r w:rsidR="00A81CDE">
                        <w:rPr>
                          <w:rFonts w:ascii="Arial" w:hAnsi="Arial" w:cs="Arial"/>
                          <w:sz w:val="20"/>
                          <w:szCs w:val="20"/>
                        </w:rPr>
                        <w:t xml:space="preserve">who identified as heterosexual </w:t>
                      </w:r>
                      <w:r w:rsidR="00D5266E">
                        <w:rPr>
                          <w:rFonts w:ascii="Arial" w:hAnsi="Arial" w:cs="Arial"/>
                          <w:sz w:val="20"/>
                          <w:szCs w:val="20"/>
                        </w:rPr>
                        <w:t>(55.3% vs. 23.7</w:t>
                      </w:r>
                      <w:r>
                        <w:rPr>
                          <w:rFonts w:ascii="Arial" w:hAnsi="Arial" w:cs="Arial"/>
                          <w:sz w:val="20"/>
                          <w:szCs w:val="20"/>
                        </w:rPr>
                        <w:t>%) (not depicted on graph).</w:t>
                      </w:r>
                    </w:p>
                  </w:txbxContent>
                </v:textbox>
              </v:shape>
            </w:pict>
          </mc:Fallback>
        </mc:AlternateContent>
      </w:r>
      <w:r w:rsidR="00B92B7C" w:rsidRPr="006A63EB">
        <w:rPr>
          <w:rFonts w:ascii="Arial" w:hAnsi="Arial" w:cs="Arial"/>
          <w:noProof/>
          <w:sz w:val="20"/>
          <w:szCs w:val="20"/>
        </w:rPr>
        <mc:AlternateContent>
          <mc:Choice Requires="wps">
            <w:drawing>
              <wp:anchor distT="0" distB="0" distL="114300" distR="114300" simplePos="0" relativeHeight="251737088" behindDoc="0" locked="0" layoutInCell="1" allowOverlap="1" wp14:anchorId="590DDE29" wp14:editId="0410B7EB">
                <wp:simplePos x="0" y="0"/>
                <wp:positionH relativeFrom="column">
                  <wp:posOffset>55880</wp:posOffset>
                </wp:positionH>
                <wp:positionV relativeFrom="paragraph">
                  <wp:posOffset>2602703</wp:posOffset>
                </wp:positionV>
                <wp:extent cx="4337685" cy="1403985"/>
                <wp:effectExtent l="0" t="0" r="5715"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16099E9A" w14:textId="773BF3BD" w:rsidR="00B92B7C" w:rsidRPr="006A63EB" w:rsidRDefault="00B92B7C" w:rsidP="00B92B7C">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6030BC">
                              <w:rPr>
                                <w:rFonts w:ascii="Arial" w:hAnsi="Arial" w:cs="Arial"/>
                                <w:sz w:val="16"/>
                                <w:szCs w:val="16"/>
                              </w:rPr>
                              <w:t xml:space="preserve">2015 and </w:t>
                            </w:r>
                            <w:r>
                              <w:rPr>
                                <w:rFonts w:ascii="Arial" w:hAnsi="Arial" w:cs="Arial"/>
                                <w:sz w:val="16"/>
                                <w:szCs w:val="16"/>
                              </w:rPr>
                              <w:t>2017, weighted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DDE29" id="_x0000_s1074" type="#_x0000_t202" style="position:absolute;margin-left:4.4pt;margin-top:204.95pt;width:341.55pt;height:110.55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" stroked="f">
                <v:textbox style="mso-fit-shape-to-text:t">
                  <w:txbxContent>
                    <w:p w14:paraId="16099E9A" w14:textId="773BF3BD" w:rsidR="00B92B7C" w:rsidRPr="006A63EB" w:rsidRDefault="00B92B7C" w:rsidP="00B92B7C">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6030BC">
                        <w:rPr>
                          <w:rFonts w:ascii="Arial" w:hAnsi="Arial" w:cs="Arial"/>
                          <w:sz w:val="16"/>
                          <w:szCs w:val="16"/>
                        </w:rPr>
                        <w:t xml:space="preserve">2015 and </w:t>
                      </w:r>
                      <w:r>
                        <w:rPr>
                          <w:rFonts w:ascii="Arial" w:hAnsi="Arial" w:cs="Arial"/>
                          <w:sz w:val="16"/>
                          <w:szCs w:val="16"/>
                        </w:rPr>
                        <w:t>2017, weighted data</w:t>
                      </w:r>
                    </w:p>
                  </w:txbxContent>
                </v:textbox>
              </v:shape>
            </w:pict>
          </mc:Fallback>
        </mc:AlternateContent>
      </w:r>
      <w:r w:rsidR="00B92B7C">
        <w:rPr>
          <w:rFonts w:ascii="Arial" w:hAnsi="Arial" w:cs="Arial"/>
          <w:noProof/>
          <w:sz w:val="20"/>
          <w:szCs w:val="20"/>
        </w:rPr>
        <w:drawing>
          <wp:inline distT="0" distB="0" distL="0" distR="0" wp14:anchorId="106C70DD" wp14:editId="6CA1E551">
            <wp:extent cx="4389120" cy="2651760"/>
            <wp:effectExtent l="0" t="0" r="0" b="0"/>
            <wp:docPr id="306" name="Chart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520671" w14:textId="77777777" w:rsidR="00A42408" w:rsidRDefault="00A42408" w:rsidP="00B40AAA">
      <w:pPr>
        <w:tabs>
          <w:tab w:val="left" w:pos="9829"/>
        </w:tabs>
        <w:rPr>
          <w:rFonts w:ascii="Arial" w:hAnsi="Arial" w:cs="Arial"/>
          <w:sz w:val="20"/>
          <w:szCs w:val="20"/>
        </w:rPr>
      </w:pPr>
    </w:p>
    <w:p w14:paraId="1DCDEA74" w14:textId="77777777" w:rsidR="00B92B7C" w:rsidRDefault="00B92B7C" w:rsidP="00B40AAA">
      <w:pPr>
        <w:tabs>
          <w:tab w:val="left" w:pos="9829"/>
        </w:tabs>
        <w:rPr>
          <w:rFonts w:ascii="Arial" w:hAnsi="Arial" w:cs="Arial"/>
          <w:sz w:val="20"/>
          <w:szCs w:val="20"/>
        </w:rPr>
      </w:pPr>
    </w:p>
    <w:p w14:paraId="7FA82FF7" w14:textId="77777777" w:rsidR="00A42408" w:rsidRDefault="00B92B7C" w:rsidP="00B40AAA">
      <w:pPr>
        <w:tabs>
          <w:tab w:val="left" w:pos="9829"/>
        </w:tabs>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39136" behindDoc="0" locked="0" layoutInCell="1" allowOverlap="1" wp14:anchorId="73C96F19" wp14:editId="11B80626">
                <wp:simplePos x="0" y="0"/>
                <wp:positionH relativeFrom="column">
                  <wp:posOffset>90643</wp:posOffset>
                </wp:positionH>
                <wp:positionV relativeFrom="paragraph">
                  <wp:posOffset>2578735</wp:posOffset>
                </wp:positionV>
                <wp:extent cx="4337685" cy="1403985"/>
                <wp:effectExtent l="0" t="0" r="5715"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0AEAE606" w14:textId="26778A34" w:rsidR="00B92B7C" w:rsidRPr="006A63EB" w:rsidRDefault="00B92B7C" w:rsidP="00B92B7C">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MA Youth Risk Behavior Survey 2</w:t>
                            </w:r>
                            <w:r w:rsidR="006030BC">
                              <w:rPr>
                                <w:rFonts w:ascii="Arial" w:hAnsi="Arial" w:cs="Arial"/>
                                <w:sz w:val="16"/>
                                <w:szCs w:val="16"/>
                              </w:rPr>
                              <w:t>015 and 2</w:t>
                            </w:r>
                            <w:r>
                              <w:rPr>
                                <w:rFonts w:ascii="Arial" w:hAnsi="Arial" w:cs="Arial"/>
                                <w:sz w:val="16"/>
                                <w:szCs w:val="16"/>
                              </w:rPr>
                              <w:t>017, weighted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96F19" id="_x0000_s1075" type="#_x0000_t202" style="position:absolute;margin-left:7.15pt;margin-top:203.05pt;width:341.55pt;height:110.55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" stroked="f">
                <v:textbox style="mso-fit-shape-to-text:t">
                  <w:txbxContent>
                    <w:p w14:paraId="0AEAE606" w14:textId="26778A34" w:rsidR="00B92B7C" w:rsidRPr="006A63EB" w:rsidRDefault="00B92B7C" w:rsidP="00B92B7C">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MA Youth Risk Behavior Survey 2</w:t>
                      </w:r>
                      <w:r w:rsidR="006030BC">
                        <w:rPr>
                          <w:rFonts w:ascii="Arial" w:hAnsi="Arial" w:cs="Arial"/>
                          <w:sz w:val="16"/>
                          <w:szCs w:val="16"/>
                        </w:rPr>
                        <w:t>015 and 2</w:t>
                      </w:r>
                      <w:r>
                        <w:rPr>
                          <w:rFonts w:ascii="Arial" w:hAnsi="Arial" w:cs="Arial"/>
                          <w:sz w:val="16"/>
                          <w:szCs w:val="16"/>
                        </w:rPr>
                        <w:t>017, weighted data</w:t>
                      </w:r>
                    </w:p>
                  </w:txbxContent>
                </v:textbox>
              </v:shape>
            </w:pict>
          </mc:Fallback>
        </mc:AlternateContent>
      </w:r>
      <w:r>
        <w:rPr>
          <w:rFonts w:ascii="Arial" w:hAnsi="Arial" w:cs="Arial"/>
          <w:noProof/>
          <w:sz w:val="20"/>
          <w:szCs w:val="20"/>
        </w:rPr>
        <w:drawing>
          <wp:inline distT="0" distB="0" distL="0" distR="0" wp14:anchorId="5BD0A137" wp14:editId="45B6EB8F">
            <wp:extent cx="4389120" cy="2651760"/>
            <wp:effectExtent l="0" t="0" r="0" b="0"/>
            <wp:docPr id="308" name="Chart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2451009" w14:textId="77777777" w:rsidR="00A42408" w:rsidRDefault="00A42408" w:rsidP="00B40AAA">
      <w:pPr>
        <w:tabs>
          <w:tab w:val="left" w:pos="9829"/>
        </w:tabs>
        <w:rPr>
          <w:rFonts w:ascii="Arial" w:hAnsi="Arial" w:cs="Arial"/>
          <w:sz w:val="20"/>
          <w:szCs w:val="20"/>
        </w:rPr>
      </w:pPr>
    </w:p>
    <w:p w14:paraId="5E852C78" w14:textId="1F069A6E" w:rsidR="00A42408" w:rsidRDefault="00A42408" w:rsidP="00B40AAA">
      <w:pPr>
        <w:tabs>
          <w:tab w:val="left" w:pos="9829"/>
        </w:tabs>
        <w:rPr>
          <w:rFonts w:ascii="Arial" w:hAnsi="Arial" w:cs="Arial"/>
          <w:sz w:val="20"/>
          <w:szCs w:val="20"/>
        </w:rPr>
      </w:pPr>
    </w:p>
    <w:p w14:paraId="3607D388" w14:textId="60E724E0" w:rsidR="00473358" w:rsidRDefault="00B92B7C" w:rsidP="00B40AAA">
      <w:pPr>
        <w:tabs>
          <w:tab w:val="left" w:pos="9829"/>
        </w:tabs>
        <w:rPr>
          <w:rFonts w:ascii="Arial" w:hAnsi="Arial" w:cs="Arial"/>
          <w:sz w:val="20"/>
          <w:szCs w:val="20"/>
        </w:rPr>
      </w:pPr>
      <w:r w:rsidRPr="006A63EB">
        <w:rPr>
          <w:rFonts w:ascii="Arial" w:hAnsi="Arial" w:cs="Arial"/>
          <w:noProof/>
          <w:sz w:val="20"/>
          <w:szCs w:val="20"/>
        </w:rPr>
        <mc:AlternateContent>
          <mc:Choice Requires="wps">
            <w:drawing>
              <wp:anchor distT="0" distB="0" distL="114300" distR="114300" simplePos="0" relativeHeight="251741184" behindDoc="0" locked="0" layoutInCell="1" allowOverlap="1" wp14:anchorId="53354811" wp14:editId="3E1AA1CC">
                <wp:simplePos x="0" y="0"/>
                <wp:positionH relativeFrom="column">
                  <wp:posOffset>82550</wp:posOffset>
                </wp:positionH>
                <wp:positionV relativeFrom="paragraph">
                  <wp:posOffset>2604297</wp:posOffset>
                </wp:positionV>
                <wp:extent cx="4337685" cy="1403985"/>
                <wp:effectExtent l="0" t="0" r="5715"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3985"/>
                        </a:xfrm>
                        <a:prstGeom prst="rect">
                          <a:avLst/>
                        </a:prstGeom>
                        <a:solidFill>
                          <a:srgbClr val="FFFFFF"/>
                        </a:solidFill>
                        <a:ln w="9525">
                          <a:noFill/>
                          <a:miter lim="800000"/>
                          <a:headEnd/>
                          <a:tailEnd/>
                        </a:ln>
                      </wps:spPr>
                      <wps:txbx>
                        <w:txbxContent>
                          <w:p w14:paraId="0D7ED8E5" w14:textId="55F5B619" w:rsidR="00B92B7C" w:rsidRPr="006A63EB" w:rsidRDefault="00B92B7C" w:rsidP="00B92B7C">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6030BC">
                              <w:rPr>
                                <w:rFonts w:ascii="Arial" w:hAnsi="Arial" w:cs="Arial"/>
                                <w:sz w:val="16"/>
                                <w:szCs w:val="16"/>
                              </w:rPr>
                              <w:t xml:space="preserve">2015 and </w:t>
                            </w:r>
                            <w:r>
                              <w:rPr>
                                <w:rFonts w:ascii="Arial" w:hAnsi="Arial" w:cs="Arial"/>
                                <w:sz w:val="16"/>
                                <w:szCs w:val="16"/>
                              </w:rPr>
                              <w:t>2017, weighted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54811" id="_x0000_s1076" type="#_x0000_t202" style="position:absolute;margin-left:6.5pt;margin-top:205.05pt;width:341.5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58JQIAACY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" stroked="f">
                <v:textbox style="mso-fit-shape-to-text:t">
                  <w:txbxContent>
                    <w:p w14:paraId="0D7ED8E5" w14:textId="55F5B619" w:rsidR="00B92B7C" w:rsidRPr="006A63EB" w:rsidRDefault="00B92B7C" w:rsidP="00B92B7C">
                      <w:pPr>
                        <w:rPr>
                          <w:rFonts w:ascii="Arial" w:hAnsi="Arial" w:cs="Arial"/>
                          <w:sz w:val="16"/>
                          <w:szCs w:val="16"/>
                        </w:rPr>
                      </w:pPr>
                      <w:r w:rsidRPr="006A63EB">
                        <w:rPr>
                          <w:rFonts w:ascii="Arial" w:hAnsi="Arial" w:cs="Arial"/>
                          <w:sz w:val="16"/>
                          <w:szCs w:val="16"/>
                        </w:rPr>
                        <w:t xml:space="preserve">Source: </w:t>
                      </w:r>
                      <w:r>
                        <w:rPr>
                          <w:rFonts w:ascii="Arial" w:hAnsi="Arial" w:cs="Arial"/>
                          <w:sz w:val="16"/>
                          <w:szCs w:val="16"/>
                        </w:rPr>
                        <w:t xml:space="preserve">MA Youth Risk Behavior Survey </w:t>
                      </w:r>
                      <w:r w:rsidR="006030BC">
                        <w:rPr>
                          <w:rFonts w:ascii="Arial" w:hAnsi="Arial" w:cs="Arial"/>
                          <w:sz w:val="16"/>
                          <w:szCs w:val="16"/>
                        </w:rPr>
                        <w:t xml:space="preserve">2015 and </w:t>
                      </w:r>
                      <w:r>
                        <w:rPr>
                          <w:rFonts w:ascii="Arial" w:hAnsi="Arial" w:cs="Arial"/>
                          <w:sz w:val="16"/>
                          <w:szCs w:val="16"/>
                        </w:rPr>
                        <w:t>2017, weighted data</w:t>
                      </w:r>
                    </w:p>
                  </w:txbxContent>
                </v:textbox>
              </v:shape>
            </w:pict>
          </mc:Fallback>
        </mc:AlternateContent>
      </w:r>
      <w:r w:rsidR="00F2147C">
        <w:rPr>
          <w:rFonts w:ascii="Arial" w:hAnsi="Arial" w:cs="Arial"/>
          <w:noProof/>
          <w:sz w:val="20"/>
          <w:szCs w:val="20"/>
        </w:rPr>
        <w:drawing>
          <wp:inline distT="0" distB="0" distL="0" distR="0" wp14:anchorId="1EBDDEFC" wp14:editId="0A418091">
            <wp:extent cx="4389120" cy="2651760"/>
            <wp:effectExtent l="0" t="0" r="0" b="0"/>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4ADD5F" w14:textId="13954BD2" w:rsidR="00832390" w:rsidRDefault="00832390" w:rsidP="00B40AAA">
      <w:pPr>
        <w:tabs>
          <w:tab w:val="left" w:pos="9829"/>
        </w:tabs>
        <w:rPr>
          <w:rFonts w:ascii="Arial" w:hAnsi="Arial" w:cs="Arial"/>
          <w:sz w:val="20"/>
          <w:szCs w:val="20"/>
        </w:rPr>
      </w:pPr>
    </w:p>
    <w:p w14:paraId="2EC8D072" w14:textId="1E7E8E94" w:rsidR="00372320" w:rsidRDefault="00366DC2" w:rsidP="00B40AAA">
      <w:pPr>
        <w:tabs>
          <w:tab w:val="left" w:pos="9829"/>
        </w:tabs>
        <w:rPr>
          <w:rFonts w:ascii="Arial" w:hAnsi="Arial" w:cs="Arial"/>
          <w:sz w:val="20"/>
          <w:szCs w:val="20"/>
        </w:rPr>
      </w:pPr>
      <w:r w:rsidRPr="00190F7E">
        <w:rPr>
          <w:rFonts w:ascii="Arial" w:hAnsi="Arial" w:cs="Arial"/>
          <w:noProof/>
          <w:sz w:val="20"/>
          <w:szCs w:val="20"/>
        </w:rPr>
        <w:lastRenderedPageBreak/>
        <mc:AlternateContent>
          <mc:Choice Requires="wps">
            <w:drawing>
              <wp:anchor distT="45720" distB="45720" distL="114300" distR="114300" simplePos="0" relativeHeight="251797504" behindDoc="0" locked="0" layoutInCell="1" allowOverlap="1" wp14:anchorId="5EE7D0E2" wp14:editId="796F310E">
                <wp:simplePos x="0" y="0"/>
                <wp:positionH relativeFrom="margin">
                  <wp:posOffset>-45720</wp:posOffset>
                </wp:positionH>
                <wp:positionV relativeFrom="paragraph">
                  <wp:posOffset>-109855</wp:posOffset>
                </wp:positionV>
                <wp:extent cx="3512820" cy="662940"/>
                <wp:effectExtent l="0" t="0" r="11430" b="22860"/>
                <wp:wrapNone/>
                <wp:docPr id="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662940"/>
                        </a:xfrm>
                        <a:prstGeom prst="rect">
                          <a:avLst/>
                        </a:prstGeom>
                        <a:solidFill>
                          <a:srgbClr val="CCC1DA"/>
                        </a:solidFill>
                        <a:ln w="9525">
                          <a:solidFill>
                            <a:srgbClr val="CCC1DA"/>
                          </a:solidFill>
                          <a:miter lim="800000"/>
                          <a:headEnd/>
                          <a:tailEnd/>
                        </a:ln>
                      </wps:spPr>
                      <wps:txbx>
                        <w:txbxContent>
                          <w:p w14:paraId="10F21C05" w14:textId="32844171" w:rsidR="00190F7E" w:rsidRPr="00BE274A" w:rsidRDefault="00190F7E">
                            <w:pPr>
                              <w:rPr>
                                <w:rFonts w:ascii="Georgia" w:hAnsi="Georgia"/>
                                <w:b/>
                                <w:i/>
                                <w:sz w:val="20"/>
                                <w:szCs w:val="20"/>
                              </w:rPr>
                            </w:pPr>
                            <w:r w:rsidRPr="00BE274A">
                              <w:rPr>
                                <w:rFonts w:ascii="Georgia" w:hAnsi="Georgia"/>
                                <w:b/>
                                <w:i/>
                                <w:sz w:val="20"/>
                                <w:szCs w:val="20"/>
                              </w:rPr>
                              <w:t>For more information, contact these programs at</w:t>
                            </w:r>
                          </w:p>
                          <w:p w14:paraId="7D3BCA8A" w14:textId="47FACEAE" w:rsidR="00190F7E" w:rsidRPr="00BE274A" w:rsidRDefault="00190F7E">
                            <w:pPr>
                              <w:rPr>
                                <w:rFonts w:ascii="Georgia" w:hAnsi="Georgia"/>
                                <w:b/>
                                <w:sz w:val="20"/>
                                <w:szCs w:val="20"/>
                              </w:rPr>
                            </w:pPr>
                            <w:r w:rsidRPr="00BE274A">
                              <w:rPr>
                                <w:rFonts w:ascii="Georgia" w:hAnsi="Georgia"/>
                                <w:b/>
                                <w:sz w:val="20"/>
                                <w:szCs w:val="20"/>
                              </w:rPr>
                              <w:t>Massachusetts Department of Public Health,</w:t>
                            </w:r>
                          </w:p>
                          <w:p w14:paraId="2226DD0C" w14:textId="1F207E5F" w:rsidR="00190F7E" w:rsidRPr="00BE274A" w:rsidRDefault="00190F7E">
                            <w:pPr>
                              <w:rPr>
                                <w:rFonts w:ascii="Georgia" w:hAnsi="Georgia"/>
                                <w:b/>
                                <w:sz w:val="20"/>
                                <w:szCs w:val="20"/>
                              </w:rPr>
                            </w:pPr>
                            <w:r w:rsidRPr="00BE274A">
                              <w:rPr>
                                <w:rFonts w:ascii="Georgia" w:hAnsi="Georgia"/>
                                <w:b/>
                                <w:sz w:val="20"/>
                                <w:szCs w:val="20"/>
                              </w:rPr>
                              <w:t>250 Washington Street,</w:t>
                            </w:r>
                          </w:p>
                          <w:p w14:paraId="7BD7C153" w14:textId="3C9CC7AC" w:rsidR="00190F7E" w:rsidRPr="00BE274A" w:rsidRDefault="00190F7E">
                            <w:pPr>
                              <w:rPr>
                                <w:rFonts w:ascii="Georgia" w:hAnsi="Georgia"/>
                                <w:b/>
                                <w:sz w:val="20"/>
                                <w:szCs w:val="20"/>
                              </w:rPr>
                            </w:pPr>
                            <w:r w:rsidRPr="00BE274A">
                              <w:rPr>
                                <w:rFonts w:ascii="Georgia" w:hAnsi="Georgia"/>
                                <w:b/>
                                <w:sz w:val="20"/>
                                <w:szCs w:val="20"/>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D0E2" id="_x0000_s1077" type="#_x0000_t202" style="position:absolute;margin-left:-3.6pt;margin-top:-8.65pt;width:276.6pt;height:52.2pt;z-index:25179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" fillcolor="#ccc1da" strokecolor="#ccc1da">
                <v:textbox>
                  <w:txbxContent>
                    <w:p w14:paraId="10F21C05" w14:textId="32844171" w:rsidR="00190F7E" w:rsidRPr="00BE274A" w:rsidRDefault="00190F7E">
                      <w:pPr>
                        <w:rPr>
                          <w:rFonts w:ascii="Georgia" w:hAnsi="Georgia"/>
                          <w:b/>
                          <w:i/>
                          <w:sz w:val="20"/>
                          <w:szCs w:val="20"/>
                        </w:rPr>
                      </w:pPr>
                      <w:r w:rsidRPr="00BE274A">
                        <w:rPr>
                          <w:rFonts w:ascii="Georgia" w:hAnsi="Georgia"/>
                          <w:b/>
                          <w:i/>
                          <w:sz w:val="20"/>
                          <w:szCs w:val="20"/>
                        </w:rPr>
                        <w:t>For more information, contact these programs at</w:t>
                      </w:r>
                    </w:p>
                    <w:p w14:paraId="7D3BCA8A" w14:textId="47FACEAE" w:rsidR="00190F7E" w:rsidRPr="00BE274A" w:rsidRDefault="00190F7E">
                      <w:pPr>
                        <w:rPr>
                          <w:rFonts w:ascii="Georgia" w:hAnsi="Georgia"/>
                          <w:b/>
                          <w:sz w:val="20"/>
                          <w:szCs w:val="20"/>
                        </w:rPr>
                      </w:pPr>
                      <w:r w:rsidRPr="00BE274A">
                        <w:rPr>
                          <w:rFonts w:ascii="Georgia" w:hAnsi="Georgia"/>
                          <w:b/>
                          <w:sz w:val="20"/>
                          <w:szCs w:val="20"/>
                        </w:rPr>
                        <w:t>Massachusetts Department of Public Health,</w:t>
                      </w:r>
                    </w:p>
                    <w:p w14:paraId="2226DD0C" w14:textId="1F207E5F" w:rsidR="00190F7E" w:rsidRPr="00BE274A" w:rsidRDefault="00190F7E">
                      <w:pPr>
                        <w:rPr>
                          <w:rFonts w:ascii="Georgia" w:hAnsi="Georgia"/>
                          <w:b/>
                          <w:sz w:val="20"/>
                          <w:szCs w:val="20"/>
                        </w:rPr>
                      </w:pPr>
                      <w:r w:rsidRPr="00BE274A">
                        <w:rPr>
                          <w:rFonts w:ascii="Georgia" w:hAnsi="Georgia"/>
                          <w:b/>
                          <w:sz w:val="20"/>
                          <w:szCs w:val="20"/>
                        </w:rPr>
                        <w:t>250 Washington Street,</w:t>
                      </w:r>
                    </w:p>
                    <w:p w14:paraId="7BD7C153" w14:textId="3C9CC7AC" w:rsidR="00190F7E" w:rsidRPr="00BE274A" w:rsidRDefault="00190F7E">
                      <w:pPr>
                        <w:rPr>
                          <w:rFonts w:ascii="Georgia" w:hAnsi="Georgia"/>
                          <w:b/>
                          <w:sz w:val="20"/>
                          <w:szCs w:val="20"/>
                        </w:rPr>
                      </w:pPr>
                      <w:r w:rsidRPr="00BE274A">
                        <w:rPr>
                          <w:rFonts w:ascii="Georgia" w:hAnsi="Georgia"/>
                          <w:b/>
                          <w:sz w:val="20"/>
                          <w:szCs w:val="20"/>
                        </w:rPr>
                        <w:t>Boston, MA 02108</w:t>
                      </w:r>
                    </w:p>
                  </w:txbxContent>
                </v:textbox>
                <w10:wrap anchorx="margin"/>
              </v:shape>
            </w:pict>
          </mc:Fallback>
        </mc:AlternateContent>
      </w:r>
      <w:r w:rsidR="00A6159B" w:rsidRPr="00C34485">
        <w:rPr>
          <w:rStyle w:val="Strong"/>
          <w:rFonts w:ascii="Arial Narrow" w:hAnsi="Arial Narrow"/>
          <w:bCs/>
          <w:noProof/>
          <w:sz w:val="20"/>
        </w:rPr>
        <mc:AlternateContent>
          <mc:Choice Requires="wps">
            <w:drawing>
              <wp:anchor distT="0" distB="0" distL="114300" distR="114300" simplePos="0" relativeHeight="251747328" behindDoc="0" locked="0" layoutInCell="1" allowOverlap="1" wp14:anchorId="6FA3D735" wp14:editId="47B9A03E">
                <wp:simplePos x="0" y="0"/>
                <wp:positionH relativeFrom="column">
                  <wp:posOffset>3579495</wp:posOffset>
                </wp:positionH>
                <wp:positionV relativeFrom="paragraph">
                  <wp:posOffset>-90170</wp:posOffset>
                </wp:positionV>
                <wp:extent cx="3238500" cy="3528060"/>
                <wp:effectExtent l="114300" t="57150" r="76200" b="12954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528060"/>
                        </a:xfrm>
                        <a:prstGeom prst="rect">
                          <a:avLst/>
                        </a:prstGeom>
                        <a:solidFill>
                          <a:srgbClr val="FFFFFF"/>
                        </a:solidFill>
                        <a:ln w="50800">
                          <a:solidFill>
                            <a:srgbClr val="CCC1DA"/>
                          </a:solidFill>
                          <a:miter lim="800000"/>
                          <a:headEnd/>
                          <a:tailEnd/>
                        </a:ln>
                        <a:effectLst>
                          <a:outerShdw blurRad="50800" dist="38100" dir="8100000" algn="tr" rotWithShape="0">
                            <a:schemeClr val="accent3">
                              <a:lumMod val="60000"/>
                              <a:lumOff val="40000"/>
                              <a:alpha val="40000"/>
                            </a:schemeClr>
                          </a:outerShdw>
                        </a:effectLst>
                      </wps:spPr>
                      <wps:txbx>
                        <w:txbxContent>
                          <w:p w14:paraId="5C04FC3D" w14:textId="77777777" w:rsidR="00372320" w:rsidRPr="00C661BF" w:rsidRDefault="00372320" w:rsidP="00042B5F">
                            <w:pPr>
                              <w:jc w:val="center"/>
                              <w:rPr>
                                <w:rFonts w:ascii="Georgia" w:hAnsi="Georgia"/>
                                <w:b/>
                                <w:color w:val="4F6228" w:themeColor="accent3" w:themeShade="80"/>
                                <w:sz w:val="40"/>
                                <w:szCs w:val="40"/>
                              </w:rPr>
                            </w:pPr>
                            <w:r w:rsidRPr="00BE274A">
                              <w:rPr>
                                <w:rFonts w:ascii="Georgia" w:hAnsi="Georgia"/>
                                <w:b/>
                                <w:color w:val="CCC1DA"/>
                                <w:sz w:val="36"/>
                                <w:szCs w:val="36"/>
                              </w:rPr>
                              <w:t>Where to go for</w:t>
                            </w:r>
                            <w:r w:rsidRPr="00E5514E">
                              <w:rPr>
                                <w:rFonts w:ascii="Georgia" w:hAnsi="Georgia"/>
                                <w:b/>
                                <w:color w:val="95B3D7" w:themeColor="accent1" w:themeTint="99"/>
                                <w:sz w:val="40"/>
                                <w:szCs w:val="40"/>
                              </w:rPr>
                              <w:t xml:space="preserve"> </w:t>
                            </w:r>
                            <w:r w:rsidRPr="00BE274A">
                              <w:rPr>
                                <w:rFonts w:ascii="Georgia" w:hAnsi="Georgia"/>
                                <w:b/>
                                <w:i/>
                                <w:color w:val="7030A0"/>
                                <w:sz w:val="52"/>
                                <w:szCs w:val="52"/>
                              </w:rPr>
                              <w:t>help</w:t>
                            </w:r>
                          </w:p>
                          <w:p w14:paraId="464DA4D3" w14:textId="77777777" w:rsidR="00372320" w:rsidRPr="006E2807" w:rsidRDefault="00372320" w:rsidP="00372320">
                            <w:pPr>
                              <w:tabs>
                                <w:tab w:val="left" w:pos="2430"/>
                              </w:tabs>
                              <w:jc w:val="center"/>
                              <w:rPr>
                                <w:b/>
                                <w:sz w:val="16"/>
                                <w:szCs w:val="16"/>
                              </w:rPr>
                            </w:pPr>
                            <w:r w:rsidRPr="006E2807">
                              <w:rPr>
                                <w:b/>
                                <w:sz w:val="16"/>
                                <w:szCs w:val="16"/>
                              </w:rPr>
                              <w:t>__________________</w:t>
                            </w:r>
                          </w:p>
                          <w:p w14:paraId="2BB90560" w14:textId="77777777" w:rsidR="00372320" w:rsidRPr="005F0CAC" w:rsidRDefault="00372320" w:rsidP="00372320">
                            <w:pPr>
                              <w:tabs>
                                <w:tab w:val="left" w:pos="2430"/>
                              </w:tabs>
                              <w:jc w:val="center"/>
                              <w:rPr>
                                <w:sz w:val="16"/>
                                <w:szCs w:val="16"/>
                              </w:rPr>
                            </w:pPr>
                          </w:p>
                          <w:p w14:paraId="740FFBBA" w14:textId="77777777" w:rsidR="00372320" w:rsidRPr="00DD12AF" w:rsidRDefault="00372320" w:rsidP="00372320">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sidRPr="00DD12AF">
                              <w:rPr>
                                <w:rFonts w:ascii="Georgia" w:hAnsi="Georgia"/>
                              </w:rPr>
                              <w:t>MA Coalition for Suicide Prevention</w:t>
                            </w:r>
                          </w:p>
                          <w:p w14:paraId="24391631" w14:textId="77777777" w:rsidR="00372320" w:rsidRPr="00DD12AF" w:rsidRDefault="001150CF" w:rsidP="00372320">
                            <w:pPr>
                              <w:jc w:val="center"/>
                              <w:rPr>
                                <w:rFonts w:ascii="Georgia" w:hAnsi="Georgia"/>
                                <w:bCs/>
                                <w:sz w:val="20"/>
                                <w:szCs w:val="20"/>
                              </w:rPr>
                            </w:pPr>
                            <w:r>
                              <w:rPr>
                                <w:rFonts w:ascii="Georgia" w:hAnsi="Georgia"/>
                                <w:bCs/>
                                <w:sz w:val="20"/>
                                <w:szCs w:val="20"/>
                              </w:rPr>
                              <w:t>(617) 297-</w:t>
                            </w:r>
                            <w:r w:rsidR="00372320" w:rsidRPr="00DD12AF">
                              <w:rPr>
                                <w:rFonts w:ascii="Georgia" w:hAnsi="Georgia"/>
                                <w:bCs/>
                                <w:sz w:val="20"/>
                                <w:szCs w:val="20"/>
                              </w:rPr>
                              <w:t>8774</w:t>
                            </w:r>
                          </w:p>
                          <w:p w14:paraId="3D1526F3" w14:textId="77777777" w:rsidR="00372320" w:rsidRPr="00DD12AF" w:rsidRDefault="00DE1212" w:rsidP="00372320">
                            <w:pPr>
                              <w:jc w:val="center"/>
                              <w:rPr>
                                <w:rFonts w:ascii="Georgia" w:hAnsi="Georgia"/>
                                <w:bCs/>
                                <w:color w:val="000000" w:themeColor="text1"/>
                                <w:sz w:val="20"/>
                                <w:szCs w:val="20"/>
                              </w:rPr>
                            </w:pPr>
                            <w:hyperlink r:id="rId26" w:history="1">
                              <w:r w:rsidR="00372320" w:rsidRPr="00DD12AF">
                                <w:rPr>
                                  <w:rStyle w:val="Hyperlink"/>
                                  <w:rFonts w:ascii="Georgia" w:hAnsi="Georgia"/>
                                  <w:bCs/>
                                  <w:color w:val="000000" w:themeColor="text1"/>
                                  <w:sz w:val="20"/>
                                  <w:szCs w:val="20"/>
                                </w:rPr>
                                <w:t>info@masspreventssuicide.org</w:t>
                              </w:r>
                            </w:hyperlink>
                          </w:p>
                          <w:p w14:paraId="6F840740" w14:textId="77777777" w:rsidR="00372320" w:rsidRPr="006E2807" w:rsidRDefault="00372320" w:rsidP="00372320">
                            <w:pPr>
                              <w:tabs>
                                <w:tab w:val="left" w:pos="2430"/>
                              </w:tabs>
                              <w:jc w:val="center"/>
                              <w:rPr>
                                <w:b/>
                                <w:sz w:val="16"/>
                                <w:szCs w:val="16"/>
                              </w:rPr>
                            </w:pPr>
                            <w:r w:rsidRPr="006E2807">
                              <w:rPr>
                                <w:b/>
                                <w:sz w:val="16"/>
                                <w:szCs w:val="16"/>
                              </w:rPr>
                              <w:t>__________________</w:t>
                            </w:r>
                          </w:p>
                          <w:p w14:paraId="37170D53" w14:textId="77777777" w:rsidR="00372320" w:rsidRPr="00DD12AF" w:rsidRDefault="00372320" w:rsidP="00372320">
                            <w:pPr>
                              <w:jc w:val="center"/>
                              <w:rPr>
                                <w:rFonts w:ascii="Georgia" w:hAnsi="Georgia"/>
                                <w:bCs/>
                                <w:sz w:val="10"/>
                                <w:szCs w:val="10"/>
                              </w:rPr>
                            </w:pPr>
                          </w:p>
                          <w:p w14:paraId="0A66F25C" w14:textId="77777777" w:rsidR="00372320" w:rsidRPr="00DD12AF" w:rsidRDefault="00372320" w:rsidP="00372320">
                            <w:pPr>
                              <w:jc w:val="center"/>
                              <w:rPr>
                                <w:rFonts w:ascii="Georgia" w:hAnsi="Georgia"/>
                                <w:bCs/>
                                <w:color w:val="0000FF"/>
                                <w:sz w:val="36"/>
                                <w:szCs w:val="36"/>
                              </w:rPr>
                            </w:pPr>
                            <w:proofErr w:type="gramStart"/>
                            <w:r w:rsidRPr="00BE274A">
                              <w:rPr>
                                <w:rFonts w:ascii="Georgia" w:hAnsi="Georgia"/>
                                <w:b/>
                                <w:i/>
                                <w:color w:val="7030A0"/>
                                <w:sz w:val="52"/>
                                <w:szCs w:val="52"/>
                              </w:rPr>
                              <w:t>24 hour</w:t>
                            </w:r>
                            <w:proofErr w:type="gramEnd"/>
                            <w:r w:rsidRPr="00DD12AF">
                              <w:rPr>
                                <w:rFonts w:ascii="Georgia" w:hAnsi="Georgia"/>
                                <w:b/>
                                <w:i/>
                                <w:color w:val="365F91" w:themeColor="accent1" w:themeShade="BF"/>
                                <w:sz w:val="36"/>
                                <w:szCs w:val="36"/>
                              </w:rPr>
                              <w:t xml:space="preserve"> </w:t>
                            </w:r>
                            <w:r w:rsidRPr="00BE274A">
                              <w:rPr>
                                <w:rFonts w:ascii="Georgia" w:hAnsi="Georgia"/>
                                <w:b/>
                                <w:color w:val="CCC1DA"/>
                                <w:sz w:val="36"/>
                                <w:szCs w:val="36"/>
                              </w:rPr>
                              <w:t>help lines</w:t>
                            </w:r>
                          </w:p>
                          <w:p w14:paraId="2A6C78A8" w14:textId="77777777" w:rsidR="00372320" w:rsidRPr="00DD12AF" w:rsidRDefault="00372320" w:rsidP="00372320">
                            <w:pPr>
                              <w:jc w:val="center"/>
                              <w:rPr>
                                <w:rFonts w:ascii="Georgia" w:hAnsi="Georgia"/>
                                <w:b/>
                                <w:i/>
                                <w:color w:val="4F6228" w:themeColor="accent3" w:themeShade="80"/>
                                <w:sz w:val="16"/>
                                <w:szCs w:val="16"/>
                              </w:rPr>
                            </w:pPr>
                          </w:p>
                          <w:p w14:paraId="1E5D9894" w14:textId="77777777" w:rsidR="00372320" w:rsidRPr="00DD12AF" w:rsidRDefault="00372320" w:rsidP="00372320">
                            <w:pPr>
                              <w:jc w:val="center"/>
                              <w:rPr>
                                <w:rFonts w:ascii="Arial" w:hAnsi="Arial" w:cs="Arial"/>
                                <w:b/>
                                <w:bCs/>
                                <w:color w:val="365F91" w:themeColor="accent1" w:themeShade="BF"/>
                              </w:rPr>
                            </w:pPr>
                            <w:r w:rsidRPr="00BE274A">
                              <w:rPr>
                                <w:rFonts w:ascii="Arial" w:hAnsi="Arial" w:cs="Arial"/>
                                <w:b/>
                                <w:bCs/>
                                <w:color w:val="7030A0"/>
                              </w:rPr>
                              <w:t>NATIONAL LIFELINE</w:t>
                            </w:r>
                          </w:p>
                          <w:p w14:paraId="07B32D8D" w14:textId="77777777" w:rsidR="00372320" w:rsidRDefault="001150CF" w:rsidP="00372320">
                            <w:pPr>
                              <w:jc w:val="center"/>
                              <w:rPr>
                                <w:rFonts w:ascii="Arial" w:hAnsi="Arial" w:cs="Arial"/>
                                <w:b/>
                                <w:bCs/>
                                <w:sz w:val="20"/>
                                <w:szCs w:val="20"/>
                              </w:rPr>
                            </w:pPr>
                            <w:r>
                              <w:rPr>
                                <w:rFonts w:ascii="Arial" w:hAnsi="Arial" w:cs="Arial"/>
                                <w:b/>
                                <w:bCs/>
                                <w:sz w:val="20"/>
                                <w:szCs w:val="20"/>
                              </w:rPr>
                              <w:t>(800) 273-</w:t>
                            </w:r>
                            <w:r w:rsidR="00372320" w:rsidRPr="00DD12AF">
                              <w:rPr>
                                <w:rFonts w:ascii="Arial" w:hAnsi="Arial" w:cs="Arial"/>
                                <w:b/>
                                <w:bCs/>
                                <w:sz w:val="20"/>
                                <w:szCs w:val="20"/>
                              </w:rPr>
                              <w:t>TALK (8255)</w:t>
                            </w:r>
                          </w:p>
                          <w:p w14:paraId="7FE72E25" w14:textId="77777777" w:rsidR="006E2807" w:rsidRPr="00DD12AF" w:rsidRDefault="006E2807" w:rsidP="00372320">
                            <w:pPr>
                              <w:jc w:val="center"/>
                              <w:rPr>
                                <w:rFonts w:ascii="Arial" w:hAnsi="Arial" w:cs="Arial"/>
                                <w:b/>
                                <w:bCs/>
                                <w:sz w:val="20"/>
                                <w:szCs w:val="20"/>
                              </w:rPr>
                            </w:pPr>
                            <w:r>
                              <w:rPr>
                                <w:rFonts w:ascii="Arial" w:hAnsi="Arial" w:cs="Arial"/>
                                <w:b/>
                                <w:bCs/>
                                <w:sz w:val="20"/>
                                <w:szCs w:val="20"/>
                              </w:rPr>
                              <w:t>Press 1 for Veterans</w:t>
                            </w:r>
                          </w:p>
                          <w:p w14:paraId="62E23CEC" w14:textId="77777777" w:rsidR="00372320" w:rsidRPr="006E2807" w:rsidRDefault="001150CF" w:rsidP="006E2807">
                            <w:pPr>
                              <w:jc w:val="center"/>
                              <w:rPr>
                                <w:rFonts w:ascii="Arial" w:hAnsi="Arial" w:cs="Arial"/>
                                <w:b/>
                                <w:bCs/>
                                <w:sz w:val="20"/>
                                <w:szCs w:val="20"/>
                              </w:rPr>
                            </w:pPr>
                            <w:r w:rsidRPr="006E2807">
                              <w:rPr>
                                <w:rFonts w:ascii="Arial" w:hAnsi="Arial" w:cs="Arial"/>
                                <w:b/>
                                <w:bCs/>
                                <w:sz w:val="20"/>
                                <w:szCs w:val="20"/>
                              </w:rPr>
                              <w:t>TTY</w:t>
                            </w:r>
                            <w:proofErr w:type="gramStart"/>
                            <w:r w:rsidRPr="006E2807">
                              <w:rPr>
                                <w:rFonts w:ascii="Arial" w:hAnsi="Arial" w:cs="Arial"/>
                                <w:b/>
                                <w:bCs/>
                                <w:sz w:val="20"/>
                                <w:szCs w:val="20"/>
                              </w:rPr>
                              <w:t>:  (</w:t>
                            </w:r>
                            <w:proofErr w:type="gramEnd"/>
                            <w:r w:rsidRPr="006E2807">
                              <w:rPr>
                                <w:rFonts w:ascii="Arial" w:hAnsi="Arial" w:cs="Arial"/>
                                <w:b/>
                                <w:bCs/>
                                <w:sz w:val="20"/>
                                <w:szCs w:val="20"/>
                              </w:rPr>
                              <w:t>800) 799-</w:t>
                            </w:r>
                            <w:r w:rsidR="00372320" w:rsidRPr="006E2807">
                              <w:rPr>
                                <w:rFonts w:ascii="Arial" w:hAnsi="Arial" w:cs="Arial"/>
                                <w:b/>
                                <w:bCs/>
                                <w:sz w:val="20"/>
                                <w:szCs w:val="20"/>
                              </w:rPr>
                              <w:t>4TTY (4889)</w:t>
                            </w:r>
                          </w:p>
                          <w:p w14:paraId="1C4810C3" w14:textId="77777777" w:rsidR="00E91B6F" w:rsidRDefault="00E91B6F" w:rsidP="006E2807">
                            <w:pPr>
                              <w:jc w:val="center"/>
                              <w:rPr>
                                <w:rFonts w:ascii="Arial" w:hAnsi="Arial" w:cs="Arial"/>
                                <w:b/>
                                <w:color w:val="365F91" w:themeColor="accent1" w:themeShade="BF"/>
                              </w:rPr>
                            </w:pPr>
                          </w:p>
                          <w:p w14:paraId="13B7D951" w14:textId="77777777" w:rsidR="006E2807" w:rsidRPr="00DD12AF" w:rsidRDefault="006E2807" w:rsidP="006E2807">
                            <w:pPr>
                              <w:jc w:val="center"/>
                              <w:rPr>
                                <w:rFonts w:ascii="Arial" w:hAnsi="Arial" w:cs="Arial"/>
                                <w:b/>
                                <w:color w:val="4F6228" w:themeColor="accent3" w:themeShade="80"/>
                              </w:rPr>
                            </w:pPr>
                            <w:r w:rsidRPr="00BE274A">
                              <w:rPr>
                                <w:rFonts w:ascii="Arial" w:hAnsi="Arial" w:cs="Arial"/>
                                <w:b/>
                                <w:color w:val="7030A0"/>
                              </w:rPr>
                              <w:t>SAMARITANS</w:t>
                            </w:r>
                            <w:r>
                              <w:rPr>
                                <w:rFonts w:ascii="Arial" w:hAnsi="Arial" w:cs="Arial"/>
                                <w:b/>
                                <w:color w:val="4F6228" w:themeColor="accent3" w:themeShade="80"/>
                              </w:rPr>
                              <w:t xml:space="preserve"> </w:t>
                            </w:r>
                            <w:r>
                              <w:rPr>
                                <w:rFonts w:ascii="Arial" w:hAnsi="Arial" w:cs="Arial"/>
                                <w:b/>
                                <w:sz w:val="20"/>
                                <w:szCs w:val="20"/>
                              </w:rPr>
                              <w:t>(c</w:t>
                            </w:r>
                            <w:r w:rsidRPr="00DD12AF">
                              <w:rPr>
                                <w:rFonts w:ascii="Arial" w:hAnsi="Arial" w:cs="Arial"/>
                                <w:b/>
                                <w:sz w:val="20"/>
                                <w:szCs w:val="20"/>
                              </w:rPr>
                              <w:t>all or text</w:t>
                            </w:r>
                            <w:r>
                              <w:rPr>
                                <w:rFonts w:ascii="Arial" w:hAnsi="Arial" w:cs="Arial"/>
                                <w:b/>
                                <w:sz w:val="20"/>
                                <w:szCs w:val="20"/>
                              </w:rPr>
                              <w:t>)</w:t>
                            </w:r>
                          </w:p>
                          <w:p w14:paraId="0F18AF0D" w14:textId="77777777" w:rsidR="00372320" w:rsidRDefault="006E2807" w:rsidP="00E91B6F">
                            <w:pPr>
                              <w:jc w:val="center"/>
                              <w:rPr>
                                <w:rFonts w:ascii="Arial" w:hAnsi="Arial" w:cs="Arial"/>
                                <w:b/>
                                <w:sz w:val="20"/>
                                <w:szCs w:val="20"/>
                              </w:rPr>
                            </w:pPr>
                            <w:r>
                              <w:rPr>
                                <w:rFonts w:ascii="Arial" w:hAnsi="Arial" w:cs="Arial"/>
                                <w:b/>
                                <w:sz w:val="20"/>
                                <w:szCs w:val="20"/>
                              </w:rPr>
                              <w:t>(877) 870-</w:t>
                            </w:r>
                            <w:r w:rsidRPr="00DD12AF">
                              <w:rPr>
                                <w:rFonts w:ascii="Arial" w:hAnsi="Arial" w:cs="Arial"/>
                                <w:b/>
                                <w:sz w:val="20"/>
                                <w:szCs w:val="20"/>
                              </w:rPr>
                              <w:t>HOPE (4673)</w:t>
                            </w:r>
                          </w:p>
                          <w:p w14:paraId="41004929" w14:textId="77777777" w:rsidR="00E91B6F" w:rsidRDefault="00E91B6F" w:rsidP="00E91B6F">
                            <w:pPr>
                              <w:jc w:val="center"/>
                              <w:rPr>
                                <w:rFonts w:ascii="Arial" w:hAnsi="Arial" w:cs="Arial"/>
                                <w:b/>
                                <w:color w:val="365F91" w:themeColor="accent1" w:themeShade="BF"/>
                              </w:rPr>
                            </w:pPr>
                          </w:p>
                          <w:p w14:paraId="43036FA7" w14:textId="77777777" w:rsidR="00E91B6F" w:rsidRPr="00DD12AF" w:rsidRDefault="00E91B6F" w:rsidP="00E91B6F">
                            <w:pPr>
                              <w:jc w:val="center"/>
                              <w:rPr>
                                <w:rFonts w:ascii="Arial" w:hAnsi="Arial" w:cs="Arial"/>
                                <w:b/>
                                <w:color w:val="4F6228" w:themeColor="accent3" w:themeShade="80"/>
                              </w:rPr>
                            </w:pPr>
                            <w:r w:rsidRPr="00BE274A">
                              <w:rPr>
                                <w:rFonts w:ascii="Arial" w:hAnsi="Arial" w:cs="Arial"/>
                                <w:b/>
                                <w:color w:val="7030A0"/>
                              </w:rPr>
                              <w:t>CALL2TALK</w:t>
                            </w:r>
                            <w:r>
                              <w:rPr>
                                <w:rFonts w:ascii="Arial" w:hAnsi="Arial" w:cs="Arial"/>
                                <w:b/>
                                <w:color w:val="4F6228" w:themeColor="accent3" w:themeShade="80"/>
                              </w:rPr>
                              <w:t xml:space="preserve"> </w:t>
                            </w:r>
                            <w:r>
                              <w:rPr>
                                <w:rFonts w:ascii="Arial" w:hAnsi="Arial" w:cs="Arial"/>
                                <w:b/>
                                <w:sz w:val="20"/>
                                <w:szCs w:val="20"/>
                              </w:rPr>
                              <w:t>(call only)</w:t>
                            </w:r>
                          </w:p>
                          <w:p w14:paraId="75DF37A0" w14:textId="77777777" w:rsidR="00E91B6F" w:rsidRPr="00E91B6F" w:rsidRDefault="00E91B6F" w:rsidP="00E91B6F">
                            <w:pPr>
                              <w:jc w:val="center"/>
                              <w:rPr>
                                <w:rFonts w:ascii="Arial Narrow" w:hAnsi="Arial Narrow"/>
                                <w:b/>
                                <w:bCs/>
                              </w:rPr>
                            </w:pPr>
                            <w:r>
                              <w:rPr>
                                <w:rFonts w:ascii="Arial" w:hAnsi="Arial" w:cs="Arial"/>
                                <w:b/>
                                <w:sz w:val="20"/>
                                <w:szCs w:val="20"/>
                              </w:rPr>
                              <w:t>(508) 532-2255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3D735" id="_x0000_s1078" type="#_x0000_t202" style="position:absolute;margin-left:281.85pt;margin-top:-7.1pt;width:255pt;height:27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" strokecolor="#ccc1da" strokeweight="4pt">
                <v:shadow on="t" color="#c2d69b [1942]" opacity="26214f" origin=".5,-.5" offset="-.74836mm,.74836mm"/>
                <v:textbox>
                  <w:txbxContent>
                    <w:p w14:paraId="5C04FC3D" w14:textId="77777777" w:rsidR="00372320" w:rsidRPr="00C661BF" w:rsidRDefault="00372320" w:rsidP="00042B5F">
                      <w:pPr>
                        <w:jc w:val="center"/>
                        <w:rPr>
                          <w:rFonts w:ascii="Georgia" w:hAnsi="Georgia"/>
                          <w:b/>
                          <w:color w:val="4F6228" w:themeColor="accent3" w:themeShade="80"/>
                          <w:sz w:val="40"/>
                          <w:szCs w:val="40"/>
                        </w:rPr>
                      </w:pPr>
                      <w:r w:rsidRPr="00BE274A">
                        <w:rPr>
                          <w:rFonts w:ascii="Georgia" w:hAnsi="Georgia"/>
                          <w:b/>
                          <w:color w:val="CCC1DA"/>
                          <w:sz w:val="36"/>
                          <w:szCs w:val="36"/>
                        </w:rPr>
                        <w:t>Where to go for</w:t>
                      </w:r>
                      <w:r w:rsidRPr="00E5514E">
                        <w:rPr>
                          <w:rFonts w:ascii="Georgia" w:hAnsi="Georgia"/>
                          <w:b/>
                          <w:color w:val="95B3D7" w:themeColor="accent1" w:themeTint="99"/>
                          <w:sz w:val="40"/>
                          <w:szCs w:val="40"/>
                        </w:rPr>
                        <w:t xml:space="preserve"> </w:t>
                      </w:r>
                      <w:r w:rsidRPr="00BE274A">
                        <w:rPr>
                          <w:rFonts w:ascii="Georgia" w:hAnsi="Georgia"/>
                          <w:b/>
                          <w:i/>
                          <w:color w:val="7030A0"/>
                          <w:sz w:val="52"/>
                          <w:szCs w:val="52"/>
                        </w:rPr>
                        <w:t>help</w:t>
                      </w:r>
                    </w:p>
                    <w:p w14:paraId="464DA4D3" w14:textId="77777777" w:rsidR="00372320" w:rsidRPr="006E2807" w:rsidRDefault="00372320" w:rsidP="00372320">
                      <w:pPr>
                        <w:tabs>
                          <w:tab w:val="left" w:pos="2430"/>
                        </w:tabs>
                        <w:jc w:val="center"/>
                        <w:rPr>
                          <w:b/>
                          <w:sz w:val="16"/>
                          <w:szCs w:val="16"/>
                        </w:rPr>
                      </w:pPr>
                      <w:r w:rsidRPr="006E2807">
                        <w:rPr>
                          <w:b/>
                          <w:sz w:val="16"/>
                          <w:szCs w:val="16"/>
                        </w:rPr>
                        <w:t>__________________</w:t>
                      </w:r>
                    </w:p>
                    <w:p w14:paraId="2BB90560" w14:textId="77777777" w:rsidR="00372320" w:rsidRPr="005F0CAC" w:rsidRDefault="00372320" w:rsidP="00372320">
                      <w:pPr>
                        <w:tabs>
                          <w:tab w:val="left" w:pos="2430"/>
                        </w:tabs>
                        <w:jc w:val="center"/>
                        <w:rPr>
                          <w:sz w:val="16"/>
                          <w:szCs w:val="16"/>
                        </w:rPr>
                      </w:pPr>
                    </w:p>
                    <w:p w14:paraId="740FFBBA" w14:textId="77777777" w:rsidR="00372320" w:rsidRPr="00DD12AF" w:rsidRDefault="00372320" w:rsidP="00372320">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sidRPr="00DD12AF">
                        <w:rPr>
                          <w:rFonts w:ascii="Georgia" w:hAnsi="Georgia"/>
                        </w:rPr>
                        <w:t>MA Coalition for Suicide Prevention</w:t>
                      </w:r>
                    </w:p>
                    <w:p w14:paraId="24391631" w14:textId="77777777" w:rsidR="00372320" w:rsidRPr="00DD12AF" w:rsidRDefault="001150CF" w:rsidP="00372320">
                      <w:pPr>
                        <w:jc w:val="center"/>
                        <w:rPr>
                          <w:rFonts w:ascii="Georgia" w:hAnsi="Georgia"/>
                          <w:bCs/>
                          <w:sz w:val="20"/>
                          <w:szCs w:val="20"/>
                        </w:rPr>
                      </w:pPr>
                      <w:r>
                        <w:rPr>
                          <w:rFonts w:ascii="Georgia" w:hAnsi="Georgia"/>
                          <w:bCs/>
                          <w:sz w:val="20"/>
                          <w:szCs w:val="20"/>
                        </w:rPr>
                        <w:t>(617) 297-</w:t>
                      </w:r>
                      <w:r w:rsidR="00372320" w:rsidRPr="00DD12AF">
                        <w:rPr>
                          <w:rFonts w:ascii="Georgia" w:hAnsi="Georgia"/>
                          <w:bCs/>
                          <w:sz w:val="20"/>
                          <w:szCs w:val="20"/>
                        </w:rPr>
                        <w:t>8774</w:t>
                      </w:r>
                    </w:p>
                    <w:p w14:paraId="3D1526F3" w14:textId="77777777" w:rsidR="00372320" w:rsidRPr="00DD12AF" w:rsidRDefault="00DE1212" w:rsidP="00372320">
                      <w:pPr>
                        <w:jc w:val="center"/>
                        <w:rPr>
                          <w:rFonts w:ascii="Georgia" w:hAnsi="Georgia"/>
                          <w:bCs/>
                          <w:color w:val="000000" w:themeColor="text1"/>
                          <w:sz w:val="20"/>
                          <w:szCs w:val="20"/>
                        </w:rPr>
                      </w:pPr>
                      <w:hyperlink r:id="rId27" w:history="1">
                        <w:r w:rsidR="00372320" w:rsidRPr="00DD12AF">
                          <w:rPr>
                            <w:rStyle w:val="Hyperlink"/>
                            <w:rFonts w:ascii="Georgia" w:hAnsi="Georgia"/>
                            <w:bCs/>
                            <w:color w:val="000000" w:themeColor="text1"/>
                            <w:sz w:val="20"/>
                            <w:szCs w:val="20"/>
                          </w:rPr>
                          <w:t>info@masspreventssuicide.org</w:t>
                        </w:r>
                      </w:hyperlink>
                    </w:p>
                    <w:p w14:paraId="6F840740" w14:textId="77777777" w:rsidR="00372320" w:rsidRPr="006E2807" w:rsidRDefault="00372320" w:rsidP="00372320">
                      <w:pPr>
                        <w:tabs>
                          <w:tab w:val="left" w:pos="2430"/>
                        </w:tabs>
                        <w:jc w:val="center"/>
                        <w:rPr>
                          <w:b/>
                          <w:sz w:val="16"/>
                          <w:szCs w:val="16"/>
                        </w:rPr>
                      </w:pPr>
                      <w:r w:rsidRPr="006E2807">
                        <w:rPr>
                          <w:b/>
                          <w:sz w:val="16"/>
                          <w:szCs w:val="16"/>
                        </w:rPr>
                        <w:t>__________________</w:t>
                      </w:r>
                    </w:p>
                    <w:p w14:paraId="37170D53" w14:textId="77777777" w:rsidR="00372320" w:rsidRPr="00DD12AF" w:rsidRDefault="00372320" w:rsidP="00372320">
                      <w:pPr>
                        <w:jc w:val="center"/>
                        <w:rPr>
                          <w:rFonts w:ascii="Georgia" w:hAnsi="Georgia"/>
                          <w:bCs/>
                          <w:sz w:val="10"/>
                          <w:szCs w:val="10"/>
                        </w:rPr>
                      </w:pPr>
                    </w:p>
                    <w:p w14:paraId="0A66F25C" w14:textId="77777777" w:rsidR="00372320" w:rsidRPr="00DD12AF" w:rsidRDefault="00372320" w:rsidP="00372320">
                      <w:pPr>
                        <w:jc w:val="center"/>
                        <w:rPr>
                          <w:rFonts w:ascii="Georgia" w:hAnsi="Georgia"/>
                          <w:bCs/>
                          <w:color w:val="0000FF"/>
                          <w:sz w:val="36"/>
                          <w:szCs w:val="36"/>
                        </w:rPr>
                      </w:pPr>
                      <w:proofErr w:type="gramStart"/>
                      <w:r w:rsidRPr="00BE274A">
                        <w:rPr>
                          <w:rFonts w:ascii="Georgia" w:hAnsi="Georgia"/>
                          <w:b/>
                          <w:i/>
                          <w:color w:val="7030A0"/>
                          <w:sz w:val="52"/>
                          <w:szCs w:val="52"/>
                        </w:rPr>
                        <w:t>24 hour</w:t>
                      </w:r>
                      <w:proofErr w:type="gramEnd"/>
                      <w:r w:rsidRPr="00DD12AF">
                        <w:rPr>
                          <w:rFonts w:ascii="Georgia" w:hAnsi="Georgia"/>
                          <w:b/>
                          <w:i/>
                          <w:color w:val="365F91" w:themeColor="accent1" w:themeShade="BF"/>
                          <w:sz w:val="36"/>
                          <w:szCs w:val="36"/>
                        </w:rPr>
                        <w:t xml:space="preserve"> </w:t>
                      </w:r>
                      <w:r w:rsidRPr="00BE274A">
                        <w:rPr>
                          <w:rFonts w:ascii="Georgia" w:hAnsi="Georgia"/>
                          <w:b/>
                          <w:color w:val="CCC1DA"/>
                          <w:sz w:val="36"/>
                          <w:szCs w:val="36"/>
                        </w:rPr>
                        <w:t>help lines</w:t>
                      </w:r>
                    </w:p>
                    <w:p w14:paraId="2A6C78A8" w14:textId="77777777" w:rsidR="00372320" w:rsidRPr="00DD12AF" w:rsidRDefault="00372320" w:rsidP="00372320">
                      <w:pPr>
                        <w:jc w:val="center"/>
                        <w:rPr>
                          <w:rFonts w:ascii="Georgia" w:hAnsi="Georgia"/>
                          <w:b/>
                          <w:i/>
                          <w:color w:val="4F6228" w:themeColor="accent3" w:themeShade="80"/>
                          <w:sz w:val="16"/>
                          <w:szCs w:val="16"/>
                        </w:rPr>
                      </w:pPr>
                    </w:p>
                    <w:p w14:paraId="1E5D9894" w14:textId="77777777" w:rsidR="00372320" w:rsidRPr="00DD12AF" w:rsidRDefault="00372320" w:rsidP="00372320">
                      <w:pPr>
                        <w:jc w:val="center"/>
                        <w:rPr>
                          <w:rFonts w:ascii="Arial" w:hAnsi="Arial" w:cs="Arial"/>
                          <w:b/>
                          <w:bCs/>
                          <w:color w:val="365F91" w:themeColor="accent1" w:themeShade="BF"/>
                        </w:rPr>
                      </w:pPr>
                      <w:r w:rsidRPr="00BE274A">
                        <w:rPr>
                          <w:rFonts w:ascii="Arial" w:hAnsi="Arial" w:cs="Arial"/>
                          <w:b/>
                          <w:bCs/>
                          <w:color w:val="7030A0"/>
                        </w:rPr>
                        <w:t>NATIONAL LIFELINE</w:t>
                      </w:r>
                    </w:p>
                    <w:p w14:paraId="07B32D8D" w14:textId="77777777" w:rsidR="00372320" w:rsidRDefault="001150CF" w:rsidP="00372320">
                      <w:pPr>
                        <w:jc w:val="center"/>
                        <w:rPr>
                          <w:rFonts w:ascii="Arial" w:hAnsi="Arial" w:cs="Arial"/>
                          <w:b/>
                          <w:bCs/>
                          <w:sz w:val="20"/>
                          <w:szCs w:val="20"/>
                        </w:rPr>
                      </w:pPr>
                      <w:r>
                        <w:rPr>
                          <w:rFonts w:ascii="Arial" w:hAnsi="Arial" w:cs="Arial"/>
                          <w:b/>
                          <w:bCs/>
                          <w:sz w:val="20"/>
                          <w:szCs w:val="20"/>
                        </w:rPr>
                        <w:t>(800) 273-</w:t>
                      </w:r>
                      <w:r w:rsidR="00372320" w:rsidRPr="00DD12AF">
                        <w:rPr>
                          <w:rFonts w:ascii="Arial" w:hAnsi="Arial" w:cs="Arial"/>
                          <w:b/>
                          <w:bCs/>
                          <w:sz w:val="20"/>
                          <w:szCs w:val="20"/>
                        </w:rPr>
                        <w:t>TALK (8255)</w:t>
                      </w:r>
                    </w:p>
                    <w:p w14:paraId="7FE72E25" w14:textId="77777777" w:rsidR="006E2807" w:rsidRPr="00DD12AF" w:rsidRDefault="006E2807" w:rsidP="00372320">
                      <w:pPr>
                        <w:jc w:val="center"/>
                        <w:rPr>
                          <w:rFonts w:ascii="Arial" w:hAnsi="Arial" w:cs="Arial"/>
                          <w:b/>
                          <w:bCs/>
                          <w:sz w:val="20"/>
                          <w:szCs w:val="20"/>
                        </w:rPr>
                      </w:pPr>
                      <w:r>
                        <w:rPr>
                          <w:rFonts w:ascii="Arial" w:hAnsi="Arial" w:cs="Arial"/>
                          <w:b/>
                          <w:bCs/>
                          <w:sz w:val="20"/>
                          <w:szCs w:val="20"/>
                        </w:rPr>
                        <w:t>Press 1 for Veterans</w:t>
                      </w:r>
                    </w:p>
                    <w:p w14:paraId="62E23CEC" w14:textId="77777777" w:rsidR="00372320" w:rsidRPr="006E2807" w:rsidRDefault="001150CF" w:rsidP="006E2807">
                      <w:pPr>
                        <w:jc w:val="center"/>
                        <w:rPr>
                          <w:rFonts w:ascii="Arial" w:hAnsi="Arial" w:cs="Arial"/>
                          <w:b/>
                          <w:bCs/>
                          <w:sz w:val="20"/>
                          <w:szCs w:val="20"/>
                        </w:rPr>
                      </w:pPr>
                      <w:r w:rsidRPr="006E2807">
                        <w:rPr>
                          <w:rFonts w:ascii="Arial" w:hAnsi="Arial" w:cs="Arial"/>
                          <w:b/>
                          <w:bCs/>
                          <w:sz w:val="20"/>
                          <w:szCs w:val="20"/>
                        </w:rPr>
                        <w:t>TTY</w:t>
                      </w:r>
                      <w:proofErr w:type="gramStart"/>
                      <w:r w:rsidRPr="006E2807">
                        <w:rPr>
                          <w:rFonts w:ascii="Arial" w:hAnsi="Arial" w:cs="Arial"/>
                          <w:b/>
                          <w:bCs/>
                          <w:sz w:val="20"/>
                          <w:szCs w:val="20"/>
                        </w:rPr>
                        <w:t>:  (</w:t>
                      </w:r>
                      <w:proofErr w:type="gramEnd"/>
                      <w:r w:rsidRPr="006E2807">
                        <w:rPr>
                          <w:rFonts w:ascii="Arial" w:hAnsi="Arial" w:cs="Arial"/>
                          <w:b/>
                          <w:bCs/>
                          <w:sz w:val="20"/>
                          <w:szCs w:val="20"/>
                        </w:rPr>
                        <w:t>800) 799-</w:t>
                      </w:r>
                      <w:r w:rsidR="00372320" w:rsidRPr="006E2807">
                        <w:rPr>
                          <w:rFonts w:ascii="Arial" w:hAnsi="Arial" w:cs="Arial"/>
                          <w:b/>
                          <w:bCs/>
                          <w:sz w:val="20"/>
                          <w:szCs w:val="20"/>
                        </w:rPr>
                        <w:t>4TTY (4889)</w:t>
                      </w:r>
                    </w:p>
                    <w:p w14:paraId="1C4810C3" w14:textId="77777777" w:rsidR="00E91B6F" w:rsidRDefault="00E91B6F" w:rsidP="006E2807">
                      <w:pPr>
                        <w:jc w:val="center"/>
                        <w:rPr>
                          <w:rFonts w:ascii="Arial" w:hAnsi="Arial" w:cs="Arial"/>
                          <w:b/>
                          <w:color w:val="365F91" w:themeColor="accent1" w:themeShade="BF"/>
                        </w:rPr>
                      </w:pPr>
                    </w:p>
                    <w:p w14:paraId="13B7D951" w14:textId="77777777" w:rsidR="006E2807" w:rsidRPr="00DD12AF" w:rsidRDefault="006E2807" w:rsidP="006E2807">
                      <w:pPr>
                        <w:jc w:val="center"/>
                        <w:rPr>
                          <w:rFonts w:ascii="Arial" w:hAnsi="Arial" w:cs="Arial"/>
                          <w:b/>
                          <w:color w:val="4F6228" w:themeColor="accent3" w:themeShade="80"/>
                        </w:rPr>
                      </w:pPr>
                      <w:r w:rsidRPr="00BE274A">
                        <w:rPr>
                          <w:rFonts w:ascii="Arial" w:hAnsi="Arial" w:cs="Arial"/>
                          <w:b/>
                          <w:color w:val="7030A0"/>
                        </w:rPr>
                        <w:t>SAMARITANS</w:t>
                      </w:r>
                      <w:r>
                        <w:rPr>
                          <w:rFonts w:ascii="Arial" w:hAnsi="Arial" w:cs="Arial"/>
                          <w:b/>
                          <w:color w:val="4F6228" w:themeColor="accent3" w:themeShade="80"/>
                        </w:rPr>
                        <w:t xml:space="preserve"> </w:t>
                      </w:r>
                      <w:r>
                        <w:rPr>
                          <w:rFonts w:ascii="Arial" w:hAnsi="Arial" w:cs="Arial"/>
                          <w:b/>
                          <w:sz w:val="20"/>
                          <w:szCs w:val="20"/>
                        </w:rPr>
                        <w:t>(c</w:t>
                      </w:r>
                      <w:r w:rsidRPr="00DD12AF">
                        <w:rPr>
                          <w:rFonts w:ascii="Arial" w:hAnsi="Arial" w:cs="Arial"/>
                          <w:b/>
                          <w:sz w:val="20"/>
                          <w:szCs w:val="20"/>
                        </w:rPr>
                        <w:t>all or text</w:t>
                      </w:r>
                      <w:r>
                        <w:rPr>
                          <w:rFonts w:ascii="Arial" w:hAnsi="Arial" w:cs="Arial"/>
                          <w:b/>
                          <w:sz w:val="20"/>
                          <w:szCs w:val="20"/>
                        </w:rPr>
                        <w:t>)</w:t>
                      </w:r>
                    </w:p>
                    <w:p w14:paraId="0F18AF0D" w14:textId="77777777" w:rsidR="00372320" w:rsidRDefault="006E2807" w:rsidP="00E91B6F">
                      <w:pPr>
                        <w:jc w:val="center"/>
                        <w:rPr>
                          <w:rFonts w:ascii="Arial" w:hAnsi="Arial" w:cs="Arial"/>
                          <w:b/>
                          <w:sz w:val="20"/>
                          <w:szCs w:val="20"/>
                        </w:rPr>
                      </w:pPr>
                      <w:r>
                        <w:rPr>
                          <w:rFonts w:ascii="Arial" w:hAnsi="Arial" w:cs="Arial"/>
                          <w:b/>
                          <w:sz w:val="20"/>
                          <w:szCs w:val="20"/>
                        </w:rPr>
                        <w:t>(877) 870-</w:t>
                      </w:r>
                      <w:r w:rsidRPr="00DD12AF">
                        <w:rPr>
                          <w:rFonts w:ascii="Arial" w:hAnsi="Arial" w:cs="Arial"/>
                          <w:b/>
                          <w:sz w:val="20"/>
                          <w:szCs w:val="20"/>
                        </w:rPr>
                        <w:t>HOPE (4673)</w:t>
                      </w:r>
                    </w:p>
                    <w:p w14:paraId="41004929" w14:textId="77777777" w:rsidR="00E91B6F" w:rsidRDefault="00E91B6F" w:rsidP="00E91B6F">
                      <w:pPr>
                        <w:jc w:val="center"/>
                        <w:rPr>
                          <w:rFonts w:ascii="Arial" w:hAnsi="Arial" w:cs="Arial"/>
                          <w:b/>
                          <w:color w:val="365F91" w:themeColor="accent1" w:themeShade="BF"/>
                        </w:rPr>
                      </w:pPr>
                    </w:p>
                    <w:p w14:paraId="43036FA7" w14:textId="77777777" w:rsidR="00E91B6F" w:rsidRPr="00DD12AF" w:rsidRDefault="00E91B6F" w:rsidP="00E91B6F">
                      <w:pPr>
                        <w:jc w:val="center"/>
                        <w:rPr>
                          <w:rFonts w:ascii="Arial" w:hAnsi="Arial" w:cs="Arial"/>
                          <w:b/>
                          <w:color w:val="4F6228" w:themeColor="accent3" w:themeShade="80"/>
                        </w:rPr>
                      </w:pPr>
                      <w:r w:rsidRPr="00BE274A">
                        <w:rPr>
                          <w:rFonts w:ascii="Arial" w:hAnsi="Arial" w:cs="Arial"/>
                          <w:b/>
                          <w:color w:val="7030A0"/>
                        </w:rPr>
                        <w:t>CALL2TALK</w:t>
                      </w:r>
                      <w:r>
                        <w:rPr>
                          <w:rFonts w:ascii="Arial" w:hAnsi="Arial" w:cs="Arial"/>
                          <w:b/>
                          <w:color w:val="4F6228" w:themeColor="accent3" w:themeShade="80"/>
                        </w:rPr>
                        <w:t xml:space="preserve"> </w:t>
                      </w:r>
                      <w:r>
                        <w:rPr>
                          <w:rFonts w:ascii="Arial" w:hAnsi="Arial" w:cs="Arial"/>
                          <w:b/>
                          <w:sz w:val="20"/>
                          <w:szCs w:val="20"/>
                        </w:rPr>
                        <w:t>(call only)</w:t>
                      </w:r>
                    </w:p>
                    <w:p w14:paraId="75DF37A0" w14:textId="77777777" w:rsidR="00E91B6F" w:rsidRPr="00E91B6F" w:rsidRDefault="00E91B6F" w:rsidP="00E91B6F">
                      <w:pPr>
                        <w:jc w:val="center"/>
                        <w:rPr>
                          <w:rFonts w:ascii="Arial Narrow" w:hAnsi="Arial Narrow"/>
                          <w:b/>
                          <w:bCs/>
                        </w:rPr>
                      </w:pPr>
                      <w:r>
                        <w:rPr>
                          <w:rFonts w:ascii="Arial" w:hAnsi="Arial" w:cs="Arial"/>
                          <w:b/>
                          <w:sz w:val="20"/>
                          <w:szCs w:val="20"/>
                        </w:rPr>
                        <w:t>(508) 532-2255</w:t>
                      </w:r>
                    </w:p>
                  </w:txbxContent>
                </v:textbox>
              </v:shape>
            </w:pict>
          </mc:Fallback>
        </mc:AlternateContent>
      </w:r>
    </w:p>
    <w:p w14:paraId="68F181A6" w14:textId="2E26B123" w:rsidR="00372320" w:rsidRDefault="00372320" w:rsidP="00B40AAA">
      <w:pPr>
        <w:tabs>
          <w:tab w:val="left" w:pos="9829"/>
        </w:tabs>
        <w:rPr>
          <w:rFonts w:ascii="Arial" w:hAnsi="Arial" w:cs="Arial"/>
          <w:sz w:val="20"/>
          <w:szCs w:val="20"/>
        </w:rPr>
      </w:pPr>
    </w:p>
    <w:p w14:paraId="1407AE26" w14:textId="3A56BD4F" w:rsidR="00372320" w:rsidRDefault="00372320" w:rsidP="00B40AAA">
      <w:pPr>
        <w:tabs>
          <w:tab w:val="left" w:pos="9829"/>
        </w:tabs>
        <w:rPr>
          <w:rFonts w:ascii="Arial" w:hAnsi="Arial" w:cs="Arial"/>
          <w:sz w:val="20"/>
          <w:szCs w:val="20"/>
        </w:rPr>
      </w:pPr>
    </w:p>
    <w:p w14:paraId="05B0B06A" w14:textId="301908B5" w:rsidR="00372320" w:rsidRDefault="00372320" w:rsidP="00B40AAA">
      <w:pPr>
        <w:tabs>
          <w:tab w:val="left" w:pos="9829"/>
        </w:tabs>
        <w:rPr>
          <w:rFonts w:ascii="Arial" w:hAnsi="Arial" w:cs="Arial"/>
          <w:sz w:val="20"/>
          <w:szCs w:val="20"/>
        </w:rPr>
      </w:pPr>
    </w:p>
    <w:p w14:paraId="278F30E1" w14:textId="77777777" w:rsidR="00190F7E" w:rsidRDefault="00190F7E" w:rsidP="00372320">
      <w:pPr>
        <w:tabs>
          <w:tab w:val="left" w:pos="6681"/>
        </w:tabs>
        <w:rPr>
          <w:rFonts w:ascii="Arial" w:hAnsi="Arial" w:cs="Arial"/>
          <w:b/>
          <w:sz w:val="20"/>
          <w:szCs w:val="20"/>
        </w:rPr>
      </w:pPr>
    </w:p>
    <w:p w14:paraId="6A58DD2F" w14:textId="77777777" w:rsidR="00372320" w:rsidRDefault="00372320" w:rsidP="00372320">
      <w:pPr>
        <w:tabs>
          <w:tab w:val="left" w:pos="6681"/>
        </w:tabs>
        <w:rPr>
          <w:rFonts w:ascii="Arial" w:hAnsi="Arial" w:cs="Arial"/>
          <w:b/>
          <w:sz w:val="20"/>
          <w:szCs w:val="20"/>
        </w:rPr>
      </w:pPr>
      <w:r>
        <w:rPr>
          <w:rFonts w:ascii="Arial" w:hAnsi="Arial" w:cs="Arial"/>
          <w:b/>
          <w:sz w:val="20"/>
          <w:szCs w:val="20"/>
        </w:rPr>
        <w:t>INJURY SURVEILLANCE PROGRAM (ISP)</w:t>
      </w:r>
    </w:p>
    <w:p w14:paraId="6E2A4AAF" w14:textId="77777777" w:rsidR="00372320" w:rsidRDefault="00372320" w:rsidP="00372320">
      <w:pPr>
        <w:tabs>
          <w:tab w:val="left" w:pos="6681"/>
        </w:tabs>
        <w:rPr>
          <w:rFonts w:ascii="Arial" w:hAnsi="Arial" w:cs="Arial"/>
          <w:sz w:val="20"/>
          <w:szCs w:val="20"/>
        </w:rPr>
      </w:pPr>
      <w:r>
        <w:rPr>
          <w:rFonts w:ascii="Arial" w:hAnsi="Arial" w:cs="Arial"/>
          <w:sz w:val="20"/>
          <w:szCs w:val="20"/>
        </w:rPr>
        <w:t>Bureau of Community Health and Prevention (BCHAP)</w:t>
      </w:r>
    </w:p>
    <w:p w14:paraId="67800A04" w14:textId="77777777" w:rsidR="00372320" w:rsidRDefault="00372320" w:rsidP="00372320">
      <w:pPr>
        <w:tabs>
          <w:tab w:val="left" w:pos="6681"/>
        </w:tabs>
        <w:rPr>
          <w:rFonts w:ascii="Arial" w:hAnsi="Arial" w:cs="Arial"/>
          <w:sz w:val="20"/>
          <w:szCs w:val="20"/>
        </w:rPr>
      </w:pPr>
      <w:r>
        <w:rPr>
          <w:rFonts w:ascii="Arial" w:hAnsi="Arial" w:cs="Arial"/>
          <w:sz w:val="20"/>
          <w:szCs w:val="20"/>
        </w:rPr>
        <w:t>(617) 624-5664 (MAVDRS)</w:t>
      </w:r>
    </w:p>
    <w:p w14:paraId="360D31C4" w14:textId="77777777" w:rsidR="00372320" w:rsidRDefault="00372320" w:rsidP="00372320">
      <w:pPr>
        <w:tabs>
          <w:tab w:val="left" w:pos="6681"/>
        </w:tabs>
        <w:rPr>
          <w:rFonts w:ascii="Arial" w:hAnsi="Arial" w:cs="Arial"/>
          <w:sz w:val="20"/>
          <w:szCs w:val="20"/>
        </w:rPr>
      </w:pPr>
      <w:r>
        <w:rPr>
          <w:rFonts w:ascii="Arial" w:hAnsi="Arial" w:cs="Arial"/>
          <w:sz w:val="20"/>
          <w:szCs w:val="20"/>
        </w:rPr>
        <w:t>(617) 624-5648 (General injury information)</w:t>
      </w:r>
    </w:p>
    <w:p w14:paraId="333AFEC6" w14:textId="77777777" w:rsidR="00372320" w:rsidRDefault="00372320" w:rsidP="00372320">
      <w:pPr>
        <w:tabs>
          <w:tab w:val="left" w:pos="6681"/>
        </w:tabs>
        <w:rPr>
          <w:rFonts w:ascii="Arial" w:hAnsi="Arial" w:cs="Arial"/>
          <w:sz w:val="20"/>
          <w:szCs w:val="20"/>
        </w:rPr>
      </w:pPr>
      <w:r>
        <w:rPr>
          <w:rFonts w:ascii="Arial" w:hAnsi="Arial" w:cs="Arial"/>
          <w:sz w:val="20"/>
          <w:szCs w:val="20"/>
        </w:rPr>
        <w:t>http://mass.gov/injury-surveillance-program</w:t>
      </w:r>
    </w:p>
    <w:p w14:paraId="794CD236" w14:textId="77777777" w:rsidR="00372320" w:rsidRDefault="00372320" w:rsidP="00372320">
      <w:pPr>
        <w:tabs>
          <w:tab w:val="left" w:pos="6681"/>
        </w:tabs>
        <w:rPr>
          <w:rFonts w:ascii="Arial" w:hAnsi="Arial" w:cs="Arial"/>
          <w:sz w:val="20"/>
          <w:szCs w:val="20"/>
        </w:rPr>
      </w:pPr>
    </w:p>
    <w:p w14:paraId="13294B1F" w14:textId="77777777" w:rsidR="00372320" w:rsidRDefault="00372320" w:rsidP="00372320">
      <w:pPr>
        <w:tabs>
          <w:tab w:val="left" w:pos="6681"/>
        </w:tabs>
        <w:rPr>
          <w:rFonts w:ascii="Arial" w:hAnsi="Arial" w:cs="Arial"/>
          <w:b/>
          <w:sz w:val="20"/>
          <w:szCs w:val="20"/>
        </w:rPr>
      </w:pPr>
      <w:r>
        <w:rPr>
          <w:rFonts w:ascii="Arial" w:hAnsi="Arial" w:cs="Arial"/>
          <w:b/>
          <w:sz w:val="20"/>
          <w:szCs w:val="20"/>
        </w:rPr>
        <w:t>SUICIDE PREVENTION PROGRAM (SPP)</w:t>
      </w:r>
    </w:p>
    <w:p w14:paraId="32338E26" w14:textId="77777777" w:rsidR="00372320" w:rsidRDefault="00372320" w:rsidP="00372320">
      <w:pPr>
        <w:tabs>
          <w:tab w:val="left" w:pos="6681"/>
        </w:tabs>
        <w:rPr>
          <w:rFonts w:ascii="Arial" w:hAnsi="Arial" w:cs="Arial"/>
          <w:sz w:val="20"/>
          <w:szCs w:val="20"/>
        </w:rPr>
      </w:pPr>
      <w:r>
        <w:rPr>
          <w:rFonts w:ascii="Arial" w:hAnsi="Arial" w:cs="Arial"/>
          <w:sz w:val="20"/>
          <w:szCs w:val="20"/>
        </w:rPr>
        <w:t>Bureau of Community Health and Prevention (BCHAP)</w:t>
      </w:r>
    </w:p>
    <w:p w14:paraId="7EE10FE2" w14:textId="77777777" w:rsidR="00372320" w:rsidRDefault="009F7A7A" w:rsidP="00372320">
      <w:pPr>
        <w:tabs>
          <w:tab w:val="left" w:pos="6681"/>
        </w:tabs>
        <w:rPr>
          <w:rFonts w:ascii="Arial" w:hAnsi="Arial" w:cs="Arial"/>
          <w:sz w:val="20"/>
          <w:szCs w:val="20"/>
        </w:rPr>
      </w:pPr>
      <w:r>
        <w:rPr>
          <w:rFonts w:ascii="Arial" w:hAnsi="Arial" w:cs="Arial"/>
          <w:sz w:val="20"/>
          <w:szCs w:val="20"/>
        </w:rPr>
        <w:t>(</w:t>
      </w:r>
      <w:r w:rsidR="00372320">
        <w:rPr>
          <w:rFonts w:ascii="Arial" w:hAnsi="Arial" w:cs="Arial"/>
          <w:sz w:val="20"/>
          <w:szCs w:val="20"/>
        </w:rPr>
        <w:t>617</w:t>
      </w:r>
      <w:r>
        <w:rPr>
          <w:rFonts w:ascii="Arial" w:hAnsi="Arial" w:cs="Arial"/>
          <w:sz w:val="20"/>
          <w:szCs w:val="20"/>
        </w:rPr>
        <w:t xml:space="preserve">) </w:t>
      </w:r>
      <w:r w:rsidR="00372320">
        <w:rPr>
          <w:rFonts w:ascii="Arial" w:hAnsi="Arial" w:cs="Arial"/>
          <w:sz w:val="20"/>
          <w:szCs w:val="20"/>
        </w:rPr>
        <w:t>624-</w:t>
      </w:r>
      <w:r w:rsidR="009960CF">
        <w:rPr>
          <w:rFonts w:ascii="Arial" w:hAnsi="Arial" w:cs="Arial"/>
          <w:sz w:val="20"/>
          <w:szCs w:val="20"/>
        </w:rPr>
        <w:t>5460</w:t>
      </w:r>
    </w:p>
    <w:p w14:paraId="1B2B4744" w14:textId="77777777" w:rsidR="00372320" w:rsidRDefault="00372320" w:rsidP="00372320">
      <w:pPr>
        <w:tabs>
          <w:tab w:val="left" w:pos="6681"/>
        </w:tabs>
        <w:rPr>
          <w:rFonts w:ascii="Arial" w:hAnsi="Arial" w:cs="Arial"/>
          <w:sz w:val="20"/>
          <w:szCs w:val="20"/>
        </w:rPr>
      </w:pPr>
      <w:r>
        <w:rPr>
          <w:rFonts w:ascii="Arial" w:hAnsi="Arial" w:cs="Arial"/>
          <w:sz w:val="20"/>
          <w:szCs w:val="20"/>
        </w:rPr>
        <w:t>http://mass.gov/suicide-prevention-program</w:t>
      </w:r>
    </w:p>
    <w:p w14:paraId="6659C069" w14:textId="77777777" w:rsidR="00372320" w:rsidRDefault="00372320" w:rsidP="00372320">
      <w:pPr>
        <w:tabs>
          <w:tab w:val="left" w:pos="6681"/>
        </w:tabs>
        <w:rPr>
          <w:rFonts w:ascii="Arial" w:hAnsi="Arial" w:cs="Arial"/>
          <w:sz w:val="20"/>
          <w:szCs w:val="20"/>
        </w:rPr>
      </w:pPr>
    </w:p>
    <w:p w14:paraId="1C376BA4" w14:textId="77777777" w:rsidR="00372320" w:rsidRDefault="00372320" w:rsidP="00372320">
      <w:pPr>
        <w:tabs>
          <w:tab w:val="left" w:pos="6681"/>
        </w:tabs>
        <w:rPr>
          <w:rFonts w:ascii="Arial" w:hAnsi="Arial" w:cs="Arial"/>
          <w:b/>
          <w:sz w:val="20"/>
          <w:szCs w:val="20"/>
        </w:rPr>
      </w:pPr>
      <w:r>
        <w:rPr>
          <w:rFonts w:ascii="Arial" w:hAnsi="Arial" w:cs="Arial"/>
          <w:b/>
          <w:sz w:val="20"/>
          <w:szCs w:val="20"/>
        </w:rPr>
        <w:t>BUREAU OF SUBSTANCE ADDICTION SERVICES (BSAS)</w:t>
      </w:r>
    </w:p>
    <w:p w14:paraId="152930D9" w14:textId="77777777" w:rsidR="00372320" w:rsidRDefault="00372320" w:rsidP="00372320">
      <w:pPr>
        <w:tabs>
          <w:tab w:val="left" w:pos="6681"/>
        </w:tabs>
        <w:rPr>
          <w:rFonts w:ascii="Arial" w:hAnsi="Arial" w:cs="Arial"/>
          <w:sz w:val="20"/>
          <w:szCs w:val="20"/>
        </w:rPr>
      </w:pPr>
      <w:r>
        <w:rPr>
          <w:rFonts w:ascii="Arial" w:hAnsi="Arial" w:cs="Arial"/>
          <w:sz w:val="20"/>
          <w:szCs w:val="20"/>
        </w:rPr>
        <w:t>(800) 327-5050</w:t>
      </w:r>
    </w:p>
    <w:p w14:paraId="6843A622" w14:textId="77777777" w:rsidR="00372320" w:rsidRDefault="00372320" w:rsidP="00372320">
      <w:pPr>
        <w:tabs>
          <w:tab w:val="left" w:pos="6681"/>
        </w:tabs>
        <w:rPr>
          <w:rFonts w:ascii="Arial" w:hAnsi="Arial" w:cs="Arial"/>
          <w:sz w:val="20"/>
          <w:szCs w:val="20"/>
        </w:rPr>
      </w:pPr>
      <w:r>
        <w:rPr>
          <w:rFonts w:ascii="Arial" w:hAnsi="Arial" w:cs="Arial"/>
          <w:sz w:val="20"/>
          <w:szCs w:val="20"/>
        </w:rPr>
        <w:t>TTY: (888) 448-8321</w:t>
      </w:r>
    </w:p>
    <w:p w14:paraId="06495420" w14:textId="77777777" w:rsidR="00372320" w:rsidRDefault="00372320" w:rsidP="00372320">
      <w:pPr>
        <w:tabs>
          <w:tab w:val="left" w:pos="6681"/>
        </w:tabs>
        <w:rPr>
          <w:rFonts w:ascii="Arial" w:hAnsi="Arial" w:cs="Arial"/>
          <w:sz w:val="20"/>
          <w:szCs w:val="20"/>
        </w:rPr>
      </w:pPr>
      <w:r>
        <w:rPr>
          <w:rFonts w:ascii="Arial" w:hAnsi="Arial" w:cs="Arial"/>
          <w:sz w:val="20"/>
          <w:szCs w:val="20"/>
        </w:rPr>
        <w:t>http://mass.gov/orgs/bureau-of-substance-addiction-services</w:t>
      </w:r>
    </w:p>
    <w:p w14:paraId="462D0712" w14:textId="77777777" w:rsidR="00372320" w:rsidRDefault="00372320" w:rsidP="00372320">
      <w:pPr>
        <w:tabs>
          <w:tab w:val="left" w:pos="6681"/>
        </w:tabs>
        <w:rPr>
          <w:rFonts w:ascii="Arial" w:hAnsi="Arial" w:cs="Arial"/>
          <w:sz w:val="20"/>
          <w:szCs w:val="20"/>
        </w:rPr>
      </w:pPr>
    </w:p>
    <w:p w14:paraId="48752743" w14:textId="77777777" w:rsidR="00372320" w:rsidRDefault="00372320" w:rsidP="00372320">
      <w:pPr>
        <w:tabs>
          <w:tab w:val="left" w:pos="6681"/>
        </w:tabs>
        <w:rPr>
          <w:rFonts w:ascii="Arial" w:hAnsi="Arial" w:cs="Arial"/>
          <w:sz w:val="20"/>
          <w:szCs w:val="20"/>
        </w:rPr>
      </w:pPr>
    </w:p>
    <w:p w14:paraId="51701A7E" w14:textId="77777777" w:rsidR="00372320" w:rsidRDefault="00372320" w:rsidP="00372320">
      <w:pPr>
        <w:tabs>
          <w:tab w:val="left" w:pos="6681"/>
        </w:tabs>
        <w:rPr>
          <w:rFonts w:ascii="Arial" w:hAnsi="Arial" w:cs="Arial"/>
          <w:sz w:val="20"/>
          <w:szCs w:val="20"/>
        </w:rPr>
      </w:pPr>
    </w:p>
    <w:p w14:paraId="54B535DB" w14:textId="43166EF5" w:rsidR="00372320" w:rsidRDefault="00372320" w:rsidP="00372320">
      <w:pPr>
        <w:tabs>
          <w:tab w:val="left" w:pos="6681"/>
        </w:tabs>
        <w:rPr>
          <w:rFonts w:ascii="Arial" w:hAnsi="Arial" w:cs="Arial"/>
          <w:sz w:val="20"/>
          <w:szCs w:val="20"/>
        </w:rPr>
      </w:pPr>
    </w:p>
    <w:p w14:paraId="46DFE37B" w14:textId="4EAB7310" w:rsidR="00427584" w:rsidRDefault="002A7A8D" w:rsidP="00372320">
      <w:pPr>
        <w:tabs>
          <w:tab w:val="left" w:pos="6681"/>
        </w:tabs>
        <w:rPr>
          <w:rFonts w:ascii="Arial" w:hAnsi="Arial" w:cs="Arial"/>
          <w:b/>
          <w:sz w:val="18"/>
          <w:szCs w:val="18"/>
        </w:rPr>
      </w:pPr>
      <w:r w:rsidRPr="005E14F6">
        <w:rPr>
          <w:rFonts w:ascii="Arial" w:hAnsi="Arial" w:cs="Arial"/>
          <w:noProof/>
          <w:sz w:val="20"/>
          <w:szCs w:val="20"/>
        </w:rPr>
        <mc:AlternateContent>
          <mc:Choice Requires="wps">
            <w:drawing>
              <wp:anchor distT="0" distB="0" distL="114300" distR="114300" simplePos="0" relativeHeight="251749376" behindDoc="0" locked="0" layoutInCell="1" allowOverlap="1" wp14:anchorId="2064AD32" wp14:editId="053AA608">
                <wp:simplePos x="0" y="0"/>
                <wp:positionH relativeFrom="column">
                  <wp:posOffset>0</wp:posOffset>
                </wp:positionH>
                <wp:positionV relativeFrom="paragraph">
                  <wp:posOffset>38100</wp:posOffset>
                </wp:positionV>
                <wp:extent cx="6839585" cy="307975"/>
                <wp:effectExtent l="0" t="0" r="18415" b="158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307975"/>
                        </a:xfrm>
                        <a:prstGeom prst="rect">
                          <a:avLst/>
                        </a:prstGeom>
                        <a:solidFill>
                          <a:srgbClr val="CCC1DA"/>
                        </a:solidFill>
                        <a:ln w="12700">
                          <a:solidFill>
                            <a:srgbClr val="CCC1DA"/>
                          </a:solidFill>
                        </a:ln>
                      </wps:spPr>
                      <wps:txbx>
                        <w:txbxContent>
                          <w:p w14:paraId="61E8EED2" w14:textId="77777777" w:rsidR="00372320" w:rsidRPr="005E14F6" w:rsidRDefault="00372320" w:rsidP="00372320">
                            <w:pPr>
                              <w:rPr>
                                <w:rFonts w:ascii="Arial" w:hAnsi="Arial" w:cs="Arial"/>
                                <w:b/>
                              </w:rPr>
                            </w:pPr>
                            <w:r>
                              <w:rPr>
                                <w:rFonts w:ascii="Arial" w:hAnsi="Arial" w:cs="Arial"/>
                                <w:b/>
                              </w:rPr>
                              <w:t>Methods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4AD32" id="_x0000_s1079" type="#_x0000_t202" style="position:absolute;margin-left:0;margin-top:3pt;width:538.55pt;height:2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" fillcolor="#ccc1da" strokecolor="#ccc1da" strokeweight="1pt">
                <v:textbox>
                  <w:txbxContent>
                    <w:p w14:paraId="61E8EED2" w14:textId="77777777" w:rsidR="00372320" w:rsidRPr="005E14F6" w:rsidRDefault="00372320" w:rsidP="00372320">
                      <w:pPr>
                        <w:rPr>
                          <w:rFonts w:ascii="Arial" w:hAnsi="Arial" w:cs="Arial"/>
                          <w:b/>
                        </w:rPr>
                      </w:pPr>
                      <w:r>
                        <w:rPr>
                          <w:rFonts w:ascii="Arial" w:hAnsi="Arial" w:cs="Arial"/>
                          <w:b/>
                        </w:rPr>
                        <w:t>Methods</w:t>
                      </w:r>
                    </w:p>
                  </w:txbxContent>
                </v:textbox>
              </v:shape>
            </w:pict>
          </mc:Fallback>
        </mc:AlternateContent>
      </w:r>
    </w:p>
    <w:p w14:paraId="1626C61F" w14:textId="77777777" w:rsidR="006E2807" w:rsidRDefault="006E2807" w:rsidP="00372320">
      <w:pPr>
        <w:tabs>
          <w:tab w:val="left" w:pos="6681"/>
        </w:tabs>
        <w:rPr>
          <w:rFonts w:ascii="Arial" w:hAnsi="Arial" w:cs="Arial"/>
          <w:b/>
          <w:sz w:val="18"/>
          <w:szCs w:val="18"/>
        </w:rPr>
      </w:pPr>
    </w:p>
    <w:p w14:paraId="0F8C6368" w14:textId="77777777" w:rsidR="002A7A8D" w:rsidRDefault="002A7A8D" w:rsidP="002A7A8D">
      <w:pPr>
        <w:tabs>
          <w:tab w:val="left" w:pos="6681"/>
        </w:tabs>
        <w:jc w:val="both"/>
        <w:rPr>
          <w:rFonts w:ascii="Arial" w:hAnsi="Arial" w:cs="Arial"/>
          <w:b/>
          <w:sz w:val="18"/>
          <w:szCs w:val="18"/>
        </w:rPr>
      </w:pPr>
    </w:p>
    <w:p w14:paraId="688B3DF8" w14:textId="53B63141" w:rsidR="00372320" w:rsidRDefault="00372320" w:rsidP="002A7A8D">
      <w:pPr>
        <w:tabs>
          <w:tab w:val="left" w:pos="6681"/>
        </w:tabs>
        <w:jc w:val="both"/>
        <w:rPr>
          <w:rFonts w:ascii="Arial" w:hAnsi="Arial" w:cs="Arial"/>
          <w:b/>
          <w:sz w:val="18"/>
          <w:szCs w:val="18"/>
        </w:rPr>
      </w:pPr>
      <w:r>
        <w:rPr>
          <w:rFonts w:ascii="Arial" w:hAnsi="Arial" w:cs="Arial"/>
          <w:b/>
          <w:sz w:val="18"/>
          <w:szCs w:val="18"/>
        </w:rPr>
        <w:t>General Notes:</w:t>
      </w:r>
    </w:p>
    <w:p w14:paraId="40D54177" w14:textId="77777777" w:rsidR="00372320" w:rsidRDefault="0078100F" w:rsidP="002A7A8D">
      <w:pPr>
        <w:tabs>
          <w:tab w:val="left" w:pos="6681"/>
        </w:tabs>
        <w:jc w:val="both"/>
        <w:rPr>
          <w:rFonts w:ascii="Arial" w:hAnsi="Arial" w:cs="Arial"/>
          <w:sz w:val="18"/>
          <w:szCs w:val="18"/>
        </w:rPr>
      </w:pPr>
      <w:r>
        <w:rPr>
          <w:rFonts w:ascii="Arial" w:hAnsi="Arial" w:cs="Arial"/>
          <w:sz w:val="18"/>
          <w:szCs w:val="18"/>
        </w:rPr>
        <w:t xml:space="preserve">All data were ascertained using guidelines recommended by the Centers for Disease Control and Prevention (CDC) and are based upon the International Classification of Disease codes (ICD-10) for morbidity and mortality. The most recently available year of data for each data source was used for this bulletin. </w:t>
      </w:r>
      <w:r w:rsidR="00DD12AF">
        <w:rPr>
          <w:rFonts w:ascii="Arial" w:hAnsi="Arial" w:cs="Arial"/>
          <w:sz w:val="18"/>
          <w:szCs w:val="18"/>
        </w:rPr>
        <w:t xml:space="preserve">Rates reported in this bulletin are crude rates unless otherwise specified. Age-adjusted rates are used in certain figures to minimize distortions that may occur from differences in age distribution among compared groups. Rates presented in this bulletin cannot be compared to bulletins published prior to 2008 due to a methodology change. In prior bulletins, individuals less than 10 years old were excluded in both the numerator and denominator due to the rarity of this age group completing suicide. For consistency with other publications, the analysis was modified to include all ages for both numerator and denominator, this change results in slightly lower rates. </w:t>
      </w:r>
      <w:r w:rsidR="00C61469">
        <w:rPr>
          <w:rFonts w:ascii="Arial" w:hAnsi="Arial" w:cs="Arial"/>
          <w:sz w:val="18"/>
          <w:szCs w:val="18"/>
        </w:rPr>
        <w:t>Rates are not calculated on counts of less than five, and rates based on counts less than 20 are considered unstable. Prior to data year 2010, death data used in the bulletin was from the Massachusetts Registry of Vital Records and Statistics (MA RVRS) and included Massachusetts residents regardless of where the death occurred.</w:t>
      </w:r>
    </w:p>
    <w:p w14:paraId="503D3B0F" w14:textId="77777777" w:rsidR="00926957" w:rsidRDefault="00926957" w:rsidP="002A7A8D">
      <w:pPr>
        <w:tabs>
          <w:tab w:val="left" w:pos="6681"/>
        </w:tabs>
        <w:jc w:val="both"/>
        <w:rPr>
          <w:rFonts w:ascii="Arial" w:hAnsi="Arial" w:cs="Arial"/>
          <w:sz w:val="18"/>
          <w:szCs w:val="18"/>
        </w:rPr>
      </w:pPr>
    </w:p>
    <w:p w14:paraId="580F9D91" w14:textId="77777777" w:rsidR="00926957" w:rsidRPr="00241F0F" w:rsidRDefault="00926957" w:rsidP="002A7A8D">
      <w:pPr>
        <w:tabs>
          <w:tab w:val="left" w:pos="6681"/>
        </w:tabs>
        <w:jc w:val="both"/>
        <w:rPr>
          <w:rFonts w:ascii="Arial" w:hAnsi="Arial" w:cs="Arial"/>
          <w:b/>
          <w:sz w:val="17"/>
          <w:szCs w:val="17"/>
        </w:rPr>
      </w:pPr>
      <w:r w:rsidRPr="00241F0F">
        <w:rPr>
          <w:rFonts w:ascii="Arial" w:hAnsi="Arial" w:cs="Arial"/>
          <w:b/>
          <w:sz w:val="17"/>
          <w:szCs w:val="17"/>
        </w:rPr>
        <w:t>Data Sources:</w:t>
      </w:r>
    </w:p>
    <w:p w14:paraId="6A1CABD3" w14:textId="77777777" w:rsidR="00926957" w:rsidRPr="00241F0F" w:rsidRDefault="00926957" w:rsidP="002A7A8D">
      <w:pPr>
        <w:pStyle w:val="ListParagraph"/>
        <w:numPr>
          <w:ilvl w:val="0"/>
          <w:numId w:val="6"/>
        </w:numPr>
        <w:tabs>
          <w:tab w:val="left" w:pos="6681"/>
        </w:tabs>
        <w:jc w:val="both"/>
        <w:rPr>
          <w:rFonts w:ascii="Arial" w:hAnsi="Arial" w:cs="Arial"/>
          <w:sz w:val="17"/>
          <w:szCs w:val="17"/>
        </w:rPr>
      </w:pPr>
      <w:r w:rsidRPr="00241F0F">
        <w:rPr>
          <w:rFonts w:ascii="Arial" w:hAnsi="Arial" w:cs="Arial"/>
          <w:i/>
          <w:sz w:val="17"/>
          <w:szCs w:val="17"/>
        </w:rPr>
        <w:t>Death Data</w:t>
      </w:r>
      <w:r w:rsidRPr="00241F0F">
        <w:rPr>
          <w:rFonts w:ascii="Arial" w:hAnsi="Arial" w:cs="Arial"/>
          <w:sz w:val="17"/>
          <w:szCs w:val="17"/>
        </w:rPr>
        <w:t xml:space="preserve">: </w:t>
      </w:r>
      <w:r w:rsidR="00C61469" w:rsidRPr="00241F0F">
        <w:rPr>
          <w:rFonts w:ascii="Arial" w:hAnsi="Arial" w:cs="Arial"/>
          <w:sz w:val="17"/>
          <w:szCs w:val="17"/>
        </w:rPr>
        <w:t>MA Violent Death Reporting System (MAVDRS), MA Department of Public Health (DPH). The National Violent Death Reporting System (NVDRS) is a CDC-funded system in all 50 states, the District of Columbia, and Puerto Rico that links data from death certificates, medical examiner files, and police reports to provide a more complete picture of the circumstances surrounding violent deaths. MAVDRS operates within the Injury Surveillance Program (ISP) at DPH. MAVDRS captures all violent deaths (homicides, suicides, deaths of undetermined intent, and all firearm deaths) occurring in MA, regardless of residency, and has been collecting data since 2003. Data reported are for calendar year and were analyzed by ICD-10 code.</w:t>
      </w:r>
    </w:p>
    <w:p w14:paraId="68F8A9EC" w14:textId="77777777" w:rsidR="00EF6AF1" w:rsidRPr="00241F0F" w:rsidRDefault="00EF6AF1" w:rsidP="002A7A8D">
      <w:pPr>
        <w:pStyle w:val="ListParagraph"/>
        <w:numPr>
          <w:ilvl w:val="0"/>
          <w:numId w:val="6"/>
        </w:numPr>
        <w:tabs>
          <w:tab w:val="left" w:pos="6681"/>
        </w:tabs>
        <w:jc w:val="both"/>
        <w:rPr>
          <w:rFonts w:ascii="Arial" w:hAnsi="Arial" w:cs="Arial"/>
          <w:sz w:val="17"/>
          <w:szCs w:val="17"/>
        </w:rPr>
      </w:pPr>
      <w:r w:rsidRPr="00241F0F">
        <w:rPr>
          <w:rFonts w:ascii="Arial" w:hAnsi="Arial" w:cs="Arial"/>
          <w:i/>
          <w:sz w:val="17"/>
          <w:szCs w:val="17"/>
        </w:rPr>
        <w:t>Suicide Crisis Call Data</w:t>
      </w:r>
      <w:r w:rsidRPr="00241F0F">
        <w:rPr>
          <w:rFonts w:ascii="Arial" w:hAnsi="Arial" w:cs="Arial"/>
          <w:sz w:val="17"/>
          <w:szCs w:val="17"/>
        </w:rPr>
        <w:t>: United Way of Tri-County Call2Talk; Samaritans, Inc.; Samaritans of Fall River; Samaritans of Merrimack Valley; Samaritans on the Cape &amp; Islands.</w:t>
      </w:r>
    </w:p>
    <w:p w14:paraId="269BAEA2" w14:textId="77777777" w:rsidR="00C14320" w:rsidRPr="00241F0F" w:rsidRDefault="00C14320" w:rsidP="002A7A8D">
      <w:pPr>
        <w:pStyle w:val="ListParagraph"/>
        <w:numPr>
          <w:ilvl w:val="0"/>
          <w:numId w:val="6"/>
        </w:numPr>
        <w:tabs>
          <w:tab w:val="left" w:pos="6681"/>
        </w:tabs>
        <w:jc w:val="both"/>
        <w:rPr>
          <w:rFonts w:ascii="Arial" w:hAnsi="Arial" w:cs="Arial"/>
          <w:sz w:val="17"/>
          <w:szCs w:val="17"/>
        </w:rPr>
      </w:pPr>
      <w:r w:rsidRPr="00241F0F">
        <w:rPr>
          <w:rFonts w:ascii="Arial" w:hAnsi="Arial" w:cs="Arial"/>
          <w:i/>
          <w:sz w:val="17"/>
          <w:szCs w:val="17"/>
        </w:rPr>
        <w:t>MA Behavioral Risk Factor Surveillance System</w:t>
      </w:r>
      <w:r w:rsidRPr="00241F0F">
        <w:rPr>
          <w:rFonts w:ascii="Arial" w:hAnsi="Arial" w:cs="Arial"/>
          <w:sz w:val="17"/>
          <w:szCs w:val="17"/>
        </w:rPr>
        <w:t xml:space="preserve">: </w:t>
      </w:r>
      <w:r w:rsidR="00241F0F" w:rsidRPr="00241F0F">
        <w:rPr>
          <w:rFonts w:ascii="Arial" w:hAnsi="Arial" w:cs="Arial"/>
          <w:sz w:val="17"/>
          <w:szCs w:val="17"/>
        </w:rPr>
        <w:t>MA Department of Public Health, Office of Data Management and Outcomes Assessment, Health Survey Program</w:t>
      </w:r>
    </w:p>
    <w:p w14:paraId="3D8745E8" w14:textId="7482A9BA" w:rsidR="00C14320" w:rsidRPr="00241F0F" w:rsidRDefault="00926957" w:rsidP="002A7A8D">
      <w:pPr>
        <w:pStyle w:val="ListParagraph"/>
        <w:numPr>
          <w:ilvl w:val="0"/>
          <w:numId w:val="6"/>
        </w:numPr>
        <w:tabs>
          <w:tab w:val="left" w:pos="6681"/>
        </w:tabs>
        <w:jc w:val="both"/>
        <w:rPr>
          <w:rFonts w:ascii="Arial" w:hAnsi="Arial" w:cs="Arial"/>
          <w:sz w:val="17"/>
          <w:szCs w:val="17"/>
        </w:rPr>
      </w:pPr>
      <w:r w:rsidRPr="00241F0F">
        <w:rPr>
          <w:rFonts w:ascii="Arial" w:hAnsi="Arial" w:cs="Arial"/>
          <w:i/>
          <w:sz w:val="17"/>
          <w:szCs w:val="17"/>
        </w:rPr>
        <w:t>MA Youth Risk Behavior Survey</w:t>
      </w:r>
      <w:r w:rsidRPr="00241F0F">
        <w:rPr>
          <w:rFonts w:ascii="Arial" w:hAnsi="Arial" w:cs="Arial"/>
          <w:sz w:val="17"/>
          <w:szCs w:val="17"/>
        </w:rPr>
        <w:t xml:space="preserve">: </w:t>
      </w:r>
      <w:r w:rsidR="0030704E" w:rsidRPr="00241F0F">
        <w:rPr>
          <w:rFonts w:ascii="Arial" w:hAnsi="Arial" w:cs="Arial"/>
          <w:sz w:val="17"/>
          <w:szCs w:val="17"/>
        </w:rPr>
        <w:t>MA Department of Education, MA D</w:t>
      </w:r>
      <w:r w:rsidR="002A7A8D">
        <w:rPr>
          <w:rFonts w:ascii="Arial" w:hAnsi="Arial" w:cs="Arial"/>
          <w:sz w:val="17"/>
          <w:szCs w:val="17"/>
        </w:rPr>
        <w:t xml:space="preserve">epartment of Public Health, &amp; </w:t>
      </w:r>
      <w:r w:rsidR="0030704E" w:rsidRPr="00241F0F">
        <w:rPr>
          <w:rFonts w:ascii="Arial" w:hAnsi="Arial" w:cs="Arial"/>
          <w:sz w:val="17"/>
          <w:szCs w:val="17"/>
        </w:rPr>
        <w:t>CDC MMWR Vol. 67, No. 8, June 2018.</w:t>
      </w:r>
    </w:p>
    <w:p w14:paraId="0991B2F2" w14:textId="780BCD91" w:rsidR="00926957" w:rsidRPr="00241F0F" w:rsidRDefault="00926957" w:rsidP="002A7A8D">
      <w:pPr>
        <w:pStyle w:val="ListParagraph"/>
        <w:numPr>
          <w:ilvl w:val="0"/>
          <w:numId w:val="6"/>
        </w:numPr>
        <w:tabs>
          <w:tab w:val="left" w:pos="6681"/>
        </w:tabs>
        <w:jc w:val="both"/>
        <w:rPr>
          <w:rFonts w:ascii="Arial" w:hAnsi="Arial" w:cs="Arial"/>
          <w:sz w:val="17"/>
          <w:szCs w:val="17"/>
        </w:rPr>
      </w:pPr>
      <w:r w:rsidRPr="00241F0F">
        <w:rPr>
          <w:rFonts w:ascii="Arial" w:hAnsi="Arial" w:cs="Arial"/>
          <w:i/>
          <w:sz w:val="17"/>
          <w:szCs w:val="17"/>
        </w:rPr>
        <w:t>Population Data</w:t>
      </w:r>
      <w:r w:rsidRPr="00241F0F">
        <w:rPr>
          <w:rFonts w:ascii="Arial" w:hAnsi="Arial" w:cs="Arial"/>
          <w:sz w:val="17"/>
          <w:szCs w:val="17"/>
        </w:rPr>
        <w:t xml:space="preserve">: </w:t>
      </w:r>
      <w:r w:rsidR="0030704E" w:rsidRPr="00241F0F">
        <w:rPr>
          <w:rFonts w:ascii="Arial" w:hAnsi="Arial" w:cs="Arial"/>
          <w:sz w:val="17"/>
          <w:szCs w:val="17"/>
        </w:rPr>
        <w:t>National Center for Health Statistics. Vintage 2018 postcensal estimates of the resident population of the United States (April 1, 2010, July 1, 2010-July 1, 2018), by year, county, single-year of age (0, 1, 2, .</w:t>
      </w:r>
      <w:r w:rsidR="00366DC2">
        <w:rPr>
          <w:rFonts w:ascii="Arial" w:hAnsi="Arial" w:cs="Arial"/>
          <w:sz w:val="17"/>
          <w:szCs w:val="17"/>
        </w:rPr>
        <w:t>.</w:t>
      </w:r>
      <w:r w:rsidR="0030704E" w:rsidRPr="00241F0F">
        <w:rPr>
          <w:rFonts w:ascii="Arial" w:hAnsi="Arial" w:cs="Arial"/>
          <w:sz w:val="17"/>
          <w:szCs w:val="17"/>
        </w:rPr>
        <w:t>., 85 years and over), bridged race, Hispanic origin, and sex. Prepared under a collaborative arrangement with the U.S. Census Bureau. Available from: http://www.cdc.gov/nchs/nvss/bridged_race.htm as of June 25, 2019, following release by the U.S. Census Bureau of the unbridged Vintage 2018 postcensal estimates by 5-year age group on June 20, 2019.</w:t>
      </w:r>
    </w:p>
    <w:p w14:paraId="358AA357" w14:textId="77777777" w:rsidR="00926957" w:rsidRPr="00241F0F" w:rsidRDefault="00926957" w:rsidP="002A7A8D">
      <w:pPr>
        <w:pStyle w:val="ListParagraph"/>
        <w:numPr>
          <w:ilvl w:val="0"/>
          <w:numId w:val="6"/>
        </w:numPr>
        <w:tabs>
          <w:tab w:val="left" w:pos="6681"/>
        </w:tabs>
        <w:jc w:val="both"/>
        <w:rPr>
          <w:rFonts w:ascii="Arial" w:hAnsi="Arial" w:cs="Arial"/>
          <w:sz w:val="17"/>
          <w:szCs w:val="17"/>
        </w:rPr>
      </w:pPr>
      <w:r w:rsidRPr="00241F0F">
        <w:rPr>
          <w:rFonts w:ascii="Arial" w:hAnsi="Arial" w:cs="Arial"/>
          <w:i/>
          <w:sz w:val="17"/>
          <w:szCs w:val="17"/>
        </w:rPr>
        <w:t>U</w:t>
      </w:r>
      <w:r w:rsidRPr="00241F0F">
        <w:rPr>
          <w:rFonts w:ascii="Arial" w:hAnsi="Arial" w:cs="Arial"/>
          <w:sz w:val="17"/>
          <w:szCs w:val="17"/>
        </w:rPr>
        <w:t>.</w:t>
      </w:r>
      <w:r w:rsidRPr="00241F0F">
        <w:rPr>
          <w:rFonts w:ascii="Arial" w:hAnsi="Arial" w:cs="Arial"/>
          <w:i/>
          <w:sz w:val="17"/>
          <w:szCs w:val="17"/>
        </w:rPr>
        <w:t>S. injury rates and U.S. population</w:t>
      </w:r>
      <w:r w:rsidRPr="00241F0F">
        <w:rPr>
          <w:rFonts w:ascii="Arial" w:hAnsi="Arial" w:cs="Arial"/>
          <w:sz w:val="17"/>
          <w:szCs w:val="17"/>
        </w:rPr>
        <w:t xml:space="preserve"> </w:t>
      </w:r>
      <w:r w:rsidR="0030704E" w:rsidRPr="00241F0F">
        <w:rPr>
          <w:rFonts w:ascii="Arial" w:hAnsi="Arial" w:cs="Arial"/>
          <w:sz w:val="17"/>
          <w:szCs w:val="17"/>
        </w:rPr>
        <w:t>were accessed from CDC, National Center for Injury Prevention and Control (NCIPC), and the Web-based Injury Statistics Query and Reporting System (WISQARS).</w:t>
      </w:r>
    </w:p>
    <w:p w14:paraId="22A907A4" w14:textId="77777777" w:rsidR="00D4638B" w:rsidRPr="00241F0F" w:rsidRDefault="00D4638B" w:rsidP="002A7A8D">
      <w:pPr>
        <w:tabs>
          <w:tab w:val="left" w:pos="6681"/>
        </w:tabs>
        <w:jc w:val="both"/>
        <w:rPr>
          <w:rFonts w:ascii="Arial" w:hAnsi="Arial" w:cs="Arial"/>
          <w:sz w:val="17"/>
          <w:szCs w:val="17"/>
        </w:rPr>
      </w:pPr>
    </w:p>
    <w:p w14:paraId="4996D98C" w14:textId="3C49424D" w:rsidR="00D4638B" w:rsidRPr="00241F0F" w:rsidRDefault="00D4638B" w:rsidP="002A7A8D">
      <w:pPr>
        <w:tabs>
          <w:tab w:val="left" w:pos="6681"/>
        </w:tabs>
        <w:jc w:val="both"/>
        <w:rPr>
          <w:rFonts w:ascii="Arial" w:hAnsi="Arial" w:cs="Arial"/>
          <w:sz w:val="17"/>
          <w:szCs w:val="17"/>
        </w:rPr>
      </w:pPr>
      <w:r w:rsidRPr="00241F0F">
        <w:rPr>
          <w:rFonts w:ascii="Arial" w:hAnsi="Arial" w:cs="Arial"/>
          <w:b/>
          <w:sz w:val="17"/>
          <w:szCs w:val="17"/>
        </w:rPr>
        <w:t>Statistical Significance</w:t>
      </w:r>
      <w:r w:rsidR="00A6159B">
        <w:rPr>
          <w:rFonts w:ascii="Arial" w:hAnsi="Arial" w:cs="Arial"/>
          <w:sz w:val="17"/>
          <w:szCs w:val="17"/>
        </w:rPr>
        <w:t>: A statistically significant p-value indicates strong evidence against the null hypothesis.  For example, if your null hypothesis is that Group A is equal to Group B and you obtain a small p-value (&lt;0.05), that indicates that Group A likely does not equal Group B.  These tests can tell you if groups differ in an outcome (for example, men versus women dying by suicide) or if a factor is associated with an outcome (for example, are financial circumstances associated with dying by suicide)</w:t>
      </w:r>
      <w:r w:rsidRPr="00241F0F">
        <w:rPr>
          <w:rFonts w:ascii="Arial" w:hAnsi="Arial" w:cs="Arial"/>
          <w:sz w:val="17"/>
          <w:szCs w:val="17"/>
        </w:rPr>
        <w:t>. Statistical significance does not necessarily imply importance and should not be the only consideration when exploring an issue. Because a rate is not “statistically significant” does not mean there is not a real problem that could or should be addressed.</w:t>
      </w:r>
    </w:p>
    <w:p w14:paraId="3B24A7D3" w14:textId="77777777" w:rsidR="00C14320" w:rsidRDefault="00C14320" w:rsidP="002A7A8D">
      <w:pPr>
        <w:tabs>
          <w:tab w:val="left" w:pos="6681"/>
        </w:tabs>
        <w:jc w:val="both"/>
        <w:rPr>
          <w:rFonts w:ascii="Arial" w:hAnsi="Arial" w:cs="Arial"/>
          <w:sz w:val="8"/>
          <w:szCs w:val="8"/>
        </w:rPr>
      </w:pPr>
    </w:p>
    <w:p w14:paraId="128D8F08" w14:textId="77777777" w:rsidR="00241F0F" w:rsidRPr="00C14320" w:rsidRDefault="00241F0F" w:rsidP="002A7A8D">
      <w:pPr>
        <w:tabs>
          <w:tab w:val="left" w:pos="6681"/>
        </w:tabs>
        <w:jc w:val="both"/>
        <w:rPr>
          <w:rFonts w:ascii="Arial" w:hAnsi="Arial" w:cs="Arial"/>
          <w:sz w:val="8"/>
          <w:szCs w:val="8"/>
        </w:rPr>
      </w:pPr>
    </w:p>
    <w:p w14:paraId="5BB4D69C" w14:textId="77777777" w:rsidR="00D4638B" w:rsidRPr="00D4638B" w:rsidRDefault="00D4638B" w:rsidP="002A7A8D">
      <w:pPr>
        <w:tabs>
          <w:tab w:val="left" w:pos="6681"/>
        </w:tabs>
        <w:jc w:val="both"/>
        <w:rPr>
          <w:rFonts w:ascii="Arial" w:hAnsi="Arial" w:cs="Arial"/>
          <w:sz w:val="16"/>
          <w:szCs w:val="16"/>
        </w:rPr>
      </w:pPr>
      <w:r w:rsidRPr="00D4638B">
        <w:rPr>
          <w:rFonts w:ascii="Arial" w:hAnsi="Arial" w:cs="Arial"/>
          <w:sz w:val="16"/>
          <w:szCs w:val="16"/>
        </w:rPr>
        <w:t>This publication was supported by cooperative agreement #U17/CE002606 from the CDC. Its contents are solely the responsibility of the authors and do not represent the official views of the CDC.</w:t>
      </w:r>
    </w:p>
    <w:sectPr w:rsidR="00D4638B" w:rsidRPr="00D4638B" w:rsidSect="00DD7EE3">
      <w:headerReference w:type="default" r:id="rId28"/>
      <w:footerReference w:type="default" r:id="rId29"/>
      <w:pgSz w:w="12240" w:h="15840"/>
      <w:pgMar w:top="720" w:right="720" w:bottom="720" w:left="720" w:header="288"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6E45" w16cex:dateUtc="2020-07-21T17: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F2E79" w14:textId="77777777" w:rsidR="003E628E" w:rsidRDefault="003E628E" w:rsidP="006F4931">
      <w:r>
        <w:separator/>
      </w:r>
    </w:p>
  </w:endnote>
  <w:endnote w:type="continuationSeparator" w:id="0">
    <w:p w14:paraId="2F23D607" w14:textId="77777777" w:rsidR="003E628E" w:rsidRDefault="003E628E" w:rsidP="006F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6D5F" w14:textId="525D32F5" w:rsidR="006F4931" w:rsidRPr="00EF647F" w:rsidRDefault="006F4931" w:rsidP="006F4931">
    <w:pPr>
      <w:pStyle w:val="Footer"/>
      <w:pBdr>
        <w:top w:val="single" w:sz="4" w:space="1" w:color="auto"/>
      </w:pBdr>
      <w:tabs>
        <w:tab w:val="clear" w:pos="9360"/>
        <w:tab w:val="right" w:pos="10800"/>
      </w:tabs>
      <w:jc w:val="both"/>
      <w:rPr>
        <w:rFonts w:ascii="Arial Narrow" w:hAnsi="Arial Narrow" w:cs="Arial"/>
        <w:sz w:val="18"/>
        <w:szCs w:val="18"/>
      </w:rPr>
    </w:pPr>
    <w:r w:rsidRPr="00825FB2">
      <w:rPr>
        <w:rFonts w:ascii="Arial Narrow" w:hAnsi="Arial Narrow" w:cs="Arial"/>
        <w:smallCaps/>
        <w:sz w:val="18"/>
        <w:szCs w:val="18"/>
      </w:rPr>
      <w:t>D</w:t>
    </w:r>
    <w:r>
      <w:rPr>
        <w:rFonts w:ascii="Arial Narrow" w:hAnsi="Arial Narrow" w:cs="Arial"/>
        <w:smallCaps/>
        <w:sz w:val="18"/>
        <w:szCs w:val="18"/>
      </w:rPr>
      <w:t>ATA BRIEF</w:t>
    </w:r>
    <w:r w:rsidRPr="00825FB2">
      <w:rPr>
        <w:rFonts w:ascii="Arial Narrow" w:hAnsi="Arial Narrow" w:cs="Arial"/>
        <w:smallCaps/>
        <w:sz w:val="18"/>
        <w:szCs w:val="18"/>
      </w:rPr>
      <w:t xml:space="preserve">: Suicides and </w:t>
    </w:r>
    <w:r w:rsidR="00DE1212">
      <w:rPr>
        <w:rFonts w:ascii="Arial Narrow" w:hAnsi="Arial Narrow" w:cs="Arial"/>
        <w:smallCaps/>
        <w:sz w:val="18"/>
        <w:szCs w:val="18"/>
      </w:rPr>
      <w:t>Suicidal Ideation</w:t>
    </w:r>
    <w:r>
      <w:rPr>
        <w:rFonts w:ascii="Arial Narrow" w:hAnsi="Arial Narrow" w:cs="Arial"/>
        <w:smallCaps/>
        <w:sz w:val="18"/>
        <w:szCs w:val="18"/>
      </w:rPr>
      <w:t xml:space="preserve"> in Massachusetts </w:t>
    </w:r>
    <w:r w:rsidRPr="00825FB2">
      <w:rPr>
        <w:rFonts w:ascii="Arial Narrow" w:hAnsi="Arial Narrow" w:cs="Arial"/>
        <w:smallCaps/>
        <w:sz w:val="18"/>
        <w:szCs w:val="18"/>
      </w:rPr>
      <w:t>201</w:t>
    </w:r>
    <w:r>
      <w:rPr>
        <w:rFonts w:ascii="Arial Narrow" w:hAnsi="Arial Narrow" w:cs="Arial"/>
        <w:smallCaps/>
        <w:sz w:val="18"/>
        <w:szCs w:val="18"/>
      </w:rPr>
      <w:t>7</w:t>
    </w:r>
    <w:r w:rsidR="00DE1212">
      <w:rPr>
        <w:rFonts w:ascii="Arial Narrow" w:hAnsi="Arial Narrow" w:cs="Arial"/>
        <w:smallCaps/>
        <w:sz w:val="18"/>
        <w:szCs w:val="18"/>
      </w:rPr>
      <w:tab/>
    </w:r>
    <w:r>
      <w:rPr>
        <w:rFonts w:ascii="Arial Narrow" w:hAnsi="Arial Narrow" w:cs="Arial"/>
        <w:sz w:val="18"/>
        <w:szCs w:val="18"/>
      </w:rPr>
      <w:tab/>
    </w:r>
    <w:proofErr w:type="gramStart"/>
    <w:r w:rsidRPr="00EF647F">
      <w:rPr>
        <w:rFonts w:ascii="Arial Narrow" w:hAnsi="Arial Narrow" w:cs="Arial"/>
        <w:sz w:val="18"/>
        <w:szCs w:val="18"/>
      </w:rPr>
      <w:t>P  A</w:t>
    </w:r>
    <w:proofErr w:type="gramEnd"/>
    <w:r w:rsidRPr="00EF647F">
      <w:rPr>
        <w:rFonts w:ascii="Arial Narrow" w:hAnsi="Arial Narrow" w:cs="Arial"/>
        <w:sz w:val="18"/>
        <w:szCs w:val="18"/>
      </w:rPr>
      <w:t xml:space="preserve">  G  E  |</w:t>
    </w:r>
    <w:r>
      <w:rPr>
        <w:rFonts w:ascii="Arial Narrow" w:hAnsi="Arial Narrow" w:cs="Arial"/>
        <w:sz w:val="18"/>
        <w:szCs w:val="18"/>
      </w:rPr>
      <w:t xml:space="preserve"> </w:t>
    </w:r>
    <w:r w:rsidRPr="00EF647F">
      <w:rPr>
        <w:rFonts w:ascii="Arial Narrow" w:hAnsi="Arial Narrow" w:cs="Arial"/>
        <w:sz w:val="18"/>
        <w:szCs w:val="18"/>
      </w:rPr>
      <w:fldChar w:fldCharType="begin"/>
    </w:r>
    <w:r w:rsidRPr="00EF647F">
      <w:rPr>
        <w:rFonts w:ascii="Arial Narrow" w:hAnsi="Arial Narrow" w:cs="Arial"/>
        <w:sz w:val="18"/>
        <w:szCs w:val="18"/>
      </w:rPr>
      <w:instrText xml:space="preserve"> PAGE   \* MERGEFORMAT </w:instrText>
    </w:r>
    <w:r w:rsidRPr="00EF647F">
      <w:rPr>
        <w:rFonts w:ascii="Arial Narrow" w:hAnsi="Arial Narrow" w:cs="Arial"/>
        <w:sz w:val="18"/>
        <w:szCs w:val="18"/>
      </w:rPr>
      <w:fldChar w:fldCharType="separate"/>
    </w:r>
    <w:r w:rsidR="00D558F6">
      <w:rPr>
        <w:rFonts w:ascii="Arial Narrow" w:hAnsi="Arial Narrow" w:cs="Arial"/>
        <w:noProof/>
        <w:sz w:val="18"/>
        <w:szCs w:val="18"/>
      </w:rPr>
      <w:t>10</w:t>
    </w:r>
    <w:r w:rsidRPr="00EF647F">
      <w:rPr>
        <w:rFonts w:ascii="Arial Narrow" w:hAnsi="Arial Narrow"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05011" w14:textId="77777777" w:rsidR="003E628E" w:rsidRDefault="003E628E" w:rsidP="006F4931">
      <w:r>
        <w:separator/>
      </w:r>
    </w:p>
  </w:footnote>
  <w:footnote w:type="continuationSeparator" w:id="0">
    <w:p w14:paraId="3750EEE4" w14:textId="77777777" w:rsidR="003E628E" w:rsidRDefault="003E628E" w:rsidP="006F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AFB2" w14:textId="3C0871A6" w:rsidR="006F4931" w:rsidRPr="006F4931" w:rsidRDefault="006F4931" w:rsidP="006F4931">
    <w:pPr>
      <w:pStyle w:val="Header"/>
      <w:tabs>
        <w:tab w:val="clear" w:pos="9360"/>
        <w:tab w:val="right" w:pos="10800"/>
      </w:tabs>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1C0"/>
    <w:multiLevelType w:val="hybridMultilevel"/>
    <w:tmpl w:val="C90A28E4"/>
    <w:lvl w:ilvl="0" w:tplc="544A160A">
      <w:start w:val="80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B3C15"/>
    <w:multiLevelType w:val="hybridMultilevel"/>
    <w:tmpl w:val="C83E7030"/>
    <w:lvl w:ilvl="0" w:tplc="47D08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C44CF"/>
    <w:multiLevelType w:val="hybridMultilevel"/>
    <w:tmpl w:val="D23620F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AA8"/>
    <w:multiLevelType w:val="hybridMultilevel"/>
    <w:tmpl w:val="8BBAF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938C9"/>
    <w:multiLevelType w:val="hybridMultilevel"/>
    <w:tmpl w:val="7DF0066C"/>
    <w:lvl w:ilvl="0" w:tplc="9656D75C">
      <w:numFmt w:val="bullet"/>
      <w:lvlText w:val=""/>
      <w:lvlJc w:val="left"/>
      <w:pPr>
        <w:ind w:left="1440" w:hanging="360"/>
      </w:pPr>
      <w:rPr>
        <w:rFonts w:ascii="Symbol" w:eastAsia="Times New Roman" w:hAnsi="Symbol" w:cs="Times New Roman" w:hint="default"/>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9046B7"/>
    <w:multiLevelType w:val="hybridMultilevel"/>
    <w:tmpl w:val="CE5060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E198B"/>
    <w:multiLevelType w:val="hybridMultilevel"/>
    <w:tmpl w:val="9DCA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67AAF"/>
    <w:multiLevelType w:val="hybridMultilevel"/>
    <w:tmpl w:val="9A426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F62A2"/>
    <w:multiLevelType w:val="hybridMultilevel"/>
    <w:tmpl w:val="5F247A66"/>
    <w:lvl w:ilvl="0" w:tplc="0409000F">
      <w:start w:val="1"/>
      <w:numFmt w:val="decimal"/>
      <w:lvlText w:val="%1."/>
      <w:lvlJc w:val="left"/>
      <w:pPr>
        <w:ind w:left="720" w:hanging="360"/>
      </w:pPr>
      <w:rPr>
        <w:rFont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35F8C"/>
    <w:multiLevelType w:val="hybridMultilevel"/>
    <w:tmpl w:val="D5C21ED2"/>
    <w:lvl w:ilvl="0" w:tplc="302C7E3A">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2473FD"/>
    <w:multiLevelType w:val="hybridMultilevel"/>
    <w:tmpl w:val="D5C21ED2"/>
    <w:lvl w:ilvl="0" w:tplc="302C7E3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64CAF"/>
    <w:multiLevelType w:val="hybridMultilevel"/>
    <w:tmpl w:val="E46C87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2"/>
  </w:num>
  <w:num w:numId="5">
    <w:abstractNumId w:val="8"/>
  </w:num>
  <w:num w:numId="6">
    <w:abstractNumId w:val="0"/>
  </w:num>
  <w:num w:numId="7">
    <w:abstractNumId w:val="3"/>
  </w:num>
  <w:num w:numId="8">
    <w:abstractNumId w:val="6"/>
  </w:num>
  <w:num w:numId="9">
    <w:abstractNumId w:val="10"/>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31"/>
    <w:rsid w:val="00002D99"/>
    <w:rsid w:val="00010B05"/>
    <w:rsid w:val="00013782"/>
    <w:rsid w:val="00016284"/>
    <w:rsid w:val="00024329"/>
    <w:rsid w:val="000301EA"/>
    <w:rsid w:val="000308E3"/>
    <w:rsid w:val="000421AD"/>
    <w:rsid w:val="00042B5F"/>
    <w:rsid w:val="00043E1B"/>
    <w:rsid w:val="000514B6"/>
    <w:rsid w:val="00055021"/>
    <w:rsid w:val="00055C66"/>
    <w:rsid w:val="00056CE8"/>
    <w:rsid w:val="0006121F"/>
    <w:rsid w:val="000763C8"/>
    <w:rsid w:val="00076E47"/>
    <w:rsid w:val="00086529"/>
    <w:rsid w:val="00094826"/>
    <w:rsid w:val="00094D7A"/>
    <w:rsid w:val="0009738B"/>
    <w:rsid w:val="000A2BE5"/>
    <w:rsid w:val="000B12A4"/>
    <w:rsid w:val="000B23BF"/>
    <w:rsid w:val="000B2F4E"/>
    <w:rsid w:val="000C10D1"/>
    <w:rsid w:val="000C231A"/>
    <w:rsid w:val="000C4E1D"/>
    <w:rsid w:val="000C72FB"/>
    <w:rsid w:val="000D4EAC"/>
    <w:rsid w:val="000E7B0C"/>
    <w:rsid w:val="000F36A4"/>
    <w:rsid w:val="00102836"/>
    <w:rsid w:val="00106297"/>
    <w:rsid w:val="00110DAB"/>
    <w:rsid w:val="00112F8F"/>
    <w:rsid w:val="00114773"/>
    <w:rsid w:val="001150CF"/>
    <w:rsid w:val="00117A01"/>
    <w:rsid w:val="00117FA9"/>
    <w:rsid w:val="00121A74"/>
    <w:rsid w:val="0012234F"/>
    <w:rsid w:val="00132073"/>
    <w:rsid w:val="001448B7"/>
    <w:rsid w:val="00145B9A"/>
    <w:rsid w:val="00151112"/>
    <w:rsid w:val="001530AA"/>
    <w:rsid w:val="00153D3C"/>
    <w:rsid w:val="00157788"/>
    <w:rsid w:val="00165C9C"/>
    <w:rsid w:val="0017007D"/>
    <w:rsid w:val="00171212"/>
    <w:rsid w:val="0017307F"/>
    <w:rsid w:val="00175C34"/>
    <w:rsid w:val="0018254B"/>
    <w:rsid w:val="001900C1"/>
    <w:rsid w:val="001909B7"/>
    <w:rsid w:val="00190C1B"/>
    <w:rsid w:val="00190F7E"/>
    <w:rsid w:val="00194C6F"/>
    <w:rsid w:val="001A154A"/>
    <w:rsid w:val="001A3146"/>
    <w:rsid w:val="001B5EBC"/>
    <w:rsid w:val="001B6D88"/>
    <w:rsid w:val="001D1029"/>
    <w:rsid w:val="001D2B74"/>
    <w:rsid w:val="001D3A03"/>
    <w:rsid w:val="001D4332"/>
    <w:rsid w:val="001E1EF2"/>
    <w:rsid w:val="001E4BCC"/>
    <w:rsid w:val="00205AD0"/>
    <w:rsid w:val="0021137F"/>
    <w:rsid w:val="00220628"/>
    <w:rsid w:val="00220A59"/>
    <w:rsid w:val="00226BD5"/>
    <w:rsid w:val="002313F5"/>
    <w:rsid w:val="00234E66"/>
    <w:rsid w:val="0023638A"/>
    <w:rsid w:val="00236C44"/>
    <w:rsid w:val="00241F0F"/>
    <w:rsid w:val="00244664"/>
    <w:rsid w:val="00245A31"/>
    <w:rsid w:val="00246236"/>
    <w:rsid w:val="00254D5D"/>
    <w:rsid w:val="00254FD1"/>
    <w:rsid w:val="00267BF2"/>
    <w:rsid w:val="00276493"/>
    <w:rsid w:val="00277418"/>
    <w:rsid w:val="00282D72"/>
    <w:rsid w:val="00283314"/>
    <w:rsid w:val="00283904"/>
    <w:rsid w:val="00290B04"/>
    <w:rsid w:val="002968B2"/>
    <w:rsid w:val="002A7A8D"/>
    <w:rsid w:val="002B0816"/>
    <w:rsid w:val="002C0B3B"/>
    <w:rsid w:val="002C52D0"/>
    <w:rsid w:val="002C606F"/>
    <w:rsid w:val="002C6572"/>
    <w:rsid w:val="002D5DE3"/>
    <w:rsid w:val="002E3613"/>
    <w:rsid w:val="002E53EA"/>
    <w:rsid w:val="002F4832"/>
    <w:rsid w:val="00302C11"/>
    <w:rsid w:val="003031D2"/>
    <w:rsid w:val="0030366F"/>
    <w:rsid w:val="00304673"/>
    <w:rsid w:val="0030704E"/>
    <w:rsid w:val="00313642"/>
    <w:rsid w:val="00314900"/>
    <w:rsid w:val="00335EA3"/>
    <w:rsid w:val="00337585"/>
    <w:rsid w:val="00337977"/>
    <w:rsid w:val="00340555"/>
    <w:rsid w:val="00347860"/>
    <w:rsid w:val="0035428D"/>
    <w:rsid w:val="00364BFD"/>
    <w:rsid w:val="003667D5"/>
    <w:rsid w:val="00366DC2"/>
    <w:rsid w:val="00372320"/>
    <w:rsid w:val="00374205"/>
    <w:rsid w:val="00375279"/>
    <w:rsid w:val="00376BE6"/>
    <w:rsid w:val="00383571"/>
    <w:rsid w:val="00385296"/>
    <w:rsid w:val="003947FA"/>
    <w:rsid w:val="003964F1"/>
    <w:rsid w:val="00396B1A"/>
    <w:rsid w:val="003A1BAC"/>
    <w:rsid w:val="003B1894"/>
    <w:rsid w:val="003C313C"/>
    <w:rsid w:val="003C3AFE"/>
    <w:rsid w:val="003D7B78"/>
    <w:rsid w:val="003E3D20"/>
    <w:rsid w:val="003E628E"/>
    <w:rsid w:val="003F3896"/>
    <w:rsid w:val="003F40EF"/>
    <w:rsid w:val="003F46FC"/>
    <w:rsid w:val="003F58FA"/>
    <w:rsid w:val="00400F9A"/>
    <w:rsid w:val="00404233"/>
    <w:rsid w:val="00410795"/>
    <w:rsid w:val="00414C33"/>
    <w:rsid w:val="00415F03"/>
    <w:rsid w:val="00421DFA"/>
    <w:rsid w:val="004225A2"/>
    <w:rsid w:val="00424A08"/>
    <w:rsid w:val="00427584"/>
    <w:rsid w:val="00432991"/>
    <w:rsid w:val="0043316E"/>
    <w:rsid w:val="00455C48"/>
    <w:rsid w:val="004601C4"/>
    <w:rsid w:val="004722B8"/>
    <w:rsid w:val="00473358"/>
    <w:rsid w:val="0047561E"/>
    <w:rsid w:val="004773EA"/>
    <w:rsid w:val="00477569"/>
    <w:rsid w:val="00492CDB"/>
    <w:rsid w:val="004A3993"/>
    <w:rsid w:val="004A4B92"/>
    <w:rsid w:val="004B0155"/>
    <w:rsid w:val="004B3F8B"/>
    <w:rsid w:val="004E29F7"/>
    <w:rsid w:val="004E416F"/>
    <w:rsid w:val="00512051"/>
    <w:rsid w:val="00512F8F"/>
    <w:rsid w:val="00523070"/>
    <w:rsid w:val="00524266"/>
    <w:rsid w:val="00532594"/>
    <w:rsid w:val="0053277C"/>
    <w:rsid w:val="00544057"/>
    <w:rsid w:val="00545448"/>
    <w:rsid w:val="00547CA1"/>
    <w:rsid w:val="00550A8E"/>
    <w:rsid w:val="0055186E"/>
    <w:rsid w:val="005531EE"/>
    <w:rsid w:val="005577C2"/>
    <w:rsid w:val="005614FD"/>
    <w:rsid w:val="0057148F"/>
    <w:rsid w:val="005721D8"/>
    <w:rsid w:val="00574882"/>
    <w:rsid w:val="00583FAE"/>
    <w:rsid w:val="0059773A"/>
    <w:rsid w:val="005A0DB0"/>
    <w:rsid w:val="005A42EA"/>
    <w:rsid w:val="005A5A42"/>
    <w:rsid w:val="005A6E4D"/>
    <w:rsid w:val="005B21B0"/>
    <w:rsid w:val="005B5936"/>
    <w:rsid w:val="005B75F1"/>
    <w:rsid w:val="005C38F0"/>
    <w:rsid w:val="005C475D"/>
    <w:rsid w:val="005D1BEE"/>
    <w:rsid w:val="005E0718"/>
    <w:rsid w:val="005E14F6"/>
    <w:rsid w:val="005E1BD4"/>
    <w:rsid w:val="005E35D5"/>
    <w:rsid w:val="005F1E84"/>
    <w:rsid w:val="005F252C"/>
    <w:rsid w:val="005F33D6"/>
    <w:rsid w:val="005F3D07"/>
    <w:rsid w:val="005F57FD"/>
    <w:rsid w:val="006030BC"/>
    <w:rsid w:val="00605B36"/>
    <w:rsid w:val="00617324"/>
    <w:rsid w:val="00617FF7"/>
    <w:rsid w:val="00621969"/>
    <w:rsid w:val="00622A3A"/>
    <w:rsid w:val="00623711"/>
    <w:rsid w:val="00646403"/>
    <w:rsid w:val="00652E14"/>
    <w:rsid w:val="00653400"/>
    <w:rsid w:val="00660A41"/>
    <w:rsid w:val="006650C5"/>
    <w:rsid w:val="00667D68"/>
    <w:rsid w:val="006751BA"/>
    <w:rsid w:val="00682003"/>
    <w:rsid w:val="0069037C"/>
    <w:rsid w:val="006912EA"/>
    <w:rsid w:val="006A63EB"/>
    <w:rsid w:val="006A6801"/>
    <w:rsid w:val="006C4A6B"/>
    <w:rsid w:val="006C5672"/>
    <w:rsid w:val="006C715C"/>
    <w:rsid w:val="006D39E1"/>
    <w:rsid w:val="006D57A5"/>
    <w:rsid w:val="006D5EFD"/>
    <w:rsid w:val="006D7744"/>
    <w:rsid w:val="006E24B6"/>
    <w:rsid w:val="006E2807"/>
    <w:rsid w:val="006E4FE3"/>
    <w:rsid w:val="006E6E71"/>
    <w:rsid w:val="006F237B"/>
    <w:rsid w:val="006F3C18"/>
    <w:rsid w:val="006F4931"/>
    <w:rsid w:val="00700C20"/>
    <w:rsid w:val="00711EAB"/>
    <w:rsid w:val="00712AAA"/>
    <w:rsid w:val="00714DFE"/>
    <w:rsid w:val="007177C1"/>
    <w:rsid w:val="007275FA"/>
    <w:rsid w:val="00733539"/>
    <w:rsid w:val="007363F0"/>
    <w:rsid w:val="007367B2"/>
    <w:rsid w:val="007404D4"/>
    <w:rsid w:val="007416E1"/>
    <w:rsid w:val="00743F76"/>
    <w:rsid w:val="00745968"/>
    <w:rsid w:val="007500FF"/>
    <w:rsid w:val="00763E31"/>
    <w:rsid w:val="00764B66"/>
    <w:rsid w:val="007660FA"/>
    <w:rsid w:val="007678F6"/>
    <w:rsid w:val="00770527"/>
    <w:rsid w:val="00775B76"/>
    <w:rsid w:val="00776B19"/>
    <w:rsid w:val="0078094D"/>
    <w:rsid w:val="0078100F"/>
    <w:rsid w:val="00781732"/>
    <w:rsid w:val="007879E9"/>
    <w:rsid w:val="007971BC"/>
    <w:rsid w:val="007B7616"/>
    <w:rsid w:val="007C0DEC"/>
    <w:rsid w:val="007C11A4"/>
    <w:rsid w:val="007C1F1D"/>
    <w:rsid w:val="007C28D0"/>
    <w:rsid w:val="007C2B1C"/>
    <w:rsid w:val="007C39B6"/>
    <w:rsid w:val="007D4B41"/>
    <w:rsid w:val="007E450F"/>
    <w:rsid w:val="007E5D1D"/>
    <w:rsid w:val="007F77D5"/>
    <w:rsid w:val="0080207C"/>
    <w:rsid w:val="00802DFF"/>
    <w:rsid w:val="00805F85"/>
    <w:rsid w:val="0081021A"/>
    <w:rsid w:val="008105AC"/>
    <w:rsid w:val="008123C7"/>
    <w:rsid w:val="008166E7"/>
    <w:rsid w:val="00816C98"/>
    <w:rsid w:val="0082564F"/>
    <w:rsid w:val="00830EF8"/>
    <w:rsid w:val="008318DF"/>
    <w:rsid w:val="00832390"/>
    <w:rsid w:val="00832D6E"/>
    <w:rsid w:val="00834771"/>
    <w:rsid w:val="008347CC"/>
    <w:rsid w:val="0084261B"/>
    <w:rsid w:val="00845BA3"/>
    <w:rsid w:val="0084794C"/>
    <w:rsid w:val="00855264"/>
    <w:rsid w:val="008633BE"/>
    <w:rsid w:val="0088432E"/>
    <w:rsid w:val="00895653"/>
    <w:rsid w:val="00896E4A"/>
    <w:rsid w:val="008A199C"/>
    <w:rsid w:val="008A6D4D"/>
    <w:rsid w:val="008B188B"/>
    <w:rsid w:val="008B193C"/>
    <w:rsid w:val="008B2724"/>
    <w:rsid w:val="008B33CB"/>
    <w:rsid w:val="008C20F0"/>
    <w:rsid w:val="008C7BFC"/>
    <w:rsid w:val="008D1F4E"/>
    <w:rsid w:val="008D2ABE"/>
    <w:rsid w:val="008D2B69"/>
    <w:rsid w:val="008D47D3"/>
    <w:rsid w:val="008D63E5"/>
    <w:rsid w:val="008D6C22"/>
    <w:rsid w:val="008E16A3"/>
    <w:rsid w:val="008E19AE"/>
    <w:rsid w:val="008E363D"/>
    <w:rsid w:val="008E3F83"/>
    <w:rsid w:val="008E41AD"/>
    <w:rsid w:val="008E6A54"/>
    <w:rsid w:val="008F28DC"/>
    <w:rsid w:val="008F62D8"/>
    <w:rsid w:val="00926957"/>
    <w:rsid w:val="009314B1"/>
    <w:rsid w:val="00945075"/>
    <w:rsid w:val="0095157F"/>
    <w:rsid w:val="0095632F"/>
    <w:rsid w:val="00970F2E"/>
    <w:rsid w:val="00971B89"/>
    <w:rsid w:val="00977E33"/>
    <w:rsid w:val="009814D8"/>
    <w:rsid w:val="009960CF"/>
    <w:rsid w:val="009A38E5"/>
    <w:rsid w:val="009A4D62"/>
    <w:rsid w:val="009B39EB"/>
    <w:rsid w:val="009B4A91"/>
    <w:rsid w:val="009B6A02"/>
    <w:rsid w:val="009F1436"/>
    <w:rsid w:val="009F4699"/>
    <w:rsid w:val="009F7A7A"/>
    <w:rsid w:val="009F7D6A"/>
    <w:rsid w:val="00A02759"/>
    <w:rsid w:val="00A02C18"/>
    <w:rsid w:val="00A03188"/>
    <w:rsid w:val="00A0377E"/>
    <w:rsid w:val="00A07567"/>
    <w:rsid w:val="00A174A7"/>
    <w:rsid w:val="00A30C40"/>
    <w:rsid w:val="00A32B10"/>
    <w:rsid w:val="00A41B2E"/>
    <w:rsid w:val="00A42408"/>
    <w:rsid w:val="00A44AE5"/>
    <w:rsid w:val="00A46985"/>
    <w:rsid w:val="00A46DC0"/>
    <w:rsid w:val="00A4778A"/>
    <w:rsid w:val="00A47E39"/>
    <w:rsid w:val="00A53DB6"/>
    <w:rsid w:val="00A566F0"/>
    <w:rsid w:val="00A56AA0"/>
    <w:rsid w:val="00A56CB2"/>
    <w:rsid w:val="00A6159B"/>
    <w:rsid w:val="00A624BA"/>
    <w:rsid w:val="00A63F2A"/>
    <w:rsid w:val="00A655E9"/>
    <w:rsid w:val="00A81CDE"/>
    <w:rsid w:val="00A87259"/>
    <w:rsid w:val="00A8782D"/>
    <w:rsid w:val="00A91C43"/>
    <w:rsid w:val="00AA12A2"/>
    <w:rsid w:val="00AA4641"/>
    <w:rsid w:val="00AD1FC8"/>
    <w:rsid w:val="00AD5255"/>
    <w:rsid w:val="00AD57B2"/>
    <w:rsid w:val="00AE1880"/>
    <w:rsid w:val="00AF422D"/>
    <w:rsid w:val="00AF5DA3"/>
    <w:rsid w:val="00AF5FB2"/>
    <w:rsid w:val="00AF7D69"/>
    <w:rsid w:val="00B117A6"/>
    <w:rsid w:val="00B13089"/>
    <w:rsid w:val="00B15665"/>
    <w:rsid w:val="00B20CFD"/>
    <w:rsid w:val="00B219A3"/>
    <w:rsid w:val="00B226AF"/>
    <w:rsid w:val="00B2280D"/>
    <w:rsid w:val="00B25490"/>
    <w:rsid w:val="00B25B3E"/>
    <w:rsid w:val="00B26244"/>
    <w:rsid w:val="00B26F96"/>
    <w:rsid w:val="00B30010"/>
    <w:rsid w:val="00B30727"/>
    <w:rsid w:val="00B3267C"/>
    <w:rsid w:val="00B335B3"/>
    <w:rsid w:val="00B33AF4"/>
    <w:rsid w:val="00B40AAA"/>
    <w:rsid w:val="00B46515"/>
    <w:rsid w:val="00B55B17"/>
    <w:rsid w:val="00B62C4A"/>
    <w:rsid w:val="00B63F3A"/>
    <w:rsid w:val="00B655DF"/>
    <w:rsid w:val="00B65CDE"/>
    <w:rsid w:val="00B80048"/>
    <w:rsid w:val="00B83558"/>
    <w:rsid w:val="00B867BE"/>
    <w:rsid w:val="00B92B7C"/>
    <w:rsid w:val="00BA059B"/>
    <w:rsid w:val="00BA101F"/>
    <w:rsid w:val="00BA1324"/>
    <w:rsid w:val="00BA3079"/>
    <w:rsid w:val="00BA41AF"/>
    <w:rsid w:val="00BA611B"/>
    <w:rsid w:val="00BB7842"/>
    <w:rsid w:val="00BC1F9D"/>
    <w:rsid w:val="00BD2849"/>
    <w:rsid w:val="00BD5314"/>
    <w:rsid w:val="00BE130B"/>
    <w:rsid w:val="00BE274A"/>
    <w:rsid w:val="00C07A4E"/>
    <w:rsid w:val="00C14320"/>
    <w:rsid w:val="00C258E1"/>
    <w:rsid w:val="00C27392"/>
    <w:rsid w:val="00C27852"/>
    <w:rsid w:val="00C320B6"/>
    <w:rsid w:val="00C32782"/>
    <w:rsid w:val="00C345AB"/>
    <w:rsid w:val="00C44F42"/>
    <w:rsid w:val="00C51391"/>
    <w:rsid w:val="00C52063"/>
    <w:rsid w:val="00C61469"/>
    <w:rsid w:val="00C618DD"/>
    <w:rsid w:val="00C6341D"/>
    <w:rsid w:val="00C63E0C"/>
    <w:rsid w:val="00C72133"/>
    <w:rsid w:val="00C80F25"/>
    <w:rsid w:val="00C9764D"/>
    <w:rsid w:val="00CA15C5"/>
    <w:rsid w:val="00CA7627"/>
    <w:rsid w:val="00CB1990"/>
    <w:rsid w:val="00CB30C6"/>
    <w:rsid w:val="00CB6792"/>
    <w:rsid w:val="00CB67EB"/>
    <w:rsid w:val="00CC7244"/>
    <w:rsid w:val="00CD4D62"/>
    <w:rsid w:val="00CF3546"/>
    <w:rsid w:val="00CF3E56"/>
    <w:rsid w:val="00CF7691"/>
    <w:rsid w:val="00D0004D"/>
    <w:rsid w:val="00D15CCE"/>
    <w:rsid w:val="00D234A0"/>
    <w:rsid w:val="00D26B43"/>
    <w:rsid w:val="00D27E71"/>
    <w:rsid w:val="00D32055"/>
    <w:rsid w:val="00D44455"/>
    <w:rsid w:val="00D4638B"/>
    <w:rsid w:val="00D47CAA"/>
    <w:rsid w:val="00D5266E"/>
    <w:rsid w:val="00D558F6"/>
    <w:rsid w:val="00D60A6A"/>
    <w:rsid w:val="00D72290"/>
    <w:rsid w:val="00D75649"/>
    <w:rsid w:val="00D811EE"/>
    <w:rsid w:val="00D845BF"/>
    <w:rsid w:val="00D920F8"/>
    <w:rsid w:val="00D96032"/>
    <w:rsid w:val="00D97A6B"/>
    <w:rsid w:val="00DA1908"/>
    <w:rsid w:val="00DB263D"/>
    <w:rsid w:val="00DB4FB0"/>
    <w:rsid w:val="00DB5473"/>
    <w:rsid w:val="00DC2CDB"/>
    <w:rsid w:val="00DC704F"/>
    <w:rsid w:val="00DC75FA"/>
    <w:rsid w:val="00DD12AF"/>
    <w:rsid w:val="00DD7EE3"/>
    <w:rsid w:val="00DE1212"/>
    <w:rsid w:val="00DF0B47"/>
    <w:rsid w:val="00E0351D"/>
    <w:rsid w:val="00E03CC8"/>
    <w:rsid w:val="00E06E40"/>
    <w:rsid w:val="00E13932"/>
    <w:rsid w:val="00E20374"/>
    <w:rsid w:val="00E226A5"/>
    <w:rsid w:val="00E255EB"/>
    <w:rsid w:val="00E2626B"/>
    <w:rsid w:val="00E365D8"/>
    <w:rsid w:val="00E42286"/>
    <w:rsid w:val="00E448DF"/>
    <w:rsid w:val="00E469B7"/>
    <w:rsid w:val="00E5145B"/>
    <w:rsid w:val="00E55CB4"/>
    <w:rsid w:val="00E629AE"/>
    <w:rsid w:val="00E84252"/>
    <w:rsid w:val="00E8536D"/>
    <w:rsid w:val="00E87A90"/>
    <w:rsid w:val="00E90C53"/>
    <w:rsid w:val="00E91574"/>
    <w:rsid w:val="00E91B6F"/>
    <w:rsid w:val="00E97B83"/>
    <w:rsid w:val="00EA4CD1"/>
    <w:rsid w:val="00EB1759"/>
    <w:rsid w:val="00EB1C62"/>
    <w:rsid w:val="00EC1ADD"/>
    <w:rsid w:val="00EC283A"/>
    <w:rsid w:val="00EC5E57"/>
    <w:rsid w:val="00EC7CA6"/>
    <w:rsid w:val="00EE0ED7"/>
    <w:rsid w:val="00EE49ED"/>
    <w:rsid w:val="00EE534A"/>
    <w:rsid w:val="00EF2E62"/>
    <w:rsid w:val="00EF31D6"/>
    <w:rsid w:val="00EF69B8"/>
    <w:rsid w:val="00EF6AF1"/>
    <w:rsid w:val="00F01389"/>
    <w:rsid w:val="00F02E07"/>
    <w:rsid w:val="00F112D8"/>
    <w:rsid w:val="00F2147C"/>
    <w:rsid w:val="00F27A5D"/>
    <w:rsid w:val="00F341F6"/>
    <w:rsid w:val="00F34A65"/>
    <w:rsid w:val="00F35CD4"/>
    <w:rsid w:val="00F36461"/>
    <w:rsid w:val="00F37CA3"/>
    <w:rsid w:val="00F50F20"/>
    <w:rsid w:val="00F5668E"/>
    <w:rsid w:val="00F57320"/>
    <w:rsid w:val="00F61564"/>
    <w:rsid w:val="00F6389E"/>
    <w:rsid w:val="00F67198"/>
    <w:rsid w:val="00F71120"/>
    <w:rsid w:val="00F72356"/>
    <w:rsid w:val="00F72723"/>
    <w:rsid w:val="00F72928"/>
    <w:rsid w:val="00F73724"/>
    <w:rsid w:val="00F8291C"/>
    <w:rsid w:val="00F845A1"/>
    <w:rsid w:val="00F901CE"/>
    <w:rsid w:val="00F956EE"/>
    <w:rsid w:val="00FA1393"/>
    <w:rsid w:val="00FA2458"/>
    <w:rsid w:val="00FC4C08"/>
    <w:rsid w:val="00FD05EA"/>
    <w:rsid w:val="00FD323B"/>
    <w:rsid w:val="00FE5B5B"/>
    <w:rsid w:val="00FE6ADF"/>
    <w:rsid w:val="00FF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F8DDF"/>
  <w15:docId w15:val="{2FF62D32-6CC7-4F85-8DA4-F289101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6F4931"/>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6F4931"/>
    <w:pPr>
      <w:pBdr>
        <w:top w:val="double" w:sz="6" w:space="1" w:color="auto"/>
      </w:pBdr>
      <w:jc w:val="center"/>
    </w:pPr>
    <w:rPr>
      <w:rFonts w:ascii="Garamond" w:hAnsi="Garamond"/>
      <w:caps/>
      <w:sz w:val="72"/>
      <w:szCs w:val="20"/>
    </w:rPr>
  </w:style>
  <w:style w:type="paragraph" w:styleId="Header">
    <w:name w:val="header"/>
    <w:basedOn w:val="Normal"/>
    <w:link w:val="HeaderChar"/>
    <w:uiPriority w:val="99"/>
    <w:unhideWhenUsed/>
    <w:rsid w:val="006F4931"/>
    <w:pPr>
      <w:tabs>
        <w:tab w:val="center" w:pos="4680"/>
        <w:tab w:val="right" w:pos="9360"/>
      </w:tabs>
    </w:pPr>
  </w:style>
  <w:style w:type="character" w:customStyle="1" w:styleId="HeaderChar">
    <w:name w:val="Header Char"/>
    <w:basedOn w:val="DefaultParagraphFont"/>
    <w:link w:val="Header"/>
    <w:uiPriority w:val="99"/>
    <w:rsid w:val="006F49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931"/>
    <w:pPr>
      <w:tabs>
        <w:tab w:val="center" w:pos="4680"/>
        <w:tab w:val="right" w:pos="9360"/>
      </w:tabs>
    </w:pPr>
  </w:style>
  <w:style w:type="character" w:customStyle="1" w:styleId="FooterChar">
    <w:name w:val="Footer Char"/>
    <w:basedOn w:val="DefaultParagraphFont"/>
    <w:link w:val="Footer"/>
    <w:uiPriority w:val="99"/>
    <w:rsid w:val="006F49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723"/>
    <w:rPr>
      <w:rFonts w:ascii="Tahoma" w:hAnsi="Tahoma" w:cs="Tahoma"/>
      <w:sz w:val="16"/>
      <w:szCs w:val="16"/>
    </w:rPr>
  </w:style>
  <w:style w:type="character" w:customStyle="1" w:styleId="BalloonTextChar">
    <w:name w:val="Balloon Text Char"/>
    <w:basedOn w:val="DefaultParagraphFont"/>
    <w:link w:val="BalloonText"/>
    <w:uiPriority w:val="99"/>
    <w:semiHidden/>
    <w:rsid w:val="00F72723"/>
    <w:rPr>
      <w:rFonts w:ascii="Tahoma" w:eastAsia="Times New Roman" w:hAnsi="Tahoma" w:cs="Tahoma"/>
      <w:sz w:val="16"/>
      <w:szCs w:val="16"/>
    </w:rPr>
  </w:style>
  <w:style w:type="paragraph" w:styleId="ListParagraph">
    <w:name w:val="List Paragraph"/>
    <w:basedOn w:val="Normal"/>
    <w:uiPriority w:val="34"/>
    <w:qFormat/>
    <w:rsid w:val="001909B7"/>
    <w:pPr>
      <w:ind w:left="720"/>
      <w:contextualSpacing/>
    </w:pPr>
  </w:style>
  <w:style w:type="character" w:styleId="Hyperlink">
    <w:name w:val="Hyperlink"/>
    <w:basedOn w:val="DefaultParagraphFont"/>
    <w:uiPriority w:val="99"/>
    <w:unhideWhenUsed/>
    <w:rsid w:val="00372320"/>
    <w:rPr>
      <w:color w:val="0000FF" w:themeColor="hyperlink"/>
      <w:u w:val="single"/>
    </w:rPr>
  </w:style>
  <w:style w:type="character" w:styleId="Strong">
    <w:name w:val="Strong"/>
    <w:basedOn w:val="DefaultParagraphFont"/>
    <w:uiPriority w:val="99"/>
    <w:qFormat/>
    <w:rsid w:val="00372320"/>
    <w:rPr>
      <w:rFonts w:cs="Times New Roman"/>
      <w:b/>
    </w:rPr>
  </w:style>
  <w:style w:type="character" w:styleId="CommentReference">
    <w:name w:val="annotation reference"/>
    <w:basedOn w:val="DefaultParagraphFont"/>
    <w:uiPriority w:val="99"/>
    <w:semiHidden/>
    <w:unhideWhenUsed/>
    <w:rsid w:val="003964F1"/>
    <w:rPr>
      <w:sz w:val="16"/>
      <w:szCs w:val="16"/>
    </w:rPr>
  </w:style>
  <w:style w:type="paragraph" w:styleId="CommentText">
    <w:name w:val="annotation text"/>
    <w:basedOn w:val="Normal"/>
    <w:link w:val="CommentTextChar"/>
    <w:uiPriority w:val="99"/>
    <w:semiHidden/>
    <w:unhideWhenUsed/>
    <w:rsid w:val="003964F1"/>
    <w:rPr>
      <w:sz w:val="20"/>
      <w:szCs w:val="20"/>
    </w:rPr>
  </w:style>
  <w:style w:type="character" w:customStyle="1" w:styleId="CommentTextChar">
    <w:name w:val="Comment Text Char"/>
    <w:basedOn w:val="DefaultParagraphFont"/>
    <w:link w:val="CommentText"/>
    <w:uiPriority w:val="99"/>
    <w:semiHidden/>
    <w:rsid w:val="003964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4F1"/>
    <w:rPr>
      <w:b/>
      <w:bCs/>
    </w:rPr>
  </w:style>
  <w:style w:type="character" w:customStyle="1" w:styleId="CommentSubjectChar">
    <w:name w:val="Comment Subject Char"/>
    <w:basedOn w:val="CommentTextChar"/>
    <w:link w:val="CommentSubject"/>
    <w:uiPriority w:val="99"/>
    <w:semiHidden/>
    <w:rsid w:val="003964F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B1C62"/>
    <w:pPr>
      <w:spacing w:before="100" w:beforeAutospacing="1" w:after="100" w:afterAutospacing="1"/>
    </w:pPr>
    <w:rPr>
      <w:rFonts w:eastAsiaTheme="minorEastAsia"/>
    </w:rPr>
  </w:style>
  <w:style w:type="paragraph" w:styleId="Revision">
    <w:name w:val="Revision"/>
    <w:hidden/>
    <w:uiPriority w:val="99"/>
    <w:semiHidden/>
    <w:rsid w:val="006C71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image" Target="media/image2.png"/><Relationship Id="rId26" Type="http://schemas.openxmlformats.org/officeDocument/2006/relationships/hyperlink" Target="mailto:info@masspreventssuicide.org" TargetMode="Externa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hyperlink" Target="mailto:info@masspreventssuicide.org"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Figure 1. Suicides, Homicides, and Motor Vehicle</a:t>
            </a:r>
            <a:r>
              <a:rPr lang="en-US" sz="1100" baseline="0"/>
              <a:t> </a:t>
            </a:r>
            <a:r>
              <a:rPr lang="en-US" sz="1100"/>
              <a:t>Deaths, </a:t>
            </a:r>
            <a:r>
              <a:rPr lang="en-US" sz="1100" baseline="0"/>
              <a:t>MA 2004-2017</a:t>
            </a:r>
            <a:endParaRPr lang="en-US" sz="1100"/>
          </a:p>
        </c:rich>
      </c:tx>
      <c:layout>
        <c:manualLayout>
          <c:xMode val="edge"/>
          <c:yMode val="edge"/>
          <c:x val="0.14563137254901962"/>
          <c:y val="2.4544896706893027E-2"/>
        </c:manualLayout>
      </c:layout>
      <c:overlay val="0"/>
    </c:title>
    <c:autoTitleDeleted val="0"/>
    <c:plotArea>
      <c:layout/>
      <c:lineChart>
        <c:grouping val="standard"/>
        <c:varyColors val="0"/>
        <c:ser>
          <c:idx val="0"/>
          <c:order val="0"/>
          <c:tx>
            <c:strRef>
              <c:f>Sheet1!$B$1</c:f>
              <c:strCache>
                <c:ptCount val="1"/>
                <c:pt idx="0">
                  <c:v>Suicides</c:v>
                </c:pt>
              </c:strCache>
            </c:strRef>
          </c:tx>
          <c:spPr>
            <a:ln w="25400">
              <a:solidFill>
                <a:schemeClr val="accent4">
                  <a:lumMod val="40000"/>
                  <a:lumOff val="60000"/>
                </a:schemeClr>
              </a:solidFill>
            </a:ln>
          </c:spPr>
          <c:marker>
            <c:symbol val="diamond"/>
            <c:size val="7"/>
            <c:spPr>
              <a:solidFill>
                <a:schemeClr val="accent4">
                  <a:lumMod val="40000"/>
                  <a:lumOff val="60000"/>
                </a:schemeClr>
              </a:solidFill>
              <a:ln>
                <a:solidFill>
                  <a:schemeClr val="accent4">
                    <a:lumMod val="40000"/>
                    <a:lumOff val="60000"/>
                  </a:schemeClr>
                </a:solidFill>
              </a:ln>
            </c:spPr>
          </c:marker>
          <c:dLbls>
            <c:dLbl>
              <c:idx val="0"/>
              <c:layout>
                <c:manualLayout>
                  <c:x val="-3.9594998541848933E-2"/>
                  <c:y val="3.9275715535558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A7-4000-80D4-559895A793AC}"/>
                </c:ext>
              </c:extLst>
            </c:dLbl>
            <c:dLbl>
              <c:idx val="13"/>
              <c:layout>
                <c:manualLayout>
                  <c:x val="-3.1643491372089126E-2"/>
                  <c:y val="-4.86092030478190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40-4469-8AF3-AB2EE9EDC745}"/>
                </c:ext>
              </c:extLst>
            </c:dLbl>
            <c:spPr>
              <a:noFill/>
              <a:ln>
                <a:noFill/>
              </a:ln>
              <a:effectLst/>
            </c:spPr>
            <c:txPr>
              <a:bodyPr/>
              <a:lstStyle/>
              <a:p>
                <a:pPr>
                  <a:defRPr sz="8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Sheet1!$B$2:$B$15</c:f>
              <c:numCache>
                <c:formatCode>General</c:formatCode>
                <c:ptCount val="14"/>
                <c:pt idx="0">
                  <c:v>433</c:v>
                </c:pt>
                <c:pt idx="1">
                  <c:v>468</c:v>
                </c:pt>
                <c:pt idx="2">
                  <c:v>455</c:v>
                </c:pt>
                <c:pt idx="3">
                  <c:v>513</c:v>
                </c:pt>
                <c:pt idx="4">
                  <c:v>503</c:v>
                </c:pt>
                <c:pt idx="5">
                  <c:v>538</c:v>
                </c:pt>
                <c:pt idx="6">
                  <c:v>601</c:v>
                </c:pt>
                <c:pt idx="7">
                  <c:v>588</c:v>
                </c:pt>
                <c:pt idx="8">
                  <c:v>624</c:v>
                </c:pt>
                <c:pt idx="9">
                  <c:v>585</c:v>
                </c:pt>
                <c:pt idx="10">
                  <c:v>608</c:v>
                </c:pt>
                <c:pt idx="11">
                  <c:v>631</c:v>
                </c:pt>
                <c:pt idx="12">
                  <c:v>638</c:v>
                </c:pt>
                <c:pt idx="13">
                  <c:v>688</c:v>
                </c:pt>
              </c:numCache>
            </c:numRef>
          </c:val>
          <c:smooth val="0"/>
          <c:extLst>
            <c:ext xmlns:c16="http://schemas.microsoft.com/office/drawing/2014/chart" uri="{C3380CC4-5D6E-409C-BE32-E72D297353CC}">
              <c16:uniqueId val="{00000001-F4A7-4000-80D4-559895A793AC}"/>
            </c:ext>
          </c:extLst>
        </c:ser>
        <c:ser>
          <c:idx val="1"/>
          <c:order val="1"/>
          <c:tx>
            <c:strRef>
              <c:f>Sheet1!$C$1</c:f>
              <c:strCache>
                <c:ptCount val="1"/>
                <c:pt idx="0">
                  <c:v>Motor Vehicle Deaths</c:v>
                </c:pt>
              </c:strCache>
            </c:strRef>
          </c:tx>
          <c:spPr>
            <a:ln w="25400">
              <a:solidFill>
                <a:schemeClr val="bg1">
                  <a:lumMod val="50000"/>
                </a:schemeClr>
              </a:solidFill>
            </a:ln>
          </c:spPr>
          <c:marker>
            <c:symbol val="triangle"/>
            <c:size val="7"/>
            <c:spPr>
              <a:solidFill>
                <a:schemeClr val="bg1">
                  <a:lumMod val="50000"/>
                </a:schemeClr>
              </a:solidFill>
              <a:ln>
                <a:solidFill>
                  <a:schemeClr val="bg1">
                    <a:lumMod val="50000"/>
                  </a:schemeClr>
                </a:solidFill>
              </a:ln>
            </c:spPr>
          </c:marker>
          <c:dLbls>
            <c:dLbl>
              <c:idx val="0"/>
              <c:layout>
                <c:manualLayout>
                  <c:x val="-3.9594998541848933E-2"/>
                  <c:y val="-4.324396950381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A7-4000-80D4-559895A793AC}"/>
                </c:ext>
              </c:extLst>
            </c:dLbl>
            <c:spPr>
              <a:noFill/>
              <a:ln>
                <a:noFill/>
              </a:ln>
              <a:effectLst/>
            </c:spPr>
            <c:txPr>
              <a:bodyPr/>
              <a:lstStyle/>
              <a:p>
                <a:pPr>
                  <a:defRPr sz="8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Sheet1!$C$2:$C$15</c:f>
              <c:numCache>
                <c:formatCode>General</c:formatCode>
                <c:ptCount val="14"/>
                <c:pt idx="0">
                  <c:v>476</c:v>
                </c:pt>
                <c:pt idx="1">
                  <c:v>441</c:v>
                </c:pt>
                <c:pt idx="2">
                  <c:v>429</c:v>
                </c:pt>
                <c:pt idx="3">
                  <c:v>434</c:v>
                </c:pt>
                <c:pt idx="4">
                  <c:v>364</c:v>
                </c:pt>
                <c:pt idx="5">
                  <c:v>340</c:v>
                </c:pt>
                <c:pt idx="6">
                  <c:v>347</c:v>
                </c:pt>
                <c:pt idx="7">
                  <c:v>374</c:v>
                </c:pt>
                <c:pt idx="8">
                  <c:v>383</c:v>
                </c:pt>
                <c:pt idx="9">
                  <c:v>351</c:v>
                </c:pt>
                <c:pt idx="10">
                  <c:v>354</c:v>
                </c:pt>
                <c:pt idx="11">
                  <c:v>344</c:v>
                </c:pt>
                <c:pt idx="12">
                  <c:v>387</c:v>
                </c:pt>
                <c:pt idx="13">
                  <c:v>347</c:v>
                </c:pt>
              </c:numCache>
            </c:numRef>
          </c:val>
          <c:smooth val="0"/>
          <c:extLst>
            <c:ext xmlns:c16="http://schemas.microsoft.com/office/drawing/2014/chart" uri="{C3380CC4-5D6E-409C-BE32-E72D297353CC}">
              <c16:uniqueId val="{00000003-F4A7-4000-80D4-559895A793AC}"/>
            </c:ext>
          </c:extLst>
        </c:ser>
        <c:ser>
          <c:idx val="2"/>
          <c:order val="2"/>
          <c:tx>
            <c:strRef>
              <c:f>Sheet1!$D$1</c:f>
              <c:strCache>
                <c:ptCount val="1"/>
                <c:pt idx="0">
                  <c:v>Homicides</c:v>
                </c:pt>
              </c:strCache>
            </c:strRef>
          </c:tx>
          <c:spPr>
            <a:ln w="25400">
              <a:solidFill>
                <a:schemeClr val="accent4">
                  <a:lumMod val="75000"/>
                </a:schemeClr>
              </a:solidFill>
            </a:ln>
          </c:spPr>
          <c:marker>
            <c:symbol val="square"/>
            <c:size val="6"/>
            <c:spPr>
              <a:solidFill>
                <a:schemeClr val="accent4">
                  <a:lumMod val="75000"/>
                </a:schemeClr>
              </a:solidFill>
              <a:ln>
                <a:solidFill>
                  <a:schemeClr val="accent4">
                    <a:lumMod val="75000"/>
                  </a:schemeClr>
                </a:solidFill>
              </a:ln>
            </c:spPr>
          </c:marker>
          <c:dLbls>
            <c:dLbl>
              <c:idx val="3"/>
              <c:tx>
                <c:rich>
                  <a:bodyPr/>
                  <a:lstStyle/>
                  <a:p>
                    <a:r>
                      <a:rPr lang="en-US"/>
                      <a:t>182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A7-4000-80D4-559895A793AC}"/>
                </c:ext>
              </c:extLst>
            </c:dLbl>
            <c:spPr>
              <a:noFill/>
              <a:ln>
                <a:noFill/>
              </a:ln>
              <a:effectLst/>
            </c:spPr>
            <c:txPr>
              <a:bodyPr/>
              <a:lstStyle/>
              <a:p>
                <a:pPr>
                  <a:defRPr sz="8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Sheet1!$D$2:$D$15</c:f>
              <c:numCache>
                <c:formatCode>General</c:formatCode>
                <c:ptCount val="14"/>
                <c:pt idx="0">
                  <c:v>183</c:v>
                </c:pt>
                <c:pt idx="1">
                  <c:v>181</c:v>
                </c:pt>
                <c:pt idx="2">
                  <c:v>194</c:v>
                </c:pt>
                <c:pt idx="3">
                  <c:v>181</c:v>
                </c:pt>
                <c:pt idx="4">
                  <c:v>170</c:v>
                </c:pt>
                <c:pt idx="5">
                  <c:v>182</c:v>
                </c:pt>
                <c:pt idx="6">
                  <c:v>212</c:v>
                </c:pt>
                <c:pt idx="7">
                  <c:v>202</c:v>
                </c:pt>
                <c:pt idx="8">
                  <c:v>135</c:v>
                </c:pt>
                <c:pt idx="9">
                  <c:v>148</c:v>
                </c:pt>
                <c:pt idx="10">
                  <c:v>147</c:v>
                </c:pt>
                <c:pt idx="11">
                  <c:v>146</c:v>
                </c:pt>
                <c:pt idx="12">
                  <c:v>144</c:v>
                </c:pt>
                <c:pt idx="13">
                  <c:v>174</c:v>
                </c:pt>
              </c:numCache>
            </c:numRef>
          </c:val>
          <c:smooth val="0"/>
          <c:extLst>
            <c:ext xmlns:c16="http://schemas.microsoft.com/office/drawing/2014/chart" uri="{C3380CC4-5D6E-409C-BE32-E72D297353CC}">
              <c16:uniqueId val="{00000005-F4A7-4000-80D4-559895A793AC}"/>
            </c:ext>
          </c:extLst>
        </c:ser>
        <c:dLbls>
          <c:showLegendKey val="0"/>
          <c:showVal val="0"/>
          <c:showCatName val="0"/>
          <c:showSerName val="0"/>
          <c:showPercent val="0"/>
          <c:showBubbleSize val="0"/>
        </c:dLbls>
        <c:marker val="1"/>
        <c:smooth val="0"/>
        <c:axId val="266822600"/>
        <c:axId val="266825344"/>
      </c:lineChart>
      <c:catAx>
        <c:axId val="266822600"/>
        <c:scaling>
          <c:orientation val="minMax"/>
        </c:scaling>
        <c:delete val="0"/>
        <c:axPos val="b"/>
        <c:title>
          <c:tx>
            <c:rich>
              <a:bodyPr/>
              <a:lstStyle/>
              <a:p>
                <a:pPr>
                  <a:defRPr/>
                </a:pPr>
                <a:r>
                  <a:rPr lang="en-US"/>
                  <a:t>Incident Year</a:t>
                </a:r>
              </a:p>
            </c:rich>
          </c:tx>
          <c:overlay val="0"/>
        </c:title>
        <c:numFmt formatCode="General" sourceLinked="1"/>
        <c:majorTickMark val="out"/>
        <c:minorTickMark val="none"/>
        <c:tickLblPos val="nextTo"/>
        <c:crossAx val="266825344"/>
        <c:crosses val="autoZero"/>
        <c:auto val="1"/>
        <c:lblAlgn val="ctr"/>
        <c:lblOffset val="100"/>
        <c:noMultiLvlLbl val="0"/>
      </c:catAx>
      <c:valAx>
        <c:axId val="266825344"/>
        <c:scaling>
          <c:orientation val="minMax"/>
          <c:max val="700"/>
        </c:scaling>
        <c:delete val="0"/>
        <c:axPos val="l"/>
        <c:majorGridlines>
          <c:spPr>
            <a:ln>
              <a:noFill/>
            </a:ln>
          </c:spPr>
        </c:majorGridlines>
        <c:title>
          <c:tx>
            <c:rich>
              <a:bodyPr rot="-5400000" vert="horz"/>
              <a:lstStyle/>
              <a:p>
                <a:pPr>
                  <a:defRPr/>
                </a:pPr>
                <a:r>
                  <a:rPr lang="en-US"/>
                  <a:t>Number</a:t>
                </a:r>
                <a:r>
                  <a:rPr lang="en-US" baseline="0"/>
                  <a:t> of Deaths</a:t>
                </a:r>
                <a:endParaRPr lang="en-US"/>
              </a:p>
            </c:rich>
          </c:tx>
          <c:overlay val="0"/>
        </c:title>
        <c:numFmt formatCode="General" sourceLinked="1"/>
        <c:majorTickMark val="out"/>
        <c:minorTickMark val="none"/>
        <c:tickLblPos val="nextTo"/>
        <c:crossAx val="266822600"/>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9. Suicidal Ideation Among Adults, MA 2016-2018</a:t>
            </a:r>
            <a:endParaRPr lang="en-US" sz="1200"/>
          </a:p>
        </c:rich>
      </c:tx>
      <c:layout>
        <c:manualLayout>
          <c:xMode val="edge"/>
          <c:yMode val="edge"/>
          <c:x val="0.26106629578117757"/>
          <c:y val="0"/>
        </c:manualLayout>
      </c:layout>
      <c:overlay val="0"/>
    </c:title>
    <c:autoTitleDeleted val="0"/>
    <c:plotArea>
      <c:layout>
        <c:manualLayout>
          <c:layoutTarget val="inner"/>
          <c:xMode val="edge"/>
          <c:yMode val="edge"/>
          <c:x val="0.39875032239467179"/>
          <c:y val="8.0347826086956523E-2"/>
          <c:w val="0.5633981156979655"/>
          <c:h val="0.86156138308798358"/>
        </c:manualLayout>
      </c:layout>
      <c:barChart>
        <c:barDir val="bar"/>
        <c:grouping val="clustered"/>
        <c:varyColors val="0"/>
        <c:ser>
          <c:idx val="0"/>
          <c:order val="0"/>
          <c:tx>
            <c:strRef>
              <c:f>Sheet1!$B$1</c:f>
              <c:strCache>
                <c:ptCount val="1"/>
                <c:pt idx="0">
                  <c:v>Column1</c:v>
                </c:pt>
              </c:strCache>
            </c:strRef>
          </c:tx>
          <c:spPr>
            <a:ln>
              <a:solidFill>
                <a:schemeClr val="tx1">
                  <a:alpha val="79000"/>
                </a:schemeClr>
              </a:solidFill>
            </a:ln>
          </c:spPr>
          <c:invertIfNegative val="0"/>
          <c:dPt>
            <c:idx val="0"/>
            <c:invertIfNegative val="0"/>
            <c:bubble3D val="0"/>
            <c:spPr>
              <a:pattFill prst="pct50">
                <a:fgClr>
                  <a:schemeClr val="accent4">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01-4979-4340-B650-F707F10E5ADF}"/>
              </c:ext>
            </c:extLst>
          </c:dPt>
          <c:dPt>
            <c:idx val="1"/>
            <c:invertIfNegative val="0"/>
            <c:bubble3D val="0"/>
            <c:spPr>
              <a:pattFill prst="pct50">
                <a:fgClr>
                  <a:schemeClr val="accent4">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03-4979-4340-B650-F707F10E5ADF}"/>
              </c:ext>
            </c:extLst>
          </c:dPt>
          <c:dPt>
            <c:idx val="2"/>
            <c:invertIfNegative val="0"/>
            <c:bubble3D val="0"/>
            <c:spPr>
              <a:pattFill prst="pct50">
                <a:fgClr>
                  <a:schemeClr val="accent4">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05-4979-4340-B650-F707F10E5ADF}"/>
              </c:ext>
            </c:extLst>
          </c:dPt>
          <c:dPt>
            <c:idx val="3"/>
            <c:invertIfNegative val="0"/>
            <c:bubble3D val="0"/>
            <c:spPr>
              <a:pattFill prst="lgCheck">
                <a:fgClr>
                  <a:schemeClr val="accent4">
                    <a:lumMod val="20000"/>
                    <a:lumOff val="80000"/>
                  </a:schemeClr>
                </a:fgClr>
                <a:bgClr>
                  <a:schemeClr val="bg1"/>
                </a:bgClr>
              </a:pattFill>
              <a:ln>
                <a:solidFill>
                  <a:schemeClr val="tx1">
                    <a:alpha val="79000"/>
                  </a:schemeClr>
                </a:solidFill>
              </a:ln>
            </c:spPr>
            <c:extLst>
              <c:ext xmlns:c16="http://schemas.microsoft.com/office/drawing/2014/chart" uri="{C3380CC4-5D6E-409C-BE32-E72D297353CC}">
                <c16:uniqueId val="{00000007-4979-4340-B650-F707F10E5ADF}"/>
              </c:ext>
            </c:extLst>
          </c:dPt>
          <c:dPt>
            <c:idx val="4"/>
            <c:invertIfNegative val="0"/>
            <c:bubble3D val="0"/>
            <c:spPr>
              <a:pattFill prst="lgCheck">
                <a:fgClr>
                  <a:schemeClr val="accent4">
                    <a:lumMod val="20000"/>
                    <a:lumOff val="80000"/>
                  </a:schemeClr>
                </a:fgClr>
                <a:bgClr>
                  <a:schemeClr val="bg1"/>
                </a:bgClr>
              </a:pattFill>
              <a:ln>
                <a:solidFill>
                  <a:schemeClr val="tx1">
                    <a:alpha val="79000"/>
                  </a:schemeClr>
                </a:solidFill>
              </a:ln>
            </c:spPr>
            <c:extLst>
              <c:ext xmlns:c16="http://schemas.microsoft.com/office/drawing/2014/chart" uri="{C3380CC4-5D6E-409C-BE32-E72D297353CC}">
                <c16:uniqueId val="{00000009-4979-4340-B650-F707F10E5ADF}"/>
              </c:ext>
            </c:extLst>
          </c:dPt>
          <c:dPt>
            <c:idx val="5"/>
            <c:invertIfNegative val="0"/>
            <c:bubble3D val="0"/>
            <c:spPr>
              <a:pattFill prst="lgCheck">
                <a:fgClr>
                  <a:schemeClr val="accent4">
                    <a:lumMod val="20000"/>
                    <a:lumOff val="80000"/>
                  </a:schemeClr>
                </a:fgClr>
                <a:bgClr>
                  <a:schemeClr val="bg1"/>
                </a:bgClr>
              </a:pattFill>
              <a:ln>
                <a:solidFill>
                  <a:schemeClr val="tx1">
                    <a:alpha val="79000"/>
                  </a:schemeClr>
                </a:solidFill>
              </a:ln>
            </c:spPr>
            <c:extLst>
              <c:ext xmlns:c16="http://schemas.microsoft.com/office/drawing/2014/chart" uri="{C3380CC4-5D6E-409C-BE32-E72D297353CC}">
                <c16:uniqueId val="{0000000B-4979-4340-B650-F707F10E5ADF}"/>
              </c:ext>
            </c:extLst>
          </c:dPt>
          <c:dPt>
            <c:idx val="6"/>
            <c:invertIfNegative val="0"/>
            <c:bubble3D val="0"/>
            <c:spPr>
              <a:pattFill prst="pct75">
                <a:fgClr>
                  <a:schemeClr val="accent4">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0D-4979-4340-B650-F707F10E5ADF}"/>
              </c:ext>
            </c:extLst>
          </c:dPt>
          <c:dPt>
            <c:idx val="7"/>
            <c:invertIfNegative val="0"/>
            <c:bubble3D val="0"/>
            <c:spPr>
              <a:pattFill prst="pct75">
                <a:fgClr>
                  <a:schemeClr val="accent4">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0F-4979-4340-B650-F707F10E5ADF}"/>
              </c:ext>
            </c:extLst>
          </c:dPt>
          <c:dPt>
            <c:idx val="8"/>
            <c:invertIfNegative val="0"/>
            <c:bubble3D val="0"/>
            <c:spPr>
              <a:pattFill prst="pct75">
                <a:fgClr>
                  <a:schemeClr val="accent4">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11-4979-4340-B650-F707F10E5ADF}"/>
              </c:ext>
            </c:extLst>
          </c:dPt>
          <c:dPt>
            <c:idx val="9"/>
            <c:invertIfNegative val="0"/>
            <c:bubble3D val="0"/>
            <c:spPr>
              <a:pattFill prst="dkUpDiag">
                <a:fgClr>
                  <a:schemeClr val="accent4">
                    <a:lumMod val="20000"/>
                    <a:lumOff val="80000"/>
                  </a:schemeClr>
                </a:fgClr>
                <a:bgClr>
                  <a:schemeClr val="bg1"/>
                </a:bgClr>
              </a:pattFill>
              <a:ln>
                <a:solidFill>
                  <a:schemeClr val="tx1">
                    <a:alpha val="79000"/>
                  </a:schemeClr>
                </a:solidFill>
              </a:ln>
            </c:spPr>
            <c:extLst>
              <c:ext xmlns:c16="http://schemas.microsoft.com/office/drawing/2014/chart" uri="{C3380CC4-5D6E-409C-BE32-E72D297353CC}">
                <c16:uniqueId val="{00000013-4979-4340-B650-F707F10E5ADF}"/>
              </c:ext>
            </c:extLst>
          </c:dPt>
          <c:dPt>
            <c:idx val="10"/>
            <c:invertIfNegative val="0"/>
            <c:bubble3D val="0"/>
            <c:spPr>
              <a:pattFill prst="dkUpDiag">
                <a:fgClr>
                  <a:schemeClr val="accent4">
                    <a:lumMod val="20000"/>
                    <a:lumOff val="80000"/>
                  </a:schemeClr>
                </a:fgClr>
                <a:bgClr>
                  <a:schemeClr val="bg1"/>
                </a:bgClr>
              </a:pattFill>
              <a:ln>
                <a:solidFill>
                  <a:schemeClr val="tx1">
                    <a:alpha val="79000"/>
                  </a:schemeClr>
                </a:solidFill>
              </a:ln>
            </c:spPr>
            <c:extLst>
              <c:ext xmlns:c16="http://schemas.microsoft.com/office/drawing/2014/chart" uri="{C3380CC4-5D6E-409C-BE32-E72D297353CC}">
                <c16:uniqueId val="{00000015-4979-4340-B650-F707F10E5ADF}"/>
              </c:ext>
            </c:extLst>
          </c:dPt>
          <c:dPt>
            <c:idx val="11"/>
            <c:invertIfNegative val="0"/>
            <c:bubble3D val="0"/>
            <c:spPr>
              <a:solidFill>
                <a:schemeClr val="accent4">
                  <a:lumMod val="75000"/>
                </a:schemeClr>
              </a:solidFill>
              <a:ln>
                <a:solidFill>
                  <a:schemeClr val="tx1">
                    <a:alpha val="79000"/>
                  </a:schemeClr>
                </a:solidFill>
              </a:ln>
            </c:spPr>
            <c:extLst>
              <c:ext xmlns:c16="http://schemas.microsoft.com/office/drawing/2014/chart" uri="{C3380CC4-5D6E-409C-BE32-E72D297353CC}">
                <c16:uniqueId val="{00000017-4979-4340-B650-F707F10E5ADF}"/>
              </c:ext>
            </c:extLst>
          </c:dPt>
          <c:dPt>
            <c:idx val="12"/>
            <c:invertIfNegative val="0"/>
            <c:bubble3D val="0"/>
            <c:spPr>
              <a:solidFill>
                <a:schemeClr val="accent4">
                  <a:lumMod val="75000"/>
                </a:schemeClr>
              </a:solidFill>
              <a:ln>
                <a:solidFill>
                  <a:schemeClr val="tx1">
                    <a:alpha val="79000"/>
                  </a:schemeClr>
                </a:solidFill>
              </a:ln>
            </c:spPr>
            <c:extLst>
              <c:ext xmlns:c16="http://schemas.microsoft.com/office/drawing/2014/chart" uri="{C3380CC4-5D6E-409C-BE32-E72D297353CC}">
                <c16:uniqueId val="{00000019-4979-4340-B650-F707F10E5ADF}"/>
              </c:ext>
            </c:extLst>
          </c:dPt>
          <c:dPt>
            <c:idx val="13"/>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1B-4979-4340-B650-F707F10E5ADF}"/>
              </c:ext>
            </c:extLst>
          </c:dPt>
          <c:dPt>
            <c:idx val="14"/>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1D-4979-4340-B650-F707F10E5ADF}"/>
              </c:ext>
            </c:extLst>
          </c:dPt>
          <c:dPt>
            <c:idx val="15"/>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1F-4979-4340-B650-F707F10E5ADF}"/>
              </c:ext>
            </c:extLst>
          </c:dPt>
          <c:dPt>
            <c:idx val="16"/>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21-4979-4340-B650-F707F10E5ADF}"/>
              </c:ext>
            </c:extLst>
          </c:dPt>
          <c:dPt>
            <c:idx val="17"/>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23-4979-4340-B650-F707F10E5ADF}"/>
              </c:ext>
            </c:extLst>
          </c:dPt>
          <c:dPt>
            <c:idx val="18"/>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25-4979-4340-B650-F707F10E5ADF}"/>
              </c:ext>
            </c:extLst>
          </c:dPt>
          <c:dPt>
            <c:idx val="19"/>
            <c:invertIfNegative val="0"/>
            <c:bubble3D val="0"/>
            <c:spPr>
              <a:solidFill>
                <a:schemeClr val="accent4">
                  <a:lumMod val="75000"/>
                </a:schemeClr>
              </a:solidFill>
              <a:ln>
                <a:solidFill>
                  <a:schemeClr val="tx1">
                    <a:alpha val="79000"/>
                  </a:schemeClr>
                </a:solidFill>
              </a:ln>
            </c:spPr>
            <c:extLst>
              <c:ext xmlns:c16="http://schemas.microsoft.com/office/drawing/2014/chart" uri="{C3380CC4-5D6E-409C-BE32-E72D297353CC}">
                <c16:uniqueId val="{00000027-4979-4340-B650-F707F10E5ADF}"/>
              </c:ext>
            </c:extLst>
          </c:dPt>
          <c:dPt>
            <c:idx val="20"/>
            <c:invertIfNegative val="0"/>
            <c:bubble3D val="0"/>
            <c:spPr>
              <a:solidFill>
                <a:schemeClr val="accent4">
                  <a:lumMod val="75000"/>
                </a:schemeClr>
              </a:solidFill>
              <a:ln>
                <a:solidFill>
                  <a:schemeClr val="tx1">
                    <a:alpha val="79000"/>
                  </a:schemeClr>
                </a:solidFill>
              </a:ln>
            </c:spPr>
            <c:extLst>
              <c:ext xmlns:c16="http://schemas.microsoft.com/office/drawing/2014/chart" uri="{C3380CC4-5D6E-409C-BE32-E72D297353CC}">
                <c16:uniqueId val="{00000029-4979-4340-B650-F707F10E5ADF}"/>
              </c:ext>
            </c:extLst>
          </c:dPt>
          <c:dPt>
            <c:idx val="21"/>
            <c:invertIfNegative val="0"/>
            <c:bubble3D val="0"/>
            <c:spPr>
              <a:solidFill>
                <a:schemeClr val="accent4">
                  <a:lumMod val="75000"/>
                </a:schemeClr>
              </a:solidFill>
              <a:ln>
                <a:solidFill>
                  <a:schemeClr val="tx1">
                    <a:alpha val="79000"/>
                  </a:schemeClr>
                </a:solidFill>
              </a:ln>
            </c:spPr>
            <c:extLst>
              <c:ext xmlns:c16="http://schemas.microsoft.com/office/drawing/2014/chart" uri="{C3380CC4-5D6E-409C-BE32-E72D297353CC}">
                <c16:uniqueId val="{0000002B-4979-4340-B650-F707F10E5ADF}"/>
              </c:ext>
            </c:extLst>
          </c:dPt>
          <c:dPt>
            <c:idx val="22"/>
            <c:invertIfNegative val="0"/>
            <c:bubble3D val="0"/>
            <c:spPr>
              <a:solidFill>
                <a:schemeClr val="accent4">
                  <a:lumMod val="75000"/>
                </a:schemeClr>
              </a:solidFill>
              <a:ln>
                <a:solidFill>
                  <a:schemeClr val="tx1">
                    <a:alpha val="79000"/>
                  </a:schemeClr>
                </a:solidFill>
              </a:ln>
            </c:spPr>
            <c:extLst>
              <c:ext xmlns:c16="http://schemas.microsoft.com/office/drawing/2014/chart" uri="{C3380CC4-5D6E-409C-BE32-E72D297353CC}">
                <c16:uniqueId val="{0000002D-4979-4340-B650-F707F10E5ADF}"/>
              </c:ext>
            </c:extLst>
          </c:dPt>
          <c:dPt>
            <c:idx val="23"/>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2F-4979-4340-B650-F707F10E5ADF}"/>
              </c:ext>
            </c:extLst>
          </c:dPt>
          <c:dPt>
            <c:idx val="24"/>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31-4979-4340-B650-F707F10E5ADF}"/>
              </c:ext>
            </c:extLst>
          </c:dPt>
          <c:dPt>
            <c:idx val="25"/>
            <c:invertIfNegative val="0"/>
            <c:bubble3D val="0"/>
            <c:spPr>
              <a:solidFill>
                <a:schemeClr val="accent4">
                  <a:lumMod val="60000"/>
                  <a:lumOff val="40000"/>
                </a:schemeClr>
              </a:solidFill>
              <a:ln>
                <a:solidFill>
                  <a:schemeClr val="tx1">
                    <a:alpha val="79000"/>
                  </a:schemeClr>
                </a:solidFill>
              </a:ln>
            </c:spPr>
            <c:extLst>
              <c:ext xmlns:c16="http://schemas.microsoft.com/office/drawing/2014/chart" uri="{C3380CC4-5D6E-409C-BE32-E72D297353CC}">
                <c16:uniqueId val="{00000033-4979-4340-B650-F707F10E5ADF}"/>
              </c:ext>
            </c:extLst>
          </c:dPt>
          <c:errBars>
            <c:errBarType val="both"/>
            <c:errValType val="cust"/>
            <c:noEndCap val="0"/>
            <c:plus>
              <c:numRef>
                <c:f>Sheet1!$H$2:$H$15</c:f>
                <c:numCache>
                  <c:formatCode>General</c:formatCode>
                  <c:ptCount val="14"/>
                  <c:pt idx="0">
                    <c:v>6.9310000000000031E-3</c:v>
                  </c:pt>
                  <c:pt idx="1">
                    <c:v>1.0537999999999999E-2</c:v>
                  </c:pt>
                  <c:pt idx="2">
                    <c:v>1.9864999999999994E-2</c:v>
                  </c:pt>
                  <c:pt idx="3">
                    <c:v>4.715999999999998E-3</c:v>
                  </c:pt>
                  <c:pt idx="4">
                    <c:v>1.3296999999999996E-2</c:v>
                  </c:pt>
                  <c:pt idx="5">
                    <c:v>1.7606000000000004E-2</c:v>
                  </c:pt>
                  <c:pt idx="6">
                    <c:v>5.3780000000000008E-3</c:v>
                  </c:pt>
                  <c:pt idx="7">
                    <c:v>1.1342000000000001E-2</c:v>
                  </c:pt>
                  <c:pt idx="8">
                    <c:v>2.0891999999999994E-2</c:v>
                  </c:pt>
                  <c:pt idx="9">
                    <c:v>1.2907000000000002E-2</c:v>
                  </c:pt>
                  <c:pt idx="10">
                    <c:v>8.3490000000000023E-3</c:v>
                  </c:pt>
                  <c:pt idx="11">
                    <c:v>1.0535999999999997E-2</c:v>
                  </c:pt>
                  <c:pt idx="12">
                    <c:v>8.6879999999999943E-3</c:v>
                  </c:pt>
                  <c:pt idx="13">
                    <c:v>8.0819999999999989E-3</c:v>
                  </c:pt>
                </c:numCache>
              </c:numRef>
            </c:plus>
            <c:minus>
              <c:numRef>
                <c:f>Sheet1!$G$2:$G$15</c:f>
                <c:numCache>
                  <c:formatCode>General</c:formatCode>
                  <c:ptCount val="14"/>
                  <c:pt idx="0">
                    <c:v>6.9309999999999979E-3</c:v>
                  </c:pt>
                  <c:pt idx="1">
                    <c:v>1.0537999999999999E-2</c:v>
                  </c:pt>
                  <c:pt idx="2">
                    <c:v>1.9864E-2</c:v>
                  </c:pt>
                  <c:pt idx="3">
                    <c:v>4.7150000000000004E-3</c:v>
                  </c:pt>
                  <c:pt idx="4">
                    <c:v>1.3298000000000004E-2</c:v>
                  </c:pt>
                  <c:pt idx="5">
                    <c:v>1.7606E-2</c:v>
                  </c:pt>
                  <c:pt idx="6">
                    <c:v>5.3790000000000001E-3</c:v>
                  </c:pt>
                  <c:pt idx="7">
                    <c:v>1.1341999999999998E-2</c:v>
                  </c:pt>
                  <c:pt idx="8">
                    <c:v>2.0892000000000001E-2</c:v>
                  </c:pt>
                  <c:pt idx="9">
                    <c:v>1.2906999999999998E-2</c:v>
                  </c:pt>
                  <c:pt idx="10">
                    <c:v>8.3489999999999988E-3</c:v>
                  </c:pt>
                  <c:pt idx="11">
                    <c:v>1.0535000000000003E-2</c:v>
                  </c:pt>
                  <c:pt idx="12">
                    <c:v>8.6880000000000047E-3</c:v>
                  </c:pt>
                  <c:pt idx="13">
                    <c:v>8.0820000000000024E-3</c:v>
                  </c:pt>
                </c:numCache>
              </c:numRef>
            </c:minus>
          </c:errBars>
          <c:cat>
            <c:strRef>
              <c:f>Sheet1!$A$2:$A$15</c:f>
              <c:strCache>
                <c:ptCount val="14"/>
                <c:pt idx="0">
                  <c:v>$75,000+</c:v>
                </c:pt>
                <c:pt idx="1">
                  <c:v>$25,000-74,999</c:v>
                </c:pt>
                <c:pt idx="2">
                  <c:v>$0-24,999</c:v>
                </c:pt>
                <c:pt idx="3">
                  <c:v>College Grad or Higher</c:v>
                </c:pt>
                <c:pt idx="4">
                  <c:v>Some College</c:v>
                </c:pt>
                <c:pt idx="5">
                  <c:v>High School Grad or Less</c:v>
                </c:pt>
                <c:pt idx="6">
                  <c:v>55+</c:v>
                </c:pt>
                <c:pt idx="7">
                  <c:v>35-54</c:v>
                </c:pt>
                <c:pt idx="8">
                  <c:v>18-34</c:v>
                </c:pt>
                <c:pt idx="9">
                  <c:v>Persons of Color</c:v>
                </c:pt>
                <c:pt idx="10">
                  <c:v>White NH</c:v>
                </c:pt>
                <c:pt idx="11">
                  <c:v>Female</c:v>
                </c:pt>
                <c:pt idx="12">
                  <c:v>Male</c:v>
                </c:pt>
                <c:pt idx="13">
                  <c:v>Overall</c:v>
                </c:pt>
              </c:strCache>
            </c:strRef>
          </c:cat>
          <c:val>
            <c:numRef>
              <c:f>Sheet1!$B$2:$B$15</c:f>
              <c:numCache>
                <c:formatCode>General</c:formatCode>
                <c:ptCount val="14"/>
                <c:pt idx="0">
                  <c:v>2.1690999999999998E-2</c:v>
                </c:pt>
                <c:pt idx="1">
                  <c:v>3.6107E-2</c:v>
                </c:pt>
                <c:pt idx="2">
                  <c:v>7.4018E-2</c:v>
                </c:pt>
                <c:pt idx="3">
                  <c:v>2.0888E-2</c:v>
                </c:pt>
                <c:pt idx="4">
                  <c:v>4.7716000000000001E-2</c:v>
                </c:pt>
                <c:pt idx="5">
                  <c:v>4.6602999999999999E-2</c:v>
                </c:pt>
                <c:pt idx="6">
                  <c:v>1.8800000000000001E-2</c:v>
                </c:pt>
                <c:pt idx="7">
                  <c:v>3.1196999999999999E-2</c:v>
                </c:pt>
                <c:pt idx="8">
                  <c:v>6.7466999999999999E-2</c:v>
                </c:pt>
                <c:pt idx="9">
                  <c:v>3.9345999999999999E-2</c:v>
                </c:pt>
                <c:pt idx="10">
                  <c:v>3.5938999999999999E-2</c:v>
                </c:pt>
                <c:pt idx="11">
                  <c:v>3.9043000000000001E-2</c:v>
                </c:pt>
                <c:pt idx="12">
                  <c:v>3.2620000000000003E-2</c:v>
                </c:pt>
                <c:pt idx="13">
                  <c:v>3.6816000000000002E-2</c:v>
                </c:pt>
              </c:numCache>
            </c:numRef>
          </c:val>
          <c:extLst>
            <c:ext xmlns:c16="http://schemas.microsoft.com/office/drawing/2014/chart" uri="{C3380CC4-5D6E-409C-BE32-E72D297353CC}">
              <c16:uniqueId val="{00000034-4979-4340-B650-F707F10E5ADF}"/>
            </c:ext>
          </c:extLst>
        </c:ser>
        <c:dLbls>
          <c:showLegendKey val="0"/>
          <c:showVal val="0"/>
          <c:showCatName val="0"/>
          <c:showSerName val="0"/>
          <c:showPercent val="0"/>
          <c:showBubbleSize val="0"/>
        </c:dLbls>
        <c:gapWidth val="150"/>
        <c:axId val="270053792"/>
        <c:axId val="270053008"/>
      </c:barChart>
      <c:catAx>
        <c:axId val="270053792"/>
        <c:scaling>
          <c:orientation val="minMax"/>
        </c:scaling>
        <c:delete val="0"/>
        <c:axPos val="l"/>
        <c:numFmt formatCode="General" sourceLinked="0"/>
        <c:majorTickMark val="out"/>
        <c:minorTickMark val="none"/>
        <c:tickLblPos val="nextTo"/>
        <c:txPr>
          <a:bodyPr/>
          <a:lstStyle/>
          <a:p>
            <a:pPr>
              <a:defRPr sz="900"/>
            </a:pPr>
            <a:endParaRPr lang="en-US"/>
          </a:p>
        </c:txPr>
        <c:crossAx val="270053008"/>
        <c:crosses val="autoZero"/>
        <c:auto val="1"/>
        <c:lblAlgn val="ctr"/>
        <c:lblOffset val="100"/>
        <c:noMultiLvlLbl val="0"/>
      </c:catAx>
      <c:valAx>
        <c:axId val="270053008"/>
        <c:scaling>
          <c:orientation val="minMax"/>
        </c:scaling>
        <c:delete val="0"/>
        <c:axPos val="b"/>
        <c:majorGridlines>
          <c:spPr>
            <a:ln>
              <a:noFill/>
            </a:ln>
          </c:spPr>
        </c:majorGridlines>
        <c:numFmt formatCode="0%" sourceLinked="0"/>
        <c:majorTickMark val="out"/>
        <c:minorTickMark val="none"/>
        <c:tickLblPos val="nextTo"/>
        <c:crossAx val="270053792"/>
        <c:crosses val="autoZero"/>
        <c:crossBetween val="between"/>
      </c:valAx>
    </c:plotArea>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t>Figure 10. Suicidal Thinking and Behavior</a:t>
            </a:r>
            <a:r>
              <a:rPr lang="en-US" sz="1200" baseline="0"/>
              <a:t> among</a:t>
            </a:r>
          </a:p>
          <a:p>
            <a:pPr algn="ctr">
              <a:defRPr/>
            </a:pPr>
            <a:r>
              <a:rPr lang="en-US" sz="1200" baseline="0"/>
              <a:t>High School Students, MA 2015 and 2017</a:t>
            </a:r>
            <a:endParaRPr lang="en-US" sz="1200"/>
          </a:p>
        </c:rich>
      </c:tx>
      <c:layout>
        <c:manualLayout>
          <c:xMode val="edge"/>
          <c:yMode val="edge"/>
          <c:x val="0.19648462646472975"/>
          <c:y val="4.6750082963767457E-3"/>
        </c:manualLayout>
      </c:layout>
      <c:overlay val="1"/>
    </c:title>
    <c:autoTitleDeleted val="0"/>
    <c:plotArea>
      <c:layout>
        <c:manualLayout>
          <c:layoutTarget val="inner"/>
          <c:xMode val="edge"/>
          <c:yMode val="edge"/>
          <c:x val="0.15252597073096463"/>
          <c:y val="0.13925242103357771"/>
          <c:w val="0.81655899515738228"/>
          <c:h val="0.6260942841699757"/>
        </c:manualLayout>
      </c:layout>
      <c:barChart>
        <c:barDir val="col"/>
        <c:grouping val="clustered"/>
        <c:varyColors val="0"/>
        <c:ser>
          <c:idx val="0"/>
          <c:order val="0"/>
          <c:tx>
            <c:strRef>
              <c:f>Sheet1!$B$1</c:f>
              <c:strCache>
                <c:ptCount val="1"/>
                <c:pt idx="0">
                  <c:v>Total</c:v>
                </c:pt>
              </c:strCache>
            </c:strRef>
          </c:tx>
          <c:spPr>
            <a:solidFill>
              <a:schemeClr val="accent4">
                <a:lumMod val="60000"/>
                <a:lumOff val="40000"/>
              </a:schemeClr>
            </a:solidFill>
            <a:ln>
              <a:solidFill>
                <a:schemeClr val="tx1"/>
              </a:solidFill>
            </a:ln>
          </c:spPr>
          <c:invertIfNegative val="0"/>
          <c:dLbls>
            <c:dLbl>
              <c:idx val="1"/>
              <c:layout>
                <c:manualLayout>
                  <c:x val="-2.8935185185185184E-3"/>
                  <c:y val="-9.5785440613026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32-4652-866C-F3DFCA9BC3F8}"/>
                </c:ext>
              </c:extLst>
            </c:dLbl>
            <c:dLbl>
              <c:idx val="2"/>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32-4652-866C-F3DFCA9BC3F8}"/>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errBars>
            <c:errBarType val="both"/>
            <c:errValType val="cust"/>
            <c:noEndCap val="0"/>
            <c:plus>
              <c:numRef>
                <c:f>Sheet1!$H$2:$H$6</c:f>
                <c:numCache>
                  <c:formatCode>General</c:formatCode>
                  <c:ptCount val="5"/>
                  <c:pt idx="0">
                    <c:v>1.2319999999999998E-2</c:v>
                  </c:pt>
                  <c:pt idx="1">
                    <c:v>1.1183999999999999E-2</c:v>
                  </c:pt>
                  <c:pt idx="2">
                    <c:v>9.3150000000000038E-3</c:v>
                  </c:pt>
                  <c:pt idx="3">
                    <c:v>7.9220000000000054E-3</c:v>
                  </c:pt>
                  <c:pt idx="4">
                    <c:v>4.1199999999999987E-3</c:v>
                  </c:pt>
                </c:numCache>
              </c:numRef>
            </c:plus>
            <c:minus>
              <c:numRef>
                <c:f>Sheet1!$G$2:$G$6</c:f>
                <c:numCache>
                  <c:formatCode>General</c:formatCode>
                  <c:ptCount val="5"/>
                  <c:pt idx="0">
                    <c:v>1.2319000000000024E-2</c:v>
                  </c:pt>
                  <c:pt idx="1">
                    <c:v>1.1183999999999999E-2</c:v>
                  </c:pt>
                  <c:pt idx="2">
                    <c:v>9.3140000000000028E-3</c:v>
                  </c:pt>
                  <c:pt idx="3">
                    <c:v>7.9219999999999985E-3</c:v>
                  </c:pt>
                  <c:pt idx="4">
                    <c:v>4.1200000000000021E-3</c:v>
                  </c:pt>
                </c:numCache>
              </c:numRef>
            </c:minus>
          </c:errBars>
          <c:cat>
            <c:strRef>
              <c:f>Sheet1!$A$2:$A$6</c:f>
              <c:strCache>
                <c:ptCount val="5"/>
                <c:pt idx="0">
                  <c:v>Non-suicidal
self injury</c:v>
                </c:pt>
                <c:pt idx="1">
                  <c:v>Seriously
considered
suicide</c:v>
                </c:pt>
                <c:pt idx="2">
                  <c:v>Made a
suicide plan</c:v>
                </c:pt>
                <c:pt idx="3">
                  <c:v>Attempted
suicide</c:v>
                </c:pt>
                <c:pt idx="4">
                  <c:v>Attempted suicide
with injury</c:v>
                </c:pt>
              </c:strCache>
            </c:strRef>
          </c:cat>
          <c:val>
            <c:numRef>
              <c:f>Sheet1!$B$2:$B$6</c:f>
              <c:numCache>
                <c:formatCode>General</c:formatCode>
                <c:ptCount val="5"/>
                <c:pt idx="0">
                  <c:v>0.16206200000000001</c:v>
                </c:pt>
                <c:pt idx="1">
                  <c:v>0.136215</c:v>
                </c:pt>
                <c:pt idx="2">
                  <c:v>0.114053</c:v>
                </c:pt>
                <c:pt idx="3">
                  <c:v>6.1509000000000001E-2</c:v>
                </c:pt>
                <c:pt idx="4">
                  <c:v>2.3626000000000001E-2</c:v>
                </c:pt>
              </c:numCache>
            </c:numRef>
          </c:val>
          <c:extLst>
            <c:ext xmlns:c16="http://schemas.microsoft.com/office/drawing/2014/chart" uri="{C3380CC4-5D6E-409C-BE32-E72D297353CC}">
              <c16:uniqueId val="{00000000-C951-42C5-9328-51289E366628}"/>
            </c:ext>
          </c:extLst>
        </c:ser>
        <c:dLbls>
          <c:showLegendKey val="0"/>
          <c:showVal val="0"/>
          <c:showCatName val="0"/>
          <c:showSerName val="0"/>
          <c:showPercent val="0"/>
          <c:showBubbleSize val="0"/>
        </c:dLbls>
        <c:gapWidth val="150"/>
        <c:axId val="270053400"/>
        <c:axId val="270052224"/>
      </c:barChart>
      <c:catAx>
        <c:axId val="270053400"/>
        <c:scaling>
          <c:orientation val="minMax"/>
        </c:scaling>
        <c:delete val="0"/>
        <c:axPos val="b"/>
        <c:numFmt formatCode="General" sourceLinked="0"/>
        <c:majorTickMark val="out"/>
        <c:minorTickMark val="none"/>
        <c:tickLblPos val="nextTo"/>
        <c:crossAx val="270052224"/>
        <c:crosses val="autoZero"/>
        <c:auto val="1"/>
        <c:lblAlgn val="ctr"/>
        <c:lblOffset val="100"/>
        <c:noMultiLvlLbl val="0"/>
      </c:catAx>
      <c:valAx>
        <c:axId val="270052224"/>
        <c:scaling>
          <c:orientation val="minMax"/>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53400"/>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t>Figure 11. Suicidal Thinking and Behavior</a:t>
            </a:r>
            <a:r>
              <a:rPr lang="en-US" sz="1200" baseline="0"/>
              <a:t> among</a:t>
            </a:r>
          </a:p>
          <a:p>
            <a:pPr algn="ctr">
              <a:defRPr/>
            </a:pPr>
            <a:r>
              <a:rPr lang="en-US" sz="1200" baseline="0"/>
              <a:t>High School Students, MA 2009-2017</a:t>
            </a:r>
            <a:endParaRPr lang="en-US" sz="1200"/>
          </a:p>
        </c:rich>
      </c:tx>
      <c:layout>
        <c:manualLayout>
          <c:xMode val="edge"/>
          <c:yMode val="edge"/>
          <c:x val="0.19648462646472975"/>
          <c:y val="4.6750082963767457E-3"/>
        </c:manualLayout>
      </c:layout>
      <c:overlay val="1"/>
    </c:title>
    <c:autoTitleDeleted val="0"/>
    <c:plotArea>
      <c:layout>
        <c:manualLayout>
          <c:layoutTarget val="inner"/>
          <c:xMode val="edge"/>
          <c:yMode val="edge"/>
          <c:x val="0.15252597073096463"/>
          <c:y val="9.6148972757715626E-2"/>
          <c:w val="0.81655899515738228"/>
          <c:h val="0.66926685577132883"/>
        </c:manualLayout>
      </c:layout>
      <c:barChart>
        <c:barDir val="col"/>
        <c:grouping val="clustered"/>
        <c:varyColors val="0"/>
        <c:ser>
          <c:idx val="0"/>
          <c:order val="0"/>
          <c:tx>
            <c:strRef>
              <c:f>Sheet1!$B$1</c:f>
              <c:strCache>
                <c:ptCount val="1"/>
                <c:pt idx="0">
                  <c:v>2009</c:v>
                </c:pt>
              </c:strCache>
            </c:strRef>
          </c:tx>
          <c:spPr>
            <a:pattFill prst="pct25">
              <a:fgClr>
                <a:schemeClr val="accent4">
                  <a:lumMod val="75000"/>
                </a:schemeClr>
              </a:fgClr>
              <a:bgClr>
                <a:schemeClr val="bg1"/>
              </a:bgClr>
            </a:pattFill>
            <a:ln>
              <a:solidFill>
                <a:schemeClr val="tx1"/>
              </a:solidFill>
            </a:ln>
          </c:spPr>
          <c:invertIfNegative val="0"/>
          <c:errBars>
            <c:errBarType val="both"/>
            <c:errValType val="cust"/>
            <c:noEndCap val="0"/>
            <c:plus>
              <c:numRef>
                <c:f>Sheet1!$Z$2:$Z$5</c:f>
                <c:numCache>
                  <c:formatCode>General</c:formatCode>
                  <c:ptCount val="4"/>
                  <c:pt idx="0">
                    <c:v>1.3847999999999999E-2</c:v>
                  </c:pt>
                  <c:pt idx="1">
                    <c:v>1.6471000000000013E-2</c:v>
                  </c:pt>
                  <c:pt idx="2">
                    <c:v>1.6453999999999996E-2</c:v>
                  </c:pt>
                  <c:pt idx="3">
                    <c:v>1.4746999999999996E-2</c:v>
                  </c:pt>
                </c:numCache>
              </c:numRef>
            </c:plus>
            <c:minus>
              <c:numRef>
                <c:f>Sheet1!$T$2:$T$5</c:f>
                <c:numCache>
                  <c:formatCode>General</c:formatCode>
                  <c:ptCount val="4"/>
                  <c:pt idx="0">
                    <c:v>1.3849E-2</c:v>
                  </c:pt>
                  <c:pt idx="1">
                    <c:v>1.6471999999999987E-2</c:v>
                  </c:pt>
                  <c:pt idx="2">
                    <c:v>1.6454999999999997E-2</c:v>
                  </c:pt>
                  <c:pt idx="3">
                    <c:v>1.4747000000000003E-2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0.16977800000000001</c:v>
                </c:pt>
                <c:pt idx="1">
                  <c:v>0.13495099999999999</c:v>
                </c:pt>
                <c:pt idx="2">
                  <c:v>0.110514</c:v>
                </c:pt>
                <c:pt idx="3">
                  <c:v>6.8165000000000003E-2</c:v>
                </c:pt>
              </c:numCache>
            </c:numRef>
          </c:val>
          <c:extLst>
            <c:ext xmlns:c16="http://schemas.microsoft.com/office/drawing/2014/chart" uri="{C3380CC4-5D6E-409C-BE32-E72D297353CC}">
              <c16:uniqueId val="{00000000-7773-4479-9F8E-D6082F3B5FCE}"/>
            </c:ext>
          </c:extLst>
        </c:ser>
        <c:ser>
          <c:idx val="1"/>
          <c:order val="1"/>
          <c:tx>
            <c:strRef>
              <c:f>Sheet1!$C$1</c:f>
              <c:strCache>
                <c:ptCount val="1"/>
                <c:pt idx="0">
                  <c:v>2011</c:v>
                </c:pt>
              </c:strCache>
            </c:strRef>
          </c:tx>
          <c:spPr>
            <a:solidFill>
              <a:schemeClr val="accent4">
                <a:lumMod val="40000"/>
                <a:lumOff val="60000"/>
              </a:schemeClr>
            </a:solidFill>
            <a:ln>
              <a:solidFill>
                <a:schemeClr val="tx1"/>
              </a:solidFill>
            </a:ln>
          </c:spPr>
          <c:invertIfNegative val="0"/>
          <c:errBars>
            <c:errBarType val="both"/>
            <c:errValType val="cust"/>
            <c:noEndCap val="0"/>
            <c:plus>
              <c:numRef>
                <c:f>Sheet1!$AA$2:$AA$5</c:f>
                <c:numCache>
                  <c:formatCode>General</c:formatCode>
                  <c:ptCount val="4"/>
                  <c:pt idx="0">
                    <c:v>1.5398999999999996E-2</c:v>
                  </c:pt>
                  <c:pt idx="1">
                    <c:v>1.3114999999999988E-2</c:v>
                  </c:pt>
                  <c:pt idx="2">
                    <c:v>1.3494999999999993E-2</c:v>
                  </c:pt>
                  <c:pt idx="3">
                    <c:v>1.3545000000000001E-2</c:v>
                  </c:pt>
                </c:numCache>
              </c:numRef>
            </c:plus>
            <c:minus>
              <c:numRef>
                <c:f>Sheet1!$U$2:$U$5</c:f>
                <c:numCache>
                  <c:formatCode>General</c:formatCode>
                  <c:ptCount val="4"/>
                  <c:pt idx="0">
                    <c:v>1.5398000000000023E-2</c:v>
                  </c:pt>
                  <c:pt idx="1">
                    <c:v>1.3114000000000015E-2</c:v>
                  </c:pt>
                  <c:pt idx="2">
                    <c:v>1.3494999999999993E-2</c:v>
                  </c:pt>
                  <c:pt idx="3">
                    <c:v>1.3545999999999996E-2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0.17849000000000001</c:v>
                </c:pt>
                <c:pt idx="1">
                  <c:v>0.13330900000000001</c:v>
                </c:pt>
                <c:pt idx="2">
                  <c:v>0.122044</c:v>
                </c:pt>
                <c:pt idx="3">
                  <c:v>6.7697999999999994E-2</c:v>
                </c:pt>
              </c:numCache>
            </c:numRef>
          </c:val>
          <c:extLst>
            <c:ext xmlns:c16="http://schemas.microsoft.com/office/drawing/2014/chart" uri="{C3380CC4-5D6E-409C-BE32-E72D297353CC}">
              <c16:uniqueId val="{00000001-7773-4479-9F8E-D6082F3B5FCE}"/>
            </c:ext>
          </c:extLst>
        </c:ser>
        <c:ser>
          <c:idx val="2"/>
          <c:order val="2"/>
          <c:tx>
            <c:strRef>
              <c:f>Sheet1!$D$1</c:f>
              <c:strCache>
                <c:ptCount val="1"/>
                <c:pt idx="0">
                  <c:v>2013</c:v>
                </c:pt>
              </c:strCache>
            </c:strRef>
          </c:tx>
          <c:spPr>
            <a:pattFill prst="wdUpDiag">
              <a:fgClr>
                <a:schemeClr val="accent4">
                  <a:lumMod val="60000"/>
                  <a:lumOff val="40000"/>
                </a:schemeClr>
              </a:fgClr>
              <a:bgClr>
                <a:schemeClr val="bg1"/>
              </a:bgClr>
            </a:pattFill>
            <a:ln>
              <a:solidFill>
                <a:schemeClr val="tx1"/>
              </a:solidFill>
            </a:ln>
          </c:spPr>
          <c:invertIfNegative val="0"/>
          <c:errBars>
            <c:errBarType val="both"/>
            <c:errValType val="cust"/>
            <c:noEndCap val="0"/>
            <c:plus>
              <c:numRef>
                <c:f>Sheet1!$AB$2:$AB$5</c:f>
                <c:numCache>
                  <c:formatCode>General</c:formatCode>
                  <c:ptCount val="4"/>
                  <c:pt idx="0">
                    <c:v>1.5133000000000008E-2</c:v>
                  </c:pt>
                  <c:pt idx="1">
                    <c:v>1.2066000000000007E-2</c:v>
                  </c:pt>
                  <c:pt idx="2">
                    <c:v>1.3464000000000004E-2</c:v>
                  </c:pt>
                  <c:pt idx="3">
                    <c:v>1.3267000000000001E-2</c:v>
                  </c:pt>
                </c:numCache>
              </c:numRef>
            </c:plus>
            <c:minus>
              <c:numRef>
                <c:f>Sheet1!$V$2:$V$5</c:f>
                <c:numCache>
                  <c:formatCode>General</c:formatCode>
                  <c:ptCount val="4"/>
                  <c:pt idx="0">
                    <c:v>1.5132000000000007E-2</c:v>
                  </c:pt>
                  <c:pt idx="1">
                    <c:v>1.2065999999999993E-2</c:v>
                  </c:pt>
                  <c:pt idx="2">
                    <c:v>1.346399999999999E-2</c:v>
                  </c:pt>
                  <c:pt idx="3">
                    <c:v>1.3267999999999995E-2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0.14181199999999999</c:v>
                </c:pt>
                <c:pt idx="1">
                  <c:v>0.119625</c:v>
                </c:pt>
                <c:pt idx="2">
                  <c:v>0.110287</c:v>
                </c:pt>
                <c:pt idx="3">
                  <c:v>5.4725999999999997E-2</c:v>
                </c:pt>
              </c:numCache>
            </c:numRef>
          </c:val>
          <c:extLst>
            <c:ext xmlns:c16="http://schemas.microsoft.com/office/drawing/2014/chart" uri="{C3380CC4-5D6E-409C-BE32-E72D297353CC}">
              <c16:uniqueId val="{00000002-7773-4479-9F8E-D6082F3B5FCE}"/>
            </c:ext>
          </c:extLst>
        </c:ser>
        <c:ser>
          <c:idx val="3"/>
          <c:order val="3"/>
          <c:tx>
            <c:strRef>
              <c:f>Sheet1!$E$1</c:f>
              <c:strCache>
                <c:ptCount val="1"/>
                <c:pt idx="0">
                  <c:v>2015</c:v>
                </c:pt>
              </c:strCache>
            </c:strRef>
          </c:tx>
          <c:spPr>
            <a:ln>
              <a:solidFill>
                <a:schemeClr val="tx1"/>
              </a:solidFill>
            </a:ln>
          </c:spPr>
          <c:invertIfNegative val="0"/>
          <c:errBars>
            <c:errBarType val="both"/>
            <c:errValType val="cust"/>
            <c:noEndCap val="0"/>
            <c:plus>
              <c:numRef>
                <c:f>Sheet1!$AC$2:$AC$5</c:f>
                <c:numCache>
                  <c:formatCode>General</c:formatCode>
                  <c:ptCount val="4"/>
                  <c:pt idx="0">
                    <c:v>1.8093999999999999E-2</c:v>
                  </c:pt>
                  <c:pt idx="1">
                    <c:v>1.8783999999999995E-2</c:v>
                  </c:pt>
                  <c:pt idx="2">
                    <c:v>1.4065999999999995E-2</c:v>
                  </c:pt>
                  <c:pt idx="3">
                    <c:v>1.0730000000000003E-2</c:v>
                  </c:pt>
                </c:numCache>
              </c:numRef>
            </c:plus>
            <c:minus>
              <c:numRef>
                <c:f>Sheet1!$W$2:$W$5</c:f>
                <c:numCache>
                  <c:formatCode>General</c:formatCode>
                  <c:ptCount val="4"/>
                  <c:pt idx="0">
                    <c:v>1.8095E-2</c:v>
                  </c:pt>
                  <c:pt idx="1">
                    <c:v>1.8782999999999994E-2</c:v>
                  </c:pt>
                  <c:pt idx="2">
                    <c:v>1.406700000000001E-2</c:v>
                  </c:pt>
                  <c:pt idx="3">
                    <c:v>1.0729999999999996E-2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Sheet1!$E$2:$E$5</c:f>
              <c:numCache>
                <c:formatCode>General</c:formatCode>
                <c:ptCount val="4"/>
                <c:pt idx="0">
                  <c:v>0.17979400000000001</c:v>
                </c:pt>
                <c:pt idx="1">
                  <c:v>0.148675</c:v>
                </c:pt>
                <c:pt idx="2">
                  <c:v>0.11920600000000001</c:v>
                </c:pt>
                <c:pt idx="3">
                  <c:v>7.0101999999999998E-2</c:v>
                </c:pt>
              </c:numCache>
            </c:numRef>
          </c:val>
          <c:extLst>
            <c:ext xmlns:c16="http://schemas.microsoft.com/office/drawing/2014/chart" uri="{C3380CC4-5D6E-409C-BE32-E72D297353CC}">
              <c16:uniqueId val="{00000003-7773-4479-9F8E-D6082F3B5FCE}"/>
            </c:ext>
          </c:extLst>
        </c:ser>
        <c:ser>
          <c:idx val="4"/>
          <c:order val="4"/>
          <c:tx>
            <c:strRef>
              <c:f>Sheet1!$F$1</c:f>
              <c:strCache>
                <c:ptCount val="1"/>
                <c:pt idx="0">
                  <c:v>2017</c:v>
                </c:pt>
              </c:strCache>
            </c:strRef>
          </c:tx>
          <c:spPr>
            <a:pattFill prst="dkHorz">
              <a:fgClr>
                <a:schemeClr val="accent4">
                  <a:lumMod val="60000"/>
                  <a:lumOff val="40000"/>
                </a:schemeClr>
              </a:fgClr>
              <a:bgClr>
                <a:schemeClr val="bg1"/>
              </a:bgClr>
            </a:pattFill>
            <a:ln>
              <a:solidFill>
                <a:schemeClr val="tx1"/>
              </a:solidFill>
            </a:ln>
          </c:spPr>
          <c:invertIfNegative val="0"/>
          <c:errBars>
            <c:errBarType val="both"/>
            <c:errValType val="cust"/>
            <c:noEndCap val="0"/>
            <c:plus>
              <c:numRef>
                <c:f>Sheet1!$AD$2:$AD$5</c:f>
                <c:numCache>
                  <c:formatCode>General</c:formatCode>
                  <c:ptCount val="4"/>
                  <c:pt idx="0">
                    <c:v>1.7163000000000012E-2</c:v>
                  </c:pt>
                  <c:pt idx="1">
                    <c:v>1.2897000000000006E-2</c:v>
                  </c:pt>
                  <c:pt idx="2">
                    <c:v>1.2616999999999989E-2</c:v>
                  </c:pt>
                  <c:pt idx="3">
                    <c:v>1.1844999999999994E-2</c:v>
                  </c:pt>
                </c:numCache>
              </c:numRef>
            </c:plus>
            <c:minus>
              <c:numRef>
                <c:f>Sheet1!$X$2:$X$5</c:f>
                <c:numCache>
                  <c:formatCode>General</c:formatCode>
                  <c:ptCount val="4"/>
                  <c:pt idx="0">
                    <c:v>1.7162999999999984E-2</c:v>
                  </c:pt>
                  <c:pt idx="1">
                    <c:v>1.2896000000000005E-2</c:v>
                  </c:pt>
                  <c:pt idx="2">
                    <c:v>1.2617000000000003E-2</c:v>
                  </c:pt>
                  <c:pt idx="3">
                    <c:v>1.1844E-2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Sheet1!$F$2:$F$5</c:f>
              <c:numCache>
                <c:formatCode>General</c:formatCode>
                <c:ptCount val="4"/>
                <c:pt idx="0">
                  <c:v>0.14494099999999999</c:v>
                </c:pt>
                <c:pt idx="1">
                  <c:v>0.124403</c:v>
                </c:pt>
                <c:pt idx="2">
                  <c:v>0.109143</c:v>
                </c:pt>
                <c:pt idx="3">
                  <c:v>5.3522E-2</c:v>
                </c:pt>
              </c:numCache>
            </c:numRef>
          </c:val>
          <c:extLst>
            <c:ext xmlns:c16="http://schemas.microsoft.com/office/drawing/2014/chart" uri="{C3380CC4-5D6E-409C-BE32-E72D297353CC}">
              <c16:uniqueId val="{00000004-7773-4479-9F8E-D6082F3B5FCE}"/>
            </c:ext>
          </c:extLst>
        </c:ser>
        <c:dLbls>
          <c:showLegendKey val="0"/>
          <c:showVal val="0"/>
          <c:showCatName val="0"/>
          <c:showSerName val="0"/>
          <c:showPercent val="0"/>
          <c:showBubbleSize val="0"/>
        </c:dLbls>
        <c:gapWidth val="150"/>
        <c:axId val="270049480"/>
        <c:axId val="270054576"/>
      </c:barChart>
      <c:catAx>
        <c:axId val="270049480"/>
        <c:scaling>
          <c:orientation val="minMax"/>
        </c:scaling>
        <c:delete val="0"/>
        <c:axPos val="b"/>
        <c:numFmt formatCode="General" sourceLinked="0"/>
        <c:majorTickMark val="out"/>
        <c:minorTickMark val="none"/>
        <c:tickLblPos val="nextTo"/>
        <c:crossAx val="270054576"/>
        <c:crosses val="autoZero"/>
        <c:auto val="1"/>
        <c:lblAlgn val="ctr"/>
        <c:lblOffset val="100"/>
        <c:noMultiLvlLbl val="0"/>
      </c:catAx>
      <c:valAx>
        <c:axId val="270054576"/>
        <c:scaling>
          <c:orientation val="minMax"/>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49480"/>
        <c:crosses val="autoZero"/>
        <c:crossBetween val="between"/>
      </c:valAx>
    </c:plotArea>
    <c:legend>
      <c:legendPos val="r"/>
      <c:layout>
        <c:manualLayout>
          <c:xMode val="edge"/>
          <c:yMode val="edge"/>
          <c:x val="0.85359753207932354"/>
          <c:y val="0.12060631429691979"/>
          <c:w val="0.10782548665791776"/>
          <c:h val="0.43301995655715447"/>
        </c:manualLayout>
      </c:layout>
      <c:overlay val="1"/>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12.</a:t>
            </a:r>
            <a:r>
              <a:rPr lang="en-US" sz="1200" baseline="0"/>
              <a:t> Percent of High School Students who</a:t>
            </a:r>
          </a:p>
          <a:p>
            <a:pPr>
              <a:defRPr/>
            </a:pPr>
            <a:r>
              <a:rPr lang="en-US" sz="1200" baseline="0"/>
              <a:t>Attempted Suicide by Number of</a:t>
            </a:r>
          </a:p>
          <a:p>
            <a:pPr>
              <a:defRPr/>
            </a:pPr>
            <a:r>
              <a:rPr lang="en-US" sz="1200" baseline="0"/>
              <a:t>Victimization Types, MA 2013-2017</a:t>
            </a:r>
          </a:p>
        </c:rich>
      </c:tx>
      <c:layout>
        <c:manualLayout>
          <c:xMode val="edge"/>
          <c:yMode val="edge"/>
          <c:x val="0.21507796551472733"/>
          <c:y val="4.6523818143421724E-3"/>
        </c:manualLayout>
      </c:layout>
      <c:overlay val="1"/>
    </c:title>
    <c:autoTitleDeleted val="0"/>
    <c:plotArea>
      <c:layout/>
      <c:barChart>
        <c:barDir val="col"/>
        <c:grouping val="clustered"/>
        <c:varyColors val="0"/>
        <c:ser>
          <c:idx val="0"/>
          <c:order val="0"/>
          <c:tx>
            <c:strRef>
              <c:f>Sheet1!$B$1</c:f>
              <c:strCache>
                <c:ptCount val="1"/>
                <c:pt idx="0">
                  <c:v>Total</c:v>
                </c:pt>
              </c:strCache>
            </c:strRef>
          </c:tx>
          <c:spPr>
            <a:solidFill>
              <a:schemeClr val="accent4">
                <a:lumMod val="75000"/>
              </a:schemeClr>
            </a:solidFill>
            <a:ln>
              <a:solidFill>
                <a:schemeClr val="tx1"/>
              </a:solidFill>
            </a:ln>
          </c:spPr>
          <c:invertIfNegative val="0"/>
          <c:dLbls>
            <c:dLbl>
              <c:idx val="2"/>
              <c:layout>
                <c:manualLayout>
                  <c:x val="0"/>
                  <c:y val="-1.3648771610555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3B-405E-909B-C3E03E7E157D}"/>
                </c:ext>
              </c:extLst>
            </c:dLbl>
            <c:dLbl>
              <c:idx val="3"/>
              <c:layout>
                <c:manualLayout>
                  <c:x val="0"/>
                  <c:y val="-6.36942675159235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3B-405E-909B-C3E03E7E157D}"/>
                </c:ext>
              </c:extLst>
            </c:dLbl>
            <c:dLbl>
              <c:idx val="4"/>
              <c:layout>
                <c:manualLayout>
                  <c:x val="-1.060944534001666E-16"/>
                  <c:y val="-0.1228389444949954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3B-405E-909B-C3E03E7E157D}"/>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Sheet1!$H$2:$H$6</c:f>
                <c:numCache>
                  <c:formatCode>General</c:formatCode>
                  <c:ptCount val="5"/>
                  <c:pt idx="0">
                    <c:v>4.556000000000001E-3</c:v>
                  </c:pt>
                  <c:pt idx="1">
                    <c:v>1.8118999999999996E-2</c:v>
                  </c:pt>
                  <c:pt idx="2">
                    <c:v>4.3173000000000017E-2</c:v>
                  </c:pt>
                  <c:pt idx="3">
                    <c:v>8.9473000000000025E-2</c:v>
                  </c:pt>
                  <c:pt idx="4">
                    <c:v>0.14312199999999997</c:v>
                  </c:pt>
                </c:numCache>
              </c:numRef>
            </c:plus>
            <c:minus>
              <c:numRef>
                <c:f>Sheet1!$G$2:$G$6</c:f>
                <c:numCache>
                  <c:formatCode>General</c:formatCode>
                  <c:ptCount val="5"/>
                  <c:pt idx="0">
                    <c:v>4.555E-3</c:v>
                  </c:pt>
                  <c:pt idx="1">
                    <c:v>1.8120000000000011E-2</c:v>
                  </c:pt>
                  <c:pt idx="2">
                    <c:v>4.3172999999999989E-2</c:v>
                  </c:pt>
                  <c:pt idx="3">
                    <c:v>8.9472999999999997E-2</c:v>
                  </c:pt>
                  <c:pt idx="4">
                    <c:v>0.143123</c:v>
                  </c:pt>
                </c:numCache>
              </c:numRef>
            </c:minus>
          </c:errBars>
          <c:cat>
            <c:strRef>
              <c:f>Sheet1!$A$2:$A$6</c:f>
              <c:strCache>
                <c:ptCount val="5"/>
                <c:pt idx="0">
                  <c:v>0</c:v>
                </c:pt>
                <c:pt idx="1">
                  <c:v>1</c:v>
                </c:pt>
                <c:pt idx="2">
                  <c:v>2</c:v>
                </c:pt>
                <c:pt idx="3">
                  <c:v>3</c:v>
                </c:pt>
                <c:pt idx="4">
                  <c:v>4-5</c:v>
                </c:pt>
              </c:strCache>
            </c:strRef>
          </c:cat>
          <c:val>
            <c:numRef>
              <c:f>Sheet1!$B$2:$B$6</c:f>
              <c:numCache>
                <c:formatCode>General</c:formatCode>
                <c:ptCount val="5"/>
                <c:pt idx="0">
                  <c:v>2.598E-2</c:v>
                </c:pt>
                <c:pt idx="1">
                  <c:v>0.10011200000000001</c:v>
                </c:pt>
                <c:pt idx="2">
                  <c:v>0.22887099999999999</c:v>
                </c:pt>
                <c:pt idx="3">
                  <c:v>0.32028899999999999</c:v>
                </c:pt>
                <c:pt idx="4">
                  <c:v>0.56070799999999998</c:v>
                </c:pt>
              </c:numCache>
            </c:numRef>
          </c:val>
          <c:extLst>
            <c:ext xmlns:c16="http://schemas.microsoft.com/office/drawing/2014/chart" uri="{C3380CC4-5D6E-409C-BE32-E72D297353CC}">
              <c16:uniqueId val="{00000000-7082-4B35-8B1C-51CB68A2CDC8}"/>
            </c:ext>
          </c:extLst>
        </c:ser>
        <c:dLbls>
          <c:showLegendKey val="0"/>
          <c:showVal val="0"/>
          <c:showCatName val="0"/>
          <c:showSerName val="0"/>
          <c:showPercent val="0"/>
          <c:showBubbleSize val="0"/>
        </c:dLbls>
        <c:gapWidth val="150"/>
        <c:axId val="270049872"/>
        <c:axId val="270056536"/>
      </c:barChart>
      <c:catAx>
        <c:axId val="270049872"/>
        <c:scaling>
          <c:orientation val="minMax"/>
        </c:scaling>
        <c:delete val="0"/>
        <c:axPos val="b"/>
        <c:title>
          <c:tx>
            <c:rich>
              <a:bodyPr/>
              <a:lstStyle/>
              <a:p>
                <a:pPr>
                  <a:defRPr/>
                </a:pPr>
                <a:r>
                  <a:rPr lang="en-US"/>
                  <a:t>Number of Victimization Types</a:t>
                </a:r>
              </a:p>
            </c:rich>
          </c:tx>
          <c:overlay val="0"/>
        </c:title>
        <c:numFmt formatCode="General" sourceLinked="1"/>
        <c:majorTickMark val="out"/>
        <c:minorTickMark val="none"/>
        <c:tickLblPos val="nextTo"/>
        <c:crossAx val="270056536"/>
        <c:crosses val="autoZero"/>
        <c:auto val="1"/>
        <c:lblAlgn val="ctr"/>
        <c:lblOffset val="100"/>
        <c:noMultiLvlLbl val="0"/>
      </c:catAx>
      <c:valAx>
        <c:axId val="270056536"/>
        <c:scaling>
          <c:orientation val="minMax"/>
        </c:scaling>
        <c:delete val="0"/>
        <c:axPos val="l"/>
        <c:majorGridlines>
          <c:spPr>
            <a:ln>
              <a:noFill/>
            </a:ln>
          </c:spPr>
        </c:majorGridlines>
        <c:title>
          <c:tx>
            <c:rich>
              <a:bodyPr rot="-5400000" vert="horz"/>
              <a:lstStyle/>
              <a:p>
                <a:pPr>
                  <a:defRPr/>
                </a:pPr>
                <a:r>
                  <a:rPr lang="en-US"/>
                  <a:t>Percent of Respondents</a:t>
                </a:r>
              </a:p>
              <a:p>
                <a:pPr>
                  <a:defRPr/>
                </a:pPr>
                <a:r>
                  <a:rPr lang="en-US"/>
                  <a:t>who</a:t>
                </a:r>
                <a:r>
                  <a:rPr lang="en-US" baseline="0"/>
                  <a:t> Attempted Suicide</a:t>
                </a:r>
                <a:endParaRPr lang="en-US"/>
              </a:p>
            </c:rich>
          </c:tx>
          <c:overlay val="0"/>
        </c:title>
        <c:numFmt formatCode="0%" sourceLinked="0"/>
        <c:majorTickMark val="out"/>
        <c:minorTickMark val="none"/>
        <c:tickLblPos val="nextTo"/>
        <c:crossAx val="270049872"/>
        <c:crosses val="autoZero"/>
        <c:crossBetween val="between"/>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t>Figure 13A. Suicidal Thinking and Behavior</a:t>
            </a:r>
            <a:r>
              <a:rPr lang="en-US" sz="1200" baseline="0"/>
              <a:t> among</a:t>
            </a:r>
          </a:p>
          <a:p>
            <a:pPr algn="ctr">
              <a:defRPr/>
            </a:pPr>
            <a:r>
              <a:rPr lang="en-US" sz="1200" baseline="0"/>
              <a:t>High School Students by Sex, MA 2015 and 2017</a:t>
            </a:r>
            <a:endParaRPr lang="en-US" sz="1200"/>
          </a:p>
        </c:rich>
      </c:tx>
      <c:layout>
        <c:manualLayout>
          <c:xMode val="edge"/>
          <c:yMode val="edge"/>
          <c:x val="0.19648471675415571"/>
          <c:y val="4.6750082963767457E-3"/>
        </c:manualLayout>
      </c:layout>
      <c:overlay val="1"/>
    </c:title>
    <c:autoTitleDeleted val="0"/>
    <c:plotArea>
      <c:layout>
        <c:manualLayout>
          <c:layoutTarget val="inner"/>
          <c:xMode val="edge"/>
          <c:yMode val="edge"/>
          <c:x val="0.15252597073096463"/>
          <c:y val="9.6148972757715626E-2"/>
          <c:w val="0.81655899515738228"/>
          <c:h val="0.66926685577132883"/>
        </c:manualLayout>
      </c:layout>
      <c:barChart>
        <c:barDir val="col"/>
        <c:grouping val="clustered"/>
        <c:varyColors val="0"/>
        <c:ser>
          <c:idx val="0"/>
          <c:order val="0"/>
          <c:tx>
            <c:strRef>
              <c:f>Sheet1!$B$1</c:f>
              <c:strCache>
                <c:ptCount val="1"/>
                <c:pt idx="0">
                  <c:v>Total</c:v>
                </c:pt>
              </c:strCache>
            </c:strRef>
          </c:tx>
          <c:spPr>
            <a:solidFill>
              <a:schemeClr val="accent4">
                <a:lumMod val="75000"/>
              </a:schemeClr>
            </a:solidFill>
            <a:ln>
              <a:solidFill>
                <a:schemeClr val="tx1"/>
              </a:solidFill>
            </a:ln>
          </c:spPr>
          <c:invertIfNegative val="0"/>
          <c:errBars>
            <c:errBarType val="both"/>
            <c:errValType val="cust"/>
            <c:noEndCap val="0"/>
            <c:plus>
              <c:numRef>
                <c:f>Sheet1!$R$2:$R$5</c:f>
                <c:numCache>
                  <c:formatCode>General</c:formatCode>
                  <c:ptCount val="4"/>
                  <c:pt idx="0">
                    <c:v>1.2319999999999998E-2</c:v>
                  </c:pt>
                  <c:pt idx="1">
                    <c:v>1.1183999999999999E-2</c:v>
                  </c:pt>
                  <c:pt idx="2">
                    <c:v>9.3150000000000038E-3</c:v>
                  </c:pt>
                  <c:pt idx="3">
                    <c:v>7.9220000000000054E-3</c:v>
                  </c:pt>
                </c:numCache>
              </c:numRef>
            </c:plus>
            <c:minus>
              <c:numRef>
                <c:f>Sheet1!$N$2:$N$5</c:f>
                <c:numCache>
                  <c:formatCode>General</c:formatCode>
                  <c:ptCount val="4"/>
                  <c:pt idx="0">
                    <c:v>1.2319000000000024E-2</c:v>
                  </c:pt>
                  <c:pt idx="1">
                    <c:v>1.1183999999999999E-2</c:v>
                  </c:pt>
                  <c:pt idx="2">
                    <c:v>9.3140000000000028E-3</c:v>
                  </c:pt>
                  <c:pt idx="3">
                    <c:v>7.9219999999999985E-3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0.16206200000000001</c:v>
                </c:pt>
                <c:pt idx="1">
                  <c:v>0.136215</c:v>
                </c:pt>
                <c:pt idx="2">
                  <c:v>0.114053</c:v>
                </c:pt>
                <c:pt idx="3">
                  <c:v>6.1509000000000001E-2</c:v>
                </c:pt>
              </c:numCache>
            </c:numRef>
          </c:val>
          <c:extLst>
            <c:ext xmlns:c16="http://schemas.microsoft.com/office/drawing/2014/chart" uri="{C3380CC4-5D6E-409C-BE32-E72D297353CC}">
              <c16:uniqueId val="{00000000-0303-4DB4-8D07-E1FE475E01B6}"/>
            </c:ext>
          </c:extLst>
        </c:ser>
        <c:ser>
          <c:idx val="1"/>
          <c:order val="1"/>
          <c:tx>
            <c:strRef>
              <c:f>Sheet1!$C$1</c:f>
              <c:strCache>
                <c:ptCount val="1"/>
                <c:pt idx="0">
                  <c:v>Male</c:v>
                </c:pt>
              </c:strCache>
            </c:strRef>
          </c:tx>
          <c:spPr>
            <a:solidFill>
              <a:schemeClr val="accent4">
                <a:lumMod val="40000"/>
                <a:lumOff val="60000"/>
              </a:schemeClr>
            </a:solidFill>
            <a:ln>
              <a:solidFill>
                <a:schemeClr val="tx1"/>
              </a:solidFill>
            </a:ln>
          </c:spPr>
          <c:invertIfNegative val="0"/>
          <c:errBars>
            <c:errBarType val="both"/>
            <c:errValType val="cust"/>
            <c:noEndCap val="0"/>
            <c:plus>
              <c:numRef>
                <c:f>Sheet1!$S$2:$S$5</c:f>
                <c:numCache>
                  <c:formatCode>General</c:formatCode>
                  <c:ptCount val="4"/>
                  <c:pt idx="0">
                    <c:v>1.4027000000000012E-2</c:v>
                  </c:pt>
                  <c:pt idx="1">
                    <c:v>1.4297000000000004E-2</c:v>
                  </c:pt>
                  <c:pt idx="2">
                    <c:v>1.1055999999999996E-2</c:v>
                  </c:pt>
                  <c:pt idx="3">
                    <c:v>1.0959999999999998E-2</c:v>
                  </c:pt>
                </c:numCache>
              </c:numRef>
            </c:plus>
            <c:minus>
              <c:numRef>
                <c:f>Sheet1!$O$2:$O$5</c:f>
                <c:numCache>
                  <c:formatCode>General</c:formatCode>
                  <c:ptCount val="4"/>
                  <c:pt idx="0">
                    <c:v>1.4025999999999997E-2</c:v>
                  </c:pt>
                  <c:pt idx="1">
                    <c:v>1.429699999999999E-2</c:v>
                  </c:pt>
                  <c:pt idx="2">
                    <c:v>1.1056999999999997E-2</c:v>
                  </c:pt>
                  <c:pt idx="3">
                    <c:v>1.0960999999999999E-2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0.10828699999999999</c:v>
                </c:pt>
                <c:pt idx="1">
                  <c:v>0.10663499999999999</c:v>
                </c:pt>
                <c:pt idx="2">
                  <c:v>9.7481999999999999E-2</c:v>
                </c:pt>
                <c:pt idx="3">
                  <c:v>4.8379999999999999E-2</c:v>
                </c:pt>
              </c:numCache>
            </c:numRef>
          </c:val>
          <c:extLst>
            <c:ext xmlns:c16="http://schemas.microsoft.com/office/drawing/2014/chart" uri="{C3380CC4-5D6E-409C-BE32-E72D297353CC}">
              <c16:uniqueId val="{00000001-0303-4DB4-8D07-E1FE475E01B6}"/>
            </c:ext>
          </c:extLst>
        </c:ser>
        <c:ser>
          <c:idx val="2"/>
          <c:order val="2"/>
          <c:tx>
            <c:strRef>
              <c:f>Sheet1!$D$1</c:f>
              <c:strCache>
                <c:ptCount val="1"/>
                <c:pt idx="0">
                  <c:v>Female</c:v>
                </c:pt>
              </c:strCache>
            </c:strRef>
          </c:tx>
          <c:spPr>
            <a:pattFill prst="pct25">
              <a:fgClr>
                <a:schemeClr val="accent4">
                  <a:lumMod val="60000"/>
                  <a:lumOff val="40000"/>
                </a:schemeClr>
              </a:fgClr>
              <a:bgClr>
                <a:schemeClr val="bg1"/>
              </a:bgClr>
            </a:pattFill>
            <a:ln>
              <a:solidFill>
                <a:schemeClr val="tx1"/>
              </a:solidFill>
            </a:ln>
          </c:spPr>
          <c:invertIfNegative val="0"/>
          <c:errBars>
            <c:errBarType val="both"/>
            <c:errValType val="cust"/>
            <c:noEndCap val="0"/>
            <c:plus>
              <c:numRef>
                <c:f>Sheet1!$T$2:$T$5</c:f>
                <c:numCache>
                  <c:formatCode>General</c:formatCode>
                  <c:ptCount val="4"/>
                  <c:pt idx="0">
                    <c:v>1.6186000000000006E-2</c:v>
                  </c:pt>
                  <c:pt idx="1">
                    <c:v>1.5622999999999998E-2</c:v>
                  </c:pt>
                  <c:pt idx="2">
                    <c:v>1.3353999999999977E-2</c:v>
                  </c:pt>
                  <c:pt idx="3">
                    <c:v>1.2131000000000003E-2</c:v>
                  </c:pt>
                </c:numCache>
              </c:numRef>
            </c:plus>
            <c:minus>
              <c:numRef>
                <c:f>Sheet1!$P$2:$P$5</c:f>
                <c:numCache>
                  <c:formatCode>General</c:formatCode>
                  <c:ptCount val="4"/>
                  <c:pt idx="0">
                    <c:v>1.6186000000000006E-2</c:v>
                  </c:pt>
                  <c:pt idx="1">
                    <c:v>1.5622999999999998E-2</c:v>
                  </c:pt>
                  <c:pt idx="2">
                    <c:v>1.3355000000000006E-2</c:v>
                  </c:pt>
                  <c:pt idx="3">
                    <c:v>1.2131000000000003E-2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0.21534</c:v>
                </c:pt>
                <c:pt idx="1">
                  <c:v>0.165462</c:v>
                </c:pt>
                <c:pt idx="2">
                  <c:v>0.13048000000000001</c:v>
                </c:pt>
                <c:pt idx="3">
                  <c:v>7.1757000000000001E-2</c:v>
                </c:pt>
              </c:numCache>
            </c:numRef>
          </c:val>
          <c:extLst>
            <c:ext xmlns:c16="http://schemas.microsoft.com/office/drawing/2014/chart" uri="{C3380CC4-5D6E-409C-BE32-E72D297353CC}">
              <c16:uniqueId val="{00000002-0303-4DB4-8D07-E1FE475E01B6}"/>
            </c:ext>
          </c:extLst>
        </c:ser>
        <c:dLbls>
          <c:showLegendKey val="0"/>
          <c:showVal val="0"/>
          <c:showCatName val="0"/>
          <c:showSerName val="0"/>
          <c:showPercent val="0"/>
          <c:showBubbleSize val="0"/>
        </c:dLbls>
        <c:gapWidth val="150"/>
        <c:axId val="270050656"/>
        <c:axId val="270051440"/>
      </c:barChart>
      <c:catAx>
        <c:axId val="270050656"/>
        <c:scaling>
          <c:orientation val="minMax"/>
        </c:scaling>
        <c:delete val="0"/>
        <c:axPos val="b"/>
        <c:numFmt formatCode="General" sourceLinked="0"/>
        <c:majorTickMark val="out"/>
        <c:minorTickMark val="none"/>
        <c:tickLblPos val="nextTo"/>
        <c:crossAx val="270051440"/>
        <c:crosses val="autoZero"/>
        <c:auto val="1"/>
        <c:lblAlgn val="ctr"/>
        <c:lblOffset val="100"/>
        <c:noMultiLvlLbl val="0"/>
      </c:catAx>
      <c:valAx>
        <c:axId val="270051440"/>
        <c:scaling>
          <c:orientation val="minMax"/>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50656"/>
        <c:crosses val="autoZero"/>
        <c:crossBetween val="between"/>
      </c:valAx>
    </c:plotArea>
    <c:legend>
      <c:legendPos val="r"/>
      <c:layout>
        <c:manualLayout>
          <c:xMode val="edge"/>
          <c:yMode val="edge"/>
          <c:x val="0.82466240760620491"/>
          <c:y val="0.1780777402824647"/>
          <c:w val="0.13485140529308837"/>
          <c:h val="0.25981197393429267"/>
        </c:manualLayout>
      </c:layout>
      <c:overlay val="1"/>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t>Figure 13B. Suicidal Thinking and Behavior</a:t>
            </a:r>
            <a:r>
              <a:rPr lang="en-US" sz="1200" baseline="0"/>
              <a:t> among</a:t>
            </a:r>
          </a:p>
          <a:p>
            <a:pPr algn="ctr">
              <a:defRPr/>
            </a:pPr>
            <a:r>
              <a:rPr lang="en-US" sz="1200" baseline="0"/>
              <a:t>High School Students by Race/Ethnicity,</a:t>
            </a:r>
          </a:p>
          <a:p>
            <a:pPr algn="ctr">
              <a:defRPr/>
            </a:pPr>
            <a:r>
              <a:rPr lang="en-US" sz="1200" baseline="0"/>
              <a:t>MA 2015 and 2017</a:t>
            </a:r>
            <a:endParaRPr lang="en-US" sz="1200"/>
          </a:p>
        </c:rich>
      </c:tx>
      <c:layout>
        <c:manualLayout>
          <c:xMode val="edge"/>
          <c:yMode val="edge"/>
          <c:x val="0.18524282771945175"/>
          <c:y val="4.6863215373940323E-3"/>
        </c:manualLayout>
      </c:layout>
      <c:overlay val="1"/>
    </c:title>
    <c:autoTitleDeleted val="0"/>
    <c:plotArea>
      <c:layout>
        <c:manualLayout>
          <c:layoutTarget val="inner"/>
          <c:xMode val="edge"/>
          <c:yMode val="edge"/>
          <c:x val="0.15252597073096463"/>
          <c:y val="9.6148972757715626E-2"/>
          <c:w val="0.81655899515738228"/>
          <c:h val="0.66927801744002102"/>
        </c:manualLayout>
      </c:layout>
      <c:barChart>
        <c:barDir val="col"/>
        <c:grouping val="clustered"/>
        <c:varyColors val="0"/>
        <c:ser>
          <c:idx val="0"/>
          <c:order val="0"/>
          <c:tx>
            <c:strRef>
              <c:f>Sheet1!$B$1</c:f>
              <c:strCache>
                <c:ptCount val="1"/>
                <c:pt idx="0">
                  <c:v>Total</c:v>
                </c:pt>
              </c:strCache>
            </c:strRef>
          </c:tx>
          <c:spPr>
            <a:solidFill>
              <a:schemeClr val="accent4">
                <a:lumMod val="75000"/>
              </a:schemeClr>
            </a:solidFill>
            <a:ln>
              <a:solidFill>
                <a:schemeClr val="tx1"/>
              </a:solidFill>
            </a:ln>
          </c:spPr>
          <c:invertIfNegative val="0"/>
          <c:errBars>
            <c:errBarType val="both"/>
            <c:errValType val="cust"/>
            <c:noEndCap val="0"/>
            <c:plus>
              <c:numRef>
                <c:f>Sheet1!$V$2:$V$5</c:f>
                <c:numCache>
                  <c:formatCode>General</c:formatCode>
                  <c:ptCount val="4"/>
                  <c:pt idx="0">
                    <c:v>1.2319999999999998E-2</c:v>
                  </c:pt>
                  <c:pt idx="1">
                    <c:v>1.1183999999999999E-2</c:v>
                  </c:pt>
                  <c:pt idx="2">
                    <c:v>9.3150000000000038E-3</c:v>
                  </c:pt>
                  <c:pt idx="3">
                    <c:v>7.9220000000000054E-3</c:v>
                  </c:pt>
                </c:numCache>
              </c:numRef>
            </c:plus>
            <c:minus>
              <c:numRef>
                <c:f>Sheet1!$Q$2:$Q$5</c:f>
                <c:numCache>
                  <c:formatCode>General</c:formatCode>
                  <c:ptCount val="4"/>
                  <c:pt idx="0">
                    <c:v>1.2319000000000024E-2</c:v>
                  </c:pt>
                  <c:pt idx="1">
                    <c:v>1.1183999999999999E-2</c:v>
                  </c:pt>
                  <c:pt idx="2">
                    <c:v>9.3140000000000028E-3</c:v>
                  </c:pt>
                  <c:pt idx="3">
                    <c:v>7.9219999999999985E-3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0.16206200000000001</c:v>
                </c:pt>
                <c:pt idx="1">
                  <c:v>0.136215</c:v>
                </c:pt>
                <c:pt idx="2">
                  <c:v>0.114053</c:v>
                </c:pt>
                <c:pt idx="3">
                  <c:v>6.1509000000000001E-2</c:v>
                </c:pt>
              </c:numCache>
            </c:numRef>
          </c:val>
          <c:extLst>
            <c:ext xmlns:c16="http://schemas.microsoft.com/office/drawing/2014/chart" uri="{C3380CC4-5D6E-409C-BE32-E72D297353CC}">
              <c16:uniqueId val="{00000000-BB41-4A56-A0F5-390150DCB616}"/>
            </c:ext>
          </c:extLst>
        </c:ser>
        <c:ser>
          <c:idx val="1"/>
          <c:order val="1"/>
          <c:tx>
            <c:strRef>
              <c:f>Sheet1!$C$1</c:f>
              <c:strCache>
                <c:ptCount val="1"/>
                <c:pt idx="0">
                  <c:v>White, NH</c:v>
                </c:pt>
              </c:strCache>
            </c:strRef>
          </c:tx>
          <c:spPr>
            <a:pattFill prst="pct25">
              <a:fgClr>
                <a:schemeClr val="accent4">
                  <a:lumMod val="40000"/>
                  <a:lumOff val="60000"/>
                </a:schemeClr>
              </a:fgClr>
              <a:bgClr>
                <a:schemeClr val="bg1"/>
              </a:bgClr>
            </a:pattFill>
            <a:ln>
              <a:solidFill>
                <a:schemeClr val="tx1"/>
              </a:solidFill>
            </a:ln>
          </c:spPr>
          <c:invertIfNegative val="0"/>
          <c:errBars>
            <c:errBarType val="both"/>
            <c:errValType val="cust"/>
            <c:noEndCap val="0"/>
            <c:plus>
              <c:numRef>
                <c:f>Sheet1!$W$2:$W$5</c:f>
                <c:numCache>
                  <c:formatCode>General</c:formatCode>
                  <c:ptCount val="4"/>
                  <c:pt idx="0">
                    <c:v>1.4638000000000012E-2</c:v>
                  </c:pt>
                  <c:pt idx="1">
                    <c:v>1.3630000000000003E-2</c:v>
                  </c:pt>
                  <c:pt idx="2">
                    <c:v>1.1853000000000002E-2</c:v>
                  </c:pt>
                  <c:pt idx="3">
                    <c:v>8.4520000000000012E-3</c:v>
                  </c:pt>
                </c:numCache>
              </c:numRef>
            </c:plus>
            <c:minus>
              <c:numRef>
                <c:f>Sheet1!$R$2:$R$5</c:f>
                <c:numCache>
                  <c:formatCode>General</c:formatCode>
                  <c:ptCount val="4"/>
                  <c:pt idx="0">
                    <c:v>1.4638000000000012E-2</c:v>
                  </c:pt>
                  <c:pt idx="1">
                    <c:v>1.3629000000000002E-2</c:v>
                  </c:pt>
                  <c:pt idx="2">
                    <c:v>1.1852000000000001E-2</c:v>
                  </c:pt>
                  <c:pt idx="3">
                    <c:v>8.4519999999999942E-3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0.162687</c:v>
                </c:pt>
                <c:pt idx="1">
                  <c:v>0.131665</c:v>
                </c:pt>
                <c:pt idx="2">
                  <c:v>0.10326399999999999</c:v>
                </c:pt>
                <c:pt idx="3">
                  <c:v>4.5449999999999997E-2</c:v>
                </c:pt>
              </c:numCache>
            </c:numRef>
          </c:val>
          <c:extLst>
            <c:ext xmlns:c16="http://schemas.microsoft.com/office/drawing/2014/chart" uri="{C3380CC4-5D6E-409C-BE32-E72D297353CC}">
              <c16:uniqueId val="{00000001-BB41-4A56-A0F5-390150DCB616}"/>
            </c:ext>
          </c:extLst>
        </c:ser>
        <c:ser>
          <c:idx val="2"/>
          <c:order val="2"/>
          <c:tx>
            <c:strRef>
              <c:f>Sheet1!$D$1</c:f>
              <c:strCache>
                <c:ptCount val="1"/>
                <c:pt idx="0">
                  <c:v>Black, NH</c:v>
                </c:pt>
              </c:strCache>
            </c:strRef>
          </c:tx>
          <c:spPr>
            <a:pattFill prst="wdUpDiag">
              <a:fgClr>
                <a:schemeClr val="accent4">
                  <a:lumMod val="60000"/>
                  <a:lumOff val="40000"/>
                </a:schemeClr>
              </a:fgClr>
              <a:bgClr>
                <a:schemeClr val="bg1"/>
              </a:bgClr>
            </a:pattFill>
            <a:ln>
              <a:solidFill>
                <a:schemeClr val="tx1"/>
              </a:solidFill>
            </a:ln>
          </c:spPr>
          <c:invertIfNegative val="0"/>
          <c:errBars>
            <c:errBarType val="both"/>
            <c:errValType val="cust"/>
            <c:noEndCap val="0"/>
            <c:plus>
              <c:numRef>
                <c:f>Sheet1!$X$2:$X$5</c:f>
                <c:numCache>
                  <c:formatCode>General</c:formatCode>
                  <c:ptCount val="4"/>
                  <c:pt idx="0">
                    <c:v>2.8239E-2</c:v>
                  </c:pt>
                  <c:pt idx="1">
                    <c:v>3.1800999999999996E-2</c:v>
                  </c:pt>
                  <c:pt idx="2">
                    <c:v>2.7331999999999995E-2</c:v>
                  </c:pt>
                  <c:pt idx="3">
                    <c:v>2.2745000000000001E-2</c:v>
                  </c:pt>
                </c:numCache>
              </c:numRef>
            </c:plus>
            <c:minus>
              <c:numRef>
                <c:f>Sheet1!$S$2:$S$5</c:f>
                <c:numCache>
                  <c:formatCode>General</c:formatCode>
                  <c:ptCount val="4"/>
                  <c:pt idx="0">
                    <c:v>2.8240000000000001E-2</c:v>
                  </c:pt>
                  <c:pt idx="1">
                    <c:v>3.1800000000000009E-2</c:v>
                  </c:pt>
                  <c:pt idx="2">
                    <c:v>2.7331999999999995E-2</c:v>
                  </c:pt>
                  <c:pt idx="3">
                    <c:v>2.2746000000000002E-2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0.10076300000000001</c:v>
                </c:pt>
                <c:pt idx="1">
                  <c:v>0.13642000000000001</c:v>
                </c:pt>
                <c:pt idx="2">
                  <c:v>0.13878799999999999</c:v>
                </c:pt>
                <c:pt idx="3">
                  <c:v>6.1624999999999999E-2</c:v>
                </c:pt>
              </c:numCache>
            </c:numRef>
          </c:val>
          <c:extLst>
            <c:ext xmlns:c16="http://schemas.microsoft.com/office/drawing/2014/chart" uri="{C3380CC4-5D6E-409C-BE32-E72D297353CC}">
              <c16:uniqueId val="{00000002-BB41-4A56-A0F5-390150DCB616}"/>
            </c:ext>
          </c:extLst>
        </c:ser>
        <c:ser>
          <c:idx val="3"/>
          <c:order val="3"/>
          <c:tx>
            <c:strRef>
              <c:f>Sheet1!$E$1</c:f>
              <c:strCache>
                <c:ptCount val="1"/>
                <c:pt idx="0">
                  <c:v>Hispanic</c:v>
                </c:pt>
              </c:strCache>
            </c:strRef>
          </c:tx>
          <c:spPr>
            <a:solidFill>
              <a:schemeClr val="accent4">
                <a:lumMod val="20000"/>
                <a:lumOff val="80000"/>
              </a:schemeClr>
            </a:solidFill>
            <a:ln>
              <a:solidFill>
                <a:schemeClr val="tx1"/>
              </a:solidFill>
            </a:ln>
          </c:spPr>
          <c:invertIfNegative val="0"/>
          <c:errBars>
            <c:errBarType val="both"/>
            <c:errValType val="cust"/>
            <c:noEndCap val="0"/>
            <c:plus>
              <c:numRef>
                <c:f>Sheet1!$Y$2:$Y$5</c:f>
                <c:numCache>
                  <c:formatCode>General</c:formatCode>
                  <c:ptCount val="4"/>
                  <c:pt idx="0">
                    <c:v>2.6189999999999991E-2</c:v>
                  </c:pt>
                  <c:pt idx="1">
                    <c:v>2.0512000000000002E-2</c:v>
                  </c:pt>
                  <c:pt idx="2">
                    <c:v>2.0428000000000002E-2</c:v>
                  </c:pt>
                  <c:pt idx="3">
                    <c:v>2.1000999999999992E-2</c:v>
                  </c:pt>
                </c:numCache>
              </c:numRef>
            </c:plus>
            <c:minus>
              <c:numRef>
                <c:f>Sheet1!$T$2:$T$5</c:f>
                <c:numCache>
                  <c:formatCode>General</c:formatCode>
                  <c:ptCount val="4"/>
                  <c:pt idx="0">
                    <c:v>2.6190000000000019E-2</c:v>
                  </c:pt>
                  <c:pt idx="1">
                    <c:v>2.0512000000000002E-2</c:v>
                  </c:pt>
                  <c:pt idx="2">
                    <c:v>2.0429000000000003E-2</c:v>
                  </c:pt>
                  <c:pt idx="3">
                    <c:v>2.1001000000000006E-2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Sheet1!$E$2:$E$5</c:f>
              <c:numCache>
                <c:formatCode>General</c:formatCode>
                <c:ptCount val="4"/>
                <c:pt idx="0">
                  <c:v>0.19205900000000001</c:v>
                </c:pt>
                <c:pt idx="1">
                  <c:v>0.14931900000000001</c:v>
                </c:pt>
                <c:pt idx="2">
                  <c:v>0.126026</c:v>
                </c:pt>
                <c:pt idx="3">
                  <c:v>0.10087500000000001</c:v>
                </c:pt>
              </c:numCache>
            </c:numRef>
          </c:val>
          <c:extLst>
            <c:ext xmlns:c16="http://schemas.microsoft.com/office/drawing/2014/chart" uri="{C3380CC4-5D6E-409C-BE32-E72D297353CC}">
              <c16:uniqueId val="{00000003-BB41-4A56-A0F5-390150DCB616}"/>
            </c:ext>
          </c:extLst>
        </c:ser>
        <c:dLbls>
          <c:showLegendKey val="0"/>
          <c:showVal val="0"/>
          <c:showCatName val="0"/>
          <c:showSerName val="0"/>
          <c:showPercent val="0"/>
          <c:showBubbleSize val="0"/>
        </c:dLbls>
        <c:gapWidth val="150"/>
        <c:axId val="270055752"/>
        <c:axId val="361129888"/>
      </c:barChart>
      <c:catAx>
        <c:axId val="270055752"/>
        <c:scaling>
          <c:orientation val="minMax"/>
        </c:scaling>
        <c:delete val="0"/>
        <c:axPos val="b"/>
        <c:numFmt formatCode="General" sourceLinked="0"/>
        <c:majorTickMark val="out"/>
        <c:minorTickMark val="none"/>
        <c:tickLblPos val="nextTo"/>
        <c:crossAx val="361129888"/>
        <c:crosses val="autoZero"/>
        <c:auto val="1"/>
        <c:lblAlgn val="ctr"/>
        <c:lblOffset val="100"/>
        <c:noMultiLvlLbl val="0"/>
      </c:catAx>
      <c:valAx>
        <c:axId val="361129888"/>
        <c:scaling>
          <c:orientation val="minMax"/>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55752"/>
        <c:crosses val="autoZero"/>
        <c:crossBetween val="between"/>
      </c:valAx>
    </c:plotArea>
    <c:legend>
      <c:legendPos val="r"/>
      <c:layout>
        <c:manualLayout>
          <c:xMode val="edge"/>
          <c:yMode val="edge"/>
          <c:x val="0.74075737277631959"/>
          <c:y val="0.12539558632757111"/>
          <c:w val="0.18591881743948674"/>
          <c:h val="0.43301995655715447"/>
        </c:manualLayout>
      </c:layout>
      <c:overlay val="1"/>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t>Figure 13C. Suicidal Thinking and Behavior among</a:t>
            </a:r>
          </a:p>
          <a:p>
            <a:pPr algn="ctr">
              <a:defRPr/>
            </a:pPr>
            <a:r>
              <a:rPr lang="en-US" sz="1200"/>
              <a:t>High School Students by LGBT</a:t>
            </a:r>
            <a:r>
              <a:rPr lang="en-US" sz="1200" baseline="0"/>
              <a:t> Status</a:t>
            </a:r>
            <a:r>
              <a:rPr lang="en-US" sz="1200"/>
              <a:t>,</a:t>
            </a:r>
            <a:endParaRPr lang="en-US" sz="1200" baseline="0"/>
          </a:p>
          <a:p>
            <a:pPr algn="ctr">
              <a:defRPr/>
            </a:pPr>
            <a:r>
              <a:rPr lang="en-US" sz="1200" baseline="0"/>
              <a:t>MA 2015 and 2017</a:t>
            </a:r>
            <a:endParaRPr lang="en-US" sz="1200"/>
          </a:p>
        </c:rich>
      </c:tx>
      <c:layout>
        <c:manualLayout>
          <c:xMode val="edge"/>
          <c:yMode val="edge"/>
          <c:x val="0.19648471675415571"/>
          <c:y val="2.383209641898211E-2"/>
        </c:manualLayout>
      </c:layout>
      <c:overlay val="1"/>
    </c:title>
    <c:autoTitleDeleted val="0"/>
    <c:plotArea>
      <c:layout>
        <c:manualLayout>
          <c:layoutTarget val="inner"/>
          <c:xMode val="edge"/>
          <c:yMode val="edge"/>
          <c:x val="0.15252597073096463"/>
          <c:y val="0.12488460494162365"/>
          <c:w val="0.81655899515738228"/>
          <c:h val="0.64053119437656503"/>
        </c:manualLayout>
      </c:layout>
      <c:barChart>
        <c:barDir val="col"/>
        <c:grouping val="clustered"/>
        <c:varyColors val="0"/>
        <c:ser>
          <c:idx val="0"/>
          <c:order val="0"/>
          <c:tx>
            <c:strRef>
              <c:f>Sheet1!$B$1</c:f>
              <c:strCache>
                <c:ptCount val="1"/>
                <c:pt idx="0">
                  <c:v>Total</c:v>
                </c:pt>
              </c:strCache>
            </c:strRef>
          </c:tx>
          <c:spPr>
            <a:solidFill>
              <a:schemeClr val="accent4">
                <a:lumMod val="75000"/>
              </a:schemeClr>
            </a:solidFill>
            <a:ln>
              <a:solidFill>
                <a:schemeClr val="tx1"/>
              </a:solidFill>
            </a:ln>
          </c:spPr>
          <c:invertIfNegative val="0"/>
          <c:errBars>
            <c:errBarType val="both"/>
            <c:errValType val="cust"/>
            <c:noEndCap val="0"/>
            <c:plus>
              <c:numRef>
                <c:f>Sheet1!$R$2:$R$5</c:f>
                <c:numCache>
                  <c:formatCode>General</c:formatCode>
                  <c:ptCount val="4"/>
                  <c:pt idx="0">
                    <c:v>1.2319999999999998E-2</c:v>
                  </c:pt>
                  <c:pt idx="1">
                    <c:v>1.1183999999999999E-2</c:v>
                  </c:pt>
                  <c:pt idx="2">
                    <c:v>9.3150000000000038E-3</c:v>
                  </c:pt>
                  <c:pt idx="3">
                    <c:v>7.9220000000000054E-3</c:v>
                  </c:pt>
                </c:numCache>
              </c:numRef>
            </c:plus>
            <c:minus>
              <c:numRef>
                <c:f>Sheet1!$N$2:$N$5</c:f>
                <c:numCache>
                  <c:formatCode>General</c:formatCode>
                  <c:ptCount val="4"/>
                  <c:pt idx="0">
                    <c:v>1.2319000000000024E-2</c:v>
                  </c:pt>
                  <c:pt idx="1">
                    <c:v>1.1183999999999999E-2</c:v>
                  </c:pt>
                  <c:pt idx="2">
                    <c:v>9.3140000000000028E-3</c:v>
                  </c:pt>
                  <c:pt idx="3">
                    <c:v>7.9219999999999985E-3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0.16206200000000001</c:v>
                </c:pt>
                <c:pt idx="1">
                  <c:v>0.136215</c:v>
                </c:pt>
                <c:pt idx="2">
                  <c:v>0.114053</c:v>
                </c:pt>
                <c:pt idx="3">
                  <c:v>6.1509000000000001E-2</c:v>
                </c:pt>
              </c:numCache>
            </c:numRef>
          </c:val>
          <c:extLst>
            <c:ext xmlns:c16="http://schemas.microsoft.com/office/drawing/2014/chart" uri="{C3380CC4-5D6E-409C-BE32-E72D297353CC}">
              <c16:uniqueId val="{00000000-83B7-4709-AB78-26968FFD959F}"/>
            </c:ext>
          </c:extLst>
        </c:ser>
        <c:ser>
          <c:idx val="1"/>
          <c:order val="1"/>
          <c:tx>
            <c:strRef>
              <c:f>Sheet1!$C$1</c:f>
              <c:strCache>
                <c:ptCount val="1"/>
                <c:pt idx="0">
                  <c:v>Heterosexual</c:v>
                </c:pt>
              </c:strCache>
            </c:strRef>
          </c:tx>
          <c:spPr>
            <a:solidFill>
              <a:schemeClr val="accent4">
                <a:lumMod val="40000"/>
                <a:lumOff val="60000"/>
              </a:schemeClr>
            </a:solidFill>
            <a:ln>
              <a:solidFill>
                <a:schemeClr val="tx1"/>
              </a:solidFill>
            </a:ln>
          </c:spPr>
          <c:invertIfNegative val="0"/>
          <c:errBars>
            <c:errBarType val="both"/>
            <c:errValType val="cust"/>
            <c:noEndCap val="0"/>
            <c:plus>
              <c:numRef>
                <c:f>Sheet1!$S$2:$S$5</c:f>
                <c:numCache>
                  <c:formatCode>General</c:formatCode>
                  <c:ptCount val="4"/>
                  <c:pt idx="0">
                    <c:v>1.0598999999999997E-2</c:v>
                  </c:pt>
                  <c:pt idx="1">
                    <c:v>1.0836999999999999E-2</c:v>
                  </c:pt>
                  <c:pt idx="2">
                    <c:v>9.4550000000000051E-3</c:v>
                  </c:pt>
                  <c:pt idx="3">
                    <c:v>6.0199999999999976E-3</c:v>
                  </c:pt>
                </c:numCache>
              </c:numRef>
            </c:plus>
            <c:minus>
              <c:numRef>
                <c:f>Sheet1!$O$2:$O$5</c:f>
                <c:numCache>
                  <c:formatCode>General</c:formatCode>
                  <c:ptCount val="4"/>
                  <c:pt idx="0">
                    <c:v>1.0598999999999997E-2</c:v>
                  </c:pt>
                  <c:pt idx="1">
                    <c:v>1.0835999999999998E-2</c:v>
                  </c:pt>
                  <c:pt idx="2">
                    <c:v>9.4559999999999922E-3</c:v>
                  </c:pt>
                  <c:pt idx="3">
                    <c:v>6.0209999999999986E-3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0.124916</c:v>
                </c:pt>
                <c:pt idx="1">
                  <c:v>0.102787</c:v>
                </c:pt>
                <c:pt idx="2">
                  <c:v>9.0265999999999999E-2</c:v>
                </c:pt>
                <c:pt idx="3">
                  <c:v>4.0022000000000002E-2</c:v>
                </c:pt>
              </c:numCache>
            </c:numRef>
          </c:val>
          <c:extLst>
            <c:ext xmlns:c16="http://schemas.microsoft.com/office/drawing/2014/chart" uri="{C3380CC4-5D6E-409C-BE32-E72D297353CC}">
              <c16:uniqueId val="{00000001-83B7-4709-AB78-26968FFD959F}"/>
            </c:ext>
          </c:extLst>
        </c:ser>
        <c:ser>
          <c:idx val="2"/>
          <c:order val="2"/>
          <c:tx>
            <c:strRef>
              <c:f>Sheet1!$D$1</c:f>
              <c:strCache>
                <c:ptCount val="1"/>
                <c:pt idx="0">
                  <c:v>LGBT</c:v>
                </c:pt>
              </c:strCache>
            </c:strRef>
          </c:tx>
          <c:spPr>
            <a:pattFill prst="wdUpDiag">
              <a:fgClr>
                <a:schemeClr val="accent4">
                  <a:lumMod val="60000"/>
                  <a:lumOff val="40000"/>
                </a:schemeClr>
              </a:fgClr>
              <a:bgClr>
                <a:schemeClr val="bg1"/>
              </a:bgClr>
            </a:pattFill>
            <a:ln>
              <a:solidFill>
                <a:schemeClr val="tx1"/>
              </a:solidFill>
            </a:ln>
          </c:spPr>
          <c:invertIfNegative val="0"/>
          <c:errBars>
            <c:errBarType val="both"/>
            <c:errValType val="cust"/>
            <c:noEndCap val="0"/>
            <c:plus>
              <c:numRef>
                <c:f>Sheet1!$T$2:$T$5</c:f>
                <c:numCache>
                  <c:formatCode>General</c:formatCode>
                  <c:ptCount val="4"/>
                  <c:pt idx="0">
                    <c:v>4.7535999999999967E-2</c:v>
                  </c:pt>
                  <c:pt idx="1">
                    <c:v>3.7287000000000015E-2</c:v>
                  </c:pt>
                  <c:pt idx="2">
                    <c:v>3.887400000000002E-2</c:v>
                  </c:pt>
                  <c:pt idx="3">
                    <c:v>3.5636000000000001E-2</c:v>
                  </c:pt>
                </c:numCache>
              </c:numRef>
            </c:plus>
            <c:minus>
              <c:numRef>
                <c:f>Sheet1!$P$2:$P$5</c:f>
                <c:numCache>
                  <c:formatCode>General</c:formatCode>
                  <c:ptCount val="4"/>
                  <c:pt idx="0">
                    <c:v>4.7534999999999994E-2</c:v>
                  </c:pt>
                  <c:pt idx="1">
                    <c:v>3.7286999999999959E-2</c:v>
                  </c:pt>
                  <c:pt idx="2">
                    <c:v>3.8872999999999991E-2</c:v>
                  </c:pt>
                  <c:pt idx="3">
                    <c:v>3.5636000000000001E-2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0.42973600000000001</c:v>
                </c:pt>
                <c:pt idx="1">
                  <c:v>0.39526099999999997</c:v>
                </c:pt>
                <c:pt idx="2">
                  <c:v>0.29899199999999998</c:v>
                </c:pt>
                <c:pt idx="3">
                  <c:v>0.200099</c:v>
                </c:pt>
              </c:numCache>
            </c:numRef>
          </c:val>
          <c:extLst>
            <c:ext xmlns:c16="http://schemas.microsoft.com/office/drawing/2014/chart" uri="{C3380CC4-5D6E-409C-BE32-E72D297353CC}">
              <c16:uniqueId val="{00000002-83B7-4709-AB78-26968FFD959F}"/>
            </c:ext>
          </c:extLst>
        </c:ser>
        <c:dLbls>
          <c:showLegendKey val="0"/>
          <c:showVal val="0"/>
          <c:showCatName val="0"/>
          <c:showSerName val="0"/>
          <c:showPercent val="0"/>
          <c:showBubbleSize val="0"/>
        </c:dLbls>
        <c:gapWidth val="150"/>
        <c:axId val="361131456"/>
        <c:axId val="361135768"/>
      </c:barChart>
      <c:catAx>
        <c:axId val="361131456"/>
        <c:scaling>
          <c:orientation val="minMax"/>
        </c:scaling>
        <c:delete val="0"/>
        <c:axPos val="b"/>
        <c:numFmt formatCode="General" sourceLinked="0"/>
        <c:majorTickMark val="out"/>
        <c:minorTickMark val="none"/>
        <c:tickLblPos val="nextTo"/>
        <c:crossAx val="361135768"/>
        <c:crosses val="autoZero"/>
        <c:auto val="1"/>
        <c:lblAlgn val="ctr"/>
        <c:lblOffset val="100"/>
        <c:noMultiLvlLbl val="0"/>
      </c:catAx>
      <c:valAx>
        <c:axId val="361135768"/>
        <c:scaling>
          <c:orientation val="minMax"/>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361131456"/>
        <c:crosses val="autoZero"/>
        <c:crossBetween val="between"/>
      </c:valAx>
    </c:plotArea>
    <c:legend>
      <c:legendPos val="r"/>
      <c:layout>
        <c:manualLayout>
          <c:xMode val="edge"/>
          <c:yMode val="edge"/>
          <c:x val="0.76044663395158596"/>
          <c:y val="0.18251048360334265"/>
          <c:w val="0.20484796232140889"/>
          <c:h val="0.26022934028125327"/>
        </c:manualLayout>
      </c:layout>
      <c:overlay val="1"/>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100"/>
              <a:t>Figure 2. Annual Age-Adjusted Suicide Rates by Sex</a:t>
            </a:r>
            <a:r>
              <a:rPr lang="en-US" sz="1100" baseline="0"/>
              <a:t>,</a:t>
            </a:r>
          </a:p>
          <a:p>
            <a:pPr algn="ctr">
              <a:defRPr/>
            </a:pPr>
            <a:r>
              <a:rPr lang="en-US" sz="1100" baseline="0"/>
              <a:t>MA 2007-2017</a:t>
            </a:r>
            <a:endParaRPr lang="en-US" sz="1100"/>
          </a:p>
        </c:rich>
      </c:tx>
      <c:layout>
        <c:manualLayout>
          <c:xMode val="edge"/>
          <c:yMode val="edge"/>
          <c:x val="0.17741258406528973"/>
          <c:y val="1.9052133954591731E-2"/>
        </c:manualLayout>
      </c:layout>
      <c:overlay val="1"/>
    </c:title>
    <c:autoTitleDeleted val="0"/>
    <c:plotArea>
      <c:layout>
        <c:manualLayout>
          <c:layoutTarget val="inner"/>
          <c:xMode val="edge"/>
          <c:yMode val="edge"/>
          <c:x val="0.15252597073096463"/>
          <c:y val="9.6148972757715626E-2"/>
          <c:w val="0.81655899515738228"/>
          <c:h val="0.59730897154286511"/>
        </c:manualLayout>
      </c:layout>
      <c:lineChart>
        <c:grouping val="standard"/>
        <c:varyColors val="0"/>
        <c:ser>
          <c:idx val="0"/>
          <c:order val="0"/>
          <c:tx>
            <c:strRef>
              <c:f>Sheet1!$B$1</c:f>
              <c:strCache>
                <c:ptCount val="1"/>
                <c:pt idx="0">
                  <c:v>Total</c:v>
                </c:pt>
              </c:strCache>
            </c:strRef>
          </c:tx>
          <c:spPr>
            <a:ln>
              <a:solidFill>
                <a:schemeClr val="tx1"/>
              </a:solidFill>
            </a:ln>
          </c:spPr>
          <c:marker>
            <c:symbol val="circle"/>
            <c:size val="5"/>
            <c:spPr>
              <a:solidFill>
                <a:schemeClr val="tx1"/>
              </a:solidFill>
              <a:ln>
                <a:noFill/>
              </a:ln>
            </c:spPr>
          </c:marker>
          <c:dLbls>
            <c:dLbl>
              <c:idx val="0"/>
              <c:layout>
                <c:manualLayout>
                  <c:x val="-5.1710283496419922E-2"/>
                  <c:y val="-5.7546532523206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8E-4E8D-AD91-9BCC99F6F85F}"/>
                </c:ext>
              </c:extLst>
            </c:dLbl>
            <c:dLbl>
              <c:idx val="10"/>
              <c:layout>
                <c:manualLayout>
                  <c:x val="-3.9543157967850524E-2"/>
                  <c:y val="-3.8364480881951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8E-4E8D-AD91-9BCC99F6F85F}"/>
                </c:ext>
              </c:extLst>
            </c:dLbl>
            <c:numFmt formatCode="#,##0.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7.66</c:v>
                </c:pt>
                <c:pt idx="1">
                  <c:v>7.46</c:v>
                </c:pt>
                <c:pt idx="2">
                  <c:v>7.88</c:v>
                </c:pt>
                <c:pt idx="3">
                  <c:v>8.84</c:v>
                </c:pt>
                <c:pt idx="4">
                  <c:v>8.44</c:v>
                </c:pt>
                <c:pt idx="5">
                  <c:v>8.9</c:v>
                </c:pt>
                <c:pt idx="6">
                  <c:v>8.31</c:v>
                </c:pt>
                <c:pt idx="7">
                  <c:v>8.33</c:v>
                </c:pt>
                <c:pt idx="8">
                  <c:v>8.76</c:v>
                </c:pt>
                <c:pt idx="9">
                  <c:v>8.82</c:v>
                </c:pt>
                <c:pt idx="10">
                  <c:v>9.48</c:v>
                </c:pt>
              </c:numCache>
            </c:numRef>
          </c:val>
          <c:smooth val="0"/>
          <c:extLst>
            <c:ext xmlns:c16="http://schemas.microsoft.com/office/drawing/2014/chart" uri="{C3380CC4-5D6E-409C-BE32-E72D297353CC}">
              <c16:uniqueId val="{00000002-508E-4E8D-AD91-9BCC99F6F85F}"/>
            </c:ext>
          </c:extLst>
        </c:ser>
        <c:ser>
          <c:idx val="1"/>
          <c:order val="1"/>
          <c:tx>
            <c:strRef>
              <c:f>Sheet1!$C$1</c:f>
              <c:strCache>
                <c:ptCount val="1"/>
                <c:pt idx="0">
                  <c:v>Male</c:v>
                </c:pt>
              </c:strCache>
            </c:strRef>
          </c:tx>
          <c:spPr>
            <a:ln>
              <a:solidFill>
                <a:schemeClr val="accent4">
                  <a:lumMod val="75000"/>
                </a:schemeClr>
              </a:solidFill>
            </a:ln>
          </c:spPr>
          <c:marker>
            <c:symbol val="circle"/>
            <c:size val="5"/>
            <c:spPr>
              <a:solidFill>
                <a:schemeClr val="accent4">
                  <a:lumMod val="75000"/>
                </a:schemeClr>
              </a:solidFill>
              <a:ln>
                <a:noFill/>
              </a:ln>
            </c:spPr>
          </c:marker>
          <c:dLbls>
            <c:dLbl>
              <c:idx val="0"/>
              <c:layout>
                <c:manualLayout>
                  <c:x val="-5.4752064878562268E-2"/>
                  <c:y val="-5.754615492376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8E-4E8D-AD91-9BCC99F6F85F}"/>
                </c:ext>
              </c:extLst>
            </c:dLbl>
            <c:dLbl>
              <c:idx val="10"/>
              <c:layout>
                <c:manualLayout>
                  <c:x val="-3.0417813821423369E-2"/>
                  <c:y val="-4.3159616192823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8E-4E8D-AD91-9BCC99F6F85F}"/>
                </c:ext>
              </c:extLst>
            </c:dLbl>
            <c:numFmt formatCode="#,##0.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Sheet1!$C$2:$C$12</c:f>
              <c:numCache>
                <c:formatCode>General</c:formatCode>
                <c:ptCount val="11"/>
                <c:pt idx="0">
                  <c:v>12.59</c:v>
                </c:pt>
                <c:pt idx="1">
                  <c:v>12.19</c:v>
                </c:pt>
                <c:pt idx="2">
                  <c:v>13.1</c:v>
                </c:pt>
                <c:pt idx="3">
                  <c:v>14.65</c:v>
                </c:pt>
                <c:pt idx="4">
                  <c:v>13.17</c:v>
                </c:pt>
                <c:pt idx="5">
                  <c:v>13.95</c:v>
                </c:pt>
                <c:pt idx="6">
                  <c:v>12.59</c:v>
                </c:pt>
                <c:pt idx="7">
                  <c:v>13.37</c:v>
                </c:pt>
                <c:pt idx="8">
                  <c:v>13.48</c:v>
                </c:pt>
                <c:pt idx="9">
                  <c:v>14.09</c:v>
                </c:pt>
                <c:pt idx="10">
                  <c:v>15.34</c:v>
                </c:pt>
              </c:numCache>
            </c:numRef>
          </c:val>
          <c:smooth val="0"/>
          <c:extLst>
            <c:ext xmlns:c16="http://schemas.microsoft.com/office/drawing/2014/chart" uri="{C3380CC4-5D6E-409C-BE32-E72D297353CC}">
              <c16:uniqueId val="{00000005-508E-4E8D-AD91-9BCC99F6F85F}"/>
            </c:ext>
          </c:extLst>
        </c:ser>
        <c:ser>
          <c:idx val="2"/>
          <c:order val="2"/>
          <c:tx>
            <c:strRef>
              <c:f>Sheet1!$D$1</c:f>
              <c:strCache>
                <c:ptCount val="1"/>
                <c:pt idx="0">
                  <c:v>Female</c:v>
                </c:pt>
              </c:strCache>
            </c:strRef>
          </c:tx>
          <c:spPr>
            <a:ln>
              <a:solidFill>
                <a:schemeClr val="accent4">
                  <a:lumMod val="40000"/>
                  <a:lumOff val="60000"/>
                </a:schemeClr>
              </a:solidFill>
            </a:ln>
          </c:spPr>
          <c:marker>
            <c:symbol val="circle"/>
            <c:size val="5"/>
            <c:spPr>
              <a:solidFill>
                <a:schemeClr val="accent4">
                  <a:lumMod val="40000"/>
                  <a:lumOff val="60000"/>
                </a:schemeClr>
              </a:solidFill>
              <a:ln>
                <a:noFill/>
              </a:ln>
            </c:spPr>
          </c:marker>
          <c:dLbls>
            <c:dLbl>
              <c:idx val="0"/>
              <c:layout>
                <c:manualLayout>
                  <c:x val="-5.1710283496419922E-2"/>
                  <c:y val="-4.7955129103137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8E-4E8D-AD91-9BCC99F6F85F}"/>
                </c:ext>
              </c:extLst>
            </c:dLbl>
            <c:dLbl>
              <c:idx val="10"/>
              <c:layout>
                <c:manualLayout>
                  <c:x val="-4.2584939349992877E-2"/>
                  <c:y val="-3.8364103282509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8E-4E8D-AD91-9BCC99F6F85F}"/>
                </c:ext>
              </c:extLst>
            </c:dLbl>
            <c:numFmt formatCode="#,##0.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Sheet1!$D$2:$D$12</c:f>
              <c:numCache>
                <c:formatCode>General</c:formatCode>
                <c:ptCount val="11"/>
                <c:pt idx="0">
                  <c:v>3.22</c:v>
                </c:pt>
                <c:pt idx="1">
                  <c:v>3.16</c:v>
                </c:pt>
                <c:pt idx="2">
                  <c:v>3.12</c:v>
                </c:pt>
                <c:pt idx="3">
                  <c:v>3.54</c:v>
                </c:pt>
                <c:pt idx="4">
                  <c:v>4.1399999999999997</c:v>
                </c:pt>
                <c:pt idx="5">
                  <c:v>4.2699999999999996</c:v>
                </c:pt>
                <c:pt idx="6">
                  <c:v>4.29</c:v>
                </c:pt>
                <c:pt idx="7">
                  <c:v>3.74</c:v>
                </c:pt>
                <c:pt idx="8">
                  <c:v>4.3899999999999997</c:v>
                </c:pt>
                <c:pt idx="9">
                  <c:v>3.94</c:v>
                </c:pt>
                <c:pt idx="10">
                  <c:v>4.1399999999999997</c:v>
                </c:pt>
              </c:numCache>
            </c:numRef>
          </c:val>
          <c:smooth val="0"/>
          <c:extLst>
            <c:ext xmlns:c16="http://schemas.microsoft.com/office/drawing/2014/chart" uri="{C3380CC4-5D6E-409C-BE32-E72D297353CC}">
              <c16:uniqueId val="{00000008-508E-4E8D-AD91-9BCC99F6F85F}"/>
            </c:ext>
          </c:extLst>
        </c:ser>
        <c:dLbls>
          <c:showLegendKey val="0"/>
          <c:showVal val="0"/>
          <c:showCatName val="0"/>
          <c:showSerName val="0"/>
          <c:showPercent val="0"/>
          <c:showBubbleSize val="0"/>
        </c:dLbls>
        <c:marker val="1"/>
        <c:smooth val="0"/>
        <c:axId val="266826128"/>
        <c:axId val="266822992"/>
      </c:lineChart>
      <c:catAx>
        <c:axId val="266826128"/>
        <c:scaling>
          <c:orientation val="minMax"/>
        </c:scaling>
        <c:delete val="0"/>
        <c:axPos val="b"/>
        <c:title>
          <c:tx>
            <c:rich>
              <a:bodyPr/>
              <a:lstStyle/>
              <a:p>
                <a:pPr>
                  <a:defRPr/>
                </a:pPr>
                <a:r>
                  <a:rPr lang="en-US"/>
                  <a:t>Incident Year</a:t>
                </a:r>
              </a:p>
            </c:rich>
          </c:tx>
          <c:overlay val="0"/>
        </c:title>
        <c:numFmt formatCode="General" sourceLinked="1"/>
        <c:majorTickMark val="out"/>
        <c:minorTickMark val="none"/>
        <c:tickLblPos val="nextTo"/>
        <c:txPr>
          <a:bodyPr rot="-2700000" vert="horz"/>
          <a:lstStyle/>
          <a:p>
            <a:pPr>
              <a:defRPr/>
            </a:pPr>
            <a:endParaRPr lang="en-US"/>
          </a:p>
        </c:txPr>
        <c:crossAx val="266822992"/>
        <c:crosses val="autoZero"/>
        <c:auto val="1"/>
        <c:lblAlgn val="ctr"/>
        <c:lblOffset val="25"/>
        <c:noMultiLvlLbl val="0"/>
      </c:catAx>
      <c:valAx>
        <c:axId val="266822992"/>
        <c:scaling>
          <c:orientation val="minMax"/>
        </c:scaling>
        <c:delete val="0"/>
        <c:axPos val="l"/>
        <c:majorGridlines>
          <c:spPr>
            <a:ln>
              <a:noFill/>
            </a:ln>
          </c:spPr>
        </c:majorGridlines>
        <c:title>
          <c:tx>
            <c:rich>
              <a:bodyPr rot="-5400000" vert="horz"/>
              <a:lstStyle/>
              <a:p>
                <a:pPr>
                  <a:defRPr/>
                </a:pPr>
                <a:r>
                  <a:rPr lang="en-US"/>
                  <a:t>Age-Adjusted Rate Per 100,000</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23954646626618481"/>
          <c:y val="0.88926402789241177"/>
          <c:w val="0.52090706746763038"/>
          <c:h val="8.6749404585400675E-2"/>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3A. Suicides by Age Group, MA 2017 (N=688)</a:t>
            </a:r>
            <a:endParaRPr lang="en-US" sz="1200"/>
          </a:p>
        </c:rich>
      </c:tx>
      <c:overlay val="0"/>
    </c:title>
    <c:autoTitleDeleted val="0"/>
    <c:plotArea>
      <c:layout/>
      <c:barChart>
        <c:barDir val="col"/>
        <c:grouping val="clustered"/>
        <c:varyColors val="0"/>
        <c:ser>
          <c:idx val="0"/>
          <c:order val="0"/>
          <c:tx>
            <c:strRef>
              <c:f>Sheet1!$B$1</c:f>
              <c:strCache>
                <c:ptCount val="1"/>
                <c:pt idx="0">
                  <c:v>Age Group</c:v>
                </c:pt>
              </c:strCache>
            </c:strRef>
          </c:tx>
          <c:spPr>
            <a:solidFill>
              <a:schemeClr val="accent4">
                <a:lumMod val="7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General</c:formatCode>
                <c:ptCount val="9"/>
                <c:pt idx="0">
                  <c:v>6</c:v>
                </c:pt>
                <c:pt idx="1">
                  <c:v>85</c:v>
                </c:pt>
                <c:pt idx="2">
                  <c:v>125</c:v>
                </c:pt>
                <c:pt idx="3">
                  <c:v>111</c:v>
                </c:pt>
                <c:pt idx="4">
                  <c:v>133</c:v>
                </c:pt>
                <c:pt idx="5">
                  <c:v>125</c:v>
                </c:pt>
                <c:pt idx="6">
                  <c:v>54</c:v>
                </c:pt>
                <c:pt idx="7">
                  <c:v>28</c:v>
                </c:pt>
                <c:pt idx="8">
                  <c:v>21</c:v>
                </c:pt>
              </c:numCache>
            </c:numRef>
          </c:val>
          <c:extLst>
            <c:ext xmlns:c16="http://schemas.microsoft.com/office/drawing/2014/chart" uri="{C3380CC4-5D6E-409C-BE32-E72D297353CC}">
              <c16:uniqueId val="{00000000-80EF-4C28-9CFD-5B920E575CA3}"/>
            </c:ext>
          </c:extLst>
        </c:ser>
        <c:dLbls>
          <c:showLegendKey val="0"/>
          <c:showVal val="0"/>
          <c:showCatName val="0"/>
          <c:showSerName val="0"/>
          <c:showPercent val="0"/>
          <c:showBubbleSize val="0"/>
        </c:dLbls>
        <c:gapWidth val="150"/>
        <c:axId val="268953912"/>
        <c:axId val="268951560"/>
      </c:barChart>
      <c:catAx>
        <c:axId val="268953912"/>
        <c:scaling>
          <c:orientation val="minMax"/>
        </c:scaling>
        <c:delete val="0"/>
        <c:axPos val="b"/>
        <c:title>
          <c:tx>
            <c:rich>
              <a:bodyPr/>
              <a:lstStyle/>
              <a:p>
                <a:pPr>
                  <a:defRPr/>
                </a:pPr>
                <a:r>
                  <a:rPr lang="en-US"/>
                  <a:t>Age Group</a:t>
                </a:r>
              </a:p>
            </c:rich>
          </c:tx>
          <c:overlay val="0"/>
        </c:title>
        <c:numFmt formatCode="General" sourceLinked="0"/>
        <c:majorTickMark val="out"/>
        <c:minorTickMark val="none"/>
        <c:tickLblPos val="nextTo"/>
        <c:crossAx val="268951560"/>
        <c:crosses val="autoZero"/>
        <c:auto val="1"/>
        <c:lblAlgn val="ctr"/>
        <c:lblOffset val="100"/>
        <c:noMultiLvlLbl val="0"/>
      </c:catAx>
      <c:valAx>
        <c:axId val="268951560"/>
        <c:scaling>
          <c:orientation val="minMax"/>
        </c:scaling>
        <c:delete val="0"/>
        <c:axPos val="l"/>
        <c:majorGridlines>
          <c:spPr>
            <a:ln>
              <a:noFill/>
            </a:ln>
          </c:spPr>
        </c:majorGridlines>
        <c:title>
          <c:tx>
            <c:rich>
              <a:bodyPr rot="-5400000" vert="horz"/>
              <a:lstStyle/>
              <a:p>
                <a:pPr>
                  <a:defRPr/>
                </a:pPr>
                <a:r>
                  <a:rPr lang="en-US"/>
                  <a:t>Number of Suicides</a:t>
                </a:r>
              </a:p>
            </c:rich>
          </c:tx>
          <c:overlay val="0"/>
        </c:title>
        <c:numFmt formatCode="General" sourceLinked="1"/>
        <c:majorTickMark val="out"/>
        <c:minorTickMark val="none"/>
        <c:tickLblPos val="nextTo"/>
        <c:crossAx val="26895391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3B. Suicide Rates by Sex and Age Group,</a:t>
            </a:r>
          </a:p>
          <a:p>
            <a:pPr>
              <a:defRPr/>
            </a:pPr>
            <a:r>
              <a:rPr lang="en-US" sz="1200" baseline="0"/>
              <a:t>MA 2017 (N=688)</a:t>
            </a:r>
            <a:endParaRPr lang="en-US" sz="1200"/>
          </a:p>
        </c:rich>
      </c:tx>
      <c:overlay val="0"/>
    </c:title>
    <c:autoTitleDeleted val="0"/>
    <c:plotArea>
      <c:layout/>
      <c:barChart>
        <c:barDir val="col"/>
        <c:grouping val="clustered"/>
        <c:varyColors val="0"/>
        <c:ser>
          <c:idx val="0"/>
          <c:order val="0"/>
          <c:tx>
            <c:strRef>
              <c:f>Sheet1!$B$1</c:f>
              <c:strCache>
                <c:ptCount val="1"/>
                <c:pt idx="0">
                  <c:v>Male</c:v>
                </c:pt>
              </c:strCache>
            </c:strRef>
          </c:tx>
          <c:spPr>
            <a:solidFill>
              <a:schemeClr val="accent4">
                <a:lumMod val="75000"/>
              </a:schemeClr>
            </a:solidFill>
            <a:ln>
              <a:solidFill>
                <a:schemeClr val="tx1"/>
              </a:solidFill>
            </a:ln>
          </c:spPr>
          <c:invertIfNegative val="0"/>
          <c:dLbls>
            <c:dLbl>
              <c:idx val="0"/>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EE-4CB9-ADF3-CFECCF49646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0.0</c:formatCode>
                <c:ptCount val="9"/>
                <c:pt idx="0">
                  <c:v>1</c:v>
                </c:pt>
                <c:pt idx="1">
                  <c:v>14.29</c:v>
                </c:pt>
                <c:pt idx="2">
                  <c:v>20.2</c:v>
                </c:pt>
                <c:pt idx="3">
                  <c:v>19.39</c:v>
                </c:pt>
                <c:pt idx="4">
                  <c:v>23.15</c:v>
                </c:pt>
                <c:pt idx="5">
                  <c:v>20.36</c:v>
                </c:pt>
                <c:pt idx="6">
                  <c:v>14.27</c:v>
                </c:pt>
                <c:pt idx="7">
                  <c:v>18.98</c:v>
                </c:pt>
                <c:pt idx="8">
                  <c:v>35.82</c:v>
                </c:pt>
              </c:numCache>
            </c:numRef>
          </c:val>
          <c:extLst>
            <c:ext xmlns:c16="http://schemas.microsoft.com/office/drawing/2014/chart" uri="{C3380CC4-5D6E-409C-BE32-E72D297353CC}">
              <c16:uniqueId val="{00000001-29EE-4CB9-ADF3-CFECCF49646A}"/>
            </c:ext>
          </c:extLst>
        </c:ser>
        <c:ser>
          <c:idx val="1"/>
          <c:order val="1"/>
          <c:tx>
            <c:strRef>
              <c:f>Sheet1!$C$1</c:f>
              <c:strCache>
                <c:ptCount val="1"/>
                <c:pt idx="0">
                  <c:v>Female</c:v>
                </c:pt>
              </c:strCache>
            </c:strRef>
          </c:tx>
          <c:spPr>
            <a:solidFill>
              <a:schemeClr val="accent4">
                <a:lumMod val="40000"/>
                <a:lumOff val="60000"/>
              </a:schemeClr>
            </a:solidFill>
            <a:ln>
              <a:solidFill>
                <a:schemeClr val="tx1"/>
              </a:solidFill>
            </a:ln>
          </c:spPr>
          <c:invertIfNegative val="0"/>
          <c:dLbls>
            <c:dLbl>
              <c:idx val="0"/>
              <c:layout>
                <c:manualLayout>
                  <c:x val="5.8556580295710458E-3"/>
                  <c:y val="0"/>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EE-4CB9-ADF3-CFECCF49646A}"/>
                </c:ext>
              </c:extLst>
            </c:dLbl>
            <c:dLbl>
              <c:idx val="1"/>
              <c:layout>
                <c:manualLayout>
                  <c:x val="1.4637798622617727E-2"/>
                  <c:y val="9.9124040077331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EE-4CB9-ADF3-CFECCF49646A}"/>
                </c:ext>
              </c:extLst>
            </c:dLbl>
            <c:dLbl>
              <c:idx val="2"/>
              <c:layout>
                <c:manualLayout>
                  <c:x val="1.1710238898094182E-2"/>
                  <c:y val="9.91240400773323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EE-4CB9-ADF3-CFECCF49646A}"/>
                </c:ext>
              </c:extLst>
            </c:dLbl>
            <c:dLbl>
              <c:idx val="3"/>
              <c:layout>
                <c:manualLayout>
                  <c:x val="1.4637798622617727E-2"/>
                  <c:y val="4.95620200386661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EE-4CB9-ADF3-CFECCF49646A}"/>
                </c:ext>
              </c:extLst>
            </c:dLbl>
            <c:dLbl>
              <c:idx val="4"/>
              <c:layout>
                <c:manualLayout>
                  <c:x val="1.4637798622617727E-2"/>
                  <c:y val="1.486860601159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EE-4CB9-ADF3-CFECCF49646A}"/>
                </c:ext>
              </c:extLst>
            </c:dLbl>
            <c:dLbl>
              <c:idx val="5"/>
              <c:layout>
                <c:manualLayout>
                  <c:x val="1.4637798622617727E-2"/>
                  <c:y val="1.486860601159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EE-4CB9-ADF3-CFECCF49646A}"/>
                </c:ext>
              </c:extLst>
            </c:dLbl>
            <c:dLbl>
              <c:idx val="6"/>
              <c:layout>
                <c:manualLayout>
                  <c:x val="1.4637798622617727E-2"/>
                  <c:y val="9.9124040077331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EE-4CB9-ADF3-CFECCF49646A}"/>
                </c:ext>
              </c:extLst>
            </c:dLbl>
            <c:dLbl>
              <c:idx val="7"/>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EE-4CB9-ADF3-CFECCF49646A}"/>
                </c:ext>
              </c:extLst>
            </c:dLbl>
            <c:dLbl>
              <c:idx val="8"/>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9EE-4CB9-ADF3-CFECCF49646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Sheet1!$C$2:$C$10</c:f>
              <c:numCache>
                <c:formatCode>0.0</c:formatCode>
                <c:ptCount val="9"/>
                <c:pt idx="0">
                  <c:v>0</c:v>
                </c:pt>
                <c:pt idx="1">
                  <c:v>3.58</c:v>
                </c:pt>
                <c:pt idx="2">
                  <c:v>5.34</c:v>
                </c:pt>
                <c:pt idx="3">
                  <c:v>7.57</c:v>
                </c:pt>
                <c:pt idx="4">
                  <c:v>5.56</c:v>
                </c:pt>
                <c:pt idx="5">
                  <c:v>7.04</c:v>
                </c:pt>
                <c:pt idx="6">
                  <c:v>3.51</c:v>
                </c:pt>
                <c:pt idx="7">
                  <c:v>0</c:v>
                </c:pt>
                <c:pt idx="8">
                  <c:v>0</c:v>
                </c:pt>
              </c:numCache>
            </c:numRef>
          </c:val>
          <c:extLst>
            <c:ext xmlns:c16="http://schemas.microsoft.com/office/drawing/2014/chart" uri="{C3380CC4-5D6E-409C-BE32-E72D297353CC}">
              <c16:uniqueId val="{0000000B-29EE-4CB9-ADF3-CFECCF49646A}"/>
            </c:ext>
          </c:extLst>
        </c:ser>
        <c:dLbls>
          <c:showLegendKey val="0"/>
          <c:showVal val="0"/>
          <c:showCatName val="0"/>
          <c:showSerName val="0"/>
          <c:showPercent val="0"/>
          <c:showBubbleSize val="0"/>
        </c:dLbls>
        <c:gapWidth val="150"/>
        <c:axId val="268954304"/>
        <c:axId val="268955088"/>
      </c:barChart>
      <c:catAx>
        <c:axId val="268954304"/>
        <c:scaling>
          <c:orientation val="minMax"/>
        </c:scaling>
        <c:delete val="0"/>
        <c:axPos val="b"/>
        <c:title>
          <c:tx>
            <c:rich>
              <a:bodyPr/>
              <a:lstStyle/>
              <a:p>
                <a:pPr>
                  <a:defRPr/>
                </a:pPr>
                <a:r>
                  <a:rPr lang="en-US"/>
                  <a:t>Age Group</a:t>
                </a:r>
              </a:p>
            </c:rich>
          </c:tx>
          <c:overlay val="0"/>
        </c:title>
        <c:numFmt formatCode="General" sourceLinked="0"/>
        <c:majorTickMark val="out"/>
        <c:minorTickMark val="none"/>
        <c:tickLblPos val="nextTo"/>
        <c:crossAx val="268955088"/>
        <c:crosses val="autoZero"/>
        <c:auto val="1"/>
        <c:lblAlgn val="ctr"/>
        <c:lblOffset val="100"/>
        <c:noMultiLvlLbl val="0"/>
      </c:catAx>
      <c:valAx>
        <c:axId val="268955088"/>
        <c:scaling>
          <c:orientation val="minMax"/>
        </c:scaling>
        <c:delete val="0"/>
        <c:axPos val="l"/>
        <c:majorGridlines>
          <c:spPr>
            <a:ln>
              <a:noFill/>
            </a:ln>
          </c:spPr>
        </c:majorGridlines>
        <c:title>
          <c:tx>
            <c:rich>
              <a:bodyPr rot="-5400000" vert="horz"/>
              <a:lstStyle/>
              <a:p>
                <a:pPr>
                  <a:defRPr/>
                </a:pPr>
                <a:r>
                  <a:rPr lang="en-US"/>
                  <a:t>Rate per 100,000 Persons</a:t>
                </a:r>
              </a:p>
            </c:rich>
          </c:tx>
          <c:overlay val="0"/>
        </c:title>
        <c:numFmt formatCode="0.0" sourceLinked="1"/>
        <c:majorTickMark val="out"/>
        <c:minorTickMark val="none"/>
        <c:tickLblPos val="nextTo"/>
        <c:crossAx val="268954304"/>
        <c:crosses val="autoZero"/>
        <c:crossBetween val="between"/>
      </c:valAx>
    </c:plotArea>
    <c:legend>
      <c:legendPos val="l"/>
      <c:layout>
        <c:manualLayout>
          <c:xMode val="edge"/>
          <c:yMode val="edge"/>
          <c:x val="0.1668709042978421"/>
          <c:y val="0.16668520524153813"/>
          <c:w val="0.13643788363710799"/>
          <c:h val="0.17924514311716228"/>
        </c:manualLayout>
      </c:layout>
      <c:overlay val="1"/>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4.</a:t>
            </a:r>
            <a:r>
              <a:rPr lang="en-US" sz="1200" baseline="0"/>
              <a:t> Average Annual Suicide Rates by Sex and</a:t>
            </a:r>
          </a:p>
          <a:p>
            <a:pPr>
              <a:defRPr/>
            </a:pPr>
            <a:r>
              <a:rPr lang="en-US" sz="1200" baseline="0"/>
              <a:t>Race/Ethnicity, MA 2013-2017 (N=3,150)</a:t>
            </a:r>
            <a:r>
              <a:rPr lang="en-US" sz="1200" baseline="30000"/>
              <a:t>5,6</a:t>
            </a:r>
          </a:p>
        </c:rich>
      </c:tx>
      <c:overlay val="0"/>
    </c:title>
    <c:autoTitleDeleted val="0"/>
    <c:plotArea>
      <c:layout/>
      <c:barChart>
        <c:barDir val="col"/>
        <c:grouping val="clustered"/>
        <c:varyColors val="0"/>
        <c:ser>
          <c:idx val="0"/>
          <c:order val="0"/>
          <c:tx>
            <c:strRef>
              <c:f>Sheet1!$B$1</c:f>
              <c:strCache>
                <c:ptCount val="1"/>
                <c:pt idx="0">
                  <c:v>Male</c:v>
                </c:pt>
              </c:strCache>
            </c:strRef>
          </c:tx>
          <c:spPr>
            <a:solidFill>
              <a:schemeClr val="accent4">
                <a:lumMod val="7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Sheet1!$B$2:$B$5</c:f>
              <c:numCache>
                <c:formatCode>0.0</c:formatCode>
                <c:ptCount val="4"/>
                <c:pt idx="0">
                  <c:v>15.64</c:v>
                </c:pt>
                <c:pt idx="1">
                  <c:v>7.71</c:v>
                </c:pt>
                <c:pt idx="2">
                  <c:v>8.8000000000000007</c:v>
                </c:pt>
                <c:pt idx="3">
                  <c:v>7.33</c:v>
                </c:pt>
              </c:numCache>
            </c:numRef>
          </c:val>
          <c:extLst>
            <c:ext xmlns:c16="http://schemas.microsoft.com/office/drawing/2014/chart" uri="{C3380CC4-5D6E-409C-BE32-E72D297353CC}">
              <c16:uniqueId val="{00000000-D0BC-4AE7-8EB1-C586EED95D99}"/>
            </c:ext>
          </c:extLst>
        </c:ser>
        <c:ser>
          <c:idx val="1"/>
          <c:order val="1"/>
          <c:tx>
            <c:strRef>
              <c:f>Sheet1!$C$1</c:f>
              <c:strCache>
                <c:ptCount val="1"/>
                <c:pt idx="0">
                  <c:v>Female</c:v>
                </c:pt>
              </c:strCache>
            </c:strRef>
          </c:tx>
          <c:spPr>
            <a:solidFill>
              <a:schemeClr val="accent4">
                <a:lumMod val="40000"/>
                <a:lumOff val="60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Sheet1!$C$2:$C$5</c:f>
              <c:numCache>
                <c:formatCode>0.0</c:formatCode>
                <c:ptCount val="4"/>
                <c:pt idx="0">
                  <c:v>4.8</c:v>
                </c:pt>
                <c:pt idx="1">
                  <c:v>1.66</c:v>
                </c:pt>
                <c:pt idx="2">
                  <c:v>1.85</c:v>
                </c:pt>
                <c:pt idx="3">
                  <c:v>2.4700000000000002</c:v>
                </c:pt>
              </c:numCache>
            </c:numRef>
          </c:val>
          <c:extLst>
            <c:ext xmlns:c16="http://schemas.microsoft.com/office/drawing/2014/chart" uri="{C3380CC4-5D6E-409C-BE32-E72D297353CC}">
              <c16:uniqueId val="{00000001-D0BC-4AE7-8EB1-C586EED95D99}"/>
            </c:ext>
          </c:extLst>
        </c:ser>
        <c:ser>
          <c:idx val="2"/>
          <c:order val="2"/>
          <c:tx>
            <c:strRef>
              <c:f>Sheet1!$D$1</c:f>
              <c:strCache>
                <c:ptCount val="1"/>
                <c:pt idx="0">
                  <c:v>Total</c:v>
                </c:pt>
              </c:strCache>
            </c:strRef>
          </c:tx>
          <c:spPr>
            <a:pattFill prst="wdUpDiag">
              <a:fgClr>
                <a:schemeClr val="accent4">
                  <a:lumMod val="75000"/>
                </a:schemeClr>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Sheet1!$D$2:$D$5</c:f>
              <c:numCache>
                <c:formatCode>0.0</c:formatCode>
                <c:ptCount val="4"/>
                <c:pt idx="0">
                  <c:v>10.039999999999999</c:v>
                </c:pt>
                <c:pt idx="1">
                  <c:v>4.58</c:v>
                </c:pt>
                <c:pt idx="2">
                  <c:v>5.09</c:v>
                </c:pt>
                <c:pt idx="3">
                  <c:v>4.7</c:v>
                </c:pt>
              </c:numCache>
            </c:numRef>
          </c:val>
          <c:extLst>
            <c:ext xmlns:c16="http://schemas.microsoft.com/office/drawing/2014/chart" uri="{C3380CC4-5D6E-409C-BE32-E72D297353CC}">
              <c16:uniqueId val="{00000002-D0BC-4AE7-8EB1-C586EED95D99}"/>
            </c:ext>
          </c:extLst>
        </c:ser>
        <c:dLbls>
          <c:showLegendKey val="0"/>
          <c:showVal val="0"/>
          <c:showCatName val="0"/>
          <c:showSerName val="0"/>
          <c:showPercent val="0"/>
          <c:showBubbleSize val="0"/>
        </c:dLbls>
        <c:gapWidth val="150"/>
        <c:axId val="268956656"/>
        <c:axId val="268957048"/>
      </c:barChart>
      <c:catAx>
        <c:axId val="268956656"/>
        <c:scaling>
          <c:orientation val="minMax"/>
        </c:scaling>
        <c:delete val="0"/>
        <c:axPos val="b"/>
        <c:title>
          <c:tx>
            <c:rich>
              <a:bodyPr/>
              <a:lstStyle/>
              <a:p>
                <a:pPr>
                  <a:defRPr/>
                </a:pPr>
                <a:r>
                  <a:rPr lang="en-US"/>
                  <a:t>Race/Ethnicity</a:t>
                </a:r>
              </a:p>
            </c:rich>
          </c:tx>
          <c:overlay val="0"/>
        </c:title>
        <c:numFmt formatCode="General" sourceLinked="0"/>
        <c:majorTickMark val="out"/>
        <c:minorTickMark val="none"/>
        <c:tickLblPos val="nextTo"/>
        <c:crossAx val="268957048"/>
        <c:crosses val="autoZero"/>
        <c:auto val="1"/>
        <c:lblAlgn val="ctr"/>
        <c:lblOffset val="100"/>
        <c:noMultiLvlLbl val="0"/>
      </c:catAx>
      <c:valAx>
        <c:axId val="268957048"/>
        <c:scaling>
          <c:orientation val="minMax"/>
        </c:scaling>
        <c:delete val="0"/>
        <c:axPos val="l"/>
        <c:majorGridlines>
          <c:spPr>
            <a:ln>
              <a:noFill/>
            </a:ln>
          </c:spPr>
        </c:majorGridlines>
        <c:title>
          <c:tx>
            <c:rich>
              <a:bodyPr rot="-5400000" vert="horz"/>
              <a:lstStyle/>
              <a:p>
                <a:pPr>
                  <a:defRPr/>
                </a:pPr>
                <a:r>
                  <a:rPr lang="en-US"/>
                  <a:t>Age-adjusted Rate per</a:t>
                </a:r>
              </a:p>
              <a:p>
                <a:pPr>
                  <a:defRPr/>
                </a:pPr>
                <a:r>
                  <a:rPr lang="en-US"/>
                  <a:t>100,000 Persons</a:t>
                </a:r>
              </a:p>
            </c:rich>
          </c:tx>
          <c:overlay val="0"/>
        </c:title>
        <c:numFmt formatCode="0.0" sourceLinked="1"/>
        <c:majorTickMark val="out"/>
        <c:minorTickMark val="none"/>
        <c:tickLblPos val="nextTo"/>
        <c:crossAx val="268956656"/>
        <c:crosses val="autoZero"/>
        <c:crossBetween val="between"/>
      </c:valAx>
    </c:plotArea>
    <c:legend>
      <c:legendPos val="r"/>
      <c:layout>
        <c:manualLayout>
          <c:xMode val="edge"/>
          <c:yMode val="edge"/>
          <c:x val="0.84599675801575069"/>
          <c:y val="0.12185541863029201"/>
          <c:w val="0.13645043381435029"/>
          <c:h val="0.25981197393429267"/>
        </c:manualLayout>
      </c:layout>
      <c:overlay val="1"/>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5. Methods of Suicide by Sex and by Race/Ethnicity, MA 2017 (N=688)</a:t>
            </a:r>
            <a:r>
              <a:rPr lang="en-US" sz="1200" baseline="30000"/>
              <a:t>7</a:t>
            </a:r>
          </a:p>
        </c:rich>
      </c:tx>
      <c:overlay val="0"/>
    </c:title>
    <c:autoTitleDeleted val="0"/>
    <c:plotArea>
      <c:layout/>
      <c:barChart>
        <c:barDir val="col"/>
        <c:grouping val="percentStacked"/>
        <c:varyColors val="0"/>
        <c:ser>
          <c:idx val="0"/>
          <c:order val="0"/>
          <c:tx>
            <c:strRef>
              <c:f>Sheet1!$B$1</c:f>
              <c:strCache>
                <c:ptCount val="1"/>
                <c:pt idx="0">
                  <c:v>Hanging or Suffocation</c:v>
                </c:pt>
              </c:strCache>
            </c:strRef>
          </c:tx>
          <c:spPr>
            <a:solidFill>
              <a:schemeClr val="accent4">
                <a:lumMod val="20000"/>
                <a:lumOff val="80000"/>
              </a:schemeClr>
            </a:solidFill>
            <a:ln>
              <a:solidFill>
                <a:schemeClr val="tx1"/>
              </a:solidFill>
            </a:ln>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c:v>
                </c:pt>
                <c:pt idx="8">
                  <c:v>Asian, NH</c:v>
                </c:pt>
              </c:strCache>
            </c:strRef>
          </c:cat>
          <c:val>
            <c:numRef>
              <c:f>Sheet1!$B$2:$B$10</c:f>
              <c:numCache>
                <c:formatCode>General</c:formatCode>
                <c:ptCount val="9"/>
                <c:pt idx="0" formatCode="0.000">
                  <c:v>0.50580000000000003</c:v>
                </c:pt>
                <c:pt idx="2" formatCode="0.000">
                  <c:v>0.50280000000000002</c:v>
                </c:pt>
                <c:pt idx="3" formatCode="0.000">
                  <c:v>0.51629999999999998</c:v>
                </c:pt>
                <c:pt idx="5" formatCode="0.000">
                  <c:v>0.48180000000000001</c:v>
                </c:pt>
                <c:pt idx="6" formatCode="0.000">
                  <c:v>0.52</c:v>
                </c:pt>
                <c:pt idx="7" formatCode="0.000">
                  <c:v>0.69489999999999996</c:v>
                </c:pt>
                <c:pt idx="8" formatCode="0.000">
                  <c:v>0.61539999999999995</c:v>
                </c:pt>
              </c:numCache>
            </c:numRef>
          </c:val>
          <c:extLst>
            <c:ext xmlns:c16="http://schemas.microsoft.com/office/drawing/2014/chart" uri="{C3380CC4-5D6E-409C-BE32-E72D297353CC}">
              <c16:uniqueId val="{00000000-6811-4645-92C5-9375A684D024}"/>
            </c:ext>
          </c:extLst>
        </c:ser>
        <c:ser>
          <c:idx val="1"/>
          <c:order val="1"/>
          <c:tx>
            <c:strRef>
              <c:f>Sheet1!$C$1</c:f>
              <c:strCache>
                <c:ptCount val="1"/>
                <c:pt idx="0">
                  <c:v>Firearm</c:v>
                </c:pt>
              </c:strCache>
            </c:strRef>
          </c:tx>
          <c:spPr>
            <a:solidFill>
              <a:schemeClr val="accent4">
                <a:lumMod val="60000"/>
                <a:lumOff val="40000"/>
              </a:schemeClr>
            </a:solidFill>
            <a:ln>
              <a:solidFill>
                <a:schemeClr val="tx1"/>
              </a:solidFill>
            </a:ln>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c:v>
                </c:pt>
                <c:pt idx="8">
                  <c:v>Asian, NH</c:v>
                </c:pt>
              </c:strCache>
            </c:strRef>
          </c:cat>
          <c:val>
            <c:numRef>
              <c:f>Sheet1!$C$2:$C$10</c:f>
              <c:numCache>
                <c:formatCode>General</c:formatCode>
                <c:ptCount val="9"/>
                <c:pt idx="0" formatCode="0.000">
                  <c:v>0.2326</c:v>
                </c:pt>
                <c:pt idx="2" formatCode="0.000">
                  <c:v>0.27289999999999998</c:v>
                </c:pt>
                <c:pt idx="3" formatCode="0.000">
                  <c:v>9.1499999999999998E-2</c:v>
                </c:pt>
                <c:pt idx="5" formatCode="0.000">
                  <c:v>0.24959999999999999</c:v>
                </c:pt>
                <c:pt idx="6" formatCode="0.000">
                  <c:v>0.2</c:v>
                </c:pt>
                <c:pt idx="7" formatCode="0.000">
                  <c:v>0.1356</c:v>
                </c:pt>
                <c:pt idx="8" formatCode="0.000">
                  <c:v>0.1154</c:v>
                </c:pt>
              </c:numCache>
            </c:numRef>
          </c:val>
          <c:extLst>
            <c:ext xmlns:c16="http://schemas.microsoft.com/office/drawing/2014/chart" uri="{C3380CC4-5D6E-409C-BE32-E72D297353CC}">
              <c16:uniqueId val="{00000001-6811-4645-92C5-9375A684D024}"/>
            </c:ext>
          </c:extLst>
        </c:ser>
        <c:ser>
          <c:idx val="2"/>
          <c:order val="2"/>
          <c:tx>
            <c:strRef>
              <c:f>Sheet1!$D$1</c:f>
              <c:strCache>
                <c:ptCount val="1"/>
                <c:pt idx="0">
                  <c:v>Poisoning</c:v>
                </c:pt>
              </c:strCache>
            </c:strRef>
          </c:tx>
          <c:spPr>
            <a:solidFill>
              <a:schemeClr val="accent4">
                <a:lumMod val="75000"/>
              </a:schemeClr>
            </a:solidFill>
            <a:ln>
              <a:solidFill>
                <a:schemeClr val="tx1"/>
              </a:solidFill>
            </a:ln>
          </c:spPr>
          <c:invertIfNegative val="0"/>
          <c:dLbls>
            <c:numFmt formatCode="0.0%" sourceLinked="0"/>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c:v>
                </c:pt>
                <c:pt idx="8">
                  <c:v>Asian, NH</c:v>
                </c:pt>
              </c:strCache>
            </c:strRef>
          </c:cat>
          <c:val>
            <c:numRef>
              <c:f>Sheet1!$D$2:$D$10</c:f>
              <c:numCache>
                <c:formatCode>General</c:formatCode>
                <c:ptCount val="9"/>
                <c:pt idx="0" formatCode="0.000">
                  <c:v>0.157</c:v>
                </c:pt>
                <c:pt idx="2" formatCode="0.000">
                  <c:v>0.1196</c:v>
                </c:pt>
                <c:pt idx="3" formatCode="0.000">
                  <c:v>0.28760000000000002</c:v>
                </c:pt>
                <c:pt idx="5" formatCode="0.000">
                  <c:v>0.16980000000000001</c:v>
                </c:pt>
                <c:pt idx="6" formatCode="0.000">
                  <c:v>0.16</c:v>
                </c:pt>
                <c:pt idx="7" formatCode="0.000">
                  <c:v>5.0799999999999998E-2</c:v>
                </c:pt>
                <c:pt idx="8" formatCode="0.000">
                  <c:v>0.1154</c:v>
                </c:pt>
              </c:numCache>
            </c:numRef>
          </c:val>
          <c:extLst>
            <c:ext xmlns:c16="http://schemas.microsoft.com/office/drawing/2014/chart" uri="{C3380CC4-5D6E-409C-BE32-E72D297353CC}">
              <c16:uniqueId val="{00000002-6811-4645-92C5-9375A684D024}"/>
            </c:ext>
          </c:extLst>
        </c:ser>
        <c:ser>
          <c:idx val="3"/>
          <c:order val="3"/>
          <c:tx>
            <c:strRef>
              <c:f>Sheet1!$E$1</c:f>
              <c:strCache>
                <c:ptCount val="1"/>
                <c:pt idx="0">
                  <c:v>Other Method</c:v>
                </c:pt>
              </c:strCache>
            </c:strRef>
          </c:tx>
          <c:spPr>
            <a:pattFill prst="pct20">
              <a:fgClr>
                <a:schemeClr val="bg1">
                  <a:lumMod val="50000"/>
                </a:schemeClr>
              </a:fgClr>
              <a:bgClr>
                <a:schemeClr val="bg1"/>
              </a:bgClr>
            </a:pattFill>
            <a:ln>
              <a:solidFill>
                <a:schemeClr val="tx1"/>
              </a:solidFill>
            </a:ln>
          </c:spPr>
          <c:invertIfNegative val="0"/>
          <c:dLbls>
            <c:numFmt formatCode="0.0%" sourceLinked="0"/>
            <c:spPr>
              <a:noFill/>
              <a:ln>
                <a:noFill/>
              </a:ln>
              <a:effectLst/>
            </c:spPr>
            <c:txPr>
              <a:bodyPr wrap="square" lIns="38100" tIns="19050" rIns="38100" bIns="19050" anchor="ctr">
                <a:spAutoFit/>
              </a:bodyPr>
              <a:lstStyle/>
              <a:p>
                <a:pPr>
                  <a:defRPr>
                    <a:solidFill>
                      <a:schemeClr val="tx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c:v>
                </c:pt>
                <c:pt idx="8">
                  <c:v>Asian, NH</c:v>
                </c:pt>
              </c:strCache>
            </c:strRef>
          </c:cat>
          <c:val>
            <c:numRef>
              <c:f>Sheet1!$E$2:$E$10</c:f>
              <c:numCache>
                <c:formatCode>General</c:formatCode>
                <c:ptCount val="9"/>
                <c:pt idx="0" formatCode="0.000">
                  <c:v>0.1047</c:v>
                </c:pt>
                <c:pt idx="2" formatCode="0.000">
                  <c:v>0.1047</c:v>
                </c:pt>
                <c:pt idx="3" formatCode="0.000">
                  <c:v>0.1046</c:v>
                </c:pt>
                <c:pt idx="5" formatCode="0.000">
                  <c:v>9.8799999999999999E-2</c:v>
                </c:pt>
                <c:pt idx="6" formatCode="0.000">
                  <c:v>0.12</c:v>
                </c:pt>
                <c:pt idx="7" formatCode="0.000">
                  <c:v>0.1186</c:v>
                </c:pt>
                <c:pt idx="8" formatCode="0.000">
                  <c:v>0.15379999999999999</c:v>
                </c:pt>
              </c:numCache>
            </c:numRef>
          </c:val>
          <c:extLst>
            <c:ext xmlns:c16="http://schemas.microsoft.com/office/drawing/2014/chart" uri="{C3380CC4-5D6E-409C-BE32-E72D297353CC}">
              <c16:uniqueId val="{00000003-6811-4645-92C5-9375A684D024}"/>
            </c:ext>
          </c:extLst>
        </c:ser>
        <c:dLbls>
          <c:showLegendKey val="0"/>
          <c:showVal val="0"/>
          <c:showCatName val="0"/>
          <c:showSerName val="0"/>
          <c:showPercent val="0"/>
          <c:showBubbleSize val="0"/>
        </c:dLbls>
        <c:gapWidth val="28"/>
        <c:overlap val="100"/>
        <c:axId val="268958224"/>
        <c:axId val="268957832"/>
      </c:barChart>
      <c:catAx>
        <c:axId val="268958224"/>
        <c:scaling>
          <c:orientation val="minMax"/>
        </c:scaling>
        <c:delete val="0"/>
        <c:axPos val="b"/>
        <c:numFmt formatCode="General" sourceLinked="0"/>
        <c:majorTickMark val="out"/>
        <c:minorTickMark val="none"/>
        <c:tickLblPos val="nextTo"/>
        <c:crossAx val="268957832"/>
        <c:crosses val="autoZero"/>
        <c:auto val="1"/>
        <c:lblAlgn val="ctr"/>
        <c:lblOffset val="100"/>
        <c:noMultiLvlLbl val="0"/>
      </c:catAx>
      <c:valAx>
        <c:axId val="268957832"/>
        <c:scaling>
          <c:orientation val="minMax"/>
        </c:scaling>
        <c:delete val="0"/>
        <c:axPos val="l"/>
        <c:majorGridlines>
          <c:spPr>
            <a:ln>
              <a:noFill/>
            </a:ln>
          </c:spPr>
        </c:majorGridlines>
        <c:title>
          <c:tx>
            <c:rich>
              <a:bodyPr rot="-5400000" vert="horz"/>
              <a:lstStyle/>
              <a:p>
                <a:pPr>
                  <a:defRPr/>
                </a:pPr>
                <a:r>
                  <a:rPr lang="en-US"/>
                  <a:t>Percent of All Suicides</a:t>
                </a:r>
              </a:p>
            </c:rich>
          </c:tx>
          <c:overlay val="0"/>
        </c:title>
        <c:numFmt formatCode="0%" sourceLinked="1"/>
        <c:majorTickMark val="out"/>
        <c:minorTickMark val="none"/>
        <c:tickLblPos val="nextTo"/>
        <c:crossAx val="268958224"/>
        <c:crosses val="autoZero"/>
        <c:crossBetween val="between"/>
      </c:valAx>
    </c:plotArea>
    <c:legend>
      <c:legendPos val="b"/>
      <c:layout>
        <c:manualLayout>
          <c:xMode val="edge"/>
          <c:yMode val="edge"/>
          <c:x val="0.20303701591618598"/>
          <c:y val="0.91972362204724412"/>
          <c:w val="0.61992396493613788"/>
          <c:h val="6.0276377952755908E-2"/>
        </c:manualLayout>
      </c:layout>
      <c:overlay val="0"/>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6A. Circumstances Associated</a:t>
            </a:r>
            <a:r>
              <a:rPr lang="en-US" sz="1200" baseline="0"/>
              <a:t> with Suicide, MA 2017 (N=688)</a:t>
            </a:r>
            <a:r>
              <a:rPr lang="en-US" sz="1200" baseline="30000"/>
              <a:t>9</a:t>
            </a:r>
          </a:p>
        </c:rich>
      </c:tx>
      <c:overlay val="0"/>
    </c:title>
    <c:autoTitleDeleted val="0"/>
    <c:plotArea>
      <c:layout/>
      <c:barChart>
        <c:barDir val="bar"/>
        <c:grouping val="clustered"/>
        <c:varyColors val="0"/>
        <c:ser>
          <c:idx val="0"/>
          <c:order val="0"/>
          <c:tx>
            <c:strRef>
              <c:f>Sheet1!$B$1</c:f>
              <c:strCache>
                <c:ptCount val="1"/>
                <c:pt idx="0">
                  <c:v>Female</c:v>
                </c:pt>
              </c:strCache>
            </c:strRef>
          </c:tx>
          <c:spPr>
            <a:pattFill prst="pct25">
              <a:fgClr>
                <a:schemeClr val="accent4">
                  <a:lumMod val="75000"/>
                </a:schemeClr>
              </a:fgClr>
              <a:bgClr>
                <a:schemeClr val="bg1"/>
              </a:bgClr>
            </a:patt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Use Problem</c:v>
                </c:pt>
                <c:pt idx="6">
                  <c:v>Current Treatment for Mental Health and/or Substance Use Problem</c:v>
                </c:pt>
                <c:pt idx="7">
                  <c:v>History of Treatment for Mental Health Problem</c:v>
                </c:pt>
                <c:pt idx="8">
                  <c:v>Current Diagnosed Mental Health Problem</c:v>
                </c:pt>
              </c:strCache>
            </c:strRef>
          </c:cat>
          <c:val>
            <c:numRef>
              <c:f>Sheet1!$B$2:$B$10</c:f>
              <c:numCache>
                <c:formatCode>General</c:formatCode>
                <c:ptCount val="9"/>
                <c:pt idx="0">
                  <c:v>0.105</c:v>
                </c:pt>
                <c:pt idx="1">
                  <c:v>0.105</c:v>
                </c:pt>
                <c:pt idx="2">
                  <c:v>0.26100000000000001</c:v>
                </c:pt>
                <c:pt idx="3">
                  <c:v>0.15</c:v>
                </c:pt>
                <c:pt idx="4">
                  <c:v>0.17599999999999999</c:v>
                </c:pt>
                <c:pt idx="5">
                  <c:v>0.28100000000000003</c:v>
                </c:pt>
                <c:pt idx="6">
                  <c:v>0.63400000000000001</c:v>
                </c:pt>
                <c:pt idx="7">
                  <c:v>0.68</c:v>
                </c:pt>
                <c:pt idx="8">
                  <c:v>0.77100000000000002</c:v>
                </c:pt>
              </c:numCache>
            </c:numRef>
          </c:val>
          <c:extLst>
            <c:ext xmlns:c16="http://schemas.microsoft.com/office/drawing/2014/chart" uri="{C3380CC4-5D6E-409C-BE32-E72D297353CC}">
              <c16:uniqueId val="{00000000-245F-45E3-AD44-E8B7712FDAFC}"/>
            </c:ext>
          </c:extLst>
        </c:ser>
        <c:ser>
          <c:idx val="1"/>
          <c:order val="1"/>
          <c:tx>
            <c:strRef>
              <c:f>Sheet1!$C$1</c:f>
              <c:strCache>
                <c:ptCount val="1"/>
                <c:pt idx="0">
                  <c:v>Male</c:v>
                </c:pt>
              </c:strCache>
            </c:strRef>
          </c:tx>
          <c:spPr>
            <a:solidFill>
              <a:schemeClr val="accent4">
                <a:lumMod val="40000"/>
                <a:lumOff val="60000"/>
              </a:schemeClr>
            </a:solid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Use Problem</c:v>
                </c:pt>
                <c:pt idx="6">
                  <c:v>Current Treatment for Mental Health and/or Substance Use Problem</c:v>
                </c:pt>
                <c:pt idx="7">
                  <c:v>History of Treatment for Mental Health Problem</c:v>
                </c:pt>
                <c:pt idx="8">
                  <c:v>Current Diagnosed Mental Health Problem</c:v>
                </c:pt>
              </c:strCache>
            </c:strRef>
          </c:cat>
          <c:val>
            <c:numRef>
              <c:f>Sheet1!$C$2:$C$10</c:f>
              <c:numCache>
                <c:formatCode>General</c:formatCode>
                <c:ptCount val="9"/>
                <c:pt idx="0">
                  <c:v>0.13100000000000001</c:v>
                </c:pt>
                <c:pt idx="1">
                  <c:v>0.13500000000000001</c:v>
                </c:pt>
                <c:pt idx="2">
                  <c:v>0.125</c:v>
                </c:pt>
                <c:pt idx="3">
                  <c:v>0.16400000000000001</c:v>
                </c:pt>
                <c:pt idx="4">
                  <c:v>0.215</c:v>
                </c:pt>
                <c:pt idx="5">
                  <c:v>0.308</c:v>
                </c:pt>
                <c:pt idx="6">
                  <c:v>0.34200000000000003</c:v>
                </c:pt>
                <c:pt idx="7">
                  <c:v>0.39300000000000002</c:v>
                </c:pt>
                <c:pt idx="8">
                  <c:v>0.51</c:v>
                </c:pt>
              </c:numCache>
            </c:numRef>
          </c:val>
          <c:extLst>
            <c:ext xmlns:c16="http://schemas.microsoft.com/office/drawing/2014/chart" uri="{C3380CC4-5D6E-409C-BE32-E72D297353CC}">
              <c16:uniqueId val="{00000001-245F-45E3-AD44-E8B7712FDAFC}"/>
            </c:ext>
          </c:extLst>
        </c:ser>
        <c:ser>
          <c:idx val="2"/>
          <c:order val="2"/>
          <c:tx>
            <c:strRef>
              <c:f>Sheet1!$D$1</c:f>
              <c:strCache>
                <c:ptCount val="1"/>
                <c:pt idx="0">
                  <c:v>Overall</c:v>
                </c:pt>
              </c:strCache>
            </c:strRef>
          </c:tx>
          <c:spPr>
            <a:solidFill>
              <a:schemeClr val="accent4">
                <a:lumMod val="75000"/>
              </a:schemeClr>
            </a:solid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Use Problem</c:v>
                </c:pt>
                <c:pt idx="6">
                  <c:v>Current Treatment for Mental Health and/or Substance Use Problem</c:v>
                </c:pt>
                <c:pt idx="7">
                  <c:v>History of Treatment for Mental Health Problem</c:v>
                </c:pt>
                <c:pt idx="8">
                  <c:v>Current Diagnosed Mental Health Problem</c:v>
                </c:pt>
              </c:strCache>
            </c:strRef>
          </c:cat>
          <c:val>
            <c:numRef>
              <c:f>Sheet1!$D$2:$D$10</c:f>
              <c:numCache>
                <c:formatCode>General</c:formatCode>
                <c:ptCount val="9"/>
                <c:pt idx="0">
                  <c:v>0.125</c:v>
                </c:pt>
                <c:pt idx="1">
                  <c:v>0.128</c:v>
                </c:pt>
                <c:pt idx="2">
                  <c:v>0.156</c:v>
                </c:pt>
                <c:pt idx="3">
                  <c:v>0.161</c:v>
                </c:pt>
                <c:pt idx="4">
                  <c:v>0.20599999999999999</c:v>
                </c:pt>
                <c:pt idx="5">
                  <c:v>0.30199999999999999</c:v>
                </c:pt>
                <c:pt idx="6">
                  <c:v>0.40699999999999997</c:v>
                </c:pt>
                <c:pt idx="7">
                  <c:v>0.45600000000000002</c:v>
                </c:pt>
                <c:pt idx="8">
                  <c:v>0.56799999999999995</c:v>
                </c:pt>
              </c:numCache>
            </c:numRef>
          </c:val>
          <c:extLst>
            <c:ext xmlns:c16="http://schemas.microsoft.com/office/drawing/2014/chart" uri="{C3380CC4-5D6E-409C-BE32-E72D297353CC}">
              <c16:uniqueId val="{00000002-245F-45E3-AD44-E8B7712FDAFC}"/>
            </c:ext>
          </c:extLst>
        </c:ser>
        <c:dLbls>
          <c:showLegendKey val="0"/>
          <c:showVal val="0"/>
          <c:showCatName val="0"/>
          <c:showSerName val="0"/>
          <c:showPercent val="0"/>
          <c:showBubbleSize val="0"/>
        </c:dLbls>
        <c:gapWidth val="150"/>
        <c:axId val="268959008"/>
        <c:axId val="268952344"/>
      </c:barChart>
      <c:catAx>
        <c:axId val="268959008"/>
        <c:scaling>
          <c:orientation val="minMax"/>
        </c:scaling>
        <c:delete val="0"/>
        <c:axPos val="l"/>
        <c:numFmt formatCode="General" sourceLinked="0"/>
        <c:majorTickMark val="out"/>
        <c:minorTickMark val="none"/>
        <c:tickLblPos val="nextTo"/>
        <c:txPr>
          <a:bodyPr rot="0" vert="horz" anchor="ctr" anchorCtr="1"/>
          <a:lstStyle/>
          <a:p>
            <a:pPr algn="r">
              <a:defRPr sz="850"/>
            </a:pPr>
            <a:endParaRPr lang="en-US"/>
          </a:p>
        </c:txPr>
        <c:crossAx val="268952344"/>
        <c:crosses val="autoZero"/>
        <c:auto val="1"/>
        <c:lblAlgn val="ctr"/>
        <c:lblOffset val="100"/>
        <c:noMultiLvlLbl val="0"/>
      </c:catAx>
      <c:valAx>
        <c:axId val="268952344"/>
        <c:scaling>
          <c:orientation val="minMax"/>
          <c:max val="0.8"/>
        </c:scaling>
        <c:delete val="0"/>
        <c:axPos val="b"/>
        <c:majorGridlines>
          <c:spPr>
            <a:ln>
              <a:noFill/>
            </a:ln>
          </c:spPr>
        </c:majorGridlines>
        <c:numFmt formatCode="0%" sourceLinked="0"/>
        <c:majorTickMark val="out"/>
        <c:minorTickMark val="none"/>
        <c:tickLblPos val="nextTo"/>
        <c:crossAx val="268959008"/>
        <c:crosses val="autoZero"/>
        <c:crossBetween val="between"/>
        <c:majorUnit val="0.2"/>
      </c:valAx>
    </c:plotArea>
    <c:legend>
      <c:legendPos val="r"/>
      <c:layout>
        <c:manualLayout>
          <c:xMode val="edge"/>
          <c:yMode val="edge"/>
          <c:x val="0.87070158489395888"/>
          <c:y val="0.73747338640415139"/>
          <c:w val="8.6545303007040553E-2"/>
          <c:h val="0.17685000866334252"/>
        </c:manualLayout>
      </c:layout>
      <c:overlay val="1"/>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6B. Circumstances Associated</a:t>
            </a:r>
            <a:r>
              <a:rPr lang="en-US" sz="1200" baseline="0"/>
              <a:t> with Suicide by Age Group, MA 2017 (N=688)</a:t>
            </a:r>
            <a:r>
              <a:rPr lang="en-US" sz="1200" baseline="30000"/>
              <a:t>10</a:t>
            </a:r>
          </a:p>
        </c:rich>
      </c:tx>
      <c:overlay val="0"/>
    </c:title>
    <c:autoTitleDeleted val="0"/>
    <c:plotArea>
      <c:layout/>
      <c:barChart>
        <c:barDir val="bar"/>
        <c:grouping val="clustered"/>
        <c:varyColors val="0"/>
        <c:ser>
          <c:idx val="0"/>
          <c:order val="0"/>
          <c:tx>
            <c:strRef>
              <c:f>Sheet1!$B$1</c:f>
              <c:strCache>
                <c:ptCount val="1"/>
                <c:pt idx="0">
                  <c:v>65+ yrs</c:v>
                </c:pt>
              </c:strCache>
            </c:strRef>
          </c:tx>
          <c:spPr>
            <a:solidFill>
              <a:schemeClr val="accent4">
                <a:lumMod val="75000"/>
              </a:schemeClr>
            </a:solid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Use Problem</c:v>
                </c:pt>
                <c:pt idx="6">
                  <c:v>Current Treatment for Mental Health and/or Substance Use Problem</c:v>
                </c:pt>
                <c:pt idx="7">
                  <c:v>History of Treatment for Mental Health Problem</c:v>
                </c:pt>
                <c:pt idx="8">
                  <c:v>Current Diagnosed Mental Health Problem</c:v>
                </c:pt>
              </c:strCache>
            </c:strRef>
          </c:cat>
          <c:val>
            <c:numRef>
              <c:f>Sheet1!$B$2:$B$10</c:f>
              <c:numCache>
                <c:formatCode>General</c:formatCode>
                <c:ptCount val="9"/>
                <c:pt idx="0">
                  <c:v>0.14599999999999999</c:v>
                </c:pt>
                <c:pt idx="1">
                  <c:v>0.155</c:v>
                </c:pt>
                <c:pt idx="2">
                  <c:v>0.14599999999999999</c:v>
                </c:pt>
                <c:pt idx="3">
                  <c:v>0.36899999999999999</c:v>
                </c:pt>
                <c:pt idx="4">
                  <c:v>8.6999999999999994E-2</c:v>
                </c:pt>
                <c:pt idx="5">
                  <c:v>0.16500000000000001</c:v>
                </c:pt>
                <c:pt idx="6">
                  <c:v>0.29099999999999998</c:v>
                </c:pt>
                <c:pt idx="7">
                  <c:v>0.35899999999999999</c:v>
                </c:pt>
                <c:pt idx="8">
                  <c:v>0.45600000000000002</c:v>
                </c:pt>
              </c:numCache>
            </c:numRef>
          </c:val>
          <c:extLst>
            <c:ext xmlns:c16="http://schemas.microsoft.com/office/drawing/2014/chart" uri="{C3380CC4-5D6E-409C-BE32-E72D297353CC}">
              <c16:uniqueId val="{00000000-7194-4074-9E09-75F24F4F92C7}"/>
            </c:ext>
          </c:extLst>
        </c:ser>
        <c:ser>
          <c:idx val="1"/>
          <c:order val="1"/>
          <c:tx>
            <c:strRef>
              <c:f>Sheet1!$C$1</c:f>
              <c:strCache>
                <c:ptCount val="1"/>
                <c:pt idx="0">
                  <c:v>45-64 yrs</c:v>
                </c:pt>
              </c:strCache>
            </c:strRef>
          </c:tx>
          <c:spPr>
            <a:solidFill>
              <a:schemeClr val="accent4">
                <a:lumMod val="40000"/>
                <a:lumOff val="60000"/>
              </a:schemeClr>
            </a:solid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Use Problem</c:v>
                </c:pt>
                <c:pt idx="6">
                  <c:v>Current Treatment for Mental Health and/or Substance Use Problem</c:v>
                </c:pt>
                <c:pt idx="7">
                  <c:v>History of Treatment for Mental Health Problem</c:v>
                </c:pt>
                <c:pt idx="8">
                  <c:v>Current Diagnosed Mental Health Problem</c:v>
                </c:pt>
              </c:strCache>
            </c:strRef>
          </c:cat>
          <c:val>
            <c:numRef>
              <c:f>Sheet1!$C$2:$C$10</c:f>
              <c:numCache>
                <c:formatCode>General</c:formatCode>
                <c:ptCount val="9"/>
                <c:pt idx="0">
                  <c:v>0.16700000000000001</c:v>
                </c:pt>
                <c:pt idx="1">
                  <c:v>0.124</c:v>
                </c:pt>
                <c:pt idx="2">
                  <c:v>0.155</c:v>
                </c:pt>
                <c:pt idx="3">
                  <c:v>0.20200000000000001</c:v>
                </c:pt>
                <c:pt idx="4">
                  <c:v>0.20899999999999999</c:v>
                </c:pt>
                <c:pt idx="5">
                  <c:v>0.32900000000000001</c:v>
                </c:pt>
                <c:pt idx="6">
                  <c:v>0.438</c:v>
                </c:pt>
                <c:pt idx="7">
                  <c:v>0.46899999999999997</c:v>
                </c:pt>
                <c:pt idx="8">
                  <c:v>0.57399999999999995</c:v>
                </c:pt>
              </c:numCache>
            </c:numRef>
          </c:val>
          <c:extLst>
            <c:ext xmlns:c16="http://schemas.microsoft.com/office/drawing/2014/chart" uri="{C3380CC4-5D6E-409C-BE32-E72D297353CC}">
              <c16:uniqueId val="{00000001-7194-4074-9E09-75F24F4F92C7}"/>
            </c:ext>
          </c:extLst>
        </c:ser>
        <c:ser>
          <c:idx val="2"/>
          <c:order val="2"/>
          <c:tx>
            <c:strRef>
              <c:f>Sheet1!$D$1</c:f>
              <c:strCache>
                <c:ptCount val="1"/>
                <c:pt idx="0">
                  <c:v>25-44 yrs</c:v>
                </c:pt>
              </c:strCache>
            </c:strRef>
          </c:tx>
          <c:spPr>
            <a:pattFill prst="wdUpDiag">
              <a:fgClr>
                <a:schemeClr val="accent4">
                  <a:lumMod val="75000"/>
                </a:schemeClr>
              </a:fgClr>
              <a:bgClr>
                <a:schemeClr val="bg1"/>
              </a:bgClr>
            </a:patt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Use Problem</c:v>
                </c:pt>
                <c:pt idx="6">
                  <c:v>Current Treatment for Mental Health and/or Substance Use Problem</c:v>
                </c:pt>
                <c:pt idx="7">
                  <c:v>History of Treatment for Mental Health Problem</c:v>
                </c:pt>
                <c:pt idx="8">
                  <c:v>Current Diagnosed Mental Health Problem</c:v>
                </c:pt>
              </c:strCache>
            </c:strRef>
          </c:cat>
          <c:val>
            <c:numRef>
              <c:f>Sheet1!$D$2:$D$10</c:f>
              <c:numCache>
                <c:formatCode>General</c:formatCode>
                <c:ptCount val="9"/>
                <c:pt idx="0">
                  <c:v>0.106</c:v>
                </c:pt>
                <c:pt idx="1">
                  <c:v>9.2999999999999999E-2</c:v>
                </c:pt>
                <c:pt idx="2">
                  <c:v>0.16500000000000001</c:v>
                </c:pt>
                <c:pt idx="3">
                  <c:v>7.1999999999999995E-2</c:v>
                </c:pt>
                <c:pt idx="4">
                  <c:v>0.25</c:v>
                </c:pt>
                <c:pt idx="5">
                  <c:v>0.39400000000000002</c:v>
                </c:pt>
                <c:pt idx="6">
                  <c:v>0.44900000000000001</c:v>
                </c:pt>
                <c:pt idx="7">
                  <c:v>0.504</c:v>
                </c:pt>
                <c:pt idx="8">
                  <c:v>0.63100000000000001</c:v>
                </c:pt>
              </c:numCache>
            </c:numRef>
          </c:val>
          <c:extLst>
            <c:ext xmlns:c16="http://schemas.microsoft.com/office/drawing/2014/chart" uri="{C3380CC4-5D6E-409C-BE32-E72D297353CC}">
              <c16:uniqueId val="{00000002-7194-4074-9E09-75F24F4F92C7}"/>
            </c:ext>
          </c:extLst>
        </c:ser>
        <c:ser>
          <c:idx val="3"/>
          <c:order val="3"/>
          <c:tx>
            <c:strRef>
              <c:f>Sheet1!$E$1</c:f>
              <c:strCache>
                <c:ptCount val="1"/>
                <c:pt idx="0">
                  <c:v>15-24 yrs</c:v>
                </c:pt>
              </c:strCache>
            </c:strRef>
          </c:tx>
          <c:spPr>
            <a:pattFill prst="pct20">
              <a:fgClr>
                <a:schemeClr val="accent4">
                  <a:lumMod val="75000"/>
                </a:schemeClr>
              </a:fgClr>
              <a:bgClr>
                <a:schemeClr val="bg1"/>
              </a:bgClr>
            </a:patt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Use Problem</c:v>
                </c:pt>
                <c:pt idx="6">
                  <c:v>Current Treatment for Mental Health and/or Substance Use Problem</c:v>
                </c:pt>
                <c:pt idx="7">
                  <c:v>History of Treatment for Mental Health Problem</c:v>
                </c:pt>
                <c:pt idx="8">
                  <c:v>Current Diagnosed Mental Health Problem</c:v>
                </c:pt>
              </c:strCache>
            </c:strRef>
          </c:cat>
          <c:val>
            <c:numRef>
              <c:f>Sheet1!$E$2:$E$10</c:f>
              <c:numCache>
                <c:formatCode>General</c:formatCode>
                <c:ptCount val="9"/>
                <c:pt idx="0">
                  <c:v>3.5000000000000003E-2</c:v>
                </c:pt>
                <c:pt idx="1">
                  <c:v>0.188</c:v>
                </c:pt>
                <c:pt idx="2">
                  <c:v>0.153</c:v>
                </c:pt>
                <c:pt idx="3">
                  <c:v>4.7E-2</c:v>
                </c:pt>
                <c:pt idx="4">
                  <c:v>0.224</c:v>
                </c:pt>
                <c:pt idx="5">
                  <c:v>0.153</c:v>
                </c:pt>
                <c:pt idx="6">
                  <c:v>0.32900000000000001</c:v>
                </c:pt>
                <c:pt idx="7">
                  <c:v>0.4</c:v>
                </c:pt>
                <c:pt idx="8">
                  <c:v>0.51800000000000002</c:v>
                </c:pt>
              </c:numCache>
            </c:numRef>
          </c:val>
          <c:extLst>
            <c:ext xmlns:c16="http://schemas.microsoft.com/office/drawing/2014/chart" uri="{C3380CC4-5D6E-409C-BE32-E72D297353CC}">
              <c16:uniqueId val="{00000003-7194-4074-9E09-75F24F4F92C7}"/>
            </c:ext>
          </c:extLst>
        </c:ser>
        <c:dLbls>
          <c:showLegendKey val="0"/>
          <c:showVal val="0"/>
          <c:showCatName val="0"/>
          <c:showSerName val="0"/>
          <c:showPercent val="0"/>
          <c:showBubbleSize val="0"/>
        </c:dLbls>
        <c:gapWidth val="150"/>
        <c:axId val="268953128"/>
        <c:axId val="268953520"/>
      </c:barChart>
      <c:catAx>
        <c:axId val="268953128"/>
        <c:scaling>
          <c:orientation val="minMax"/>
        </c:scaling>
        <c:delete val="0"/>
        <c:axPos val="l"/>
        <c:numFmt formatCode="General" sourceLinked="0"/>
        <c:majorTickMark val="out"/>
        <c:minorTickMark val="none"/>
        <c:tickLblPos val="nextTo"/>
        <c:txPr>
          <a:bodyPr rot="0" vert="horz" anchor="ctr" anchorCtr="1"/>
          <a:lstStyle/>
          <a:p>
            <a:pPr algn="r">
              <a:defRPr sz="850"/>
            </a:pPr>
            <a:endParaRPr lang="en-US"/>
          </a:p>
        </c:txPr>
        <c:crossAx val="268953520"/>
        <c:crosses val="autoZero"/>
        <c:auto val="1"/>
        <c:lblAlgn val="ctr"/>
        <c:lblOffset val="100"/>
        <c:noMultiLvlLbl val="0"/>
      </c:catAx>
      <c:valAx>
        <c:axId val="268953520"/>
        <c:scaling>
          <c:orientation val="minMax"/>
          <c:max val="0.75000000000000011"/>
          <c:min val="0"/>
        </c:scaling>
        <c:delete val="0"/>
        <c:axPos val="b"/>
        <c:majorGridlines>
          <c:spPr>
            <a:ln>
              <a:noFill/>
            </a:ln>
          </c:spPr>
        </c:majorGridlines>
        <c:numFmt formatCode="0%" sourceLinked="0"/>
        <c:majorTickMark val="out"/>
        <c:minorTickMark val="none"/>
        <c:tickLblPos val="nextTo"/>
        <c:crossAx val="268953128"/>
        <c:crosses val="autoZero"/>
        <c:crossBetween val="between"/>
        <c:majorUnit val="0.15000000000000002"/>
      </c:valAx>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7. Number of Deaths in Homicide-Suicide Incidents,</a:t>
            </a:r>
            <a:r>
              <a:rPr lang="en-US" sz="1200" baseline="0"/>
              <a:t> MA 2013-2017</a:t>
            </a:r>
            <a:endParaRPr lang="en-US" sz="1200"/>
          </a:p>
        </c:rich>
      </c:tx>
      <c:overlay val="0"/>
    </c:title>
    <c:autoTitleDeleted val="0"/>
    <c:plotArea>
      <c:layout/>
      <c:barChart>
        <c:barDir val="col"/>
        <c:grouping val="stacked"/>
        <c:varyColors val="0"/>
        <c:ser>
          <c:idx val="0"/>
          <c:order val="0"/>
          <c:tx>
            <c:strRef>
              <c:f>Sheet1!$B$1</c:f>
              <c:strCache>
                <c:ptCount val="1"/>
                <c:pt idx="0">
                  <c:v>Suicide Deaths</c:v>
                </c:pt>
              </c:strCache>
            </c:strRef>
          </c:tx>
          <c:spPr>
            <a:solidFill>
              <a:schemeClr val="accent4">
                <a:lumMod val="60000"/>
                <a:lumOff val="40000"/>
              </a:schemeClr>
            </a:solidFill>
            <a:ln>
              <a:solidFill>
                <a:schemeClr val="tx1"/>
              </a:solidFill>
            </a:ln>
          </c:spPr>
          <c:invertIfNegative val="0"/>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7</c:v>
                </c:pt>
                <c:pt idx="1">
                  <c:v>4</c:v>
                </c:pt>
                <c:pt idx="2">
                  <c:v>6</c:v>
                </c:pt>
                <c:pt idx="3">
                  <c:v>7</c:v>
                </c:pt>
                <c:pt idx="4">
                  <c:v>6</c:v>
                </c:pt>
              </c:numCache>
            </c:numRef>
          </c:val>
          <c:extLst>
            <c:ext xmlns:c16="http://schemas.microsoft.com/office/drawing/2014/chart" uri="{C3380CC4-5D6E-409C-BE32-E72D297353CC}">
              <c16:uniqueId val="{00000000-69C8-4879-9F47-E329CE1FA59B}"/>
            </c:ext>
          </c:extLst>
        </c:ser>
        <c:ser>
          <c:idx val="1"/>
          <c:order val="1"/>
          <c:tx>
            <c:strRef>
              <c:f>Sheet1!$C$1</c:f>
              <c:strCache>
                <c:ptCount val="1"/>
                <c:pt idx="0">
                  <c:v>Homicide Deaths</c:v>
                </c:pt>
              </c:strCache>
            </c:strRef>
          </c:tx>
          <c:spPr>
            <a:solidFill>
              <a:schemeClr val="accent4">
                <a:lumMod val="20000"/>
                <a:lumOff val="80000"/>
              </a:schemeClr>
            </a:solidFill>
            <a:ln>
              <a:solidFill>
                <a:schemeClr val="tx1"/>
              </a:solidFill>
            </a:ln>
          </c:spPr>
          <c:invertIfNegative val="0"/>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9</c:v>
                </c:pt>
                <c:pt idx="1">
                  <c:v>4</c:v>
                </c:pt>
                <c:pt idx="2">
                  <c:v>6</c:v>
                </c:pt>
                <c:pt idx="3">
                  <c:v>6</c:v>
                </c:pt>
                <c:pt idx="4">
                  <c:v>6</c:v>
                </c:pt>
              </c:numCache>
            </c:numRef>
          </c:val>
          <c:extLst>
            <c:ext xmlns:c16="http://schemas.microsoft.com/office/drawing/2014/chart" uri="{C3380CC4-5D6E-409C-BE32-E72D297353CC}">
              <c16:uniqueId val="{00000001-69C8-4879-9F47-E329CE1FA59B}"/>
            </c:ext>
          </c:extLst>
        </c:ser>
        <c:dLbls>
          <c:showLegendKey val="0"/>
          <c:showVal val="0"/>
          <c:showCatName val="0"/>
          <c:showSerName val="0"/>
          <c:showPercent val="0"/>
          <c:showBubbleSize val="0"/>
        </c:dLbls>
        <c:gapWidth val="150"/>
        <c:overlap val="100"/>
        <c:axId val="270056144"/>
        <c:axId val="270051832"/>
      </c:barChart>
      <c:catAx>
        <c:axId val="270056144"/>
        <c:scaling>
          <c:orientation val="minMax"/>
        </c:scaling>
        <c:delete val="0"/>
        <c:axPos val="b"/>
        <c:title>
          <c:tx>
            <c:rich>
              <a:bodyPr/>
              <a:lstStyle/>
              <a:p>
                <a:pPr>
                  <a:defRPr/>
                </a:pPr>
                <a:r>
                  <a:rPr lang="en-US"/>
                  <a:t>Incident Year</a:t>
                </a:r>
              </a:p>
            </c:rich>
          </c:tx>
          <c:overlay val="0"/>
        </c:title>
        <c:numFmt formatCode="General" sourceLinked="1"/>
        <c:majorTickMark val="out"/>
        <c:minorTickMark val="none"/>
        <c:tickLblPos val="nextTo"/>
        <c:crossAx val="270051832"/>
        <c:crosses val="autoZero"/>
        <c:auto val="1"/>
        <c:lblAlgn val="ctr"/>
        <c:lblOffset val="100"/>
        <c:noMultiLvlLbl val="0"/>
      </c:catAx>
      <c:valAx>
        <c:axId val="270051832"/>
        <c:scaling>
          <c:orientation val="minMax"/>
        </c:scaling>
        <c:delete val="0"/>
        <c:axPos val="l"/>
        <c:majorGridlines>
          <c:spPr>
            <a:ln>
              <a:noFill/>
            </a:ln>
          </c:spPr>
        </c:majorGridlines>
        <c:title>
          <c:tx>
            <c:rich>
              <a:bodyPr rot="-5400000" vert="horz"/>
              <a:lstStyle/>
              <a:p>
                <a:pPr>
                  <a:defRPr/>
                </a:pPr>
                <a:r>
                  <a:rPr lang="en-US"/>
                  <a:t>Number of Deaths</a:t>
                </a:r>
              </a:p>
            </c:rich>
          </c:tx>
          <c:overlay val="0"/>
        </c:title>
        <c:numFmt formatCode="General" sourceLinked="1"/>
        <c:majorTickMark val="out"/>
        <c:minorTickMark val="none"/>
        <c:tickLblPos val="nextTo"/>
        <c:crossAx val="270056144"/>
        <c:crosses val="autoZero"/>
        <c:crossBetween val="between"/>
      </c:valAx>
    </c:plotArea>
    <c:legend>
      <c:legendPos val="r"/>
      <c:layout>
        <c:manualLayout>
          <c:xMode val="edge"/>
          <c:yMode val="edge"/>
          <c:x val="0.68686848018707636"/>
          <c:y val="0.16692370350257946"/>
          <c:w val="0.26672780751593989"/>
          <c:h val="0.13856638609828945"/>
        </c:manualLayout>
      </c:layout>
      <c:overlay val="1"/>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0.16412</cdr:x>
      <cdr:y>0.13965</cdr:y>
    </cdr:from>
    <cdr:to>
      <cdr:x>0.20446</cdr:x>
      <cdr:y>0.25089</cdr:y>
    </cdr:to>
    <cdr:sp macro="" textlink="">
      <cdr:nvSpPr>
        <cdr:cNvPr id="2" name="Left Brace 1"/>
        <cdr:cNvSpPr/>
      </cdr:nvSpPr>
      <cdr:spPr>
        <a:xfrm xmlns:a="http://schemas.openxmlformats.org/drawingml/2006/main">
          <a:off x="1123950" y="600166"/>
          <a:ext cx="276268" cy="478064"/>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wrap="square">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0.16412</cdr:x>
      <cdr:y>0.26192</cdr:y>
    </cdr:from>
    <cdr:to>
      <cdr:x>0.20445</cdr:x>
      <cdr:y>0.37943</cdr:y>
    </cdr:to>
    <cdr:sp macro="" textlink="">
      <cdr:nvSpPr>
        <cdr:cNvPr id="3" name="Left Brace 2"/>
        <cdr:cNvSpPr/>
      </cdr:nvSpPr>
      <cdr:spPr>
        <a:xfrm xmlns:a="http://schemas.openxmlformats.org/drawingml/2006/main">
          <a:off x="1123950" y="1125648"/>
          <a:ext cx="276199" cy="505032"/>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0.16412</cdr:x>
      <cdr:y>0.39362</cdr:y>
    </cdr:from>
    <cdr:to>
      <cdr:x>0.20445</cdr:x>
      <cdr:y>0.56117</cdr:y>
    </cdr:to>
    <cdr:sp macro="" textlink="">
      <cdr:nvSpPr>
        <cdr:cNvPr id="4" name="Left Brace 3"/>
        <cdr:cNvSpPr/>
      </cdr:nvSpPr>
      <cdr:spPr>
        <a:xfrm xmlns:a="http://schemas.openxmlformats.org/drawingml/2006/main">
          <a:off x="1123950" y="1691641"/>
          <a:ext cx="276199" cy="720090"/>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0.16412</cdr:x>
      <cdr:y>0.57181</cdr:y>
    </cdr:from>
    <cdr:to>
      <cdr:x>0.20445</cdr:x>
      <cdr:y>0.73997</cdr:y>
    </cdr:to>
    <cdr:sp macro="" textlink="">
      <cdr:nvSpPr>
        <cdr:cNvPr id="5" name="Left Brace 4"/>
        <cdr:cNvSpPr/>
      </cdr:nvSpPr>
      <cdr:spPr>
        <a:xfrm xmlns:a="http://schemas.openxmlformats.org/drawingml/2006/main">
          <a:off x="1123950" y="2457456"/>
          <a:ext cx="276199" cy="722698"/>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0.16412</cdr:x>
      <cdr:y>0.75576</cdr:y>
    </cdr:from>
    <cdr:to>
      <cdr:x>0.20446</cdr:x>
      <cdr:y>0.9375</cdr:y>
    </cdr:to>
    <cdr:sp macro="" textlink="">
      <cdr:nvSpPr>
        <cdr:cNvPr id="6" name="Left Brace 5"/>
        <cdr:cNvSpPr/>
      </cdr:nvSpPr>
      <cdr:spPr>
        <a:xfrm xmlns:a="http://schemas.openxmlformats.org/drawingml/2006/main">
          <a:off x="1123950" y="3248015"/>
          <a:ext cx="276267" cy="781060"/>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AE16-D1B0-42D0-BB9F-A9FC9487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Tumpney</dc:creator>
  <cp:lastModifiedBy>Larochelle, Lauren (DPH)</cp:lastModifiedBy>
  <cp:revision>2</cp:revision>
  <cp:lastPrinted>2020-04-06T20:06:00Z</cp:lastPrinted>
  <dcterms:created xsi:type="dcterms:W3CDTF">2020-10-08T13:14:00Z</dcterms:created>
  <dcterms:modified xsi:type="dcterms:W3CDTF">2020-10-08T13:14:00Z</dcterms:modified>
</cp:coreProperties>
</file>