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0B" w:rsidRDefault="006D230B" w:rsidP="002E3A14">
      <w:pPr>
        <w:spacing w:after="0" w:line="240" w:lineRule="auto"/>
        <w:rPr>
          <w:rFonts w:ascii="Arial" w:hAnsi="Arial" w:cs="Arial"/>
          <w:sz w:val="24"/>
          <w:szCs w:val="24"/>
        </w:rPr>
      </w:pPr>
      <w:bookmarkStart w:id="0" w:name="_GoBack"/>
      <w:bookmarkEnd w:id="0"/>
    </w:p>
    <w:p w:rsidR="006003CF" w:rsidRDefault="006003CF" w:rsidP="002E3A14">
      <w:pPr>
        <w:spacing w:after="0" w:line="240" w:lineRule="auto"/>
        <w:rPr>
          <w:rFonts w:ascii="Arial" w:hAnsi="Arial" w:cs="Arial"/>
          <w:sz w:val="24"/>
          <w:szCs w:val="24"/>
        </w:rPr>
      </w:pPr>
    </w:p>
    <w:p w:rsidR="006003CF" w:rsidRDefault="006003CF" w:rsidP="002E3A14">
      <w:pPr>
        <w:spacing w:after="0" w:line="240" w:lineRule="auto"/>
        <w:rPr>
          <w:rFonts w:ascii="Arial" w:hAnsi="Arial" w:cs="Arial"/>
          <w:sz w:val="24"/>
          <w:szCs w:val="24"/>
        </w:rPr>
      </w:pPr>
    </w:p>
    <w:p w:rsidR="006003CF" w:rsidRDefault="006003CF" w:rsidP="002E3A14">
      <w:pPr>
        <w:spacing w:after="0" w:line="240" w:lineRule="auto"/>
        <w:rPr>
          <w:rFonts w:ascii="Arial" w:hAnsi="Arial" w:cs="Arial"/>
          <w:sz w:val="24"/>
          <w:szCs w:val="24"/>
        </w:rPr>
      </w:pPr>
    </w:p>
    <w:p w:rsidR="006003CF" w:rsidRDefault="006003CF" w:rsidP="002E3A14">
      <w:pPr>
        <w:spacing w:after="0" w:line="240" w:lineRule="auto"/>
        <w:rPr>
          <w:rFonts w:ascii="Arial" w:hAnsi="Arial" w:cs="Arial"/>
          <w:sz w:val="24"/>
          <w:szCs w:val="24"/>
        </w:rPr>
      </w:pPr>
    </w:p>
    <w:p w:rsidR="006003CF" w:rsidRDefault="006003CF" w:rsidP="002E3A14">
      <w:pPr>
        <w:spacing w:after="0" w:line="240" w:lineRule="auto"/>
        <w:rPr>
          <w:rFonts w:ascii="Arial" w:hAnsi="Arial" w:cs="Arial"/>
          <w:sz w:val="24"/>
          <w:szCs w:val="24"/>
        </w:rPr>
      </w:pPr>
    </w:p>
    <w:p w:rsidR="006003CF" w:rsidRDefault="006003CF" w:rsidP="002E3A14">
      <w:pPr>
        <w:spacing w:after="0" w:line="240" w:lineRule="auto"/>
        <w:rPr>
          <w:rFonts w:ascii="Arial" w:hAnsi="Arial" w:cs="Arial"/>
          <w:sz w:val="24"/>
          <w:szCs w:val="24"/>
        </w:rPr>
      </w:pPr>
    </w:p>
    <w:p w:rsidR="006003CF" w:rsidRDefault="006003CF" w:rsidP="002E3A14">
      <w:pPr>
        <w:spacing w:after="0" w:line="240" w:lineRule="auto"/>
        <w:rPr>
          <w:rFonts w:ascii="Arial" w:hAnsi="Arial" w:cs="Arial"/>
          <w:sz w:val="24"/>
          <w:szCs w:val="24"/>
        </w:rPr>
      </w:pPr>
    </w:p>
    <w:p w:rsidR="006003CF" w:rsidRDefault="006003CF" w:rsidP="002E3A14">
      <w:pPr>
        <w:spacing w:after="0" w:line="240" w:lineRule="auto"/>
        <w:rPr>
          <w:rFonts w:ascii="Arial" w:hAnsi="Arial" w:cs="Arial"/>
          <w:sz w:val="24"/>
          <w:szCs w:val="24"/>
        </w:rPr>
      </w:pPr>
    </w:p>
    <w:p w:rsidR="00C920EA" w:rsidRDefault="00C920EA" w:rsidP="002E3A14">
      <w:pPr>
        <w:spacing w:after="0" w:line="240" w:lineRule="auto"/>
        <w:rPr>
          <w:rFonts w:ascii="Arial" w:hAnsi="Arial" w:cs="Arial"/>
          <w:sz w:val="24"/>
          <w:szCs w:val="24"/>
        </w:rPr>
      </w:pPr>
    </w:p>
    <w:p w:rsidR="00F56A85" w:rsidRPr="006E3C15" w:rsidRDefault="00F56A85" w:rsidP="002E3A14">
      <w:pPr>
        <w:spacing w:after="0" w:line="240" w:lineRule="auto"/>
        <w:rPr>
          <w:rFonts w:ascii="Arial" w:hAnsi="Arial" w:cs="Arial"/>
          <w:sz w:val="24"/>
          <w:szCs w:val="24"/>
        </w:rPr>
      </w:pPr>
    </w:p>
    <w:p w:rsidR="000E005B" w:rsidRPr="006E3C15" w:rsidRDefault="004C289A" w:rsidP="002E3A14">
      <w:pPr>
        <w:spacing w:after="0" w:line="240" w:lineRule="auto"/>
        <w:rPr>
          <w:rFonts w:ascii="Arial" w:hAnsi="Arial" w:cs="Arial"/>
          <w:sz w:val="62"/>
          <w:szCs w:val="62"/>
        </w:rPr>
      </w:pPr>
      <w:r w:rsidRPr="00333407">
        <w:rPr>
          <w:rFonts w:ascii="Arial" w:hAnsi="Arial" w:cs="Arial"/>
          <w:sz w:val="62"/>
          <w:szCs w:val="62"/>
        </w:rPr>
        <w:t>201</w:t>
      </w:r>
      <w:r>
        <w:rPr>
          <w:rFonts w:ascii="Arial" w:hAnsi="Arial" w:cs="Arial"/>
          <w:sz w:val="62"/>
          <w:szCs w:val="62"/>
        </w:rPr>
        <w:t>7</w:t>
      </w:r>
      <w:r w:rsidRPr="006E3C15">
        <w:rPr>
          <w:rFonts w:ascii="Arial" w:hAnsi="Arial" w:cs="Arial"/>
          <w:sz w:val="62"/>
          <w:szCs w:val="62"/>
        </w:rPr>
        <w:t xml:space="preserve"> </w:t>
      </w:r>
      <w:r w:rsidR="00CB38A6" w:rsidRPr="006E3C15">
        <w:rPr>
          <w:rFonts w:ascii="Arial" w:hAnsi="Arial" w:cs="Arial"/>
          <w:sz w:val="62"/>
          <w:szCs w:val="62"/>
        </w:rPr>
        <w:t>Summary of Benefits</w:t>
      </w:r>
    </w:p>
    <w:p w:rsidR="006D230B" w:rsidRPr="006E3C15" w:rsidRDefault="006D230B" w:rsidP="002E3A14">
      <w:pPr>
        <w:spacing w:after="0" w:line="240" w:lineRule="auto"/>
        <w:rPr>
          <w:rFonts w:ascii="Arial" w:hAnsi="Arial" w:cs="Arial"/>
          <w:sz w:val="24"/>
          <w:szCs w:val="24"/>
        </w:rPr>
      </w:pPr>
    </w:p>
    <w:p w:rsidR="00BB3188" w:rsidRDefault="00482B7F">
      <w:pPr>
        <w:spacing w:after="0" w:line="240" w:lineRule="auto"/>
        <w:ind w:right="-90"/>
        <w:rPr>
          <w:rFonts w:ascii="Arial" w:hAnsi="Arial" w:cs="Arial"/>
          <w:sz w:val="24"/>
          <w:szCs w:val="24"/>
        </w:rPr>
      </w:pPr>
      <w:r>
        <w:rPr>
          <w:rFonts w:ascii="Arial" w:hAnsi="Arial" w:cs="Arial"/>
          <w:sz w:val="24"/>
          <w:szCs w:val="24"/>
        </w:rPr>
        <w:t xml:space="preserve">Prescription Drug Benefit </w:t>
      </w:r>
      <w:r w:rsidR="0033258D">
        <w:rPr>
          <w:rFonts w:ascii="Arial" w:hAnsi="Arial" w:cs="Arial"/>
          <w:sz w:val="24"/>
          <w:szCs w:val="24"/>
        </w:rPr>
        <w:t>f</w:t>
      </w:r>
      <w:r>
        <w:rPr>
          <w:rFonts w:ascii="Arial" w:hAnsi="Arial" w:cs="Arial"/>
          <w:sz w:val="24"/>
          <w:szCs w:val="24"/>
        </w:rPr>
        <w:t xml:space="preserve">or </w:t>
      </w:r>
      <w:r w:rsidR="00F229E8" w:rsidRPr="00F229E8">
        <w:rPr>
          <w:rFonts w:ascii="Arial" w:hAnsi="Arial" w:cs="Arial"/>
          <w:sz w:val="24"/>
          <w:szCs w:val="24"/>
        </w:rPr>
        <w:t>Harvard Pilgrim Medicare Enhance, Health New England MedPlus, Tufts Health Plan Medicare Complement and UniCare State Indemnity Plan/Medicare Extension (OME)</w:t>
      </w:r>
      <w:r>
        <w:rPr>
          <w:rFonts w:ascii="Arial" w:hAnsi="Arial" w:cs="Arial"/>
          <w:sz w:val="24"/>
          <w:szCs w:val="24"/>
        </w:rPr>
        <w:t xml:space="preserve"> members</w:t>
      </w:r>
      <w:r w:rsidR="001A2EC3">
        <w:rPr>
          <w:rFonts w:ascii="Arial" w:hAnsi="Arial" w:cs="Arial"/>
          <w:sz w:val="24"/>
          <w:szCs w:val="24"/>
        </w:rPr>
        <w:t>.</w:t>
      </w:r>
    </w:p>
    <w:p w:rsidR="006D230B" w:rsidRPr="006E3C15" w:rsidRDefault="006D230B" w:rsidP="002E3A14">
      <w:pPr>
        <w:spacing w:after="0" w:line="240" w:lineRule="auto"/>
        <w:rPr>
          <w:rFonts w:ascii="Arial" w:hAnsi="Arial" w:cs="Arial"/>
          <w:sz w:val="24"/>
          <w:szCs w:val="24"/>
        </w:rPr>
      </w:pPr>
    </w:p>
    <w:p w:rsidR="00773409" w:rsidRPr="006E3C15" w:rsidRDefault="00773409" w:rsidP="002E3A14">
      <w:pPr>
        <w:spacing w:after="0" w:line="240" w:lineRule="auto"/>
        <w:rPr>
          <w:rFonts w:ascii="Arial" w:hAnsi="Arial" w:cs="Arial"/>
          <w:sz w:val="24"/>
          <w:szCs w:val="24"/>
        </w:rPr>
      </w:pPr>
    </w:p>
    <w:p w:rsidR="00773409" w:rsidRPr="006E3C15" w:rsidRDefault="00773409" w:rsidP="002E3A14">
      <w:pPr>
        <w:spacing w:after="0" w:line="240" w:lineRule="auto"/>
        <w:rPr>
          <w:rFonts w:ascii="Arial" w:hAnsi="Arial" w:cs="Arial"/>
          <w:sz w:val="24"/>
          <w:szCs w:val="24"/>
        </w:rPr>
      </w:pPr>
    </w:p>
    <w:p w:rsidR="00773409" w:rsidRPr="006E3C15" w:rsidRDefault="00773409" w:rsidP="002E3A14">
      <w:pPr>
        <w:spacing w:after="0" w:line="240" w:lineRule="auto"/>
        <w:rPr>
          <w:rFonts w:ascii="Arial" w:hAnsi="Arial" w:cs="Arial"/>
          <w:sz w:val="24"/>
          <w:szCs w:val="24"/>
        </w:rPr>
      </w:pPr>
    </w:p>
    <w:p w:rsidR="00773409" w:rsidRPr="006E3C15" w:rsidRDefault="00773409" w:rsidP="002E3A14">
      <w:pPr>
        <w:spacing w:after="0" w:line="240" w:lineRule="auto"/>
        <w:rPr>
          <w:rFonts w:ascii="Arial" w:hAnsi="Arial" w:cs="Arial"/>
          <w:sz w:val="24"/>
          <w:szCs w:val="24"/>
        </w:rPr>
      </w:pPr>
    </w:p>
    <w:p w:rsidR="00773409" w:rsidRPr="006E3C15" w:rsidRDefault="00773409" w:rsidP="002E3A14">
      <w:pPr>
        <w:spacing w:after="0" w:line="240" w:lineRule="auto"/>
        <w:rPr>
          <w:rFonts w:ascii="Arial" w:hAnsi="Arial" w:cs="Arial"/>
          <w:sz w:val="24"/>
          <w:szCs w:val="24"/>
        </w:rPr>
      </w:pPr>
    </w:p>
    <w:p w:rsidR="00773409" w:rsidRPr="006E3C15" w:rsidRDefault="00773409" w:rsidP="002E3A14">
      <w:pPr>
        <w:spacing w:after="0" w:line="240" w:lineRule="auto"/>
        <w:rPr>
          <w:rFonts w:ascii="Arial" w:hAnsi="Arial" w:cs="Arial"/>
          <w:sz w:val="24"/>
          <w:szCs w:val="24"/>
        </w:rPr>
      </w:pPr>
    </w:p>
    <w:p w:rsidR="00773409" w:rsidRPr="006E3C15" w:rsidRDefault="00773409" w:rsidP="002E3A14">
      <w:pPr>
        <w:spacing w:after="0" w:line="240" w:lineRule="auto"/>
        <w:rPr>
          <w:rFonts w:ascii="Arial" w:hAnsi="Arial" w:cs="Arial"/>
          <w:sz w:val="24"/>
          <w:szCs w:val="24"/>
        </w:rPr>
      </w:pPr>
    </w:p>
    <w:p w:rsidR="00773409" w:rsidRPr="006E3C15" w:rsidRDefault="00773409" w:rsidP="002E3A14">
      <w:pPr>
        <w:spacing w:after="0" w:line="240" w:lineRule="auto"/>
        <w:rPr>
          <w:rFonts w:ascii="Arial" w:hAnsi="Arial" w:cs="Arial"/>
          <w:sz w:val="24"/>
          <w:szCs w:val="24"/>
        </w:rPr>
      </w:pPr>
    </w:p>
    <w:p w:rsidR="006D230B" w:rsidRPr="006E3C15" w:rsidRDefault="006D230B" w:rsidP="002E3A14">
      <w:pPr>
        <w:spacing w:after="0" w:line="240" w:lineRule="auto"/>
        <w:rPr>
          <w:rFonts w:ascii="Arial" w:hAnsi="Arial" w:cs="Arial"/>
          <w:sz w:val="24"/>
          <w:szCs w:val="24"/>
        </w:rPr>
      </w:pPr>
    </w:p>
    <w:p w:rsidR="006D230B" w:rsidRPr="006E3C15" w:rsidRDefault="006D230B" w:rsidP="002E3A14">
      <w:pPr>
        <w:spacing w:after="0" w:line="240" w:lineRule="auto"/>
        <w:rPr>
          <w:rFonts w:ascii="Arial" w:hAnsi="Arial" w:cs="Arial"/>
          <w:sz w:val="24"/>
          <w:szCs w:val="24"/>
        </w:rPr>
      </w:pPr>
    </w:p>
    <w:p w:rsidR="00CB38A6" w:rsidRPr="002E3A14" w:rsidRDefault="00333407" w:rsidP="002E3A14">
      <w:pPr>
        <w:spacing w:before="120" w:after="0" w:line="240" w:lineRule="auto"/>
        <w:rPr>
          <w:rFonts w:ascii="Arial" w:hAnsi="Arial" w:cs="Arial"/>
          <w:b/>
          <w:szCs w:val="28"/>
        </w:rPr>
      </w:pPr>
      <w:r w:rsidRPr="00333407">
        <w:rPr>
          <w:rFonts w:ascii="Arial" w:hAnsi="Arial" w:cs="Arial"/>
          <w:b/>
          <w:sz w:val="28"/>
          <w:szCs w:val="36"/>
        </w:rPr>
        <w:t>SilverScript Employer PDP</w:t>
      </w:r>
      <w:r w:rsidR="00D33D64">
        <w:rPr>
          <w:rFonts w:ascii="Arial" w:hAnsi="Arial" w:cs="Arial"/>
          <w:b/>
          <w:sz w:val="28"/>
          <w:szCs w:val="36"/>
        </w:rPr>
        <w:t xml:space="preserve"> </w:t>
      </w:r>
      <w:r w:rsidR="002E3A14" w:rsidRPr="002E3A14">
        <w:rPr>
          <w:rFonts w:ascii="Arial" w:hAnsi="Arial" w:cs="Arial"/>
          <w:b/>
          <w:sz w:val="28"/>
          <w:szCs w:val="36"/>
        </w:rPr>
        <w:t>sponsored by</w:t>
      </w:r>
      <w:r>
        <w:rPr>
          <w:rFonts w:ascii="Arial" w:hAnsi="Arial" w:cs="Arial"/>
          <w:b/>
          <w:sz w:val="28"/>
          <w:szCs w:val="36"/>
        </w:rPr>
        <w:t xml:space="preserve"> </w:t>
      </w:r>
      <w:r w:rsidR="00482B7F">
        <w:rPr>
          <w:rFonts w:ascii="Arial" w:hAnsi="Arial" w:cs="Arial"/>
          <w:b/>
          <w:sz w:val="28"/>
          <w:szCs w:val="36"/>
        </w:rPr>
        <w:t>T</w:t>
      </w:r>
      <w:r w:rsidR="00D33D64">
        <w:rPr>
          <w:rFonts w:ascii="Arial" w:hAnsi="Arial" w:cs="Arial"/>
          <w:b/>
          <w:sz w:val="28"/>
          <w:szCs w:val="36"/>
        </w:rPr>
        <w:t>he Group Insurance Commission</w:t>
      </w:r>
    </w:p>
    <w:p w:rsidR="006F7667" w:rsidRPr="006F7667" w:rsidRDefault="002E7AEB" w:rsidP="002E3A14">
      <w:pPr>
        <w:spacing w:before="120" w:after="0" w:line="240" w:lineRule="auto"/>
        <w:rPr>
          <w:rFonts w:ascii="Arial" w:hAnsi="Arial" w:cs="Arial"/>
          <w:sz w:val="28"/>
          <w:szCs w:val="32"/>
        </w:rPr>
      </w:pPr>
      <w:r>
        <w:rPr>
          <w:rFonts w:ascii="Arial" w:hAnsi="Arial" w:cs="Arial"/>
          <w:sz w:val="28"/>
          <w:szCs w:val="32"/>
        </w:rPr>
        <w:t>A</w:t>
      </w:r>
      <w:r w:rsidR="00C55D61">
        <w:rPr>
          <w:rFonts w:ascii="Arial" w:hAnsi="Arial" w:cs="Arial"/>
          <w:sz w:val="28"/>
          <w:szCs w:val="32"/>
        </w:rPr>
        <w:t xml:space="preserve"> </w:t>
      </w:r>
      <w:r w:rsidR="006F7667" w:rsidRPr="006F7667">
        <w:rPr>
          <w:rFonts w:ascii="Arial" w:hAnsi="Arial" w:cs="Arial"/>
          <w:sz w:val="28"/>
          <w:szCs w:val="32"/>
        </w:rPr>
        <w:t>Medica</w:t>
      </w:r>
      <w:r w:rsidR="00C920EA">
        <w:rPr>
          <w:rFonts w:ascii="Arial" w:hAnsi="Arial" w:cs="Arial"/>
          <w:sz w:val="28"/>
          <w:szCs w:val="32"/>
        </w:rPr>
        <w:t>re Prescription Drug Plan (PDP)</w:t>
      </w:r>
      <w:r>
        <w:rPr>
          <w:rFonts w:ascii="Arial" w:hAnsi="Arial" w:cs="Arial"/>
          <w:sz w:val="28"/>
          <w:szCs w:val="32"/>
        </w:rPr>
        <w:t xml:space="preserve"> </w:t>
      </w:r>
      <w:r w:rsidR="006F7667" w:rsidRPr="006F7667">
        <w:rPr>
          <w:rFonts w:ascii="Arial" w:hAnsi="Arial" w:cs="Arial"/>
          <w:sz w:val="28"/>
          <w:szCs w:val="32"/>
        </w:rPr>
        <w:t>offered by SilverScript</w:t>
      </w:r>
      <w:r w:rsidR="006F7667" w:rsidRPr="006F7667">
        <w:rPr>
          <w:rFonts w:ascii="Arial" w:hAnsi="Arial" w:cs="Arial"/>
          <w:sz w:val="28"/>
          <w:szCs w:val="32"/>
          <w:vertAlign w:val="superscript"/>
        </w:rPr>
        <w:t>®</w:t>
      </w:r>
      <w:r w:rsidR="00C920EA">
        <w:rPr>
          <w:rFonts w:ascii="Arial" w:hAnsi="Arial" w:cs="Arial"/>
          <w:sz w:val="28"/>
          <w:szCs w:val="32"/>
        </w:rPr>
        <w:t xml:space="preserve"> Insurance Company</w:t>
      </w:r>
      <w:r w:rsidR="006F7667">
        <w:rPr>
          <w:rFonts w:ascii="Arial" w:hAnsi="Arial" w:cs="Arial"/>
          <w:sz w:val="28"/>
          <w:szCs w:val="32"/>
        </w:rPr>
        <w:br/>
      </w:r>
      <w:r w:rsidR="006F7667" w:rsidRPr="006F7667">
        <w:rPr>
          <w:rFonts w:ascii="Arial" w:hAnsi="Arial" w:cs="Arial"/>
          <w:sz w:val="28"/>
          <w:szCs w:val="32"/>
        </w:rPr>
        <w:t>with a Medicare contract</w:t>
      </w:r>
    </w:p>
    <w:p w:rsidR="006F7667" w:rsidRDefault="006F7667" w:rsidP="002E3A14">
      <w:pPr>
        <w:spacing w:before="120" w:after="0" w:line="240" w:lineRule="auto"/>
        <w:rPr>
          <w:rFonts w:ascii="Arial" w:hAnsi="Arial" w:cs="Arial"/>
          <w:szCs w:val="32"/>
        </w:rPr>
      </w:pPr>
    </w:p>
    <w:p w:rsidR="00CB38A6" w:rsidRPr="006E3C15" w:rsidRDefault="00333407" w:rsidP="002E3A14">
      <w:pPr>
        <w:spacing w:before="120" w:after="0" w:line="240" w:lineRule="auto"/>
        <w:rPr>
          <w:rFonts w:ascii="Arial" w:hAnsi="Arial" w:cs="Arial"/>
          <w:sz w:val="28"/>
          <w:szCs w:val="28"/>
        </w:rPr>
      </w:pPr>
      <w:r w:rsidRPr="00333407">
        <w:rPr>
          <w:rFonts w:ascii="Arial" w:hAnsi="Arial" w:cs="Arial"/>
          <w:sz w:val="28"/>
          <w:szCs w:val="28"/>
        </w:rPr>
        <w:t xml:space="preserve">January 1, </w:t>
      </w:r>
      <w:r w:rsidR="004C289A" w:rsidRPr="00333407">
        <w:rPr>
          <w:rFonts w:ascii="Arial" w:hAnsi="Arial" w:cs="Arial"/>
          <w:sz w:val="28"/>
          <w:szCs w:val="28"/>
        </w:rPr>
        <w:t>201</w:t>
      </w:r>
      <w:r w:rsidR="004C289A">
        <w:rPr>
          <w:rFonts w:ascii="Arial" w:hAnsi="Arial" w:cs="Arial"/>
          <w:sz w:val="28"/>
          <w:szCs w:val="28"/>
        </w:rPr>
        <w:t xml:space="preserve">7 </w:t>
      </w:r>
      <w:r w:rsidR="007C1379">
        <w:rPr>
          <w:rFonts w:ascii="Arial" w:hAnsi="Arial" w:cs="Arial"/>
          <w:sz w:val="28"/>
          <w:szCs w:val="28"/>
        </w:rPr>
        <w:t>–</w:t>
      </w:r>
      <w:r w:rsidR="00CB38A6" w:rsidRPr="00333407">
        <w:rPr>
          <w:rFonts w:ascii="Arial" w:hAnsi="Arial" w:cs="Arial"/>
          <w:sz w:val="28"/>
          <w:szCs w:val="28"/>
        </w:rPr>
        <w:t xml:space="preserve"> </w:t>
      </w:r>
      <w:r w:rsidRPr="00333407">
        <w:rPr>
          <w:rFonts w:ascii="Arial" w:hAnsi="Arial" w:cs="Arial"/>
          <w:sz w:val="28"/>
          <w:szCs w:val="28"/>
        </w:rPr>
        <w:t xml:space="preserve">December 31, </w:t>
      </w:r>
      <w:r w:rsidR="004C289A" w:rsidRPr="00333407">
        <w:rPr>
          <w:rFonts w:ascii="Arial" w:hAnsi="Arial" w:cs="Arial"/>
          <w:sz w:val="28"/>
          <w:szCs w:val="28"/>
        </w:rPr>
        <w:t>201</w:t>
      </w:r>
      <w:r w:rsidR="004C289A">
        <w:rPr>
          <w:rFonts w:ascii="Arial" w:hAnsi="Arial" w:cs="Arial"/>
          <w:sz w:val="28"/>
          <w:szCs w:val="28"/>
        </w:rPr>
        <w:t>7</w:t>
      </w:r>
    </w:p>
    <w:p w:rsidR="006D230B" w:rsidRPr="006E3C15" w:rsidRDefault="006D230B" w:rsidP="002E3A14">
      <w:pPr>
        <w:spacing w:after="0" w:line="240" w:lineRule="auto"/>
        <w:rPr>
          <w:rFonts w:ascii="Arial" w:hAnsi="Arial" w:cs="Arial"/>
          <w:sz w:val="24"/>
          <w:szCs w:val="24"/>
        </w:rPr>
      </w:pPr>
      <w:r w:rsidRPr="006E3C15">
        <w:rPr>
          <w:rFonts w:ascii="Arial" w:hAnsi="Arial" w:cs="Arial"/>
          <w:sz w:val="24"/>
          <w:szCs w:val="24"/>
        </w:rPr>
        <w:br w:type="page"/>
      </w:r>
    </w:p>
    <w:p w:rsidR="000F779B" w:rsidRPr="006E3C15" w:rsidRDefault="000F779B" w:rsidP="006D230B">
      <w:pPr>
        <w:spacing w:after="0" w:line="240" w:lineRule="auto"/>
        <w:rPr>
          <w:rFonts w:ascii="Arial" w:hAnsi="Arial" w:cs="Arial"/>
          <w:sz w:val="24"/>
          <w:szCs w:val="24"/>
        </w:rPr>
        <w:sectPr w:rsidR="000F779B" w:rsidRPr="006E3C15" w:rsidSect="00DC2F52">
          <w:headerReference w:type="default" r:id="rId9"/>
          <w:headerReference w:type="first" r:id="rId10"/>
          <w:footerReference w:type="first" r:id="rId11"/>
          <w:type w:val="continuous"/>
          <w:pgSz w:w="12240" w:h="15840"/>
          <w:pgMar w:top="720" w:right="720" w:bottom="720" w:left="720" w:header="547" w:footer="720" w:gutter="0"/>
          <w:cols w:space="720"/>
          <w:titlePg/>
          <w:docGrid w:linePitch="360"/>
        </w:sectPr>
      </w:pPr>
    </w:p>
    <w:p w:rsidR="0026357B" w:rsidRPr="003E6DA3" w:rsidRDefault="0026357B" w:rsidP="002E3A14">
      <w:pPr>
        <w:spacing w:after="0" w:line="240" w:lineRule="auto"/>
        <w:rPr>
          <w:rFonts w:ascii="Arial" w:hAnsi="Arial" w:cs="Arial"/>
          <w:b/>
          <w:iCs/>
          <w:sz w:val="28"/>
          <w:szCs w:val="28"/>
        </w:rPr>
      </w:pPr>
      <w:r w:rsidRPr="003E6DA3">
        <w:rPr>
          <w:rFonts w:ascii="Arial" w:hAnsi="Arial" w:cs="Arial"/>
          <w:b/>
          <w:iCs/>
          <w:sz w:val="28"/>
          <w:szCs w:val="28"/>
        </w:rPr>
        <w:lastRenderedPageBreak/>
        <w:t xml:space="preserve">SECTION </w:t>
      </w:r>
      <w:r w:rsidR="00BB634A">
        <w:rPr>
          <w:rFonts w:ascii="Arial" w:hAnsi="Arial" w:cs="Arial"/>
          <w:b/>
          <w:iCs/>
          <w:sz w:val="28"/>
          <w:szCs w:val="28"/>
        </w:rPr>
        <w:t xml:space="preserve">I </w:t>
      </w:r>
      <w:r w:rsidR="00BB634A" w:rsidRPr="0026357B">
        <w:rPr>
          <w:rFonts w:ascii="Arial" w:hAnsi="Arial" w:cs="Arial"/>
          <w:b/>
          <w:bCs/>
          <w:sz w:val="28"/>
          <w:szCs w:val="24"/>
        </w:rPr>
        <w:t>–</w:t>
      </w:r>
      <w:r w:rsidRPr="003E6DA3">
        <w:rPr>
          <w:rFonts w:ascii="Arial" w:hAnsi="Arial" w:cs="Arial"/>
          <w:b/>
          <w:iCs/>
          <w:sz w:val="28"/>
          <w:szCs w:val="28"/>
        </w:rPr>
        <w:t xml:space="preserve"> Introduction to Summary of Benefits</w:t>
      </w:r>
    </w:p>
    <w:p w:rsidR="0026357B" w:rsidRDefault="0026357B" w:rsidP="002E3A14">
      <w:pPr>
        <w:spacing w:after="0" w:line="240" w:lineRule="auto"/>
        <w:rPr>
          <w:rFonts w:ascii="Arial" w:hAnsi="Arial" w:cs="Arial"/>
          <w:iCs/>
          <w:sz w:val="32"/>
          <w:szCs w:val="24"/>
        </w:rPr>
      </w:pPr>
    </w:p>
    <w:p w:rsidR="005E223B" w:rsidRDefault="005E223B" w:rsidP="002E3A14">
      <w:pPr>
        <w:spacing w:after="100" w:afterAutospacing="1" w:line="240" w:lineRule="auto"/>
        <w:rPr>
          <w:rFonts w:ascii="Times New Roman" w:hAnsi="Times New Roman"/>
          <w:bCs/>
          <w:sz w:val="24"/>
          <w:szCs w:val="24"/>
        </w:rPr>
      </w:pPr>
      <w:r>
        <w:rPr>
          <w:rFonts w:ascii="Times New Roman" w:hAnsi="Times New Roman"/>
          <w:bCs/>
          <w:sz w:val="24"/>
          <w:szCs w:val="24"/>
        </w:rPr>
        <w:t xml:space="preserve">SilverScript Employer PDP sponsored by </w:t>
      </w:r>
      <w:r w:rsidR="00482B7F">
        <w:rPr>
          <w:rFonts w:ascii="Times New Roman" w:hAnsi="Times New Roman"/>
          <w:bCs/>
          <w:sz w:val="24"/>
          <w:szCs w:val="24"/>
        </w:rPr>
        <w:t>T</w:t>
      </w:r>
      <w:r w:rsidR="00D33D64">
        <w:rPr>
          <w:rFonts w:ascii="Times New Roman" w:hAnsi="Times New Roman"/>
          <w:bCs/>
          <w:sz w:val="24"/>
          <w:szCs w:val="24"/>
        </w:rPr>
        <w:t>he Group Insurance Commission (</w:t>
      </w:r>
      <w:r w:rsidR="00D1590A">
        <w:rPr>
          <w:rFonts w:ascii="Times New Roman" w:hAnsi="Times New Roman"/>
          <w:bCs/>
          <w:sz w:val="24"/>
          <w:szCs w:val="24"/>
        </w:rPr>
        <w:t>GIC</w:t>
      </w:r>
      <w:r w:rsidR="00D33D64">
        <w:rPr>
          <w:rFonts w:ascii="Times New Roman" w:hAnsi="Times New Roman"/>
          <w:bCs/>
          <w:sz w:val="24"/>
          <w:szCs w:val="24"/>
        </w:rPr>
        <w:t>)</w:t>
      </w:r>
      <w:r>
        <w:rPr>
          <w:rFonts w:ascii="Times New Roman" w:hAnsi="Times New Roman"/>
          <w:bCs/>
          <w:sz w:val="24"/>
          <w:szCs w:val="24"/>
        </w:rPr>
        <w:t xml:space="preserve"> is a Medicare-approved Part D prescription drug plan with additional coverage provided by </w:t>
      </w:r>
      <w:r w:rsidR="00D33D64">
        <w:rPr>
          <w:rFonts w:ascii="Times New Roman" w:hAnsi="Times New Roman"/>
          <w:bCs/>
          <w:sz w:val="24"/>
          <w:szCs w:val="24"/>
        </w:rPr>
        <w:t>the GIC</w:t>
      </w:r>
      <w:r>
        <w:rPr>
          <w:rFonts w:ascii="Times New Roman" w:hAnsi="Times New Roman"/>
          <w:bCs/>
          <w:sz w:val="24"/>
          <w:szCs w:val="24"/>
        </w:rPr>
        <w:t xml:space="preserve"> to </w:t>
      </w:r>
      <w:r w:rsidR="00322338">
        <w:rPr>
          <w:rFonts w:ascii="Times New Roman" w:hAnsi="Times New Roman"/>
          <w:bCs/>
          <w:sz w:val="24"/>
          <w:szCs w:val="24"/>
        </w:rPr>
        <w:t>expand</w:t>
      </w:r>
      <w:r>
        <w:rPr>
          <w:rFonts w:ascii="Times New Roman" w:hAnsi="Times New Roman"/>
          <w:bCs/>
          <w:sz w:val="24"/>
          <w:szCs w:val="24"/>
        </w:rPr>
        <w:t xml:space="preserve"> the Part D benefits. </w:t>
      </w:r>
      <w:r w:rsidR="00055605">
        <w:rPr>
          <w:rFonts w:ascii="Times New Roman" w:hAnsi="Times New Roman"/>
          <w:bCs/>
          <w:sz w:val="24"/>
          <w:szCs w:val="24"/>
        </w:rPr>
        <w:t xml:space="preserve">“Employer PDP” means that the plan is an employer-provided prescription drug plan. </w:t>
      </w:r>
      <w:r>
        <w:rPr>
          <w:rFonts w:ascii="Times New Roman" w:hAnsi="Times New Roman"/>
          <w:bCs/>
          <w:sz w:val="24"/>
          <w:szCs w:val="24"/>
        </w:rPr>
        <w:t>The Plan is offered by SilverScript</w:t>
      </w:r>
      <w:r w:rsidRPr="003E6DA3">
        <w:rPr>
          <w:rFonts w:ascii="Times New Roman" w:hAnsi="Times New Roman"/>
          <w:bCs/>
          <w:sz w:val="24"/>
          <w:szCs w:val="24"/>
          <w:vertAlign w:val="superscript"/>
        </w:rPr>
        <w:t>®</w:t>
      </w:r>
      <w:r>
        <w:rPr>
          <w:rFonts w:ascii="Times New Roman" w:hAnsi="Times New Roman"/>
          <w:bCs/>
          <w:sz w:val="24"/>
          <w:szCs w:val="24"/>
        </w:rPr>
        <w:t xml:space="preserve"> Insurance Company </w:t>
      </w:r>
      <w:r w:rsidR="00D33D64">
        <w:rPr>
          <w:rFonts w:ascii="Times New Roman" w:hAnsi="Times New Roman"/>
          <w:bCs/>
          <w:sz w:val="24"/>
          <w:szCs w:val="24"/>
        </w:rPr>
        <w:t>which is</w:t>
      </w:r>
      <w:r>
        <w:rPr>
          <w:rFonts w:ascii="Times New Roman" w:hAnsi="Times New Roman"/>
          <w:bCs/>
          <w:sz w:val="24"/>
          <w:szCs w:val="24"/>
        </w:rPr>
        <w:t xml:space="preserve"> </w:t>
      </w:r>
      <w:r w:rsidR="00D33D64">
        <w:rPr>
          <w:rFonts w:ascii="Times New Roman" w:hAnsi="Times New Roman"/>
          <w:bCs/>
          <w:sz w:val="24"/>
          <w:szCs w:val="24"/>
        </w:rPr>
        <w:t xml:space="preserve">affiliated with </w:t>
      </w:r>
      <w:r>
        <w:rPr>
          <w:rFonts w:ascii="Times New Roman" w:hAnsi="Times New Roman"/>
          <w:bCs/>
          <w:sz w:val="24"/>
          <w:szCs w:val="24"/>
        </w:rPr>
        <w:t>CVS</w:t>
      </w:r>
      <w:r w:rsidR="004C289A">
        <w:rPr>
          <w:rFonts w:ascii="Times New Roman" w:hAnsi="Times New Roman"/>
          <w:bCs/>
          <w:sz w:val="24"/>
          <w:szCs w:val="24"/>
        </w:rPr>
        <w:t xml:space="preserve"> C</w:t>
      </w:r>
      <w:r>
        <w:rPr>
          <w:rFonts w:ascii="Times New Roman" w:hAnsi="Times New Roman"/>
          <w:bCs/>
          <w:sz w:val="24"/>
          <w:szCs w:val="24"/>
        </w:rPr>
        <w:t>aremark</w:t>
      </w:r>
      <w:r w:rsidR="004C289A" w:rsidRPr="004C289A">
        <w:rPr>
          <w:rFonts w:ascii="Times New Roman" w:hAnsi="Times New Roman"/>
          <w:bCs/>
          <w:sz w:val="24"/>
          <w:szCs w:val="24"/>
          <w:vertAlign w:val="superscript"/>
        </w:rPr>
        <w:t>®</w:t>
      </w:r>
      <w:r w:rsidR="005D1737">
        <w:rPr>
          <w:rFonts w:ascii="Times New Roman" w:hAnsi="Times New Roman"/>
          <w:bCs/>
          <w:sz w:val="24"/>
          <w:szCs w:val="24"/>
        </w:rPr>
        <w:t xml:space="preserve">, </w:t>
      </w:r>
      <w:r w:rsidR="00D33D64">
        <w:rPr>
          <w:rFonts w:ascii="Times New Roman" w:hAnsi="Times New Roman"/>
          <w:bCs/>
          <w:sz w:val="24"/>
          <w:szCs w:val="24"/>
        </w:rPr>
        <w:t>the GIC</w:t>
      </w:r>
      <w:r w:rsidR="005D1737">
        <w:rPr>
          <w:rFonts w:ascii="Times New Roman" w:hAnsi="Times New Roman"/>
          <w:bCs/>
          <w:sz w:val="24"/>
          <w:szCs w:val="24"/>
        </w:rPr>
        <w:t>’s pharmacy benefit manager</w:t>
      </w:r>
      <w:r w:rsidR="00D33D64">
        <w:rPr>
          <w:rFonts w:ascii="Times New Roman" w:hAnsi="Times New Roman"/>
          <w:bCs/>
          <w:sz w:val="24"/>
          <w:szCs w:val="24"/>
        </w:rPr>
        <w:t xml:space="preserve"> for </w:t>
      </w:r>
      <w:r w:rsidR="00F229E8" w:rsidRPr="00F229E8">
        <w:rPr>
          <w:rFonts w:ascii="Times New Roman" w:hAnsi="Times New Roman"/>
          <w:bCs/>
          <w:sz w:val="24"/>
          <w:szCs w:val="24"/>
        </w:rPr>
        <w:t>Harvard Pilgrim Medicare Enhance, Health New England MedPlus, Tufts Health Plan Medicare Complement and UniCare State Indemnity Plan/Medicare Extension (OME)</w:t>
      </w:r>
      <w:r w:rsidR="00D33D64">
        <w:rPr>
          <w:rFonts w:ascii="Times New Roman" w:hAnsi="Times New Roman"/>
          <w:bCs/>
          <w:sz w:val="24"/>
          <w:szCs w:val="24"/>
        </w:rPr>
        <w:t xml:space="preserve"> members</w:t>
      </w:r>
      <w:r>
        <w:rPr>
          <w:rFonts w:ascii="Times New Roman" w:hAnsi="Times New Roman"/>
          <w:bCs/>
          <w:sz w:val="24"/>
          <w:szCs w:val="24"/>
        </w:rPr>
        <w:t>.</w:t>
      </w:r>
    </w:p>
    <w:p w:rsidR="00671A2A" w:rsidRPr="00671A2A" w:rsidRDefault="00671A2A" w:rsidP="002E3A14">
      <w:pPr>
        <w:spacing w:after="100" w:afterAutospacing="1" w:line="240" w:lineRule="auto"/>
        <w:rPr>
          <w:rFonts w:ascii="Times New Roman" w:hAnsi="Times New Roman"/>
          <w:bCs/>
          <w:sz w:val="24"/>
          <w:szCs w:val="24"/>
        </w:rPr>
      </w:pPr>
      <w:r w:rsidRPr="00671A2A">
        <w:rPr>
          <w:rFonts w:ascii="Times New Roman" w:hAnsi="Times New Roman"/>
          <w:bCs/>
          <w:sz w:val="24"/>
          <w:szCs w:val="24"/>
        </w:rPr>
        <w:t xml:space="preserve">This booklet gives you a summary of what we cover and what you pay. It doesn't list every service that we cover or list every limitation or exclusion. To get a complete list of services we cover, call us and ask for the </w:t>
      </w:r>
      <w:r w:rsidRPr="00671A2A">
        <w:rPr>
          <w:rFonts w:ascii="Times New Roman" w:hAnsi="Times New Roman"/>
          <w:bCs/>
          <w:i/>
          <w:sz w:val="24"/>
          <w:szCs w:val="24"/>
        </w:rPr>
        <w:t>Evidence of Coverage</w:t>
      </w:r>
      <w:r w:rsidR="0068348C" w:rsidRPr="00AC3FBE">
        <w:t xml:space="preserve"> </w:t>
      </w:r>
      <w:r w:rsidR="0068348C" w:rsidRPr="00AC3FBE">
        <w:rPr>
          <w:rFonts w:ascii="Times New Roman" w:hAnsi="Times New Roman"/>
          <w:bCs/>
          <w:sz w:val="24"/>
          <w:szCs w:val="24"/>
        </w:rPr>
        <w:t>or view it online at</w:t>
      </w:r>
      <w:r w:rsidR="0068348C">
        <w:rPr>
          <w:rFonts w:ascii="Times New Roman" w:hAnsi="Times New Roman"/>
          <w:bCs/>
          <w:sz w:val="24"/>
          <w:szCs w:val="24"/>
        </w:rPr>
        <w:t xml:space="preserve"> </w:t>
      </w:r>
      <w:r w:rsidR="0068348C">
        <w:rPr>
          <w:rFonts w:ascii="Times New Roman" w:hAnsi="Times New Roman"/>
          <w:sz w:val="24"/>
          <w:szCs w:val="24"/>
        </w:rPr>
        <w:t>gic</w:t>
      </w:r>
      <w:r w:rsidR="0068348C" w:rsidRPr="00994BB7">
        <w:rPr>
          <w:rFonts w:ascii="Times New Roman" w:hAnsi="Times New Roman"/>
          <w:sz w:val="24"/>
          <w:szCs w:val="24"/>
        </w:rPr>
        <w:t>.silverscript.com</w:t>
      </w:r>
      <w:r>
        <w:rPr>
          <w:rFonts w:ascii="Times New Roman" w:hAnsi="Times New Roman"/>
          <w:bCs/>
          <w:sz w:val="24"/>
          <w:szCs w:val="24"/>
        </w:rPr>
        <w:t>.</w:t>
      </w:r>
    </w:p>
    <w:p w:rsidR="006F7667" w:rsidRPr="003E6DA3" w:rsidRDefault="006F7667" w:rsidP="002E3A14">
      <w:pPr>
        <w:spacing w:after="100" w:afterAutospacing="1" w:line="240" w:lineRule="auto"/>
        <w:rPr>
          <w:rFonts w:ascii="Arial" w:hAnsi="Arial" w:cs="Arial"/>
          <w:b/>
          <w:bCs/>
        </w:rPr>
      </w:pPr>
      <w:r w:rsidRPr="004C4215">
        <w:rPr>
          <w:rFonts w:ascii="Arial" w:hAnsi="Arial" w:cs="Arial"/>
          <w:b/>
          <w:bCs/>
        </w:rPr>
        <w:t>You have choices about how to get your Medicare prescription drug benefits</w:t>
      </w:r>
    </w:p>
    <w:p w:rsidR="005E223B" w:rsidRPr="002F3720" w:rsidRDefault="005E223B" w:rsidP="00640C7B">
      <w:pPr>
        <w:spacing w:after="0" w:line="240" w:lineRule="auto"/>
        <w:rPr>
          <w:rFonts w:ascii="Times New Roman" w:hAnsi="Times New Roman"/>
          <w:kern w:val="40"/>
          <w:sz w:val="24"/>
          <w:szCs w:val="24"/>
        </w:rPr>
      </w:pPr>
      <w:r w:rsidRPr="002F3720">
        <w:rPr>
          <w:rFonts w:ascii="Times New Roman" w:hAnsi="Times New Roman"/>
          <w:bCs/>
          <w:sz w:val="24"/>
          <w:szCs w:val="24"/>
        </w:rPr>
        <w:t>As a Medicare beneficiary, you can choose from different Medicare prescription drug coverage options:</w:t>
      </w:r>
    </w:p>
    <w:p w:rsidR="005D1737" w:rsidRPr="001A2EC3" w:rsidRDefault="00F178A6" w:rsidP="001A2EC3">
      <w:pPr>
        <w:pStyle w:val="ListParagraph"/>
        <w:numPr>
          <w:ilvl w:val="0"/>
          <w:numId w:val="16"/>
        </w:numPr>
        <w:spacing w:after="100" w:afterAutospacing="1"/>
        <w:rPr>
          <w:rFonts w:ascii="Times New Roman" w:hAnsi="Times New Roman"/>
          <w:sz w:val="24"/>
          <w:szCs w:val="24"/>
        </w:rPr>
      </w:pPr>
      <w:r w:rsidRPr="001A2EC3">
        <w:rPr>
          <w:rFonts w:ascii="Times New Roman" w:hAnsi="Times New Roman"/>
          <w:b/>
          <w:bCs/>
          <w:sz w:val="24"/>
          <w:szCs w:val="24"/>
        </w:rPr>
        <w:t>Silver</w:t>
      </w:r>
      <w:r w:rsidRPr="002F3720">
        <w:rPr>
          <w:rFonts w:ascii="Times New Roman" w:hAnsi="Times New Roman"/>
          <w:b/>
          <w:bCs/>
          <w:sz w:val="24"/>
          <w:szCs w:val="24"/>
        </w:rPr>
        <w:t xml:space="preserve">Script </w:t>
      </w:r>
      <w:r w:rsidR="002A6BA1" w:rsidRPr="002F3720">
        <w:rPr>
          <w:rFonts w:ascii="Times New Roman" w:hAnsi="Times New Roman"/>
          <w:b/>
          <w:bCs/>
          <w:sz w:val="24"/>
          <w:szCs w:val="24"/>
        </w:rPr>
        <w:t>Employer PDP</w:t>
      </w:r>
      <w:r w:rsidR="00025A89" w:rsidRPr="002F3720">
        <w:rPr>
          <w:rFonts w:ascii="Times New Roman" w:hAnsi="Times New Roman"/>
          <w:b/>
          <w:sz w:val="24"/>
          <w:szCs w:val="24"/>
        </w:rPr>
        <w:t xml:space="preserve"> sponsored by </w:t>
      </w:r>
      <w:r w:rsidR="00482B7F" w:rsidRPr="002F3720">
        <w:rPr>
          <w:rFonts w:ascii="Times New Roman" w:hAnsi="Times New Roman"/>
          <w:b/>
          <w:sz w:val="24"/>
          <w:szCs w:val="24"/>
        </w:rPr>
        <w:t>T</w:t>
      </w:r>
      <w:r w:rsidR="00D33D64" w:rsidRPr="002F3720">
        <w:rPr>
          <w:rFonts w:ascii="Times New Roman" w:hAnsi="Times New Roman"/>
          <w:b/>
          <w:sz w:val="24"/>
          <w:szCs w:val="24"/>
        </w:rPr>
        <w:t xml:space="preserve">he Group Insurance Commission </w:t>
      </w:r>
      <w:r w:rsidR="00DA5126" w:rsidRPr="002F3720">
        <w:rPr>
          <w:rFonts w:ascii="Times New Roman" w:hAnsi="Times New Roman"/>
          <w:sz w:val="24"/>
          <w:szCs w:val="24"/>
        </w:rPr>
        <w:t xml:space="preserve">as the prescription drug coverage for </w:t>
      </w:r>
      <w:r w:rsidR="00D33D64" w:rsidRPr="002F3720">
        <w:rPr>
          <w:rFonts w:ascii="Times New Roman" w:hAnsi="Times New Roman"/>
          <w:sz w:val="24"/>
          <w:szCs w:val="24"/>
        </w:rPr>
        <w:t>member</w:t>
      </w:r>
      <w:r w:rsidR="00DA5126" w:rsidRPr="002F3720">
        <w:rPr>
          <w:rFonts w:ascii="Times New Roman" w:hAnsi="Times New Roman"/>
          <w:sz w:val="24"/>
          <w:szCs w:val="24"/>
        </w:rPr>
        <w:t>s</w:t>
      </w:r>
      <w:r w:rsidR="00D33D64" w:rsidRPr="002F3720">
        <w:rPr>
          <w:rFonts w:ascii="Times New Roman" w:hAnsi="Times New Roman"/>
          <w:sz w:val="24"/>
          <w:szCs w:val="24"/>
        </w:rPr>
        <w:t xml:space="preserve"> of the GIC’s </w:t>
      </w:r>
      <w:r w:rsidR="00F229E8" w:rsidRPr="00F229E8">
        <w:rPr>
          <w:rFonts w:ascii="Times New Roman" w:hAnsi="Times New Roman"/>
          <w:sz w:val="24"/>
          <w:szCs w:val="24"/>
        </w:rPr>
        <w:t>Harvard Pilgrim Medicare Enhance, Health New England MedPlus, Tufts Health Plan Medicare Complement and UniCare State Indemnity Plan/Medicare Extension (OME)</w:t>
      </w:r>
      <w:r w:rsidR="001A2EC3">
        <w:rPr>
          <w:rFonts w:ascii="Times New Roman" w:hAnsi="Times New Roman"/>
          <w:sz w:val="24"/>
          <w:szCs w:val="24"/>
        </w:rPr>
        <w:t>.</w:t>
      </w:r>
      <w:r w:rsidR="00E15030" w:rsidRPr="001A2EC3">
        <w:rPr>
          <w:rFonts w:ascii="Times New Roman" w:hAnsi="Times New Roman"/>
          <w:sz w:val="24"/>
          <w:szCs w:val="24"/>
        </w:rPr>
        <w:t xml:space="preserve"> </w:t>
      </w:r>
    </w:p>
    <w:p w:rsidR="00640C7B" w:rsidRPr="002F3720" w:rsidRDefault="0072475C" w:rsidP="00640C7B">
      <w:pPr>
        <w:pStyle w:val="ListParagraph"/>
        <w:numPr>
          <w:ilvl w:val="0"/>
          <w:numId w:val="16"/>
        </w:numPr>
        <w:autoSpaceDE w:val="0"/>
        <w:autoSpaceDN w:val="0"/>
        <w:adjustRightInd w:val="0"/>
        <w:spacing w:before="100" w:beforeAutospacing="1" w:after="100" w:afterAutospacing="1"/>
        <w:rPr>
          <w:rFonts w:ascii="Times New Roman" w:hAnsi="Times New Roman"/>
          <w:sz w:val="24"/>
          <w:szCs w:val="24"/>
        </w:rPr>
      </w:pPr>
      <w:r w:rsidRPr="002F3720">
        <w:rPr>
          <w:rFonts w:ascii="Times New Roman" w:hAnsi="Times New Roman"/>
          <w:sz w:val="24"/>
          <w:szCs w:val="24"/>
        </w:rPr>
        <w:t>O</w:t>
      </w:r>
      <w:r w:rsidR="00FB423E" w:rsidRPr="002F3720">
        <w:rPr>
          <w:rFonts w:ascii="Times New Roman" w:hAnsi="Times New Roman"/>
          <w:sz w:val="24"/>
          <w:szCs w:val="24"/>
        </w:rPr>
        <w:t xml:space="preserve">ne of the GIC’s other Medicare plans </w:t>
      </w:r>
    </w:p>
    <w:p w:rsidR="00663ADC" w:rsidRPr="002F3720" w:rsidRDefault="00663ADC" w:rsidP="00640C7B">
      <w:pPr>
        <w:pStyle w:val="ListParagraph"/>
        <w:numPr>
          <w:ilvl w:val="0"/>
          <w:numId w:val="16"/>
        </w:numPr>
        <w:autoSpaceDE w:val="0"/>
        <w:autoSpaceDN w:val="0"/>
        <w:adjustRightInd w:val="0"/>
        <w:spacing w:before="100" w:beforeAutospacing="1" w:after="100" w:afterAutospacing="1"/>
        <w:rPr>
          <w:rFonts w:ascii="Times New Roman" w:hAnsi="Times New Roman"/>
          <w:sz w:val="24"/>
          <w:szCs w:val="24"/>
        </w:rPr>
      </w:pPr>
      <w:r w:rsidRPr="002F3720">
        <w:rPr>
          <w:rFonts w:ascii="Times New Roman" w:hAnsi="Times New Roman"/>
          <w:sz w:val="24"/>
          <w:szCs w:val="24"/>
        </w:rPr>
        <w:t xml:space="preserve">Individual coverage through a </w:t>
      </w:r>
      <w:r w:rsidR="00E22850" w:rsidRPr="002F3720">
        <w:rPr>
          <w:rFonts w:ascii="Times New Roman" w:hAnsi="Times New Roman"/>
          <w:sz w:val="24"/>
          <w:szCs w:val="24"/>
        </w:rPr>
        <w:t>non</w:t>
      </w:r>
      <w:r w:rsidR="00D33D64" w:rsidRPr="002F3720">
        <w:rPr>
          <w:rFonts w:ascii="Times New Roman" w:hAnsi="Times New Roman"/>
          <w:sz w:val="24"/>
          <w:szCs w:val="24"/>
        </w:rPr>
        <w:t>-GIC</w:t>
      </w:r>
      <w:r w:rsidR="00E22850" w:rsidRPr="002F3720">
        <w:rPr>
          <w:rFonts w:ascii="Times New Roman" w:hAnsi="Times New Roman"/>
          <w:sz w:val="24"/>
          <w:szCs w:val="24"/>
        </w:rPr>
        <w:t xml:space="preserve"> </w:t>
      </w:r>
      <w:r w:rsidRPr="002F3720">
        <w:rPr>
          <w:rFonts w:ascii="Times New Roman" w:hAnsi="Times New Roman"/>
          <w:sz w:val="24"/>
          <w:szCs w:val="24"/>
        </w:rPr>
        <w:t>Medicare Part D prescription drug plan</w:t>
      </w:r>
    </w:p>
    <w:p w:rsidR="009D0A62" w:rsidRPr="002F3720" w:rsidRDefault="00663ADC" w:rsidP="00640C7B">
      <w:pPr>
        <w:numPr>
          <w:ilvl w:val="0"/>
          <w:numId w:val="16"/>
        </w:numPr>
        <w:autoSpaceDE w:val="0"/>
        <w:autoSpaceDN w:val="0"/>
        <w:adjustRightInd w:val="0"/>
        <w:spacing w:after="0" w:line="240" w:lineRule="auto"/>
        <w:rPr>
          <w:rFonts w:ascii="Times New Roman" w:hAnsi="Times New Roman"/>
          <w:sz w:val="24"/>
          <w:szCs w:val="24"/>
        </w:rPr>
      </w:pPr>
      <w:r w:rsidRPr="002F3720">
        <w:rPr>
          <w:rFonts w:ascii="Times New Roman" w:hAnsi="Times New Roman"/>
          <w:sz w:val="24"/>
          <w:szCs w:val="24"/>
        </w:rPr>
        <w:t>Individual coverage through a</w:t>
      </w:r>
      <w:r w:rsidR="006F7667" w:rsidRPr="002F3720">
        <w:rPr>
          <w:rFonts w:ascii="Times New Roman" w:hAnsi="Times New Roman"/>
          <w:sz w:val="24"/>
          <w:szCs w:val="24"/>
        </w:rPr>
        <w:t xml:space="preserve"> </w:t>
      </w:r>
      <w:r w:rsidR="00E22850" w:rsidRPr="002F3720">
        <w:rPr>
          <w:rFonts w:ascii="Times New Roman" w:hAnsi="Times New Roman"/>
          <w:sz w:val="24"/>
          <w:szCs w:val="24"/>
        </w:rPr>
        <w:t>non-</w:t>
      </w:r>
      <w:r w:rsidR="00D33D64" w:rsidRPr="002F3720">
        <w:rPr>
          <w:rFonts w:ascii="Times New Roman" w:hAnsi="Times New Roman"/>
          <w:sz w:val="24"/>
          <w:szCs w:val="24"/>
        </w:rPr>
        <w:t>GIC</w:t>
      </w:r>
      <w:r w:rsidR="00E22850" w:rsidRPr="002F3720">
        <w:rPr>
          <w:rFonts w:ascii="Times New Roman" w:hAnsi="Times New Roman"/>
          <w:sz w:val="24"/>
          <w:szCs w:val="24"/>
        </w:rPr>
        <w:t xml:space="preserve"> </w:t>
      </w:r>
      <w:r w:rsidR="006F7667" w:rsidRPr="002F3720">
        <w:rPr>
          <w:rFonts w:ascii="Times New Roman" w:hAnsi="Times New Roman"/>
          <w:sz w:val="24"/>
          <w:szCs w:val="24"/>
        </w:rPr>
        <w:t>Medicare Advantage Plan (like an HMO or PPO) or a</w:t>
      </w:r>
      <w:r w:rsidR="00E22850" w:rsidRPr="002F3720">
        <w:rPr>
          <w:rFonts w:ascii="Times New Roman" w:hAnsi="Times New Roman"/>
          <w:sz w:val="24"/>
          <w:szCs w:val="24"/>
        </w:rPr>
        <w:t xml:space="preserve"> non-</w:t>
      </w:r>
      <w:r w:rsidR="00D33D64" w:rsidRPr="002F3720">
        <w:rPr>
          <w:rFonts w:ascii="Times New Roman" w:hAnsi="Times New Roman"/>
          <w:sz w:val="24"/>
          <w:szCs w:val="24"/>
        </w:rPr>
        <w:t>GIC</w:t>
      </w:r>
      <w:r w:rsidR="00E22850" w:rsidRPr="002F3720">
        <w:rPr>
          <w:rFonts w:ascii="Times New Roman" w:hAnsi="Times New Roman"/>
          <w:sz w:val="24"/>
          <w:szCs w:val="24"/>
        </w:rPr>
        <w:t xml:space="preserve"> </w:t>
      </w:r>
      <w:r w:rsidR="006F7667" w:rsidRPr="002F3720">
        <w:rPr>
          <w:rFonts w:ascii="Times New Roman" w:hAnsi="Times New Roman"/>
          <w:sz w:val="24"/>
          <w:szCs w:val="24"/>
        </w:rPr>
        <w:t>Medicare health plan that offers Medicare prescription drug coverage. You get all of your Part A and Part B coverage, and prescription drug coverage (Part D), through these plans.</w:t>
      </w:r>
    </w:p>
    <w:p w:rsidR="005D1737" w:rsidRPr="005D1737" w:rsidRDefault="00663ADC" w:rsidP="00250829">
      <w:pPr>
        <w:autoSpaceDE w:val="0"/>
        <w:autoSpaceDN w:val="0"/>
        <w:adjustRightInd w:val="0"/>
        <w:spacing w:before="120" w:after="100" w:afterAutospacing="1" w:line="240" w:lineRule="auto"/>
        <w:rPr>
          <w:rFonts w:ascii="Times New Roman" w:hAnsi="Times New Roman"/>
          <w:sz w:val="24"/>
          <w:szCs w:val="24"/>
        </w:rPr>
      </w:pPr>
      <w:r w:rsidRPr="002F3720">
        <w:rPr>
          <w:rFonts w:ascii="Times New Roman" w:hAnsi="Times New Roman"/>
          <w:sz w:val="24"/>
          <w:szCs w:val="24"/>
        </w:rPr>
        <w:t xml:space="preserve">You make the choice. However, </w:t>
      </w:r>
      <w:r w:rsidR="009E652D" w:rsidRPr="002F3720">
        <w:rPr>
          <w:rFonts w:ascii="Times New Roman" w:hAnsi="Times New Roman"/>
          <w:b/>
          <w:sz w:val="24"/>
          <w:szCs w:val="24"/>
        </w:rPr>
        <w:t>if</w:t>
      </w:r>
      <w:r w:rsidRPr="002F3720">
        <w:rPr>
          <w:rFonts w:ascii="Times New Roman" w:hAnsi="Times New Roman"/>
          <w:b/>
          <w:sz w:val="24"/>
          <w:szCs w:val="24"/>
        </w:rPr>
        <w:t xml:space="preserve"> you decide</w:t>
      </w:r>
      <w:r w:rsidR="00D6402E" w:rsidRPr="002F3720">
        <w:rPr>
          <w:rFonts w:ascii="Times New Roman" w:hAnsi="Times New Roman"/>
          <w:b/>
          <w:sz w:val="24"/>
          <w:szCs w:val="24"/>
        </w:rPr>
        <w:t xml:space="preserve"> to enroll in the </w:t>
      </w:r>
      <w:r w:rsidR="00F229E8" w:rsidRPr="00F229E8">
        <w:rPr>
          <w:rFonts w:ascii="Times New Roman" w:hAnsi="Times New Roman"/>
          <w:b/>
          <w:sz w:val="24"/>
          <w:szCs w:val="24"/>
        </w:rPr>
        <w:t xml:space="preserve">Harvard Pilgrim Medicare Enhance, Health New England MedPlus, Tufts Health Plan Medicare Complement </w:t>
      </w:r>
      <w:r w:rsidR="00F229E8">
        <w:rPr>
          <w:rFonts w:ascii="Times New Roman" w:hAnsi="Times New Roman"/>
          <w:b/>
          <w:sz w:val="24"/>
          <w:szCs w:val="24"/>
        </w:rPr>
        <w:t>or</w:t>
      </w:r>
      <w:r w:rsidR="00F229E8" w:rsidRPr="00F229E8">
        <w:rPr>
          <w:rFonts w:ascii="Times New Roman" w:hAnsi="Times New Roman"/>
          <w:b/>
          <w:sz w:val="24"/>
          <w:szCs w:val="24"/>
        </w:rPr>
        <w:t xml:space="preserve"> UniCare State Indemnity Plan/Medicare Extension (OME)</w:t>
      </w:r>
      <w:r w:rsidR="001A2EC3">
        <w:rPr>
          <w:rFonts w:ascii="Times New Roman" w:hAnsi="Times New Roman"/>
          <w:b/>
          <w:sz w:val="24"/>
          <w:szCs w:val="24"/>
        </w:rPr>
        <w:t>,</w:t>
      </w:r>
      <w:r w:rsidR="00210C10" w:rsidRPr="002F3720">
        <w:rPr>
          <w:rFonts w:ascii="Times New Roman" w:hAnsi="Times New Roman"/>
          <w:b/>
          <w:sz w:val="24"/>
          <w:szCs w:val="24"/>
        </w:rPr>
        <w:t xml:space="preserve"> </w:t>
      </w:r>
      <w:r w:rsidR="00D6402E" w:rsidRPr="002F3720">
        <w:rPr>
          <w:rFonts w:ascii="Times New Roman" w:hAnsi="Times New Roman"/>
          <w:b/>
          <w:sz w:val="24"/>
          <w:szCs w:val="24"/>
        </w:rPr>
        <w:t>but choose</w:t>
      </w:r>
      <w:r w:rsidRPr="002F3720">
        <w:rPr>
          <w:rFonts w:ascii="Times New Roman" w:hAnsi="Times New Roman"/>
          <w:b/>
          <w:sz w:val="24"/>
          <w:szCs w:val="24"/>
        </w:rPr>
        <w:t xml:space="preserve"> </w:t>
      </w:r>
      <w:r w:rsidRPr="002F3720">
        <w:rPr>
          <w:rFonts w:ascii="Times New Roman" w:hAnsi="Times New Roman"/>
          <w:b/>
          <w:sz w:val="24"/>
          <w:szCs w:val="24"/>
          <w:u w:val="single"/>
        </w:rPr>
        <w:t>not</w:t>
      </w:r>
      <w:r w:rsidRPr="002F3720">
        <w:rPr>
          <w:rFonts w:ascii="Times New Roman" w:hAnsi="Times New Roman"/>
          <w:b/>
          <w:sz w:val="24"/>
          <w:szCs w:val="24"/>
        </w:rPr>
        <w:t xml:space="preserve"> to be enrolled in SilverScript Employer PDP</w:t>
      </w:r>
      <w:r w:rsidR="00322338" w:rsidRPr="002F3720">
        <w:rPr>
          <w:rFonts w:ascii="Times New Roman" w:hAnsi="Times New Roman"/>
          <w:b/>
          <w:sz w:val="24"/>
          <w:szCs w:val="24"/>
        </w:rPr>
        <w:t xml:space="preserve"> sponsored by </w:t>
      </w:r>
      <w:r w:rsidR="00482B7F" w:rsidRPr="002F3720">
        <w:rPr>
          <w:rFonts w:ascii="Times New Roman" w:hAnsi="Times New Roman"/>
          <w:b/>
          <w:sz w:val="24"/>
          <w:szCs w:val="24"/>
        </w:rPr>
        <w:t>T</w:t>
      </w:r>
      <w:r w:rsidR="00D33D64" w:rsidRPr="002F3720">
        <w:rPr>
          <w:rFonts w:ascii="Times New Roman" w:hAnsi="Times New Roman"/>
          <w:b/>
          <w:sz w:val="24"/>
          <w:szCs w:val="24"/>
        </w:rPr>
        <w:t>he G</w:t>
      </w:r>
      <w:r w:rsidR="00482B7F" w:rsidRPr="002F3720">
        <w:rPr>
          <w:rFonts w:ascii="Times New Roman" w:hAnsi="Times New Roman"/>
          <w:b/>
          <w:sz w:val="24"/>
          <w:szCs w:val="24"/>
        </w:rPr>
        <w:t xml:space="preserve">roup </w:t>
      </w:r>
      <w:r w:rsidR="00D33D64" w:rsidRPr="002F3720">
        <w:rPr>
          <w:rFonts w:ascii="Times New Roman" w:hAnsi="Times New Roman"/>
          <w:b/>
          <w:sz w:val="24"/>
          <w:szCs w:val="24"/>
        </w:rPr>
        <w:t>I</w:t>
      </w:r>
      <w:r w:rsidR="00482B7F" w:rsidRPr="002F3720">
        <w:rPr>
          <w:rFonts w:ascii="Times New Roman" w:hAnsi="Times New Roman"/>
          <w:b/>
          <w:sz w:val="24"/>
          <w:szCs w:val="24"/>
        </w:rPr>
        <w:t xml:space="preserve">nsurance </w:t>
      </w:r>
      <w:r w:rsidR="00D33D64" w:rsidRPr="002F3720">
        <w:rPr>
          <w:rFonts w:ascii="Times New Roman" w:hAnsi="Times New Roman"/>
          <w:b/>
          <w:sz w:val="24"/>
          <w:szCs w:val="24"/>
        </w:rPr>
        <w:t>C</w:t>
      </w:r>
      <w:r w:rsidR="00482B7F" w:rsidRPr="002F3720">
        <w:rPr>
          <w:rFonts w:ascii="Times New Roman" w:hAnsi="Times New Roman"/>
          <w:b/>
          <w:sz w:val="24"/>
          <w:szCs w:val="24"/>
        </w:rPr>
        <w:t>ommission</w:t>
      </w:r>
      <w:r w:rsidRPr="002F3720">
        <w:rPr>
          <w:rFonts w:ascii="Times New Roman" w:hAnsi="Times New Roman"/>
          <w:b/>
          <w:sz w:val="24"/>
          <w:szCs w:val="24"/>
        </w:rPr>
        <w:t xml:space="preserve">, you will </w:t>
      </w:r>
      <w:r w:rsidR="005D1737" w:rsidRPr="002F3720">
        <w:rPr>
          <w:rFonts w:ascii="Times New Roman" w:hAnsi="Times New Roman"/>
          <w:b/>
          <w:iCs/>
          <w:sz w:val="24"/>
          <w:szCs w:val="24"/>
        </w:rPr>
        <w:t>lose your</w:t>
      </w:r>
      <w:r w:rsidR="00D33D64" w:rsidRPr="002F3720">
        <w:rPr>
          <w:rFonts w:ascii="Times New Roman" w:hAnsi="Times New Roman"/>
          <w:b/>
          <w:iCs/>
          <w:sz w:val="24"/>
          <w:szCs w:val="24"/>
        </w:rPr>
        <w:t xml:space="preserve"> GIC</w:t>
      </w:r>
      <w:r w:rsidR="005D1737" w:rsidRPr="002F3720">
        <w:rPr>
          <w:rFonts w:ascii="Times New Roman" w:hAnsi="Times New Roman"/>
          <w:b/>
          <w:iCs/>
          <w:sz w:val="24"/>
          <w:szCs w:val="24"/>
        </w:rPr>
        <w:t xml:space="preserve"> </w:t>
      </w:r>
      <w:r w:rsidR="00D33D64" w:rsidRPr="002F3720">
        <w:rPr>
          <w:rFonts w:ascii="Times New Roman" w:hAnsi="Times New Roman"/>
          <w:b/>
          <w:iCs/>
          <w:sz w:val="24"/>
          <w:szCs w:val="24"/>
        </w:rPr>
        <w:t xml:space="preserve">medical, </w:t>
      </w:r>
      <w:r w:rsidR="005D1737" w:rsidRPr="002F3720">
        <w:rPr>
          <w:rFonts w:ascii="Times New Roman" w:hAnsi="Times New Roman"/>
          <w:b/>
          <w:iCs/>
          <w:sz w:val="24"/>
          <w:szCs w:val="24"/>
        </w:rPr>
        <w:t>prescription drug</w:t>
      </w:r>
      <w:r w:rsidR="00D74B89">
        <w:rPr>
          <w:rFonts w:ascii="Times New Roman" w:hAnsi="Times New Roman"/>
          <w:b/>
          <w:iCs/>
          <w:sz w:val="24"/>
          <w:szCs w:val="24"/>
        </w:rPr>
        <w:t>,</w:t>
      </w:r>
      <w:r w:rsidR="00D33D64" w:rsidRPr="002F3720">
        <w:rPr>
          <w:rFonts w:ascii="Times New Roman" w:hAnsi="Times New Roman"/>
          <w:b/>
          <w:iCs/>
          <w:sz w:val="24"/>
          <w:szCs w:val="24"/>
        </w:rPr>
        <w:t xml:space="preserve"> and behavioral health coverage</w:t>
      </w:r>
      <w:r w:rsidR="00DA5126" w:rsidRPr="002F3720">
        <w:rPr>
          <w:rFonts w:ascii="Times New Roman" w:hAnsi="Times New Roman"/>
          <w:b/>
          <w:sz w:val="24"/>
          <w:szCs w:val="24"/>
        </w:rPr>
        <w:t>.</w:t>
      </w:r>
      <w:r w:rsidR="00DA5126">
        <w:rPr>
          <w:rFonts w:ascii="Times New Roman" w:hAnsi="Times New Roman"/>
          <w:sz w:val="24"/>
          <w:szCs w:val="24"/>
        </w:rPr>
        <w:t xml:space="preserve"> </w:t>
      </w:r>
    </w:p>
    <w:p w:rsidR="006F7667" w:rsidRPr="003E6DA3" w:rsidRDefault="006F7667" w:rsidP="002E3A14">
      <w:pPr>
        <w:spacing w:before="100" w:beforeAutospacing="1" w:after="100" w:afterAutospacing="1" w:line="240" w:lineRule="auto"/>
        <w:rPr>
          <w:rFonts w:ascii="Arial" w:hAnsi="Arial" w:cs="Arial"/>
          <w:b/>
          <w:bCs/>
        </w:rPr>
      </w:pPr>
      <w:r w:rsidRPr="004C4215">
        <w:rPr>
          <w:rFonts w:ascii="Arial" w:hAnsi="Arial" w:cs="Arial"/>
          <w:b/>
          <w:bCs/>
        </w:rPr>
        <w:t>Tips for comparing your Medicare choices</w:t>
      </w:r>
    </w:p>
    <w:p w:rsidR="00F178A6" w:rsidRPr="003E6DA3" w:rsidRDefault="00F178A6" w:rsidP="00F178A6">
      <w:pPr>
        <w:spacing w:before="100" w:beforeAutospacing="1" w:after="100" w:afterAutospacing="1" w:line="240" w:lineRule="auto"/>
        <w:rPr>
          <w:rFonts w:ascii="Times New Roman" w:hAnsi="Times New Roman"/>
          <w:sz w:val="24"/>
          <w:szCs w:val="24"/>
        </w:rPr>
      </w:pPr>
      <w:r w:rsidRPr="003E6DA3">
        <w:rPr>
          <w:rFonts w:ascii="Times New Roman" w:hAnsi="Times New Roman"/>
          <w:sz w:val="24"/>
          <w:szCs w:val="24"/>
        </w:rPr>
        <w:t xml:space="preserve">This Summary of Benefits booklet gives you a summary of what </w:t>
      </w:r>
      <w:r w:rsidRPr="00AE52CD">
        <w:rPr>
          <w:rFonts w:ascii="Times New Roman" w:hAnsi="Times New Roman"/>
          <w:bCs/>
          <w:sz w:val="24"/>
          <w:szCs w:val="24"/>
        </w:rPr>
        <w:t>SilverScript</w:t>
      </w:r>
      <w:r w:rsidRPr="003E6DA3">
        <w:rPr>
          <w:rFonts w:ascii="Times New Roman" w:hAnsi="Times New Roman"/>
          <w:b/>
          <w:bCs/>
          <w:sz w:val="24"/>
          <w:szCs w:val="24"/>
        </w:rPr>
        <w:t xml:space="preserve"> </w:t>
      </w:r>
      <w:r w:rsidRPr="003E6DA3">
        <w:rPr>
          <w:rFonts w:ascii="Times New Roman" w:hAnsi="Times New Roman"/>
          <w:sz w:val="24"/>
          <w:szCs w:val="24"/>
        </w:rPr>
        <w:t>covers and what you pay.</w:t>
      </w:r>
    </w:p>
    <w:p w:rsidR="00F178A6" w:rsidRDefault="00F178A6" w:rsidP="00F178A6">
      <w:pPr>
        <w:numPr>
          <w:ilvl w:val="0"/>
          <w:numId w:val="17"/>
        </w:numPr>
        <w:spacing w:after="0" w:line="240" w:lineRule="auto"/>
        <w:ind w:left="360"/>
        <w:rPr>
          <w:rFonts w:ascii="Times New Roman" w:hAnsi="Times New Roman"/>
          <w:sz w:val="24"/>
          <w:szCs w:val="24"/>
        </w:rPr>
      </w:pPr>
      <w:r w:rsidRPr="003E6DA3">
        <w:rPr>
          <w:rFonts w:ascii="Times New Roman" w:hAnsi="Times New Roman"/>
          <w:sz w:val="24"/>
          <w:szCs w:val="24"/>
        </w:rPr>
        <w:t xml:space="preserve">If you want to compare </w:t>
      </w:r>
      <w:r>
        <w:rPr>
          <w:rFonts w:ascii="Times New Roman" w:hAnsi="Times New Roman"/>
          <w:sz w:val="24"/>
          <w:szCs w:val="24"/>
        </w:rPr>
        <w:t xml:space="preserve">SilverScript </w:t>
      </w:r>
      <w:r w:rsidRPr="003E6DA3">
        <w:rPr>
          <w:rFonts w:ascii="Times New Roman" w:hAnsi="Times New Roman"/>
          <w:sz w:val="24"/>
          <w:szCs w:val="24"/>
        </w:rPr>
        <w:t>with other Medicare health plan</w:t>
      </w:r>
      <w:r w:rsidR="00D1590A">
        <w:rPr>
          <w:rFonts w:ascii="Times New Roman" w:hAnsi="Times New Roman"/>
          <w:sz w:val="24"/>
          <w:szCs w:val="24"/>
        </w:rPr>
        <w:t xml:space="preserve"> prescription drug program</w:t>
      </w:r>
      <w:r w:rsidRPr="003E6DA3">
        <w:rPr>
          <w:rFonts w:ascii="Times New Roman" w:hAnsi="Times New Roman"/>
          <w:sz w:val="24"/>
          <w:szCs w:val="24"/>
        </w:rPr>
        <w:t xml:space="preserve">s, ask the other plans for their Summary of Benefits booklets. </w:t>
      </w:r>
    </w:p>
    <w:p w:rsidR="00F178A6" w:rsidRPr="003E6DA3" w:rsidRDefault="00F178A6" w:rsidP="00F178A6">
      <w:pPr>
        <w:numPr>
          <w:ilvl w:val="0"/>
          <w:numId w:val="17"/>
        </w:numPr>
        <w:spacing w:after="0" w:line="240" w:lineRule="auto"/>
        <w:ind w:left="360"/>
        <w:rPr>
          <w:rFonts w:ascii="Times New Roman" w:hAnsi="Times New Roman"/>
          <w:sz w:val="24"/>
          <w:szCs w:val="24"/>
        </w:rPr>
      </w:pPr>
      <w:r>
        <w:rPr>
          <w:rFonts w:ascii="Times New Roman" w:hAnsi="Times New Roman"/>
          <w:sz w:val="24"/>
          <w:szCs w:val="24"/>
        </w:rPr>
        <w:t xml:space="preserve">You can find information about </w:t>
      </w:r>
      <w:r w:rsidR="00D1590A">
        <w:rPr>
          <w:rFonts w:ascii="Times New Roman" w:hAnsi="Times New Roman"/>
          <w:sz w:val="24"/>
          <w:szCs w:val="24"/>
        </w:rPr>
        <w:t xml:space="preserve">non-GIC </w:t>
      </w:r>
      <w:r>
        <w:rPr>
          <w:rFonts w:ascii="Times New Roman" w:hAnsi="Times New Roman"/>
          <w:sz w:val="24"/>
          <w:szCs w:val="24"/>
        </w:rPr>
        <w:t xml:space="preserve">Medicare plans in your area by using the </w:t>
      </w:r>
      <w:r w:rsidRPr="00AE52CD">
        <w:rPr>
          <w:rFonts w:ascii="Times New Roman" w:hAnsi="Times New Roman"/>
          <w:i/>
          <w:sz w:val="24"/>
          <w:szCs w:val="24"/>
        </w:rPr>
        <w:t>Medicare Plan Finder</w:t>
      </w:r>
      <w:r w:rsidRPr="003E6DA3">
        <w:rPr>
          <w:rFonts w:ascii="Times New Roman" w:hAnsi="Times New Roman"/>
          <w:sz w:val="24"/>
          <w:szCs w:val="24"/>
        </w:rPr>
        <w:t xml:space="preserve"> on </w:t>
      </w:r>
      <w:r>
        <w:rPr>
          <w:rFonts w:ascii="Times New Roman" w:hAnsi="Times New Roman"/>
          <w:sz w:val="24"/>
          <w:szCs w:val="24"/>
        </w:rPr>
        <w:t xml:space="preserve">Medicare website. Go to </w:t>
      </w:r>
      <w:hyperlink r:id="rId12" w:history="1">
        <w:r w:rsidRPr="003B1570">
          <w:rPr>
            <w:rStyle w:val="Hyperlink"/>
            <w:rFonts w:ascii="Times New Roman" w:hAnsi="Times New Roman"/>
            <w:sz w:val="24"/>
            <w:szCs w:val="24"/>
          </w:rPr>
          <w:t>http://www.medicare.gov</w:t>
        </w:r>
      </w:hyperlink>
      <w:r>
        <w:rPr>
          <w:rFonts w:ascii="Times New Roman" w:hAnsi="Times New Roman"/>
          <w:sz w:val="24"/>
          <w:szCs w:val="24"/>
        </w:rPr>
        <w:t xml:space="preserve"> and click “find health &amp; drug plans</w:t>
      </w:r>
      <w:r w:rsidRPr="003E6DA3">
        <w:rPr>
          <w:rFonts w:ascii="Times New Roman" w:hAnsi="Times New Roman"/>
          <w:sz w:val="24"/>
          <w:szCs w:val="24"/>
        </w:rPr>
        <w:t>.</w:t>
      </w:r>
      <w:r>
        <w:rPr>
          <w:rFonts w:ascii="Times New Roman" w:hAnsi="Times New Roman"/>
          <w:sz w:val="24"/>
          <w:szCs w:val="24"/>
        </w:rPr>
        <w:t>” There you can find information about costs, coverage</w:t>
      </w:r>
      <w:r w:rsidR="00D74B89">
        <w:rPr>
          <w:rFonts w:ascii="Times New Roman" w:hAnsi="Times New Roman"/>
          <w:sz w:val="24"/>
          <w:szCs w:val="24"/>
        </w:rPr>
        <w:t>,</w:t>
      </w:r>
      <w:r>
        <w:rPr>
          <w:rFonts w:ascii="Times New Roman" w:hAnsi="Times New Roman"/>
          <w:sz w:val="24"/>
          <w:szCs w:val="24"/>
        </w:rPr>
        <w:t xml:space="preserve"> and quality ratings for Medicare plans.</w:t>
      </w:r>
    </w:p>
    <w:p w:rsidR="00F178A6" w:rsidRPr="00E429B3" w:rsidRDefault="00F178A6" w:rsidP="00F178A6">
      <w:pPr>
        <w:numPr>
          <w:ilvl w:val="0"/>
          <w:numId w:val="17"/>
        </w:numPr>
        <w:spacing w:after="0" w:line="240" w:lineRule="auto"/>
        <w:ind w:left="360"/>
        <w:rPr>
          <w:rFonts w:ascii="Times New Roman" w:hAnsi="Times New Roman"/>
          <w:sz w:val="24"/>
          <w:szCs w:val="24"/>
        </w:rPr>
      </w:pPr>
      <w:r w:rsidRPr="003E6DA3">
        <w:rPr>
          <w:rFonts w:ascii="Times New Roman" w:hAnsi="Times New Roman"/>
          <w:sz w:val="24"/>
          <w:szCs w:val="24"/>
        </w:rPr>
        <w:lastRenderedPageBreak/>
        <w:t>If you w</w:t>
      </w:r>
      <w:r>
        <w:rPr>
          <w:rFonts w:ascii="Times New Roman" w:hAnsi="Times New Roman"/>
          <w:sz w:val="24"/>
          <w:szCs w:val="24"/>
        </w:rPr>
        <w:t>ould like</w:t>
      </w:r>
      <w:r w:rsidRPr="003E6DA3">
        <w:rPr>
          <w:rFonts w:ascii="Times New Roman" w:hAnsi="Times New Roman"/>
          <w:sz w:val="24"/>
          <w:szCs w:val="24"/>
        </w:rPr>
        <w:t xml:space="preserve"> to know more about the coverage and costs of Original Medicare, </w:t>
      </w:r>
      <w:r>
        <w:rPr>
          <w:rFonts w:ascii="Times New Roman" w:hAnsi="Times New Roman"/>
          <w:sz w:val="24"/>
          <w:szCs w:val="24"/>
        </w:rPr>
        <w:t>review</w:t>
      </w:r>
      <w:r w:rsidRPr="003E6DA3">
        <w:rPr>
          <w:rFonts w:ascii="Times New Roman" w:hAnsi="Times New Roman"/>
          <w:sz w:val="24"/>
          <w:szCs w:val="24"/>
        </w:rPr>
        <w:t xml:space="preserve"> </w:t>
      </w:r>
      <w:r w:rsidR="00482B7F">
        <w:rPr>
          <w:rFonts w:ascii="Times New Roman" w:hAnsi="Times New Roman"/>
          <w:sz w:val="24"/>
          <w:szCs w:val="24"/>
        </w:rPr>
        <w:t>the</w:t>
      </w:r>
      <w:r w:rsidRPr="003E6DA3">
        <w:rPr>
          <w:rFonts w:ascii="Times New Roman" w:hAnsi="Times New Roman"/>
          <w:sz w:val="24"/>
          <w:szCs w:val="24"/>
        </w:rPr>
        <w:t xml:space="preserve"> current </w:t>
      </w:r>
      <w:r w:rsidRPr="00AE52CD">
        <w:rPr>
          <w:rFonts w:ascii="Times New Roman" w:hAnsi="Times New Roman"/>
          <w:i/>
          <w:sz w:val="24"/>
          <w:szCs w:val="24"/>
        </w:rPr>
        <w:t>Medicare &amp; You</w:t>
      </w:r>
      <w:r w:rsidRPr="003E6DA3">
        <w:rPr>
          <w:rFonts w:ascii="Times New Roman" w:hAnsi="Times New Roman"/>
          <w:sz w:val="24"/>
          <w:szCs w:val="24"/>
        </w:rPr>
        <w:t xml:space="preserve"> handbook. View it online at </w:t>
      </w:r>
      <w:hyperlink r:id="rId13" w:history="1">
        <w:r w:rsidRPr="003B1570">
          <w:rPr>
            <w:rStyle w:val="Hyperlink"/>
            <w:rFonts w:ascii="Times New Roman" w:hAnsi="Times New Roman"/>
            <w:sz w:val="24"/>
            <w:szCs w:val="24"/>
          </w:rPr>
          <w:t>http://www.medicare.gov</w:t>
        </w:r>
      </w:hyperlink>
      <w:r w:rsidRPr="003E6DA3">
        <w:rPr>
          <w:rFonts w:ascii="Times New Roman" w:hAnsi="Times New Roman"/>
          <w:sz w:val="24"/>
          <w:szCs w:val="24"/>
        </w:rPr>
        <w:t xml:space="preserve"> or get a </w:t>
      </w:r>
      <w:r w:rsidRPr="00E429B3">
        <w:rPr>
          <w:rFonts w:ascii="Times New Roman" w:hAnsi="Times New Roman"/>
          <w:sz w:val="24"/>
          <w:szCs w:val="24"/>
        </w:rPr>
        <w:t>copy by calling 1-800-MEDICARE (1-800-633-4227), 24 hours a day, 7 days a week. TTY users should call 1-877-486-2048.</w:t>
      </w:r>
    </w:p>
    <w:p w:rsidR="009E652D" w:rsidRPr="00F178A6" w:rsidRDefault="00F178A6" w:rsidP="00F178A6">
      <w:pPr>
        <w:numPr>
          <w:ilvl w:val="0"/>
          <w:numId w:val="17"/>
        </w:numPr>
        <w:spacing w:after="0" w:line="240" w:lineRule="auto"/>
        <w:ind w:left="360"/>
        <w:rPr>
          <w:rFonts w:ascii="Arial" w:hAnsi="Arial" w:cs="Arial"/>
          <w:b/>
          <w:bCs/>
        </w:rPr>
      </w:pPr>
      <w:r w:rsidRPr="00E429B3">
        <w:rPr>
          <w:rFonts w:ascii="Times New Roman" w:hAnsi="Times New Roman"/>
          <w:sz w:val="24"/>
          <w:szCs w:val="24"/>
        </w:rPr>
        <w:t xml:space="preserve">For the details about the Medicare Part D portion of your plan, please call </w:t>
      </w:r>
      <w:r w:rsidRPr="00E429B3">
        <w:rPr>
          <w:rFonts w:ascii="Times New Roman" w:hAnsi="Times New Roman"/>
          <w:bCs/>
          <w:sz w:val="24"/>
          <w:szCs w:val="24"/>
        </w:rPr>
        <w:t xml:space="preserve">SilverScript </w:t>
      </w:r>
      <w:r w:rsidRPr="00E429B3">
        <w:rPr>
          <w:rFonts w:ascii="Times New Roman" w:hAnsi="Times New Roman"/>
          <w:sz w:val="24"/>
          <w:szCs w:val="24"/>
        </w:rPr>
        <w:t xml:space="preserve">Customer Care </w:t>
      </w:r>
      <w:r w:rsidR="00F21B0A">
        <w:rPr>
          <w:rFonts w:ascii="Times New Roman" w:hAnsi="Times New Roman"/>
          <w:sz w:val="24"/>
          <w:szCs w:val="24"/>
        </w:rPr>
        <w:t xml:space="preserve">at 1-877-876-7214 to have </w:t>
      </w:r>
      <w:r w:rsidR="00F21B0A" w:rsidRPr="00E429B3">
        <w:rPr>
          <w:rFonts w:ascii="Times New Roman" w:hAnsi="Times New Roman"/>
          <w:sz w:val="24"/>
          <w:szCs w:val="24"/>
        </w:rPr>
        <w:t xml:space="preserve">the </w:t>
      </w:r>
      <w:r w:rsidR="00F21B0A" w:rsidRPr="00E429B3">
        <w:rPr>
          <w:rFonts w:ascii="Times New Roman" w:hAnsi="Times New Roman"/>
          <w:i/>
          <w:sz w:val="24"/>
          <w:szCs w:val="24"/>
        </w:rPr>
        <w:t>Evidence of Coverage</w:t>
      </w:r>
      <w:r w:rsidR="00F21B0A">
        <w:rPr>
          <w:rFonts w:ascii="Times New Roman" w:hAnsi="Times New Roman"/>
          <w:i/>
          <w:sz w:val="24"/>
          <w:szCs w:val="24"/>
        </w:rPr>
        <w:t xml:space="preserve"> </w:t>
      </w:r>
      <w:r w:rsidR="00F21B0A" w:rsidRPr="00482B8E">
        <w:rPr>
          <w:rFonts w:ascii="Times New Roman" w:hAnsi="Times New Roman"/>
          <w:sz w:val="24"/>
          <w:szCs w:val="24"/>
        </w:rPr>
        <w:t xml:space="preserve">mailed to you or view it online at </w:t>
      </w:r>
      <w:hyperlink r:id="rId14" w:history="1">
        <w:r w:rsidR="002F3720" w:rsidRPr="00670682">
          <w:rPr>
            <w:rStyle w:val="Hyperlink"/>
            <w:rFonts w:ascii="Times New Roman" w:hAnsi="Times New Roman"/>
            <w:sz w:val="24"/>
            <w:szCs w:val="24"/>
          </w:rPr>
          <w:t>www.gic.silverscript.com</w:t>
        </w:r>
      </w:hyperlink>
      <w:r w:rsidR="00F21B0A" w:rsidRPr="00323480">
        <w:rPr>
          <w:rFonts w:ascii="Times New Roman" w:hAnsi="Times New Roman"/>
          <w:sz w:val="24"/>
          <w:szCs w:val="24"/>
        </w:rPr>
        <w:t>.</w:t>
      </w:r>
      <w:r w:rsidR="002F3720">
        <w:rPr>
          <w:rFonts w:ascii="Times New Roman" w:hAnsi="Times New Roman"/>
          <w:sz w:val="24"/>
          <w:szCs w:val="24"/>
        </w:rPr>
        <w:t xml:space="preserve"> TTY users should call 711.</w:t>
      </w:r>
    </w:p>
    <w:p w:rsidR="00F178A6" w:rsidRPr="003E6DA3" w:rsidRDefault="00F178A6" w:rsidP="00F178A6">
      <w:pPr>
        <w:spacing w:before="100" w:beforeAutospacing="1" w:after="100" w:afterAutospacing="1" w:line="240" w:lineRule="auto"/>
        <w:rPr>
          <w:rFonts w:ascii="Arial" w:hAnsi="Arial" w:cs="Arial"/>
          <w:b/>
          <w:bCs/>
        </w:rPr>
      </w:pPr>
      <w:r>
        <w:rPr>
          <w:rFonts w:ascii="Arial" w:hAnsi="Arial" w:cs="Arial"/>
          <w:b/>
          <w:bCs/>
        </w:rPr>
        <w:t>Information</w:t>
      </w:r>
      <w:r w:rsidRPr="004C4215">
        <w:rPr>
          <w:rFonts w:ascii="Arial" w:hAnsi="Arial" w:cs="Arial"/>
          <w:b/>
          <w:bCs/>
        </w:rPr>
        <w:t xml:space="preserve"> in this booklet</w:t>
      </w:r>
    </w:p>
    <w:p w:rsidR="00F178A6" w:rsidRPr="003E6DA3" w:rsidRDefault="00F178A6" w:rsidP="00F178A6">
      <w:pPr>
        <w:numPr>
          <w:ilvl w:val="0"/>
          <w:numId w:val="18"/>
        </w:numPr>
        <w:spacing w:after="0" w:line="240" w:lineRule="auto"/>
        <w:ind w:left="360"/>
        <w:rPr>
          <w:rFonts w:ascii="Times New Roman" w:hAnsi="Times New Roman"/>
          <w:sz w:val="24"/>
          <w:szCs w:val="24"/>
        </w:rPr>
      </w:pPr>
      <w:r w:rsidRPr="003E6DA3">
        <w:rPr>
          <w:rFonts w:ascii="Times New Roman" w:hAnsi="Times New Roman"/>
          <w:sz w:val="24"/>
          <w:szCs w:val="24"/>
        </w:rPr>
        <w:t xml:space="preserve">Things to Know About </w:t>
      </w:r>
      <w:r>
        <w:rPr>
          <w:rFonts w:ascii="Times New Roman" w:hAnsi="Times New Roman"/>
          <w:bCs/>
          <w:sz w:val="24"/>
          <w:szCs w:val="24"/>
        </w:rPr>
        <w:t>SilverScript</w:t>
      </w:r>
    </w:p>
    <w:p w:rsidR="00F178A6" w:rsidRPr="003E6DA3" w:rsidRDefault="00F178A6" w:rsidP="00F178A6">
      <w:pPr>
        <w:numPr>
          <w:ilvl w:val="0"/>
          <w:numId w:val="18"/>
        </w:numPr>
        <w:spacing w:after="0" w:line="240" w:lineRule="auto"/>
        <w:ind w:left="360"/>
        <w:rPr>
          <w:rFonts w:ascii="Times New Roman" w:hAnsi="Times New Roman"/>
          <w:sz w:val="24"/>
          <w:szCs w:val="24"/>
        </w:rPr>
      </w:pPr>
      <w:r w:rsidRPr="003E6DA3">
        <w:rPr>
          <w:rFonts w:ascii="Times New Roman" w:hAnsi="Times New Roman"/>
          <w:sz w:val="24"/>
          <w:szCs w:val="24"/>
        </w:rPr>
        <w:t>Monthly Premium, Deductible, and Limits on How Much You Pay for Covered Services</w:t>
      </w:r>
    </w:p>
    <w:p w:rsidR="00F178A6" w:rsidRPr="003E6DA3" w:rsidRDefault="00F178A6" w:rsidP="00F178A6">
      <w:pPr>
        <w:numPr>
          <w:ilvl w:val="0"/>
          <w:numId w:val="18"/>
        </w:numPr>
        <w:spacing w:after="0" w:line="240" w:lineRule="auto"/>
        <w:ind w:left="360"/>
        <w:rPr>
          <w:rFonts w:ascii="Times New Roman" w:hAnsi="Times New Roman"/>
          <w:sz w:val="24"/>
          <w:szCs w:val="24"/>
        </w:rPr>
      </w:pPr>
      <w:r w:rsidRPr="003E6DA3">
        <w:rPr>
          <w:rFonts w:ascii="Times New Roman" w:hAnsi="Times New Roman"/>
          <w:sz w:val="24"/>
          <w:szCs w:val="24"/>
        </w:rPr>
        <w:t>Prescription Drug Benefits</w:t>
      </w:r>
    </w:p>
    <w:p w:rsidR="00F178A6" w:rsidRDefault="00F178A6" w:rsidP="00F178A6">
      <w:pPr>
        <w:spacing w:after="0" w:line="240" w:lineRule="auto"/>
        <w:rPr>
          <w:rFonts w:ascii="Times New Roman" w:hAnsi="Times New Roman"/>
          <w:sz w:val="24"/>
          <w:szCs w:val="24"/>
        </w:rPr>
      </w:pPr>
    </w:p>
    <w:p w:rsidR="006F7667" w:rsidRPr="00590283" w:rsidRDefault="006F7667" w:rsidP="00F519D5">
      <w:pPr>
        <w:spacing w:after="0" w:line="240" w:lineRule="auto"/>
        <w:rPr>
          <w:rFonts w:ascii="Arial" w:hAnsi="Arial" w:cs="Arial"/>
          <w:b/>
          <w:bCs/>
          <w:sz w:val="28"/>
          <w:szCs w:val="36"/>
        </w:rPr>
      </w:pPr>
      <w:r w:rsidRPr="00590283">
        <w:rPr>
          <w:rFonts w:ascii="Arial" w:hAnsi="Arial" w:cs="Arial"/>
          <w:b/>
          <w:bCs/>
          <w:sz w:val="28"/>
          <w:szCs w:val="36"/>
        </w:rPr>
        <w:t xml:space="preserve">Things to Know About </w:t>
      </w:r>
      <w:r w:rsidR="002A6BA1" w:rsidRPr="002A6BA1">
        <w:rPr>
          <w:rFonts w:ascii="Arial" w:hAnsi="Arial" w:cs="Arial"/>
          <w:b/>
          <w:bCs/>
          <w:sz w:val="28"/>
          <w:szCs w:val="36"/>
        </w:rPr>
        <w:t xml:space="preserve">SilverScript </w:t>
      </w:r>
    </w:p>
    <w:p w:rsidR="006F7667" w:rsidRPr="00590283" w:rsidRDefault="002A6BA1" w:rsidP="002E3A14">
      <w:pPr>
        <w:spacing w:before="240" w:after="240" w:line="240" w:lineRule="auto"/>
        <w:rPr>
          <w:rFonts w:ascii="Arial" w:hAnsi="Arial" w:cs="Arial"/>
          <w:b/>
          <w:bCs/>
          <w:szCs w:val="36"/>
        </w:rPr>
      </w:pPr>
      <w:r w:rsidRPr="002A6BA1">
        <w:rPr>
          <w:rFonts w:ascii="Arial" w:hAnsi="Arial" w:cs="Arial"/>
          <w:b/>
          <w:bCs/>
        </w:rPr>
        <w:t>SilverScript</w:t>
      </w:r>
      <w:r w:rsidR="00782D81" w:rsidRPr="00782D81">
        <w:rPr>
          <w:rFonts w:ascii="Arial" w:hAnsi="Arial" w:cs="Arial"/>
          <w:b/>
          <w:bCs/>
          <w:szCs w:val="36"/>
        </w:rPr>
        <w:t xml:space="preserve"> </w:t>
      </w:r>
      <w:r w:rsidR="006F7667" w:rsidRPr="00782D81">
        <w:rPr>
          <w:rFonts w:ascii="Arial" w:hAnsi="Arial" w:cs="Arial"/>
          <w:b/>
          <w:bCs/>
          <w:szCs w:val="36"/>
        </w:rPr>
        <w:t>Phone</w:t>
      </w:r>
      <w:r w:rsidR="006F7667" w:rsidRPr="00590283">
        <w:rPr>
          <w:rFonts w:ascii="Arial" w:hAnsi="Arial" w:cs="Arial"/>
          <w:b/>
          <w:bCs/>
          <w:szCs w:val="36"/>
        </w:rPr>
        <w:t xml:space="preserve"> Numbers and Website</w:t>
      </w:r>
    </w:p>
    <w:p w:rsidR="006F7667" w:rsidRPr="00F178A6" w:rsidRDefault="00F178A6" w:rsidP="009E652D">
      <w:pPr>
        <w:numPr>
          <w:ilvl w:val="0"/>
          <w:numId w:val="19"/>
        </w:numPr>
        <w:spacing w:after="0" w:line="240" w:lineRule="auto"/>
        <w:ind w:left="360"/>
        <w:rPr>
          <w:rFonts w:ascii="Times New Roman" w:hAnsi="Times New Roman"/>
          <w:sz w:val="24"/>
          <w:szCs w:val="24"/>
        </w:rPr>
      </w:pPr>
      <w:r w:rsidRPr="00F178A6">
        <w:rPr>
          <w:rFonts w:ascii="Times New Roman" w:hAnsi="Times New Roman"/>
          <w:sz w:val="24"/>
          <w:szCs w:val="24"/>
        </w:rPr>
        <w:t>C</w:t>
      </w:r>
      <w:r w:rsidR="006F7667" w:rsidRPr="00F178A6">
        <w:rPr>
          <w:rFonts w:ascii="Times New Roman" w:hAnsi="Times New Roman"/>
          <w:sz w:val="24"/>
          <w:szCs w:val="24"/>
        </w:rPr>
        <w:t xml:space="preserve">all toll-free </w:t>
      </w:r>
      <w:r w:rsidRPr="00F178A6">
        <w:rPr>
          <w:rFonts w:ascii="Times New Roman" w:hAnsi="Times New Roman"/>
          <w:sz w:val="24"/>
        </w:rPr>
        <w:t>1-877-876-7214</w:t>
      </w:r>
      <w:r w:rsidR="006F7667" w:rsidRPr="00F178A6">
        <w:rPr>
          <w:rFonts w:ascii="Times New Roman" w:hAnsi="Times New Roman"/>
          <w:sz w:val="24"/>
          <w:szCs w:val="24"/>
        </w:rPr>
        <w:t>.</w:t>
      </w:r>
      <w:r w:rsidR="008F648C" w:rsidRPr="00F178A6">
        <w:rPr>
          <w:rFonts w:ascii="Times New Roman" w:hAnsi="Times New Roman"/>
          <w:sz w:val="24"/>
          <w:szCs w:val="24"/>
        </w:rPr>
        <w:t xml:space="preserve"> TTY users should call </w:t>
      </w:r>
      <w:r w:rsidRPr="00F178A6">
        <w:rPr>
          <w:rFonts w:ascii="Times New Roman" w:hAnsi="Times New Roman"/>
          <w:sz w:val="24"/>
          <w:szCs w:val="24"/>
        </w:rPr>
        <w:t>711</w:t>
      </w:r>
      <w:r w:rsidR="009E652D" w:rsidRPr="00F178A6">
        <w:rPr>
          <w:rFonts w:ascii="Times New Roman" w:hAnsi="Times New Roman"/>
          <w:sz w:val="24"/>
          <w:szCs w:val="24"/>
        </w:rPr>
        <w:t>.</w:t>
      </w:r>
    </w:p>
    <w:p w:rsidR="006F7667" w:rsidRPr="00994BB7" w:rsidRDefault="006F7667" w:rsidP="009E652D">
      <w:pPr>
        <w:numPr>
          <w:ilvl w:val="0"/>
          <w:numId w:val="19"/>
        </w:numPr>
        <w:spacing w:before="120" w:after="0" w:line="240" w:lineRule="auto"/>
        <w:ind w:left="360"/>
        <w:rPr>
          <w:rFonts w:ascii="Times New Roman" w:hAnsi="Times New Roman"/>
          <w:sz w:val="24"/>
          <w:szCs w:val="24"/>
        </w:rPr>
      </w:pPr>
      <w:r w:rsidRPr="003E6DA3">
        <w:rPr>
          <w:rFonts w:ascii="Times New Roman" w:hAnsi="Times New Roman"/>
          <w:sz w:val="24"/>
          <w:szCs w:val="24"/>
        </w:rPr>
        <w:t xml:space="preserve">Our website: </w:t>
      </w:r>
      <w:r w:rsidR="00F178A6">
        <w:rPr>
          <w:rFonts w:ascii="Times New Roman" w:hAnsi="Times New Roman"/>
          <w:sz w:val="24"/>
          <w:szCs w:val="24"/>
        </w:rPr>
        <w:t>gic</w:t>
      </w:r>
      <w:r w:rsidR="00003940" w:rsidRPr="00994BB7">
        <w:rPr>
          <w:rFonts w:ascii="Times New Roman" w:hAnsi="Times New Roman"/>
          <w:sz w:val="24"/>
          <w:szCs w:val="24"/>
        </w:rPr>
        <w:t>.silverscript.com</w:t>
      </w:r>
      <w:r w:rsidR="009B0584" w:rsidRPr="00994BB7">
        <w:rPr>
          <w:rFonts w:ascii="Times New Roman" w:hAnsi="Times New Roman"/>
          <w:sz w:val="24"/>
          <w:szCs w:val="24"/>
        </w:rPr>
        <w:t>.</w:t>
      </w:r>
    </w:p>
    <w:p w:rsidR="0000040D" w:rsidRPr="003E6DA3" w:rsidRDefault="0000040D" w:rsidP="003E6DA3">
      <w:pPr>
        <w:spacing w:before="240" w:after="240"/>
        <w:rPr>
          <w:rFonts w:ascii="Arial" w:hAnsi="Arial" w:cs="Arial"/>
          <w:b/>
          <w:bCs/>
        </w:rPr>
      </w:pPr>
      <w:r w:rsidRPr="003E6DA3">
        <w:rPr>
          <w:rFonts w:ascii="Arial" w:hAnsi="Arial" w:cs="Arial"/>
          <w:b/>
          <w:bCs/>
        </w:rPr>
        <w:t>Hours of Operation</w:t>
      </w:r>
    </w:p>
    <w:p w:rsidR="0000040D" w:rsidRPr="009E652D" w:rsidRDefault="0000040D" w:rsidP="003E6DA3">
      <w:pPr>
        <w:spacing w:before="240" w:after="240"/>
        <w:rPr>
          <w:rFonts w:ascii="Times New Roman" w:hAnsi="Times New Roman"/>
          <w:sz w:val="24"/>
          <w:szCs w:val="24"/>
        </w:rPr>
      </w:pPr>
      <w:r w:rsidRPr="009E652D">
        <w:rPr>
          <w:rFonts w:ascii="Times New Roman" w:hAnsi="Times New Roman"/>
          <w:sz w:val="24"/>
          <w:szCs w:val="24"/>
        </w:rPr>
        <w:t xml:space="preserve">You can call us 24 hours a day, 7 days a week. </w:t>
      </w:r>
    </w:p>
    <w:p w:rsidR="006F7667" w:rsidRPr="007671C9" w:rsidRDefault="006F7667" w:rsidP="002E3A14">
      <w:pPr>
        <w:spacing w:before="240" w:after="240" w:line="240" w:lineRule="auto"/>
        <w:rPr>
          <w:rFonts w:ascii="Arial" w:hAnsi="Arial" w:cs="Arial"/>
          <w:b/>
        </w:rPr>
      </w:pPr>
      <w:r w:rsidRPr="007671C9">
        <w:rPr>
          <w:rFonts w:ascii="Arial" w:hAnsi="Arial" w:cs="Arial"/>
          <w:b/>
        </w:rPr>
        <w:t>Who can join?</w:t>
      </w:r>
    </w:p>
    <w:p w:rsidR="0000040D" w:rsidRDefault="006F7667" w:rsidP="002E3A14">
      <w:pPr>
        <w:spacing w:before="240" w:after="240" w:line="240" w:lineRule="auto"/>
        <w:rPr>
          <w:rFonts w:ascii="Times New Roman" w:hAnsi="Times New Roman"/>
          <w:sz w:val="24"/>
          <w:szCs w:val="24"/>
        </w:rPr>
      </w:pPr>
      <w:r w:rsidRPr="003E6DA3">
        <w:rPr>
          <w:rFonts w:ascii="Times New Roman" w:hAnsi="Times New Roman"/>
          <w:sz w:val="24"/>
          <w:szCs w:val="24"/>
        </w:rPr>
        <w:t xml:space="preserve">To join </w:t>
      </w:r>
      <w:r w:rsidR="002A6BA1" w:rsidRPr="003E6DA3">
        <w:rPr>
          <w:rFonts w:ascii="Times New Roman" w:hAnsi="Times New Roman"/>
          <w:bCs/>
          <w:sz w:val="24"/>
          <w:szCs w:val="24"/>
        </w:rPr>
        <w:t>SilverScript</w:t>
      </w:r>
      <w:r w:rsidRPr="003E6DA3">
        <w:rPr>
          <w:rFonts w:ascii="Times New Roman" w:hAnsi="Times New Roman"/>
          <w:sz w:val="24"/>
          <w:szCs w:val="24"/>
        </w:rPr>
        <w:t xml:space="preserve">, you must </w:t>
      </w:r>
    </w:p>
    <w:p w:rsidR="0000040D" w:rsidRDefault="0000040D" w:rsidP="003E6DA3">
      <w:pPr>
        <w:pStyle w:val="ListParagraph"/>
        <w:numPr>
          <w:ilvl w:val="0"/>
          <w:numId w:val="19"/>
        </w:numPr>
        <w:spacing w:before="240" w:after="240"/>
        <w:rPr>
          <w:rFonts w:ascii="Times New Roman" w:hAnsi="Times New Roman"/>
          <w:sz w:val="24"/>
          <w:szCs w:val="24"/>
        </w:rPr>
      </w:pPr>
      <w:r>
        <w:rPr>
          <w:rFonts w:ascii="Times New Roman" w:hAnsi="Times New Roman"/>
          <w:sz w:val="24"/>
          <w:szCs w:val="24"/>
        </w:rPr>
        <w:t>B</w:t>
      </w:r>
      <w:r w:rsidR="006F7667" w:rsidRPr="003E6DA3">
        <w:rPr>
          <w:rFonts w:ascii="Times New Roman" w:hAnsi="Times New Roman"/>
          <w:sz w:val="24"/>
          <w:szCs w:val="24"/>
        </w:rPr>
        <w:t>e e</w:t>
      </w:r>
      <w:r w:rsidR="00482B7F">
        <w:rPr>
          <w:rFonts w:ascii="Times New Roman" w:hAnsi="Times New Roman"/>
          <w:sz w:val="24"/>
          <w:szCs w:val="24"/>
        </w:rPr>
        <w:t>ligible for</w:t>
      </w:r>
      <w:r w:rsidR="006F7667" w:rsidRPr="003E6DA3">
        <w:rPr>
          <w:rFonts w:ascii="Times New Roman" w:hAnsi="Times New Roman"/>
          <w:sz w:val="24"/>
          <w:szCs w:val="24"/>
        </w:rPr>
        <w:t xml:space="preserve"> Medicare Part A</w:t>
      </w:r>
      <w:r w:rsidR="00482B7F">
        <w:rPr>
          <w:rFonts w:ascii="Times New Roman" w:hAnsi="Times New Roman"/>
          <w:sz w:val="24"/>
          <w:szCs w:val="24"/>
        </w:rPr>
        <w:t xml:space="preserve"> for free</w:t>
      </w:r>
      <w:r w:rsidR="00FE52DB">
        <w:rPr>
          <w:rFonts w:ascii="Times New Roman" w:hAnsi="Times New Roman"/>
          <w:sz w:val="24"/>
          <w:szCs w:val="24"/>
        </w:rPr>
        <w:t>,</w:t>
      </w:r>
      <w:r>
        <w:rPr>
          <w:rFonts w:ascii="Times New Roman" w:hAnsi="Times New Roman"/>
          <w:sz w:val="24"/>
          <w:szCs w:val="24"/>
        </w:rPr>
        <w:t xml:space="preserve"> and </w:t>
      </w:r>
      <w:r w:rsidR="006F7667" w:rsidRPr="003E6DA3">
        <w:rPr>
          <w:rFonts w:ascii="Times New Roman" w:hAnsi="Times New Roman"/>
          <w:sz w:val="24"/>
          <w:szCs w:val="24"/>
        </w:rPr>
        <w:t>enrolled in Medicare Part B</w:t>
      </w:r>
      <w:r>
        <w:rPr>
          <w:rFonts w:ascii="Times New Roman" w:hAnsi="Times New Roman"/>
          <w:sz w:val="24"/>
          <w:szCs w:val="24"/>
        </w:rPr>
        <w:t>, and</w:t>
      </w:r>
      <w:r w:rsidR="006F7667" w:rsidRPr="003E6DA3">
        <w:rPr>
          <w:rFonts w:ascii="Times New Roman" w:hAnsi="Times New Roman"/>
          <w:sz w:val="24"/>
          <w:szCs w:val="24"/>
        </w:rPr>
        <w:t xml:space="preserve"> </w:t>
      </w:r>
    </w:p>
    <w:p w:rsidR="00B14D44" w:rsidRPr="00B14D44" w:rsidRDefault="00B14D44" w:rsidP="00B14D44">
      <w:pPr>
        <w:pStyle w:val="ListParagraph"/>
        <w:numPr>
          <w:ilvl w:val="0"/>
          <w:numId w:val="19"/>
        </w:numPr>
        <w:spacing w:before="240" w:after="0"/>
        <w:rPr>
          <w:rFonts w:ascii="Times New Roman" w:hAnsi="Times New Roman"/>
          <w:sz w:val="24"/>
          <w:szCs w:val="24"/>
        </w:rPr>
      </w:pPr>
      <w:r>
        <w:rPr>
          <w:rFonts w:ascii="Times New Roman" w:hAnsi="Times New Roman"/>
          <w:sz w:val="24"/>
          <w:szCs w:val="24"/>
        </w:rPr>
        <w:t>Be a United States citizen or are lawfully present in the United States, and</w:t>
      </w:r>
    </w:p>
    <w:p w:rsidR="0000040D" w:rsidRDefault="0000040D" w:rsidP="003E6DA3">
      <w:pPr>
        <w:pStyle w:val="ListParagraph"/>
        <w:numPr>
          <w:ilvl w:val="0"/>
          <w:numId w:val="19"/>
        </w:numPr>
        <w:spacing w:before="240" w:after="0"/>
        <w:rPr>
          <w:rFonts w:ascii="Times New Roman" w:hAnsi="Times New Roman"/>
          <w:sz w:val="24"/>
          <w:szCs w:val="24"/>
        </w:rPr>
      </w:pPr>
      <w:r w:rsidRPr="004C4215">
        <w:rPr>
          <w:rFonts w:ascii="Times New Roman" w:hAnsi="Times New Roman"/>
          <w:sz w:val="24"/>
          <w:szCs w:val="24"/>
        </w:rPr>
        <w:t>L</w:t>
      </w:r>
      <w:r w:rsidR="006F7667" w:rsidRPr="003E6DA3">
        <w:rPr>
          <w:rFonts w:ascii="Times New Roman" w:hAnsi="Times New Roman"/>
          <w:sz w:val="24"/>
          <w:szCs w:val="24"/>
        </w:rPr>
        <w:t>ive in our service area</w:t>
      </w:r>
      <w:r w:rsidR="00482B7F">
        <w:rPr>
          <w:rFonts w:ascii="Times New Roman" w:hAnsi="Times New Roman"/>
          <w:sz w:val="24"/>
          <w:szCs w:val="24"/>
        </w:rPr>
        <w:t xml:space="preserve"> which is </w:t>
      </w:r>
      <w:r w:rsidR="00C920EA" w:rsidRPr="003E6DA3">
        <w:rPr>
          <w:rFonts w:ascii="Times New Roman" w:hAnsi="Times New Roman"/>
          <w:sz w:val="24"/>
          <w:szCs w:val="24"/>
        </w:rPr>
        <w:t>t</w:t>
      </w:r>
      <w:r w:rsidR="00F56A85" w:rsidRPr="003E6DA3">
        <w:rPr>
          <w:rFonts w:ascii="Times New Roman" w:hAnsi="Times New Roman"/>
          <w:sz w:val="24"/>
          <w:szCs w:val="24"/>
        </w:rPr>
        <w:t>he United States and its territories</w:t>
      </w:r>
      <w:r>
        <w:rPr>
          <w:rFonts w:ascii="Times New Roman" w:hAnsi="Times New Roman"/>
          <w:sz w:val="24"/>
          <w:szCs w:val="24"/>
        </w:rPr>
        <w:t>, and</w:t>
      </w:r>
    </w:p>
    <w:p w:rsidR="00472263" w:rsidRPr="003E6DA3" w:rsidRDefault="0000040D" w:rsidP="003E6DA3">
      <w:pPr>
        <w:pStyle w:val="ListParagraph"/>
        <w:numPr>
          <w:ilvl w:val="0"/>
          <w:numId w:val="19"/>
        </w:numPr>
        <w:spacing w:before="240" w:after="0"/>
        <w:rPr>
          <w:rFonts w:ascii="Times New Roman" w:hAnsi="Times New Roman"/>
          <w:sz w:val="24"/>
          <w:szCs w:val="24"/>
        </w:rPr>
      </w:pPr>
      <w:r>
        <w:rPr>
          <w:rFonts w:ascii="Times New Roman" w:hAnsi="Times New Roman"/>
          <w:sz w:val="24"/>
          <w:szCs w:val="24"/>
        </w:rPr>
        <w:t xml:space="preserve">Meet any additional requirements established by </w:t>
      </w:r>
      <w:r w:rsidR="00F178A6">
        <w:rPr>
          <w:rFonts w:ascii="Times New Roman" w:hAnsi="Times New Roman"/>
          <w:sz w:val="24"/>
          <w:szCs w:val="24"/>
        </w:rPr>
        <w:t>the GIC.</w:t>
      </w:r>
    </w:p>
    <w:p w:rsidR="006F7667" w:rsidRPr="007671C9" w:rsidRDefault="006F7667" w:rsidP="002E3A14">
      <w:pPr>
        <w:spacing w:before="240" w:after="240" w:line="240" w:lineRule="auto"/>
        <w:rPr>
          <w:rFonts w:ascii="Arial" w:hAnsi="Arial" w:cs="Arial"/>
          <w:b/>
        </w:rPr>
      </w:pPr>
      <w:r w:rsidRPr="007671C9">
        <w:rPr>
          <w:rFonts w:ascii="Arial" w:hAnsi="Arial" w:cs="Arial"/>
          <w:b/>
        </w:rPr>
        <w:t>Which drugs are covered?</w:t>
      </w:r>
    </w:p>
    <w:p w:rsidR="005D4FE4" w:rsidRDefault="005D4FE4" w:rsidP="002E3A14">
      <w:pPr>
        <w:spacing w:before="240" w:after="240" w:line="240" w:lineRule="auto"/>
        <w:rPr>
          <w:rFonts w:ascii="Times New Roman" w:eastAsia="Times New Roman" w:hAnsi="Times New Roman"/>
          <w:color w:val="000000"/>
          <w:sz w:val="24"/>
          <w:szCs w:val="24"/>
        </w:rPr>
      </w:pPr>
      <w:r w:rsidRPr="00DA2E77">
        <w:rPr>
          <w:rFonts w:ascii="Times New Roman" w:eastAsia="Times New Roman" w:hAnsi="Times New Roman"/>
          <w:color w:val="000000"/>
          <w:sz w:val="24"/>
          <w:szCs w:val="24"/>
        </w:rPr>
        <w:t xml:space="preserve">The plan will </w:t>
      </w:r>
      <w:r w:rsidR="00482B7F">
        <w:rPr>
          <w:rFonts w:ascii="Times New Roman" w:eastAsia="Times New Roman" w:hAnsi="Times New Roman"/>
          <w:color w:val="000000"/>
          <w:sz w:val="24"/>
          <w:szCs w:val="24"/>
        </w:rPr>
        <w:t>send</w:t>
      </w:r>
      <w:r w:rsidR="00482B7F" w:rsidRPr="00DA2E77">
        <w:rPr>
          <w:rFonts w:ascii="Times New Roman" w:eastAsia="Times New Roman" w:hAnsi="Times New Roman"/>
          <w:color w:val="000000"/>
          <w:sz w:val="24"/>
          <w:szCs w:val="24"/>
        </w:rPr>
        <w:t xml:space="preserve"> </w:t>
      </w:r>
      <w:r w:rsidRPr="00DA2E77">
        <w:rPr>
          <w:rFonts w:ascii="Times New Roman" w:eastAsia="Times New Roman" w:hAnsi="Times New Roman"/>
          <w:color w:val="000000"/>
          <w:sz w:val="24"/>
          <w:szCs w:val="24"/>
        </w:rPr>
        <w:t xml:space="preserve">you a list of commonly used prescription drugs selected by SilverScript and </w:t>
      </w:r>
      <w:r w:rsidRPr="00DA2E77">
        <w:rPr>
          <w:rFonts w:ascii="Times New Roman" w:eastAsia="Times New Roman" w:hAnsi="Times New Roman"/>
          <w:b/>
          <w:color w:val="000000"/>
          <w:sz w:val="24"/>
          <w:szCs w:val="24"/>
        </w:rPr>
        <w:t>covered under the Medicare Part D portion of the plan</w:t>
      </w:r>
      <w:r w:rsidRPr="00DA2E77">
        <w:rPr>
          <w:rFonts w:ascii="Times New Roman" w:eastAsia="Times New Roman" w:hAnsi="Times New Roman"/>
          <w:color w:val="000000"/>
          <w:sz w:val="24"/>
          <w:szCs w:val="24"/>
        </w:rPr>
        <w:t xml:space="preserve">. This list of drugs is called a </w:t>
      </w:r>
      <w:r w:rsidRPr="00DA2E77">
        <w:rPr>
          <w:rFonts w:ascii="Times New Roman" w:eastAsia="Times New Roman" w:hAnsi="Times New Roman"/>
          <w:i/>
          <w:color w:val="000000"/>
          <w:sz w:val="24"/>
          <w:szCs w:val="24"/>
        </w:rPr>
        <w:t>Formulary.</w:t>
      </w:r>
      <w:r w:rsidRPr="00DA2E77">
        <w:rPr>
          <w:rFonts w:ascii="Times New Roman" w:eastAsia="Times New Roman" w:hAnsi="Times New Roman"/>
          <w:color w:val="000000"/>
          <w:sz w:val="24"/>
          <w:szCs w:val="24"/>
        </w:rPr>
        <w:t xml:space="preserve"> </w:t>
      </w:r>
    </w:p>
    <w:p w:rsidR="005D4FE4" w:rsidRDefault="005D4FE4" w:rsidP="002E3A14">
      <w:pPr>
        <w:spacing w:before="240" w:after="240" w:line="240" w:lineRule="auto"/>
        <w:rPr>
          <w:rFonts w:ascii="Times New Roman" w:hAnsi="Times New Roman"/>
          <w:sz w:val="24"/>
          <w:szCs w:val="24"/>
        </w:rPr>
      </w:pPr>
      <w:r w:rsidRPr="003E6DA3">
        <w:rPr>
          <w:rFonts w:ascii="Times New Roman" w:hAnsi="Times New Roman"/>
          <w:sz w:val="24"/>
          <w:szCs w:val="24"/>
        </w:rPr>
        <w:t xml:space="preserve">You </w:t>
      </w:r>
      <w:r>
        <w:rPr>
          <w:rFonts w:ascii="Times New Roman" w:hAnsi="Times New Roman"/>
          <w:sz w:val="24"/>
          <w:szCs w:val="24"/>
        </w:rPr>
        <w:t>may review</w:t>
      </w:r>
      <w:r w:rsidRPr="003E6DA3">
        <w:rPr>
          <w:rFonts w:ascii="Times New Roman" w:hAnsi="Times New Roman"/>
          <w:sz w:val="24"/>
          <w:szCs w:val="24"/>
        </w:rPr>
        <w:t xml:space="preserve"> the complete plan formulary and any restrictions on our website </w:t>
      </w:r>
      <w:r>
        <w:rPr>
          <w:rFonts w:ascii="Times New Roman" w:hAnsi="Times New Roman"/>
          <w:sz w:val="24"/>
          <w:szCs w:val="24"/>
        </w:rPr>
        <w:t>at gic</w:t>
      </w:r>
      <w:r w:rsidRPr="00994BB7">
        <w:rPr>
          <w:rFonts w:ascii="Times New Roman" w:hAnsi="Times New Roman"/>
          <w:sz w:val="24"/>
          <w:szCs w:val="24"/>
        </w:rPr>
        <w:t>.silverscript.com.</w:t>
      </w:r>
      <w:r w:rsidRPr="003E6DA3">
        <w:rPr>
          <w:rFonts w:ascii="Times New Roman" w:hAnsi="Times New Roman"/>
          <w:sz w:val="24"/>
          <w:szCs w:val="24"/>
        </w:rPr>
        <w:t xml:space="preserve"> Or call </w:t>
      </w:r>
      <w:r>
        <w:rPr>
          <w:rFonts w:ascii="Times New Roman" w:hAnsi="Times New Roman"/>
          <w:sz w:val="24"/>
          <w:szCs w:val="24"/>
        </w:rPr>
        <w:t>SilverScript Customer Care,</w:t>
      </w:r>
      <w:r w:rsidRPr="003E6DA3">
        <w:rPr>
          <w:rFonts w:ascii="Times New Roman" w:hAnsi="Times New Roman"/>
          <w:sz w:val="24"/>
          <w:szCs w:val="24"/>
        </w:rPr>
        <w:t xml:space="preserve"> and we will send you a copy of the formulary.</w:t>
      </w:r>
      <w:r>
        <w:rPr>
          <w:rFonts w:ascii="Times New Roman" w:hAnsi="Times New Roman"/>
          <w:sz w:val="24"/>
          <w:szCs w:val="24"/>
        </w:rPr>
        <w:t xml:space="preserve"> This formulary does not include drugs covered through the additional coverage provided by the GIC. </w:t>
      </w:r>
      <w:r w:rsidR="00B14D44">
        <w:rPr>
          <w:rFonts w:ascii="Times New Roman" w:hAnsi="Times New Roman"/>
          <w:sz w:val="24"/>
          <w:szCs w:val="24"/>
        </w:rPr>
        <w:t xml:space="preserve">To find out if your drug that isn’t listed on the formulary is covered by the extra coverage provided by the GIC, contact SilverScript.  </w:t>
      </w:r>
    </w:p>
    <w:p w:rsidR="005D4FE4" w:rsidRPr="00DC2F52" w:rsidRDefault="005D4FE4" w:rsidP="005D4FE4">
      <w:pPr>
        <w:spacing w:after="0" w:line="239" w:lineRule="auto"/>
        <w:ind w:right="127"/>
        <w:rPr>
          <w:rFonts w:ascii="Times New Roman" w:eastAsia="Times New Roman" w:hAnsi="Times New Roman"/>
          <w:spacing w:val="54"/>
          <w:sz w:val="24"/>
          <w:szCs w:val="24"/>
        </w:rPr>
      </w:pPr>
      <w:r w:rsidRPr="00895B47">
        <w:rPr>
          <w:rFonts w:ascii="Times New Roman" w:eastAsia="Times New Roman" w:hAnsi="Times New Roman"/>
          <w:b/>
          <w:sz w:val="24"/>
          <w:szCs w:val="24"/>
        </w:rPr>
        <w:lastRenderedPageBreak/>
        <w:t>T</w:t>
      </w:r>
      <w:r w:rsidRPr="00895B47">
        <w:rPr>
          <w:rFonts w:ascii="Times New Roman" w:eastAsia="Times New Roman" w:hAnsi="Times New Roman"/>
          <w:b/>
          <w:spacing w:val="2"/>
          <w:sz w:val="24"/>
          <w:szCs w:val="24"/>
        </w:rPr>
        <w:t>h</w:t>
      </w:r>
      <w:r w:rsidRPr="00895B47">
        <w:rPr>
          <w:rFonts w:ascii="Times New Roman" w:eastAsia="Times New Roman" w:hAnsi="Times New Roman"/>
          <w:b/>
          <w:sz w:val="24"/>
          <w:szCs w:val="24"/>
        </w:rPr>
        <w:t>e</w:t>
      </w:r>
      <w:r w:rsidRPr="00895B47">
        <w:rPr>
          <w:rFonts w:ascii="Times New Roman" w:eastAsia="Times New Roman" w:hAnsi="Times New Roman"/>
          <w:b/>
          <w:spacing w:val="-4"/>
          <w:sz w:val="24"/>
          <w:szCs w:val="24"/>
        </w:rPr>
        <w:t xml:space="preserve"> </w:t>
      </w:r>
      <w:r w:rsidRPr="00895B47">
        <w:rPr>
          <w:rFonts w:ascii="Times New Roman" w:eastAsia="Times New Roman" w:hAnsi="Times New Roman"/>
          <w:b/>
          <w:spacing w:val="-1"/>
          <w:sz w:val="24"/>
          <w:szCs w:val="24"/>
        </w:rPr>
        <w:t>f</w:t>
      </w:r>
      <w:r w:rsidRPr="00895B47">
        <w:rPr>
          <w:rFonts w:ascii="Times New Roman" w:eastAsia="Times New Roman" w:hAnsi="Times New Roman"/>
          <w:b/>
          <w:sz w:val="24"/>
          <w:szCs w:val="24"/>
        </w:rPr>
        <w:t>o</w:t>
      </w:r>
      <w:r w:rsidRPr="00895B47">
        <w:rPr>
          <w:rFonts w:ascii="Times New Roman" w:eastAsia="Times New Roman" w:hAnsi="Times New Roman"/>
          <w:b/>
          <w:spacing w:val="-1"/>
          <w:sz w:val="24"/>
          <w:szCs w:val="24"/>
        </w:rPr>
        <w:t>r</w:t>
      </w:r>
      <w:r w:rsidRPr="00895B47">
        <w:rPr>
          <w:rFonts w:ascii="Times New Roman" w:eastAsia="Times New Roman" w:hAnsi="Times New Roman"/>
          <w:b/>
          <w:spacing w:val="1"/>
          <w:sz w:val="24"/>
          <w:szCs w:val="24"/>
        </w:rPr>
        <w:t>m</w:t>
      </w:r>
      <w:r w:rsidRPr="00895B47">
        <w:rPr>
          <w:rFonts w:ascii="Times New Roman" w:eastAsia="Times New Roman" w:hAnsi="Times New Roman"/>
          <w:b/>
          <w:sz w:val="24"/>
          <w:szCs w:val="24"/>
        </w:rPr>
        <w:t>u</w:t>
      </w:r>
      <w:r w:rsidRPr="00895B47">
        <w:rPr>
          <w:rFonts w:ascii="Times New Roman" w:eastAsia="Times New Roman" w:hAnsi="Times New Roman"/>
          <w:b/>
          <w:spacing w:val="1"/>
          <w:sz w:val="24"/>
          <w:szCs w:val="24"/>
        </w:rPr>
        <w:t>l</w:t>
      </w:r>
      <w:r w:rsidRPr="00895B47">
        <w:rPr>
          <w:rFonts w:ascii="Times New Roman" w:eastAsia="Times New Roman" w:hAnsi="Times New Roman"/>
          <w:b/>
          <w:spacing w:val="-1"/>
          <w:sz w:val="24"/>
          <w:szCs w:val="24"/>
        </w:rPr>
        <w:t>a</w:t>
      </w:r>
      <w:r w:rsidRPr="00895B47">
        <w:rPr>
          <w:rFonts w:ascii="Times New Roman" w:eastAsia="Times New Roman" w:hAnsi="Times New Roman"/>
          <w:b/>
          <w:spacing w:val="4"/>
          <w:sz w:val="24"/>
          <w:szCs w:val="24"/>
        </w:rPr>
        <w:t>r</w:t>
      </w:r>
      <w:r w:rsidRPr="00895B47">
        <w:rPr>
          <w:rFonts w:ascii="Times New Roman" w:eastAsia="Times New Roman" w:hAnsi="Times New Roman"/>
          <w:b/>
          <w:sz w:val="24"/>
          <w:szCs w:val="24"/>
        </w:rPr>
        <w:t>y</w:t>
      </w:r>
      <w:r w:rsidRPr="00895B47">
        <w:rPr>
          <w:rFonts w:ascii="Times New Roman" w:eastAsia="Times New Roman" w:hAnsi="Times New Roman"/>
          <w:b/>
          <w:spacing w:val="-10"/>
          <w:sz w:val="24"/>
          <w:szCs w:val="24"/>
        </w:rPr>
        <w:t xml:space="preserve"> </w:t>
      </w:r>
      <w:r w:rsidRPr="00895B47">
        <w:rPr>
          <w:rFonts w:ascii="Times New Roman" w:eastAsia="Times New Roman" w:hAnsi="Times New Roman"/>
          <w:b/>
          <w:spacing w:val="1"/>
          <w:sz w:val="24"/>
          <w:szCs w:val="24"/>
        </w:rPr>
        <w:t>m</w:t>
      </w:r>
      <w:r w:rsidRPr="00895B47">
        <w:rPr>
          <w:rFonts w:ascii="Times New Roman" w:eastAsia="Times New Roman" w:hAnsi="Times New Roman"/>
          <w:b/>
          <w:spacing w:val="4"/>
          <w:sz w:val="24"/>
          <w:szCs w:val="24"/>
        </w:rPr>
        <w:t>a</w:t>
      </w:r>
      <w:r w:rsidRPr="00895B47">
        <w:rPr>
          <w:rFonts w:ascii="Times New Roman" w:eastAsia="Times New Roman" w:hAnsi="Times New Roman"/>
          <w:b/>
          <w:sz w:val="24"/>
          <w:szCs w:val="24"/>
        </w:rPr>
        <w:t>y</w:t>
      </w:r>
      <w:r w:rsidRPr="00895B47">
        <w:rPr>
          <w:rFonts w:ascii="Times New Roman" w:eastAsia="Times New Roman" w:hAnsi="Times New Roman"/>
          <w:b/>
          <w:spacing w:val="-5"/>
          <w:sz w:val="24"/>
          <w:szCs w:val="24"/>
        </w:rPr>
        <w:t xml:space="preserve"> </w:t>
      </w:r>
      <w:r w:rsidRPr="00895B47">
        <w:rPr>
          <w:rFonts w:ascii="Times New Roman" w:eastAsia="Times New Roman" w:hAnsi="Times New Roman"/>
          <w:b/>
          <w:spacing w:val="-1"/>
          <w:sz w:val="24"/>
          <w:szCs w:val="24"/>
        </w:rPr>
        <w:t>c</w:t>
      </w:r>
      <w:r w:rsidRPr="00895B47">
        <w:rPr>
          <w:rFonts w:ascii="Times New Roman" w:eastAsia="Times New Roman" w:hAnsi="Times New Roman"/>
          <w:b/>
          <w:sz w:val="24"/>
          <w:szCs w:val="24"/>
        </w:rPr>
        <w:t>h</w:t>
      </w:r>
      <w:r w:rsidRPr="00895B47">
        <w:rPr>
          <w:rFonts w:ascii="Times New Roman" w:eastAsia="Times New Roman" w:hAnsi="Times New Roman"/>
          <w:b/>
          <w:spacing w:val="-1"/>
          <w:sz w:val="24"/>
          <w:szCs w:val="24"/>
        </w:rPr>
        <w:t>a</w:t>
      </w:r>
      <w:r w:rsidRPr="00895B47">
        <w:rPr>
          <w:rFonts w:ascii="Times New Roman" w:eastAsia="Times New Roman" w:hAnsi="Times New Roman"/>
          <w:b/>
          <w:spacing w:val="2"/>
          <w:sz w:val="24"/>
          <w:szCs w:val="24"/>
        </w:rPr>
        <w:t>n</w:t>
      </w:r>
      <w:r w:rsidRPr="00895B47">
        <w:rPr>
          <w:rFonts w:ascii="Times New Roman" w:eastAsia="Times New Roman" w:hAnsi="Times New Roman"/>
          <w:b/>
          <w:sz w:val="24"/>
          <w:szCs w:val="24"/>
        </w:rPr>
        <w:t>ge</w:t>
      </w:r>
      <w:r w:rsidRPr="00895B47">
        <w:rPr>
          <w:rFonts w:ascii="Times New Roman" w:eastAsia="Times New Roman" w:hAnsi="Times New Roman"/>
          <w:b/>
          <w:spacing w:val="-5"/>
          <w:sz w:val="24"/>
          <w:szCs w:val="24"/>
        </w:rPr>
        <w:t xml:space="preserve"> </w:t>
      </w:r>
      <w:r w:rsidRPr="00895B47">
        <w:rPr>
          <w:rFonts w:ascii="Times New Roman" w:eastAsia="Times New Roman" w:hAnsi="Times New Roman"/>
          <w:b/>
          <w:spacing w:val="1"/>
          <w:sz w:val="24"/>
          <w:szCs w:val="24"/>
        </w:rPr>
        <w:t>t</w:t>
      </w:r>
      <w:r w:rsidRPr="00895B47">
        <w:rPr>
          <w:rFonts w:ascii="Times New Roman" w:eastAsia="Times New Roman" w:hAnsi="Times New Roman"/>
          <w:b/>
          <w:sz w:val="24"/>
          <w:szCs w:val="24"/>
        </w:rPr>
        <w:t>h</w:t>
      </w:r>
      <w:r w:rsidRPr="00895B47">
        <w:rPr>
          <w:rFonts w:ascii="Times New Roman" w:eastAsia="Times New Roman" w:hAnsi="Times New Roman"/>
          <w:b/>
          <w:spacing w:val="-1"/>
          <w:sz w:val="24"/>
          <w:szCs w:val="24"/>
        </w:rPr>
        <w:t>r</w:t>
      </w:r>
      <w:r w:rsidRPr="00895B47">
        <w:rPr>
          <w:rFonts w:ascii="Times New Roman" w:eastAsia="Times New Roman" w:hAnsi="Times New Roman"/>
          <w:b/>
          <w:sz w:val="24"/>
          <w:szCs w:val="24"/>
        </w:rPr>
        <w:t>ou</w:t>
      </w:r>
      <w:r w:rsidRPr="00895B47">
        <w:rPr>
          <w:rFonts w:ascii="Times New Roman" w:eastAsia="Times New Roman" w:hAnsi="Times New Roman"/>
          <w:b/>
          <w:spacing w:val="-2"/>
          <w:sz w:val="24"/>
          <w:szCs w:val="24"/>
        </w:rPr>
        <w:t>g</w:t>
      </w:r>
      <w:r w:rsidRPr="00895B47">
        <w:rPr>
          <w:rFonts w:ascii="Times New Roman" w:eastAsia="Times New Roman" w:hAnsi="Times New Roman"/>
          <w:b/>
          <w:sz w:val="24"/>
          <w:szCs w:val="24"/>
        </w:rPr>
        <w:t>hout</w:t>
      </w:r>
      <w:r w:rsidRPr="00895B47">
        <w:rPr>
          <w:rFonts w:ascii="Times New Roman" w:eastAsia="Times New Roman" w:hAnsi="Times New Roman"/>
          <w:b/>
          <w:spacing w:val="-5"/>
          <w:sz w:val="24"/>
          <w:szCs w:val="24"/>
        </w:rPr>
        <w:t xml:space="preserve"> </w:t>
      </w:r>
      <w:r w:rsidRPr="00895B47">
        <w:rPr>
          <w:rFonts w:ascii="Times New Roman" w:eastAsia="Times New Roman" w:hAnsi="Times New Roman"/>
          <w:b/>
          <w:spacing w:val="1"/>
          <w:sz w:val="24"/>
          <w:szCs w:val="24"/>
        </w:rPr>
        <w:t>t</w:t>
      </w:r>
      <w:r w:rsidRPr="00895B47">
        <w:rPr>
          <w:rFonts w:ascii="Times New Roman" w:eastAsia="Times New Roman" w:hAnsi="Times New Roman"/>
          <w:b/>
          <w:sz w:val="24"/>
          <w:szCs w:val="24"/>
        </w:rPr>
        <w:t>he</w:t>
      </w:r>
      <w:r w:rsidRPr="00895B47">
        <w:rPr>
          <w:rFonts w:ascii="Times New Roman" w:eastAsia="Times New Roman" w:hAnsi="Times New Roman"/>
          <w:b/>
          <w:spacing w:val="1"/>
          <w:sz w:val="24"/>
          <w:szCs w:val="24"/>
        </w:rPr>
        <w:t xml:space="preserve"> </w:t>
      </w:r>
      <w:r w:rsidRPr="00895B47">
        <w:rPr>
          <w:rFonts w:ascii="Times New Roman" w:eastAsia="Times New Roman" w:hAnsi="Times New Roman"/>
          <w:b/>
          <w:spacing w:val="-5"/>
          <w:sz w:val="24"/>
          <w:szCs w:val="24"/>
        </w:rPr>
        <w:t>y</w:t>
      </w:r>
      <w:r w:rsidRPr="00895B47">
        <w:rPr>
          <w:rFonts w:ascii="Times New Roman" w:eastAsia="Times New Roman" w:hAnsi="Times New Roman"/>
          <w:b/>
          <w:spacing w:val="1"/>
          <w:sz w:val="24"/>
          <w:szCs w:val="24"/>
        </w:rPr>
        <w:t>e</w:t>
      </w:r>
      <w:r w:rsidRPr="00895B47">
        <w:rPr>
          <w:rFonts w:ascii="Times New Roman" w:eastAsia="Times New Roman" w:hAnsi="Times New Roman"/>
          <w:b/>
          <w:spacing w:val="-1"/>
          <w:sz w:val="24"/>
          <w:szCs w:val="24"/>
        </w:rPr>
        <w:t>ar</w:t>
      </w:r>
      <w:r w:rsidRPr="00895B47">
        <w:rPr>
          <w:rFonts w:ascii="Times New Roman" w:eastAsia="Times New Roman" w:hAnsi="Times New Roman"/>
          <w:b/>
          <w:sz w:val="24"/>
          <w:szCs w:val="24"/>
        </w:rPr>
        <w:t>.</w:t>
      </w:r>
      <w:r w:rsidRPr="00895B47">
        <w:rPr>
          <w:rFonts w:ascii="Times New Roman" w:eastAsia="Times New Roman" w:hAnsi="Times New Roman"/>
          <w:spacing w:val="58"/>
          <w:sz w:val="24"/>
          <w:szCs w:val="24"/>
        </w:rPr>
        <w:t xml:space="preserve"> </w:t>
      </w:r>
      <w:r w:rsidRPr="00895B47">
        <w:rPr>
          <w:rFonts w:ascii="Times New Roman" w:eastAsia="Times New Roman" w:hAnsi="Times New Roman"/>
          <w:spacing w:val="2"/>
          <w:sz w:val="24"/>
          <w:szCs w:val="24"/>
        </w:rPr>
        <w:t>D</w:t>
      </w:r>
      <w:r w:rsidRPr="00895B47">
        <w:rPr>
          <w:rFonts w:ascii="Times New Roman" w:eastAsia="Times New Roman" w:hAnsi="Times New Roman"/>
          <w:spacing w:val="-1"/>
          <w:sz w:val="24"/>
          <w:szCs w:val="24"/>
        </w:rPr>
        <w:t>r</w:t>
      </w:r>
      <w:r w:rsidRPr="00895B47">
        <w:rPr>
          <w:rFonts w:ascii="Times New Roman" w:eastAsia="Times New Roman" w:hAnsi="Times New Roman"/>
          <w:spacing w:val="2"/>
          <w:sz w:val="24"/>
          <w:szCs w:val="24"/>
        </w:rPr>
        <w:t>u</w:t>
      </w:r>
      <w:r w:rsidRPr="00895B47">
        <w:rPr>
          <w:rFonts w:ascii="Times New Roman" w:eastAsia="Times New Roman" w:hAnsi="Times New Roman"/>
          <w:spacing w:val="-2"/>
          <w:sz w:val="24"/>
          <w:szCs w:val="24"/>
        </w:rPr>
        <w:t>g</w:t>
      </w:r>
      <w:r w:rsidRPr="00895B47">
        <w:rPr>
          <w:rFonts w:ascii="Times New Roman" w:eastAsia="Times New Roman" w:hAnsi="Times New Roman"/>
          <w:sz w:val="24"/>
          <w:szCs w:val="24"/>
        </w:rPr>
        <w:t xml:space="preserve">s </w:t>
      </w:r>
      <w:r w:rsidRPr="00895B47">
        <w:rPr>
          <w:rFonts w:ascii="Times New Roman" w:eastAsia="Times New Roman" w:hAnsi="Times New Roman"/>
          <w:spacing w:val="1"/>
          <w:sz w:val="24"/>
          <w:szCs w:val="24"/>
        </w:rPr>
        <w:t>m</w:t>
      </w:r>
      <w:r w:rsidRPr="00895B47">
        <w:rPr>
          <w:rFonts w:ascii="Times New Roman" w:eastAsia="Times New Roman" w:hAnsi="Times New Roman"/>
          <w:spacing w:val="4"/>
          <w:sz w:val="24"/>
          <w:szCs w:val="24"/>
        </w:rPr>
        <w:t>a</w:t>
      </w:r>
      <w:r w:rsidRPr="00895B47">
        <w:rPr>
          <w:rFonts w:ascii="Times New Roman" w:eastAsia="Times New Roman" w:hAnsi="Times New Roman"/>
          <w:sz w:val="24"/>
          <w:szCs w:val="24"/>
        </w:rPr>
        <w:t>y</w:t>
      </w:r>
      <w:r w:rsidRPr="00895B47">
        <w:rPr>
          <w:rFonts w:ascii="Times New Roman" w:eastAsia="Times New Roman" w:hAnsi="Times New Roman"/>
          <w:spacing w:val="-8"/>
          <w:sz w:val="24"/>
          <w:szCs w:val="24"/>
        </w:rPr>
        <w:t xml:space="preserve"> </w:t>
      </w:r>
      <w:r w:rsidRPr="00895B47">
        <w:rPr>
          <w:rFonts w:ascii="Times New Roman" w:eastAsia="Times New Roman" w:hAnsi="Times New Roman"/>
          <w:spacing w:val="2"/>
          <w:sz w:val="24"/>
          <w:szCs w:val="24"/>
        </w:rPr>
        <w:t>b</w:t>
      </w:r>
      <w:r w:rsidRPr="00895B47">
        <w:rPr>
          <w:rFonts w:ascii="Times New Roman" w:eastAsia="Times New Roman" w:hAnsi="Times New Roman"/>
          <w:sz w:val="24"/>
          <w:szCs w:val="24"/>
        </w:rPr>
        <w:t>e</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dd</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 xml:space="preserve">d, </w:t>
      </w:r>
      <w:r w:rsidRPr="00895B47">
        <w:rPr>
          <w:rFonts w:ascii="Times New Roman" w:eastAsia="Times New Roman" w:hAnsi="Times New Roman"/>
          <w:spacing w:val="-1"/>
          <w:sz w:val="24"/>
          <w:szCs w:val="24"/>
        </w:rPr>
        <w:t>re</w:t>
      </w:r>
      <w:r w:rsidRPr="00895B47">
        <w:rPr>
          <w:rFonts w:ascii="Times New Roman" w:eastAsia="Times New Roman" w:hAnsi="Times New Roman"/>
          <w:spacing w:val="1"/>
          <w:sz w:val="24"/>
          <w:szCs w:val="24"/>
        </w:rPr>
        <w:t>m</w:t>
      </w:r>
      <w:r w:rsidRPr="00895B47">
        <w:rPr>
          <w:rFonts w:ascii="Times New Roman" w:eastAsia="Times New Roman" w:hAnsi="Times New Roman"/>
          <w:sz w:val="24"/>
          <w:szCs w:val="24"/>
        </w:rPr>
        <w:t>ov</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d</w:t>
      </w:r>
      <w:r w:rsidRPr="00895B47">
        <w:rPr>
          <w:rFonts w:ascii="Times New Roman" w:eastAsia="Times New Roman" w:hAnsi="Times New Roman"/>
          <w:spacing w:val="-6"/>
          <w:sz w:val="24"/>
          <w:szCs w:val="24"/>
        </w:rPr>
        <w:t xml:space="preserve"> </w:t>
      </w:r>
      <w:r w:rsidRPr="00895B47">
        <w:rPr>
          <w:rFonts w:ascii="Times New Roman" w:eastAsia="Times New Roman" w:hAnsi="Times New Roman"/>
          <w:sz w:val="24"/>
          <w:szCs w:val="24"/>
        </w:rPr>
        <w:t>or</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2"/>
          <w:sz w:val="24"/>
          <w:szCs w:val="24"/>
        </w:rPr>
        <w:t>r</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s</w:t>
      </w:r>
      <w:r w:rsidRPr="00895B47">
        <w:rPr>
          <w:rFonts w:ascii="Times New Roman" w:eastAsia="Times New Roman" w:hAnsi="Times New Roman"/>
          <w:spacing w:val="1"/>
          <w:sz w:val="24"/>
          <w:szCs w:val="24"/>
        </w:rPr>
        <w:t>t</w:t>
      </w:r>
      <w:r w:rsidRPr="00895B47">
        <w:rPr>
          <w:rFonts w:ascii="Times New Roman" w:eastAsia="Times New Roman" w:hAnsi="Times New Roman"/>
          <w:spacing w:val="-1"/>
          <w:sz w:val="24"/>
          <w:szCs w:val="24"/>
        </w:rPr>
        <w:t>r</w:t>
      </w:r>
      <w:r w:rsidRPr="00895B47">
        <w:rPr>
          <w:rFonts w:ascii="Times New Roman" w:eastAsia="Times New Roman" w:hAnsi="Times New Roman"/>
          <w:spacing w:val="1"/>
          <w:sz w:val="24"/>
          <w:szCs w:val="24"/>
        </w:rPr>
        <w:t>i</w:t>
      </w:r>
      <w:r w:rsidRPr="00895B47">
        <w:rPr>
          <w:rFonts w:ascii="Times New Roman" w:eastAsia="Times New Roman" w:hAnsi="Times New Roman"/>
          <w:spacing w:val="-1"/>
          <w:sz w:val="24"/>
          <w:szCs w:val="24"/>
        </w:rPr>
        <w:t>c</w:t>
      </w:r>
      <w:r w:rsidRPr="00895B47">
        <w:rPr>
          <w:rFonts w:ascii="Times New Roman" w:eastAsia="Times New Roman" w:hAnsi="Times New Roman"/>
          <w:spacing w:val="1"/>
          <w:sz w:val="24"/>
          <w:szCs w:val="24"/>
        </w:rPr>
        <w:t>ti</w:t>
      </w:r>
      <w:r w:rsidRPr="00895B47">
        <w:rPr>
          <w:rFonts w:ascii="Times New Roman" w:eastAsia="Times New Roman" w:hAnsi="Times New Roman"/>
          <w:sz w:val="24"/>
          <w:szCs w:val="24"/>
        </w:rPr>
        <w:t>ons</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ma</w:t>
      </w:r>
      <w:r w:rsidRPr="00895B47">
        <w:rPr>
          <w:rFonts w:ascii="Times New Roman" w:eastAsia="Times New Roman" w:hAnsi="Times New Roman"/>
          <w:sz w:val="24"/>
          <w:szCs w:val="24"/>
        </w:rPr>
        <w:t>y</w:t>
      </w:r>
      <w:r w:rsidRPr="00895B47">
        <w:rPr>
          <w:rFonts w:ascii="Times New Roman" w:eastAsia="Times New Roman" w:hAnsi="Times New Roman"/>
          <w:spacing w:val="-8"/>
          <w:sz w:val="24"/>
          <w:szCs w:val="24"/>
        </w:rPr>
        <w:t xml:space="preserve"> </w:t>
      </w:r>
      <w:r w:rsidRPr="00895B47">
        <w:rPr>
          <w:rFonts w:ascii="Times New Roman" w:eastAsia="Times New Roman" w:hAnsi="Times New Roman"/>
          <w:spacing w:val="2"/>
          <w:sz w:val="24"/>
          <w:szCs w:val="24"/>
        </w:rPr>
        <w:t>b</w:t>
      </w:r>
      <w:r w:rsidRPr="00895B47">
        <w:rPr>
          <w:rFonts w:ascii="Times New Roman" w:eastAsia="Times New Roman" w:hAnsi="Times New Roman"/>
          <w:sz w:val="24"/>
          <w:szCs w:val="24"/>
        </w:rPr>
        <w:t>e</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dd</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d</w:t>
      </w:r>
      <w:r w:rsidRPr="00895B47">
        <w:rPr>
          <w:rFonts w:ascii="Times New Roman" w:eastAsia="Times New Roman" w:hAnsi="Times New Roman"/>
          <w:spacing w:val="-5"/>
          <w:sz w:val="24"/>
          <w:szCs w:val="24"/>
        </w:rPr>
        <w:t xml:space="preserve"> </w:t>
      </w:r>
      <w:r w:rsidRPr="00895B47">
        <w:rPr>
          <w:rFonts w:ascii="Times New Roman" w:eastAsia="Times New Roman" w:hAnsi="Times New Roman"/>
          <w:spacing w:val="2"/>
          <w:sz w:val="24"/>
          <w:szCs w:val="24"/>
        </w:rPr>
        <w:t>o</w:t>
      </w:r>
      <w:r w:rsidRPr="00895B47">
        <w:rPr>
          <w:rFonts w:ascii="Times New Roman" w:eastAsia="Times New Roman" w:hAnsi="Times New Roman"/>
          <w:sz w:val="24"/>
          <w:szCs w:val="24"/>
        </w:rPr>
        <w:t>r</w:t>
      </w:r>
      <w:r w:rsidRPr="00895B47">
        <w:rPr>
          <w:rFonts w:ascii="Times New Roman" w:eastAsia="Times New Roman" w:hAnsi="Times New Roman"/>
          <w:spacing w:val="-1"/>
          <w:sz w:val="24"/>
          <w:szCs w:val="24"/>
        </w:rPr>
        <w:t xml:space="preserve"> c</w:t>
      </w:r>
      <w:r w:rsidRPr="00895B47">
        <w:rPr>
          <w:rFonts w:ascii="Times New Roman" w:eastAsia="Times New Roman" w:hAnsi="Times New Roman"/>
          <w:sz w:val="24"/>
          <w:szCs w:val="24"/>
        </w:rPr>
        <w:t>h</w:t>
      </w:r>
      <w:r w:rsidRPr="00895B47">
        <w:rPr>
          <w:rFonts w:ascii="Times New Roman" w:eastAsia="Times New Roman" w:hAnsi="Times New Roman"/>
          <w:spacing w:val="-1"/>
          <w:sz w:val="24"/>
          <w:szCs w:val="24"/>
        </w:rPr>
        <w:t>a</w:t>
      </w:r>
      <w:r w:rsidRPr="00895B47">
        <w:rPr>
          <w:rFonts w:ascii="Times New Roman" w:eastAsia="Times New Roman" w:hAnsi="Times New Roman"/>
          <w:spacing w:val="2"/>
          <w:sz w:val="24"/>
          <w:szCs w:val="24"/>
        </w:rPr>
        <w:t>n</w:t>
      </w:r>
      <w:r w:rsidRPr="00895B47">
        <w:rPr>
          <w:rFonts w:ascii="Times New Roman" w:eastAsia="Times New Roman" w:hAnsi="Times New Roman"/>
          <w:sz w:val="24"/>
          <w:szCs w:val="24"/>
        </w:rPr>
        <w:t>g</w:t>
      </w:r>
      <w:r w:rsidRPr="00895B47">
        <w:rPr>
          <w:rFonts w:ascii="Times New Roman" w:eastAsia="Times New Roman" w:hAnsi="Times New Roman"/>
          <w:spacing w:val="-1"/>
          <w:sz w:val="24"/>
          <w:szCs w:val="24"/>
        </w:rPr>
        <w:t>e</w:t>
      </w:r>
      <w:r w:rsidRPr="00895B47">
        <w:rPr>
          <w:rFonts w:ascii="Times New Roman" w:eastAsia="Times New Roman" w:hAnsi="Times New Roman"/>
          <w:spacing w:val="2"/>
          <w:sz w:val="24"/>
          <w:szCs w:val="24"/>
        </w:rPr>
        <w:t>d</w:t>
      </w:r>
      <w:r w:rsidRPr="00895B47">
        <w:rPr>
          <w:rFonts w:ascii="Times New Roman" w:eastAsia="Times New Roman" w:hAnsi="Times New Roman"/>
          <w:sz w:val="24"/>
          <w:szCs w:val="24"/>
        </w:rPr>
        <w:t>.</w:t>
      </w:r>
      <w:r w:rsidRPr="00895B47">
        <w:rPr>
          <w:rFonts w:ascii="Times New Roman" w:eastAsia="Times New Roman" w:hAnsi="Times New Roman"/>
          <w:spacing w:val="54"/>
          <w:sz w:val="24"/>
          <w:szCs w:val="24"/>
        </w:rPr>
        <w:t xml:space="preserve"> </w:t>
      </w:r>
      <w:r w:rsidRPr="00895B47">
        <w:rPr>
          <w:rFonts w:ascii="Times New Roman" w:eastAsia="Times New Roman" w:hAnsi="Times New Roman"/>
          <w:sz w:val="24"/>
          <w:szCs w:val="24"/>
        </w:rPr>
        <w:t>Th</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se</w:t>
      </w:r>
      <w:r w:rsidRPr="00895B47">
        <w:rPr>
          <w:rFonts w:ascii="Times New Roman" w:eastAsia="Times New Roman" w:hAnsi="Times New Roman"/>
          <w:spacing w:val="-6"/>
          <w:sz w:val="24"/>
          <w:szCs w:val="24"/>
        </w:rPr>
        <w:t xml:space="preserve"> </w:t>
      </w:r>
      <w:r w:rsidRPr="00895B47">
        <w:rPr>
          <w:rFonts w:ascii="Times New Roman" w:eastAsia="Times New Roman" w:hAnsi="Times New Roman"/>
          <w:spacing w:val="-1"/>
          <w:sz w:val="24"/>
          <w:szCs w:val="24"/>
        </w:rPr>
        <w:t>re</w:t>
      </w:r>
      <w:r w:rsidRPr="00895B47">
        <w:rPr>
          <w:rFonts w:ascii="Times New Roman" w:eastAsia="Times New Roman" w:hAnsi="Times New Roman"/>
          <w:sz w:val="24"/>
          <w:szCs w:val="24"/>
        </w:rPr>
        <w:t>s</w:t>
      </w:r>
      <w:r w:rsidRPr="00895B47">
        <w:rPr>
          <w:rFonts w:ascii="Times New Roman" w:eastAsia="Times New Roman" w:hAnsi="Times New Roman"/>
          <w:spacing w:val="1"/>
          <w:sz w:val="24"/>
          <w:szCs w:val="24"/>
        </w:rPr>
        <w:t>t</w:t>
      </w:r>
      <w:r w:rsidRPr="00895B47">
        <w:rPr>
          <w:rFonts w:ascii="Times New Roman" w:eastAsia="Times New Roman" w:hAnsi="Times New Roman"/>
          <w:spacing w:val="-1"/>
          <w:sz w:val="24"/>
          <w:szCs w:val="24"/>
        </w:rPr>
        <w:t>r</w:t>
      </w:r>
      <w:r w:rsidRPr="00895B47">
        <w:rPr>
          <w:rFonts w:ascii="Times New Roman" w:eastAsia="Times New Roman" w:hAnsi="Times New Roman"/>
          <w:spacing w:val="3"/>
          <w:sz w:val="24"/>
          <w:szCs w:val="24"/>
        </w:rPr>
        <w:t>i</w:t>
      </w:r>
      <w:r w:rsidRPr="00895B47">
        <w:rPr>
          <w:rFonts w:ascii="Times New Roman" w:eastAsia="Times New Roman" w:hAnsi="Times New Roman"/>
          <w:spacing w:val="-1"/>
          <w:sz w:val="24"/>
          <w:szCs w:val="24"/>
        </w:rPr>
        <w:t>c</w:t>
      </w:r>
      <w:r w:rsidRPr="00895B47">
        <w:rPr>
          <w:rFonts w:ascii="Times New Roman" w:eastAsia="Times New Roman" w:hAnsi="Times New Roman"/>
          <w:spacing w:val="1"/>
          <w:sz w:val="24"/>
          <w:szCs w:val="24"/>
        </w:rPr>
        <w:t>ti</w:t>
      </w:r>
      <w:r w:rsidRPr="00895B47">
        <w:rPr>
          <w:rFonts w:ascii="Times New Roman" w:eastAsia="Times New Roman" w:hAnsi="Times New Roman"/>
          <w:sz w:val="24"/>
          <w:szCs w:val="24"/>
        </w:rPr>
        <w:t>ons</w:t>
      </w:r>
      <w:r w:rsidRPr="00895B47">
        <w:rPr>
          <w:rFonts w:ascii="Times New Roman" w:eastAsia="Times New Roman" w:hAnsi="Times New Roman"/>
          <w:spacing w:val="-5"/>
          <w:sz w:val="24"/>
          <w:szCs w:val="24"/>
        </w:rPr>
        <w:t xml:space="preserve"> </w:t>
      </w:r>
      <w:r w:rsidRPr="00895B47">
        <w:rPr>
          <w:rFonts w:ascii="Times New Roman" w:eastAsia="Times New Roman" w:hAnsi="Times New Roman"/>
          <w:spacing w:val="1"/>
          <w:sz w:val="24"/>
          <w:szCs w:val="24"/>
        </w:rPr>
        <w:t>i</w:t>
      </w:r>
      <w:r w:rsidRPr="00895B47">
        <w:rPr>
          <w:rFonts w:ascii="Times New Roman" w:eastAsia="Times New Roman" w:hAnsi="Times New Roman"/>
          <w:sz w:val="24"/>
          <w:szCs w:val="24"/>
        </w:rPr>
        <w:t>n</w:t>
      </w:r>
      <w:r w:rsidRPr="00895B47">
        <w:rPr>
          <w:rFonts w:ascii="Times New Roman" w:eastAsia="Times New Roman" w:hAnsi="Times New Roman"/>
          <w:spacing w:val="-1"/>
          <w:sz w:val="24"/>
          <w:szCs w:val="24"/>
        </w:rPr>
        <w:t>c</w:t>
      </w:r>
      <w:r w:rsidRPr="00895B47">
        <w:rPr>
          <w:rFonts w:ascii="Times New Roman" w:eastAsia="Times New Roman" w:hAnsi="Times New Roman"/>
          <w:spacing w:val="1"/>
          <w:sz w:val="24"/>
          <w:szCs w:val="24"/>
        </w:rPr>
        <w:t>l</w:t>
      </w:r>
      <w:r w:rsidRPr="00895B47">
        <w:rPr>
          <w:rFonts w:ascii="Times New Roman" w:eastAsia="Times New Roman" w:hAnsi="Times New Roman"/>
          <w:sz w:val="24"/>
          <w:szCs w:val="24"/>
        </w:rPr>
        <w:t>ud</w:t>
      </w:r>
      <w:r w:rsidRPr="00895B47">
        <w:rPr>
          <w:rFonts w:ascii="Times New Roman" w:eastAsia="Times New Roman" w:hAnsi="Times New Roman"/>
          <w:spacing w:val="-1"/>
          <w:sz w:val="24"/>
          <w:szCs w:val="24"/>
        </w:rPr>
        <w:t>e</w:t>
      </w:r>
      <w:r>
        <w:rPr>
          <w:rFonts w:ascii="Times New Roman" w:eastAsia="Times New Roman" w:hAnsi="Times New Roman"/>
          <w:sz w:val="24"/>
          <w:szCs w:val="24"/>
        </w:rPr>
        <w:t xml:space="preserve">: </w:t>
      </w:r>
    </w:p>
    <w:p w:rsidR="005D4FE4" w:rsidRPr="00895B47" w:rsidRDefault="005D4FE4" w:rsidP="005D4FE4">
      <w:pPr>
        <w:pStyle w:val="ListParagraph"/>
        <w:numPr>
          <w:ilvl w:val="0"/>
          <w:numId w:val="19"/>
        </w:numPr>
        <w:tabs>
          <w:tab w:val="left" w:pos="860"/>
        </w:tabs>
        <w:spacing w:after="0"/>
        <w:ind w:right="-20"/>
        <w:rPr>
          <w:rFonts w:ascii="Times New Roman" w:eastAsia="Times New Roman" w:hAnsi="Times New Roman"/>
          <w:sz w:val="24"/>
          <w:szCs w:val="24"/>
        </w:rPr>
      </w:pPr>
      <w:r w:rsidRPr="00895B47">
        <w:rPr>
          <w:rFonts w:ascii="Times New Roman" w:eastAsia="Times New Roman" w:hAnsi="Times New Roman"/>
          <w:b/>
          <w:bCs/>
          <w:sz w:val="24"/>
          <w:szCs w:val="24"/>
        </w:rPr>
        <w:t>Q</w:t>
      </w:r>
      <w:r w:rsidRPr="00895B47">
        <w:rPr>
          <w:rFonts w:ascii="Times New Roman" w:eastAsia="Times New Roman" w:hAnsi="Times New Roman"/>
          <w:b/>
          <w:bCs/>
          <w:spacing w:val="1"/>
          <w:sz w:val="24"/>
          <w:szCs w:val="24"/>
        </w:rPr>
        <w:t>u</w:t>
      </w:r>
      <w:r w:rsidRPr="00895B47">
        <w:rPr>
          <w:rFonts w:ascii="Times New Roman" w:eastAsia="Times New Roman" w:hAnsi="Times New Roman"/>
          <w:b/>
          <w:bCs/>
          <w:sz w:val="24"/>
          <w:szCs w:val="24"/>
        </w:rPr>
        <w:t>a</w:t>
      </w:r>
      <w:r w:rsidRPr="00895B47">
        <w:rPr>
          <w:rFonts w:ascii="Times New Roman" w:eastAsia="Times New Roman" w:hAnsi="Times New Roman"/>
          <w:b/>
          <w:bCs/>
          <w:spacing w:val="1"/>
          <w:sz w:val="24"/>
          <w:szCs w:val="24"/>
        </w:rPr>
        <w:t>n</w:t>
      </w:r>
      <w:r w:rsidRPr="00895B47">
        <w:rPr>
          <w:rFonts w:ascii="Times New Roman" w:eastAsia="Times New Roman" w:hAnsi="Times New Roman"/>
          <w:b/>
          <w:bCs/>
          <w:spacing w:val="-1"/>
          <w:sz w:val="24"/>
          <w:szCs w:val="24"/>
        </w:rPr>
        <w:t>t</w:t>
      </w:r>
      <w:r w:rsidRPr="00895B47">
        <w:rPr>
          <w:rFonts w:ascii="Times New Roman" w:eastAsia="Times New Roman" w:hAnsi="Times New Roman"/>
          <w:b/>
          <w:bCs/>
          <w:sz w:val="24"/>
          <w:szCs w:val="24"/>
        </w:rPr>
        <w:t>i</w:t>
      </w:r>
      <w:r w:rsidRPr="00895B47">
        <w:rPr>
          <w:rFonts w:ascii="Times New Roman" w:eastAsia="Times New Roman" w:hAnsi="Times New Roman"/>
          <w:b/>
          <w:bCs/>
          <w:spacing w:val="-1"/>
          <w:sz w:val="24"/>
          <w:szCs w:val="24"/>
        </w:rPr>
        <w:t>t</w:t>
      </w:r>
      <w:r w:rsidRPr="00895B47">
        <w:rPr>
          <w:rFonts w:ascii="Times New Roman" w:eastAsia="Times New Roman" w:hAnsi="Times New Roman"/>
          <w:b/>
          <w:bCs/>
          <w:sz w:val="24"/>
          <w:szCs w:val="24"/>
        </w:rPr>
        <w:t>y</w:t>
      </w:r>
      <w:r w:rsidRPr="00895B47">
        <w:rPr>
          <w:rFonts w:ascii="Times New Roman" w:eastAsia="Times New Roman" w:hAnsi="Times New Roman"/>
          <w:b/>
          <w:bCs/>
          <w:spacing w:val="-5"/>
          <w:sz w:val="24"/>
          <w:szCs w:val="24"/>
        </w:rPr>
        <w:t xml:space="preserve"> </w:t>
      </w:r>
      <w:r w:rsidRPr="00895B47">
        <w:rPr>
          <w:rFonts w:ascii="Times New Roman" w:eastAsia="Times New Roman" w:hAnsi="Times New Roman"/>
          <w:b/>
          <w:bCs/>
          <w:spacing w:val="1"/>
          <w:sz w:val="24"/>
          <w:szCs w:val="24"/>
        </w:rPr>
        <w:t>L</w:t>
      </w:r>
      <w:r w:rsidRPr="00895B47">
        <w:rPr>
          <w:rFonts w:ascii="Times New Roman" w:eastAsia="Times New Roman" w:hAnsi="Times New Roman"/>
          <w:b/>
          <w:bCs/>
          <w:sz w:val="24"/>
          <w:szCs w:val="24"/>
        </w:rPr>
        <w:t>i</w:t>
      </w:r>
      <w:r w:rsidRPr="00895B47">
        <w:rPr>
          <w:rFonts w:ascii="Times New Roman" w:eastAsia="Times New Roman" w:hAnsi="Times New Roman"/>
          <w:b/>
          <w:bCs/>
          <w:spacing w:val="-3"/>
          <w:sz w:val="24"/>
          <w:szCs w:val="24"/>
        </w:rPr>
        <w:t>m</w:t>
      </w:r>
      <w:r w:rsidRPr="00895B47">
        <w:rPr>
          <w:rFonts w:ascii="Times New Roman" w:eastAsia="Times New Roman" w:hAnsi="Times New Roman"/>
          <w:b/>
          <w:bCs/>
          <w:spacing w:val="1"/>
          <w:sz w:val="24"/>
          <w:szCs w:val="24"/>
        </w:rPr>
        <w:t>i</w:t>
      </w:r>
      <w:r w:rsidRPr="00895B47">
        <w:rPr>
          <w:rFonts w:ascii="Times New Roman" w:eastAsia="Times New Roman" w:hAnsi="Times New Roman"/>
          <w:b/>
          <w:bCs/>
          <w:spacing w:val="-1"/>
          <w:sz w:val="24"/>
          <w:szCs w:val="24"/>
        </w:rPr>
        <w:t>t</w:t>
      </w:r>
      <w:r w:rsidRPr="00895B47">
        <w:rPr>
          <w:rFonts w:ascii="Times New Roman" w:eastAsia="Times New Roman" w:hAnsi="Times New Roman"/>
          <w:b/>
          <w:bCs/>
          <w:sz w:val="24"/>
          <w:szCs w:val="24"/>
        </w:rPr>
        <w:t>s</w:t>
      </w:r>
      <w:r w:rsidRPr="00895B47">
        <w:rPr>
          <w:rFonts w:ascii="Times New Roman" w:eastAsia="Times New Roman" w:hAnsi="Times New Roman"/>
          <w:b/>
          <w:bCs/>
          <w:spacing w:val="-5"/>
          <w:sz w:val="24"/>
          <w:szCs w:val="24"/>
        </w:rPr>
        <w:t xml:space="preserve"> </w:t>
      </w:r>
      <w:r w:rsidRPr="00895B47">
        <w:rPr>
          <w:rFonts w:ascii="Times New Roman" w:eastAsia="Times New Roman" w:hAnsi="Times New Roman"/>
          <w:b/>
          <w:bCs/>
          <w:spacing w:val="-1"/>
          <w:sz w:val="24"/>
          <w:szCs w:val="24"/>
        </w:rPr>
        <w:t>(</w:t>
      </w:r>
      <w:r w:rsidRPr="00895B47">
        <w:rPr>
          <w:rFonts w:ascii="Times New Roman" w:eastAsia="Times New Roman" w:hAnsi="Times New Roman"/>
          <w:b/>
          <w:bCs/>
          <w:spacing w:val="1"/>
          <w:sz w:val="24"/>
          <w:szCs w:val="24"/>
        </w:rPr>
        <w:t>QL</w:t>
      </w:r>
      <w:r w:rsidRPr="00895B47">
        <w:rPr>
          <w:rFonts w:ascii="Times New Roman" w:eastAsia="Times New Roman" w:hAnsi="Times New Roman"/>
          <w:b/>
          <w:bCs/>
          <w:sz w:val="24"/>
          <w:szCs w:val="24"/>
        </w:rPr>
        <w:t>)</w:t>
      </w:r>
    </w:p>
    <w:p w:rsidR="005D4FE4" w:rsidRDefault="005D4FE4" w:rsidP="005D4FE4">
      <w:pPr>
        <w:pStyle w:val="ListParagraph"/>
        <w:spacing w:after="0" w:line="269" w:lineRule="exact"/>
        <w:ind w:right="-20"/>
        <w:rPr>
          <w:rFonts w:ascii="Times New Roman" w:eastAsia="Times New Roman" w:hAnsi="Times New Roman"/>
          <w:spacing w:val="-4"/>
          <w:sz w:val="24"/>
          <w:szCs w:val="24"/>
        </w:rPr>
      </w:pPr>
      <w:r w:rsidRPr="00895B47">
        <w:rPr>
          <w:rFonts w:ascii="Times New Roman" w:eastAsia="Times New Roman" w:hAnsi="Times New Roman"/>
          <w:spacing w:val="-1"/>
          <w:sz w:val="24"/>
          <w:szCs w:val="24"/>
        </w:rPr>
        <w:t>F</w:t>
      </w:r>
      <w:r w:rsidRPr="00895B47">
        <w:rPr>
          <w:rFonts w:ascii="Times New Roman" w:eastAsia="Times New Roman" w:hAnsi="Times New Roman"/>
          <w:sz w:val="24"/>
          <w:szCs w:val="24"/>
        </w:rPr>
        <w:t>or</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c</w:t>
      </w:r>
      <w:r w:rsidRPr="00895B47">
        <w:rPr>
          <w:rFonts w:ascii="Times New Roman" w:eastAsia="Times New Roman" w:hAnsi="Times New Roman"/>
          <w:spacing w:val="-1"/>
          <w:sz w:val="24"/>
          <w:szCs w:val="24"/>
        </w:rPr>
        <w:t>er</w:t>
      </w:r>
      <w:r w:rsidRPr="00895B47">
        <w:rPr>
          <w:rFonts w:ascii="Times New Roman" w:eastAsia="Times New Roman" w:hAnsi="Times New Roman"/>
          <w:spacing w:val="1"/>
          <w:sz w:val="24"/>
          <w:szCs w:val="24"/>
        </w:rPr>
        <w:t>t</w:t>
      </w:r>
      <w:r w:rsidRPr="00895B47">
        <w:rPr>
          <w:rFonts w:ascii="Times New Roman" w:eastAsia="Times New Roman" w:hAnsi="Times New Roman"/>
          <w:spacing w:val="-1"/>
          <w:sz w:val="24"/>
          <w:szCs w:val="24"/>
        </w:rPr>
        <w:t>a</w:t>
      </w:r>
      <w:r w:rsidRPr="00895B47">
        <w:rPr>
          <w:rFonts w:ascii="Times New Roman" w:eastAsia="Times New Roman" w:hAnsi="Times New Roman"/>
          <w:spacing w:val="1"/>
          <w:sz w:val="24"/>
          <w:szCs w:val="24"/>
        </w:rPr>
        <w:t>i</w:t>
      </w:r>
      <w:r w:rsidRPr="00895B47">
        <w:rPr>
          <w:rFonts w:ascii="Times New Roman" w:eastAsia="Times New Roman" w:hAnsi="Times New Roman"/>
          <w:sz w:val="24"/>
          <w:szCs w:val="24"/>
        </w:rPr>
        <w:t>n</w:t>
      </w:r>
      <w:r w:rsidRPr="00895B47">
        <w:rPr>
          <w:rFonts w:ascii="Times New Roman" w:eastAsia="Times New Roman" w:hAnsi="Times New Roman"/>
          <w:spacing w:val="-5"/>
          <w:sz w:val="24"/>
          <w:szCs w:val="24"/>
        </w:rPr>
        <w:t xml:space="preserve"> </w:t>
      </w:r>
      <w:r w:rsidRPr="00895B47">
        <w:rPr>
          <w:rFonts w:ascii="Times New Roman" w:eastAsia="Times New Roman" w:hAnsi="Times New Roman"/>
          <w:sz w:val="24"/>
          <w:szCs w:val="24"/>
        </w:rPr>
        <w:t>d</w:t>
      </w:r>
      <w:r w:rsidRPr="00895B47">
        <w:rPr>
          <w:rFonts w:ascii="Times New Roman" w:eastAsia="Times New Roman" w:hAnsi="Times New Roman"/>
          <w:spacing w:val="-1"/>
          <w:sz w:val="24"/>
          <w:szCs w:val="24"/>
        </w:rPr>
        <w:t>r</w:t>
      </w:r>
      <w:r w:rsidRPr="00895B47">
        <w:rPr>
          <w:rFonts w:ascii="Times New Roman" w:eastAsia="Times New Roman" w:hAnsi="Times New Roman"/>
          <w:spacing w:val="2"/>
          <w:sz w:val="24"/>
          <w:szCs w:val="24"/>
        </w:rPr>
        <w:t>u</w:t>
      </w:r>
      <w:r w:rsidRPr="00895B47">
        <w:rPr>
          <w:rFonts w:ascii="Times New Roman" w:eastAsia="Times New Roman" w:hAnsi="Times New Roman"/>
          <w:spacing w:val="-2"/>
          <w:sz w:val="24"/>
          <w:szCs w:val="24"/>
        </w:rPr>
        <w:t>g</w:t>
      </w:r>
      <w:r w:rsidRPr="00895B47">
        <w:rPr>
          <w:rFonts w:ascii="Times New Roman" w:eastAsia="Times New Roman" w:hAnsi="Times New Roman"/>
          <w:sz w:val="24"/>
          <w:szCs w:val="24"/>
        </w:rPr>
        <w:t xml:space="preserve">s, </w:t>
      </w:r>
      <w:r w:rsidRPr="00895B47">
        <w:rPr>
          <w:rFonts w:ascii="Times New Roman" w:eastAsia="Times New Roman" w:hAnsi="Times New Roman"/>
          <w:spacing w:val="1"/>
          <w:sz w:val="24"/>
          <w:szCs w:val="24"/>
        </w:rPr>
        <w:t>S</w:t>
      </w:r>
      <w:r w:rsidRPr="00895B47">
        <w:rPr>
          <w:rFonts w:ascii="Times New Roman" w:eastAsia="Times New Roman" w:hAnsi="Times New Roman"/>
          <w:sz w:val="24"/>
          <w:szCs w:val="24"/>
        </w:rPr>
        <w:t>ilv</w:t>
      </w:r>
      <w:r w:rsidRPr="00895B47">
        <w:rPr>
          <w:rFonts w:ascii="Times New Roman" w:eastAsia="Times New Roman" w:hAnsi="Times New Roman"/>
          <w:spacing w:val="-1"/>
          <w:sz w:val="24"/>
          <w:szCs w:val="24"/>
        </w:rPr>
        <w:t>e</w:t>
      </w:r>
      <w:r w:rsidRPr="00895B47">
        <w:rPr>
          <w:rFonts w:ascii="Times New Roman" w:eastAsia="Times New Roman" w:hAnsi="Times New Roman"/>
          <w:spacing w:val="2"/>
          <w:sz w:val="24"/>
          <w:szCs w:val="24"/>
        </w:rPr>
        <w:t>r</w:t>
      </w:r>
      <w:r w:rsidRPr="00895B47">
        <w:rPr>
          <w:rFonts w:ascii="Times New Roman" w:eastAsia="Times New Roman" w:hAnsi="Times New Roman"/>
          <w:spacing w:val="1"/>
          <w:sz w:val="24"/>
          <w:szCs w:val="24"/>
        </w:rPr>
        <w:t>S</w:t>
      </w:r>
      <w:r w:rsidRPr="00895B47">
        <w:rPr>
          <w:rFonts w:ascii="Times New Roman" w:eastAsia="Times New Roman" w:hAnsi="Times New Roman"/>
          <w:spacing w:val="-1"/>
          <w:sz w:val="24"/>
          <w:szCs w:val="24"/>
        </w:rPr>
        <w:t>cr</w:t>
      </w:r>
      <w:r w:rsidRPr="00895B47">
        <w:rPr>
          <w:rFonts w:ascii="Times New Roman" w:eastAsia="Times New Roman" w:hAnsi="Times New Roman"/>
          <w:sz w:val="24"/>
          <w:szCs w:val="24"/>
        </w:rPr>
        <w:t>ipt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z w:val="24"/>
          <w:szCs w:val="24"/>
        </w:rPr>
        <w:t>limits</w:t>
      </w:r>
      <w:r w:rsidRPr="00895B47">
        <w:rPr>
          <w:rFonts w:ascii="Times New Roman" w:eastAsia="Times New Roman" w:hAnsi="Times New Roman"/>
          <w:spacing w:val="-5"/>
          <w:sz w:val="24"/>
          <w:szCs w:val="24"/>
        </w:rPr>
        <w:t xml:space="preserve"> </w:t>
      </w:r>
      <w:r w:rsidRPr="00895B47">
        <w:rPr>
          <w:rFonts w:ascii="Times New Roman" w:eastAsia="Times New Roman" w:hAnsi="Times New Roman"/>
          <w:sz w:val="24"/>
          <w:szCs w:val="24"/>
        </w:rPr>
        <w:t>the</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mount</w:t>
      </w:r>
      <w:r w:rsidRPr="00895B47">
        <w:rPr>
          <w:rFonts w:ascii="Times New Roman" w:eastAsia="Times New Roman" w:hAnsi="Times New Roman"/>
          <w:spacing w:val="-5"/>
          <w:sz w:val="24"/>
          <w:szCs w:val="24"/>
        </w:rPr>
        <w:t xml:space="preserve"> </w:t>
      </w:r>
      <w:r w:rsidRPr="00895B47">
        <w:rPr>
          <w:rFonts w:ascii="Times New Roman" w:eastAsia="Times New Roman" w:hAnsi="Times New Roman"/>
          <w:sz w:val="24"/>
          <w:szCs w:val="24"/>
        </w:rPr>
        <w:t>of</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z w:val="24"/>
          <w:szCs w:val="24"/>
        </w:rPr>
        <w:t>the</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z w:val="24"/>
          <w:szCs w:val="24"/>
        </w:rPr>
        <w:t>d</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ug</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z w:val="24"/>
          <w:szCs w:val="24"/>
        </w:rPr>
        <w:t>th</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t</w:t>
      </w:r>
      <w:r>
        <w:rPr>
          <w:rFonts w:ascii="Times New Roman" w:eastAsia="Times New Roman" w:hAnsi="Times New Roman"/>
          <w:sz w:val="24"/>
          <w:szCs w:val="24"/>
        </w:rPr>
        <w:t xml:space="preserve"> </w:t>
      </w:r>
      <w:r>
        <w:rPr>
          <w:rFonts w:ascii="Times New Roman" w:eastAsia="Times New Roman" w:hAnsi="Times New Roman"/>
          <w:spacing w:val="1"/>
          <w:sz w:val="24"/>
          <w:szCs w:val="24"/>
        </w:rPr>
        <w:t>it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w</w:t>
      </w:r>
      <w:r w:rsidRPr="00895B47">
        <w:rPr>
          <w:rFonts w:ascii="Times New Roman" w:eastAsia="Times New Roman" w:hAnsi="Times New Roman"/>
          <w:spacing w:val="1"/>
          <w:sz w:val="24"/>
          <w:szCs w:val="24"/>
        </w:rPr>
        <w:t>il</w:t>
      </w:r>
      <w:r w:rsidRPr="00895B47">
        <w:rPr>
          <w:rFonts w:ascii="Times New Roman" w:eastAsia="Times New Roman" w:hAnsi="Times New Roman"/>
          <w:sz w:val="24"/>
          <w:szCs w:val="24"/>
        </w:rPr>
        <w:t>l</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c</w:t>
      </w:r>
      <w:r w:rsidRPr="00895B47">
        <w:rPr>
          <w:rFonts w:ascii="Times New Roman" w:eastAsia="Times New Roman" w:hAnsi="Times New Roman"/>
          <w:sz w:val="24"/>
          <w:szCs w:val="24"/>
        </w:rPr>
        <w:t>ov</w:t>
      </w:r>
      <w:r w:rsidRPr="00895B47">
        <w:rPr>
          <w:rFonts w:ascii="Times New Roman" w:eastAsia="Times New Roman" w:hAnsi="Times New Roman"/>
          <w:spacing w:val="-1"/>
          <w:sz w:val="24"/>
          <w:szCs w:val="24"/>
        </w:rPr>
        <w:t>er</w:t>
      </w:r>
      <w:r w:rsidRPr="00895B47">
        <w:rPr>
          <w:rFonts w:ascii="Times New Roman" w:eastAsia="Times New Roman" w:hAnsi="Times New Roman"/>
          <w:sz w:val="24"/>
          <w:szCs w:val="24"/>
        </w:rPr>
        <w:t>.</w:t>
      </w:r>
      <w:r w:rsidRPr="00895B47">
        <w:rPr>
          <w:rFonts w:ascii="Times New Roman" w:eastAsia="Times New Roman" w:hAnsi="Times New Roman"/>
          <w:spacing w:val="-4"/>
          <w:sz w:val="24"/>
          <w:szCs w:val="24"/>
        </w:rPr>
        <w:t xml:space="preserve"> </w:t>
      </w:r>
    </w:p>
    <w:p w:rsidR="005D4FE4" w:rsidRPr="00895B47" w:rsidRDefault="005D4FE4" w:rsidP="005D4FE4">
      <w:pPr>
        <w:pStyle w:val="ListParagraph"/>
        <w:numPr>
          <w:ilvl w:val="0"/>
          <w:numId w:val="19"/>
        </w:numPr>
        <w:spacing w:after="0" w:line="269" w:lineRule="exact"/>
        <w:ind w:right="-20"/>
        <w:rPr>
          <w:rFonts w:ascii="Times New Roman" w:eastAsia="Times New Roman" w:hAnsi="Times New Roman"/>
          <w:sz w:val="24"/>
          <w:szCs w:val="24"/>
        </w:rPr>
      </w:pPr>
      <w:r w:rsidRPr="00895B47">
        <w:rPr>
          <w:rFonts w:ascii="Times New Roman" w:eastAsia="Times New Roman" w:hAnsi="Times New Roman"/>
          <w:b/>
          <w:bCs/>
          <w:spacing w:val="-3"/>
          <w:sz w:val="24"/>
          <w:szCs w:val="24"/>
        </w:rPr>
        <w:t>P</w:t>
      </w:r>
      <w:r w:rsidRPr="00895B47">
        <w:rPr>
          <w:rFonts w:ascii="Times New Roman" w:eastAsia="Times New Roman" w:hAnsi="Times New Roman"/>
          <w:b/>
          <w:bCs/>
          <w:spacing w:val="-1"/>
          <w:sz w:val="24"/>
          <w:szCs w:val="24"/>
        </w:rPr>
        <w:t>r</w:t>
      </w:r>
      <w:r w:rsidRPr="00895B47">
        <w:rPr>
          <w:rFonts w:ascii="Times New Roman" w:eastAsia="Times New Roman" w:hAnsi="Times New Roman"/>
          <w:b/>
          <w:bCs/>
          <w:spacing w:val="1"/>
          <w:sz w:val="24"/>
          <w:szCs w:val="24"/>
        </w:rPr>
        <w:t>i</w:t>
      </w:r>
      <w:r w:rsidRPr="00895B47">
        <w:rPr>
          <w:rFonts w:ascii="Times New Roman" w:eastAsia="Times New Roman" w:hAnsi="Times New Roman"/>
          <w:b/>
          <w:bCs/>
          <w:spacing w:val="2"/>
          <w:sz w:val="24"/>
          <w:szCs w:val="24"/>
        </w:rPr>
        <w:t>o</w:t>
      </w:r>
      <w:r w:rsidRPr="00895B47">
        <w:rPr>
          <w:rFonts w:ascii="Times New Roman" w:eastAsia="Times New Roman" w:hAnsi="Times New Roman"/>
          <w:b/>
          <w:bCs/>
          <w:sz w:val="24"/>
          <w:szCs w:val="24"/>
        </w:rPr>
        <w:t>r</w:t>
      </w:r>
      <w:r w:rsidRPr="00895B47">
        <w:rPr>
          <w:rFonts w:ascii="Times New Roman" w:eastAsia="Times New Roman" w:hAnsi="Times New Roman"/>
          <w:b/>
          <w:bCs/>
          <w:spacing w:val="-5"/>
          <w:sz w:val="24"/>
          <w:szCs w:val="24"/>
        </w:rPr>
        <w:t xml:space="preserve"> </w:t>
      </w:r>
      <w:r w:rsidRPr="00895B47">
        <w:rPr>
          <w:rFonts w:ascii="Times New Roman" w:eastAsia="Times New Roman" w:hAnsi="Times New Roman"/>
          <w:b/>
          <w:bCs/>
          <w:spacing w:val="-1"/>
          <w:sz w:val="24"/>
          <w:szCs w:val="24"/>
        </w:rPr>
        <w:t>A</w:t>
      </w:r>
      <w:r w:rsidRPr="00895B47">
        <w:rPr>
          <w:rFonts w:ascii="Times New Roman" w:eastAsia="Times New Roman" w:hAnsi="Times New Roman"/>
          <w:b/>
          <w:bCs/>
          <w:spacing w:val="1"/>
          <w:sz w:val="24"/>
          <w:szCs w:val="24"/>
        </w:rPr>
        <w:t>u</w:t>
      </w:r>
      <w:r w:rsidRPr="00895B47">
        <w:rPr>
          <w:rFonts w:ascii="Times New Roman" w:eastAsia="Times New Roman" w:hAnsi="Times New Roman"/>
          <w:b/>
          <w:bCs/>
          <w:spacing w:val="-1"/>
          <w:sz w:val="24"/>
          <w:szCs w:val="24"/>
        </w:rPr>
        <w:t>t</w:t>
      </w:r>
      <w:r w:rsidRPr="00895B47">
        <w:rPr>
          <w:rFonts w:ascii="Times New Roman" w:eastAsia="Times New Roman" w:hAnsi="Times New Roman"/>
          <w:b/>
          <w:bCs/>
          <w:spacing w:val="1"/>
          <w:sz w:val="24"/>
          <w:szCs w:val="24"/>
        </w:rPr>
        <w:t>h</w:t>
      </w:r>
      <w:r w:rsidRPr="00895B47">
        <w:rPr>
          <w:rFonts w:ascii="Times New Roman" w:eastAsia="Times New Roman" w:hAnsi="Times New Roman"/>
          <w:b/>
          <w:bCs/>
          <w:sz w:val="24"/>
          <w:szCs w:val="24"/>
        </w:rPr>
        <w:t>o</w:t>
      </w:r>
      <w:r w:rsidRPr="00895B47">
        <w:rPr>
          <w:rFonts w:ascii="Times New Roman" w:eastAsia="Times New Roman" w:hAnsi="Times New Roman"/>
          <w:b/>
          <w:bCs/>
          <w:spacing w:val="-1"/>
          <w:sz w:val="24"/>
          <w:szCs w:val="24"/>
        </w:rPr>
        <w:t>r</w:t>
      </w:r>
      <w:r w:rsidRPr="00895B47">
        <w:rPr>
          <w:rFonts w:ascii="Times New Roman" w:eastAsia="Times New Roman" w:hAnsi="Times New Roman"/>
          <w:b/>
          <w:bCs/>
          <w:spacing w:val="1"/>
          <w:sz w:val="24"/>
          <w:szCs w:val="24"/>
        </w:rPr>
        <w:t>i</w:t>
      </w:r>
      <w:r w:rsidRPr="00895B47">
        <w:rPr>
          <w:rFonts w:ascii="Times New Roman" w:eastAsia="Times New Roman" w:hAnsi="Times New Roman"/>
          <w:b/>
          <w:bCs/>
          <w:spacing w:val="-1"/>
          <w:sz w:val="24"/>
          <w:szCs w:val="24"/>
        </w:rPr>
        <w:t>z</w:t>
      </w:r>
      <w:r w:rsidRPr="00895B47">
        <w:rPr>
          <w:rFonts w:ascii="Times New Roman" w:eastAsia="Times New Roman" w:hAnsi="Times New Roman"/>
          <w:b/>
          <w:bCs/>
          <w:sz w:val="24"/>
          <w:szCs w:val="24"/>
        </w:rPr>
        <w:t>a</w:t>
      </w:r>
      <w:r w:rsidRPr="00895B47">
        <w:rPr>
          <w:rFonts w:ascii="Times New Roman" w:eastAsia="Times New Roman" w:hAnsi="Times New Roman"/>
          <w:b/>
          <w:bCs/>
          <w:spacing w:val="-1"/>
          <w:sz w:val="24"/>
          <w:szCs w:val="24"/>
        </w:rPr>
        <w:t>t</w:t>
      </w:r>
      <w:r w:rsidRPr="00895B47">
        <w:rPr>
          <w:rFonts w:ascii="Times New Roman" w:eastAsia="Times New Roman" w:hAnsi="Times New Roman"/>
          <w:b/>
          <w:bCs/>
          <w:spacing w:val="1"/>
          <w:sz w:val="24"/>
          <w:szCs w:val="24"/>
        </w:rPr>
        <w:t>i</w:t>
      </w:r>
      <w:r w:rsidRPr="00895B47">
        <w:rPr>
          <w:rFonts w:ascii="Times New Roman" w:eastAsia="Times New Roman" w:hAnsi="Times New Roman"/>
          <w:b/>
          <w:bCs/>
          <w:sz w:val="24"/>
          <w:szCs w:val="24"/>
        </w:rPr>
        <w:t>on</w:t>
      </w:r>
      <w:r w:rsidRPr="00895B47">
        <w:rPr>
          <w:rFonts w:ascii="Times New Roman" w:eastAsia="Times New Roman" w:hAnsi="Times New Roman"/>
          <w:b/>
          <w:bCs/>
          <w:spacing w:val="-4"/>
          <w:sz w:val="24"/>
          <w:szCs w:val="24"/>
        </w:rPr>
        <w:t xml:space="preserve"> </w:t>
      </w:r>
      <w:r w:rsidRPr="00895B47">
        <w:rPr>
          <w:rFonts w:ascii="Times New Roman" w:eastAsia="Times New Roman" w:hAnsi="Times New Roman"/>
          <w:b/>
          <w:bCs/>
          <w:spacing w:val="2"/>
          <w:sz w:val="24"/>
          <w:szCs w:val="24"/>
        </w:rPr>
        <w:t>(</w:t>
      </w:r>
      <w:r w:rsidRPr="00895B47">
        <w:rPr>
          <w:rFonts w:ascii="Times New Roman" w:eastAsia="Times New Roman" w:hAnsi="Times New Roman"/>
          <w:b/>
          <w:bCs/>
          <w:sz w:val="24"/>
          <w:szCs w:val="24"/>
        </w:rPr>
        <w:t>PA)</w:t>
      </w:r>
    </w:p>
    <w:p w:rsidR="005D4FE4" w:rsidRPr="00895B47" w:rsidRDefault="005D4FE4" w:rsidP="005D4FE4">
      <w:pPr>
        <w:pStyle w:val="ListParagraph"/>
        <w:spacing w:after="0"/>
        <w:ind w:right="-20"/>
        <w:rPr>
          <w:rFonts w:ascii="Times New Roman" w:eastAsia="Times New Roman" w:hAnsi="Times New Roman"/>
          <w:sz w:val="24"/>
          <w:szCs w:val="24"/>
        </w:rPr>
      </w:pPr>
      <w:r w:rsidRPr="00895B47">
        <w:rPr>
          <w:rFonts w:ascii="Times New Roman" w:eastAsia="Times New Roman" w:hAnsi="Times New Roman"/>
          <w:spacing w:val="1"/>
          <w:sz w:val="24"/>
          <w:szCs w:val="24"/>
        </w:rPr>
        <w:t>S</w:t>
      </w:r>
      <w:r w:rsidRPr="00895B47">
        <w:rPr>
          <w:rFonts w:ascii="Times New Roman" w:eastAsia="Times New Roman" w:hAnsi="Times New Roman"/>
          <w:sz w:val="24"/>
          <w:szCs w:val="24"/>
        </w:rPr>
        <w:t>ilv</w:t>
      </w:r>
      <w:r w:rsidRPr="00895B47">
        <w:rPr>
          <w:rFonts w:ascii="Times New Roman" w:eastAsia="Times New Roman" w:hAnsi="Times New Roman"/>
          <w:spacing w:val="-1"/>
          <w:sz w:val="24"/>
          <w:szCs w:val="24"/>
        </w:rPr>
        <w:t>er</w:t>
      </w:r>
      <w:r w:rsidRPr="00895B47">
        <w:rPr>
          <w:rFonts w:ascii="Times New Roman" w:eastAsia="Times New Roman" w:hAnsi="Times New Roman"/>
          <w:spacing w:val="1"/>
          <w:sz w:val="24"/>
          <w:szCs w:val="24"/>
        </w:rPr>
        <w:t>S</w:t>
      </w:r>
      <w:r w:rsidRPr="00895B47">
        <w:rPr>
          <w:rFonts w:ascii="Times New Roman" w:eastAsia="Times New Roman" w:hAnsi="Times New Roman"/>
          <w:spacing w:val="-1"/>
          <w:sz w:val="24"/>
          <w:szCs w:val="24"/>
        </w:rPr>
        <w:t>cr</w:t>
      </w:r>
      <w:r w:rsidRPr="00895B47">
        <w:rPr>
          <w:rFonts w:ascii="Times New Roman" w:eastAsia="Times New Roman" w:hAnsi="Times New Roman"/>
          <w:sz w:val="24"/>
          <w:szCs w:val="24"/>
        </w:rPr>
        <w:t>ipt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re</w:t>
      </w:r>
      <w:r w:rsidRPr="00895B47">
        <w:rPr>
          <w:rFonts w:ascii="Times New Roman" w:eastAsia="Times New Roman" w:hAnsi="Times New Roman"/>
          <w:sz w:val="24"/>
          <w:szCs w:val="24"/>
        </w:rPr>
        <w:t>qu</w:t>
      </w:r>
      <w:r w:rsidRPr="00895B47">
        <w:rPr>
          <w:rFonts w:ascii="Times New Roman" w:eastAsia="Times New Roman" w:hAnsi="Times New Roman"/>
          <w:spacing w:val="1"/>
          <w:sz w:val="24"/>
          <w:szCs w:val="24"/>
        </w:rPr>
        <w:t>i</w:t>
      </w:r>
      <w:r w:rsidRPr="00895B47">
        <w:rPr>
          <w:rFonts w:ascii="Times New Roman" w:eastAsia="Times New Roman" w:hAnsi="Times New Roman"/>
          <w:spacing w:val="-1"/>
          <w:sz w:val="24"/>
          <w:szCs w:val="24"/>
        </w:rPr>
        <w:t>re</w:t>
      </w:r>
      <w:r w:rsidRPr="00895B47">
        <w:rPr>
          <w:rFonts w:ascii="Times New Roman" w:eastAsia="Times New Roman" w:hAnsi="Times New Roman"/>
          <w:sz w:val="24"/>
          <w:szCs w:val="24"/>
        </w:rPr>
        <w:t xml:space="preserve">s </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ou or</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o</w:t>
      </w:r>
      <w:r w:rsidRPr="00895B47">
        <w:rPr>
          <w:rFonts w:ascii="Times New Roman" w:eastAsia="Times New Roman" w:hAnsi="Times New Roman"/>
          <w:spacing w:val="2"/>
          <w:sz w:val="24"/>
          <w:szCs w:val="24"/>
        </w:rPr>
        <w:t>u</w:t>
      </w:r>
      <w:r w:rsidRPr="00895B47">
        <w:rPr>
          <w:rFonts w:ascii="Times New Roman" w:eastAsia="Times New Roman" w:hAnsi="Times New Roman"/>
          <w:sz w:val="24"/>
          <w:szCs w:val="24"/>
        </w:rPr>
        <w:t>r</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z w:val="24"/>
          <w:szCs w:val="24"/>
        </w:rPr>
        <w:t>p</w:t>
      </w:r>
      <w:r w:rsidRPr="00895B47">
        <w:rPr>
          <w:rFonts w:ascii="Times New Roman" w:eastAsia="Times New Roman" w:hAnsi="Times New Roman"/>
          <w:spacing w:val="2"/>
          <w:sz w:val="24"/>
          <w:szCs w:val="24"/>
        </w:rPr>
        <w:t>h</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s</w:t>
      </w:r>
      <w:r w:rsidRPr="00895B47">
        <w:rPr>
          <w:rFonts w:ascii="Times New Roman" w:eastAsia="Times New Roman" w:hAnsi="Times New Roman"/>
          <w:spacing w:val="1"/>
          <w:sz w:val="24"/>
          <w:szCs w:val="24"/>
        </w:rPr>
        <w:t>i</w:t>
      </w:r>
      <w:r w:rsidRPr="00895B47">
        <w:rPr>
          <w:rFonts w:ascii="Times New Roman" w:eastAsia="Times New Roman" w:hAnsi="Times New Roman"/>
          <w:spacing w:val="-1"/>
          <w:sz w:val="24"/>
          <w:szCs w:val="24"/>
        </w:rPr>
        <w:t>c</w:t>
      </w:r>
      <w:r w:rsidRPr="00895B47">
        <w:rPr>
          <w:rFonts w:ascii="Times New Roman" w:eastAsia="Times New Roman" w:hAnsi="Times New Roman"/>
          <w:spacing w:val="1"/>
          <w:sz w:val="24"/>
          <w:szCs w:val="24"/>
        </w:rPr>
        <w:t>i</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n</w:t>
      </w:r>
      <w:r w:rsidRPr="00895B47">
        <w:rPr>
          <w:rFonts w:ascii="Times New Roman" w:eastAsia="Times New Roman" w:hAnsi="Times New Roman"/>
          <w:spacing w:val="-3"/>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o</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2"/>
          <w:sz w:val="24"/>
          <w:szCs w:val="24"/>
        </w:rPr>
        <w:t>g</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t</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2"/>
          <w:sz w:val="24"/>
          <w:szCs w:val="24"/>
        </w:rPr>
        <w:t>p</w:t>
      </w:r>
      <w:r w:rsidRPr="00895B47">
        <w:rPr>
          <w:rFonts w:ascii="Times New Roman" w:eastAsia="Times New Roman" w:hAnsi="Times New Roman"/>
          <w:spacing w:val="-1"/>
          <w:sz w:val="24"/>
          <w:szCs w:val="24"/>
        </w:rPr>
        <w:t>r</w:t>
      </w:r>
      <w:r w:rsidRPr="00895B47">
        <w:rPr>
          <w:rFonts w:ascii="Times New Roman" w:eastAsia="Times New Roman" w:hAnsi="Times New Roman"/>
          <w:spacing w:val="1"/>
          <w:sz w:val="24"/>
          <w:szCs w:val="24"/>
        </w:rPr>
        <w:t>i</w:t>
      </w:r>
      <w:r w:rsidRPr="00895B47">
        <w:rPr>
          <w:rFonts w:ascii="Times New Roman" w:eastAsia="Times New Roman" w:hAnsi="Times New Roman"/>
          <w:sz w:val="24"/>
          <w:szCs w:val="24"/>
        </w:rPr>
        <w:t>or</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u</w:t>
      </w:r>
      <w:r w:rsidRPr="00895B47">
        <w:rPr>
          <w:rFonts w:ascii="Times New Roman" w:eastAsia="Times New Roman" w:hAnsi="Times New Roman"/>
          <w:spacing w:val="3"/>
          <w:sz w:val="24"/>
          <w:szCs w:val="24"/>
        </w:rPr>
        <w:t>t</w:t>
      </w:r>
      <w:r w:rsidRPr="00895B47">
        <w:rPr>
          <w:rFonts w:ascii="Times New Roman" w:eastAsia="Times New Roman" w:hAnsi="Times New Roman"/>
          <w:sz w:val="24"/>
          <w:szCs w:val="24"/>
        </w:rPr>
        <w:t>ho</w:t>
      </w:r>
      <w:r w:rsidRPr="00895B47">
        <w:rPr>
          <w:rFonts w:ascii="Times New Roman" w:eastAsia="Times New Roman" w:hAnsi="Times New Roman"/>
          <w:spacing w:val="-1"/>
          <w:sz w:val="24"/>
          <w:szCs w:val="24"/>
        </w:rPr>
        <w:t>r</w:t>
      </w:r>
      <w:r w:rsidRPr="00895B47">
        <w:rPr>
          <w:rFonts w:ascii="Times New Roman" w:eastAsia="Times New Roman" w:hAnsi="Times New Roman"/>
          <w:spacing w:val="1"/>
          <w:sz w:val="24"/>
          <w:szCs w:val="24"/>
        </w:rPr>
        <w:t>iz</w:t>
      </w:r>
      <w:r w:rsidRPr="00895B47">
        <w:rPr>
          <w:rFonts w:ascii="Times New Roman" w:eastAsia="Times New Roman" w:hAnsi="Times New Roman"/>
          <w:spacing w:val="-1"/>
          <w:sz w:val="24"/>
          <w:szCs w:val="24"/>
        </w:rPr>
        <w:t>a</w:t>
      </w:r>
      <w:r w:rsidRPr="00895B47">
        <w:rPr>
          <w:rFonts w:ascii="Times New Roman" w:eastAsia="Times New Roman" w:hAnsi="Times New Roman"/>
          <w:spacing w:val="1"/>
          <w:sz w:val="24"/>
          <w:szCs w:val="24"/>
        </w:rPr>
        <w:t>ti</w:t>
      </w:r>
      <w:r w:rsidRPr="00895B47">
        <w:rPr>
          <w:rFonts w:ascii="Times New Roman" w:eastAsia="Times New Roman" w:hAnsi="Times New Roman"/>
          <w:sz w:val="24"/>
          <w:szCs w:val="24"/>
        </w:rPr>
        <w:t>on</w:t>
      </w:r>
      <w:r>
        <w:rPr>
          <w:rFonts w:ascii="Times New Roman" w:eastAsia="Times New Roman" w:hAnsi="Times New Roman"/>
          <w:sz w:val="24"/>
          <w:szCs w:val="24"/>
        </w:rPr>
        <w:t xml:space="preserve"> </w:t>
      </w:r>
      <w:r w:rsidRPr="00895B47">
        <w:rPr>
          <w:rFonts w:ascii="Times New Roman" w:eastAsia="Times New Roman" w:hAnsi="Times New Roman"/>
          <w:spacing w:val="-1"/>
          <w:sz w:val="24"/>
          <w:szCs w:val="24"/>
        </w:rPr>
        <w:t>f</w:t>
      </w:r>
      <w:r w:rsidRPr="00895B47">
        <w:rPr>
          <w:rFonts w:ascii="Times New Roman" w:eastAsia="Times New Roman" w:hAnsi="Times New Roman"/>
          <w:sz w:val="24"/>
          <w:szCs w:val="24"/>
        </w:rPr>
        <w:t>or</w:t>
      </w:r>
      <w:r>
        <w:rPr>
          <w:rFonts w:ascii="Times New Roman" w:eastAsia="Times New Roman" w:hAnsi="Times New Roman"/>
          <w:sz w:val="24"/>
          <w:szCs w:val="24"/>
        </w:rPr>
        <w:t xml:space="preserve"> </w:t>
      </w:r>
      <w:r w:rsidRPr="00895B47">
        <w:rPr>
          <w:rFonts w:ascii="Times New Roman" w:eastAsia="Times New Roman" w:hAnsi="Times New Roman"/>
          <w:spacing w:val="-1"/>
          <w:sz w:val="24"/>
          <w:szCs w:val="24"/>
        </w:rPr>
        <w:t>cer</w:t>
      </w:r>
      <w:r w:rsidRPr="00895B47">
        <w:rPr>
          <w:rFonts w:ascii="Times New Roman" w:eastAsia="Times New Roman" w:hAnsi="Times New Roman"/>
          <w:spacing w:val="1"/>
          <w:sz w:val="24"/>
          <w:szCs w:val="24"/>
        </w:rPr>
        <w:t>t</w:t>
      </w:r>
      <w:r w:rsidRPr="00895B47">
        <w:rPr>
          <w:rFonts w:ascii="Times New Roman" w:eastAsia="Times New Roman" w:hAnsi="Times New Roman"/>
          <w:spacing w:val="-1"/>
          <w:sz w:val="24"/>
          <w:szCs w:val="24"/>
        </w:rPr>
        <w:t>a</w:t>
      </w:r>
      <w:r w:rsidRPr="00895B47">
        <w:rPr>
          <w:rFonts w:ascii="Times New Roman" w:eastAsia="Times New Roman" w:hAnsi="Times New Roman"/>
          <w:spacing w:val="1"/>
          <w:sz w:val="24"/>
          <w:szCs w:val="24"/>
        </w:rPr>
        <w:t>i</w:t>
      </w:r>
      <w:r w:rsidRPr="00895B47">
        <w:rPr>
          <w:rFonts w:ascii="Times New Roman" w:eastAsia="Times New Roman" w:hAnsi="Times New Roman"/>
          <w:sz w:val="24"/>
          <w:szCs w:val="24"/>
        </w:rPr>
        <w:t>n</w:t>
      </w:r>
      <w:r w:rsidRPr="00895B47">
        <w:rPr>
          <w:rFonts w:ascii="Times New Roman" w:eastAsia="Times New Roman" w:hAnsi="Times New Roman"/>
          <w:spacing w:val="-5"/>
          <w:sz w:val="24"/>
          <w:szCs w:val="24"/>
        </w:rPr>
        <w:t xml:space="preserve"> </w:t>
      </w:r>
      <w:r w:rsidRPr="00895B47">
        <w:rPr>
          <w:rFonts w:ascii="Times New Roman" w:eastAsia="Times New Roman" w:hAnsi="Times New Roman"/>
          <w:sz w:val="24"/>
          <w:szCs w:val="24"/>
        </w:rPr>
        <w:t>d</w:t>
      </w:r>
      <w:r w:rsidRPr="00895B47">
        <w:rPr>
          <w:rFonts w:ascii="Times New Roman" w:eastAsia="Times New Roman" w:hAnsi="Times New Roman"/>
          <w:spacing w:val="-1"/>
          <w:sz w:val="24"/>
          <w:szCs w:val="24"/>
        </w:rPr>
        <w:t>r</w:t>
      </w:r>
      <w:r w:rsidRPr="00895B47">
        <w:rPr>
          <w:rFonts w:ascii="Times New Roman" w:eastAsia="Times New Roman" w:hAnsi="Times New Roman"/>
          <w:spacing w:val="2"/>
          <w:sz w:val="24"/>
          <w:szCs w:val="24"/>
        </w:rPr>
        <w:t>u</w:t>
      </w:r>
      <w:r w:rsidRPr="00895B47">
        <w:rPr>
          <w:rFonts w:ascii="Times New Roman" w:eastAsia="Times New Roman" w:hAnsi="Times New Roman"/>
          <w:spacing w:val="-2"/>
          <w:sz w:val="24"/>
          <w:szCs w:val="24"/>
        </w:rPr>
        <w:t>g</w:t>
      </w:r>
      <w:r w:rsidRPr="00895B47">
        <w:rPr>
          <w:rFonts w:ascii="Times New Roman" w:eastAsia="Times New Roman" w:hAnsi="Times New Roman"/>
          <w:sz w:val="24"/>
          <w:szCs w:val="24"/>
        </w:rPr>
        <w:t>s. Th</w:t>
      </w:r>
      <w:r w:rsidRPr="00895B47">
        <w:rPr>
          <w:rFonts w:ascii="Times New Roman" w:eastAsia="Times New Roman" w:hAnsi="Times New Roman"/>
          <w:spacing w:val="1"/>
          <w:sz w:val="24"/>
          <w:szCs w:val="24"/>
        </w:rPr>
        <w:t>i</w:t>
      </w:r>
      <w:r w:rsidRPr="00895B47">
        <w:rPr>
          <w:rFonts w:ascii="Times New Roman" w:eastAsia="Times New Roman" w:hAnsi="Times New Roman"/>
          <w:sz w:val="24"/>
          <w:szCs w:val="24"/>
        </w:rPr>
        <w:t>s</w:t>
      </w:r>
      <w:r w:rsidRPr="00895B47">
        <w:rPr>
          <w:rFonts w:ascii="Times New Roman" w:eastAsia="Times New Roman" w:hAnsi="Times New Roman"/>
          <w:spacing w:val="-3"/>
          <w:sz w:val="24"/>
          <w:szCs w:val="24"/>
        </w:rPr>
        <w:t xml:space="preserve"> </w:t>
      </w:r>
      <w:r w:rsidRPr="00895B47">
        <w:rPr>
          <w:rFonts w:ascii="Times New Roman" w:eastAsia="Times New Roman" w:hAnsi="Times New Roman"/>
          <w:spacing w:val="1"/>
          <w:sz w:val="24"/>
          <w:szCs w:val="24"/>
        </w:rPr>
        <w:t>me</w:t>
      </w:r>
      <w:r w:rsidRPr="00895B47">
        <w:rPr>
          <w:rFonts w:ascii="Times New Roman" w:eastAsia="Times New Roman" w:hAnsi="Times New Roman"/>
          <w:spacing w:val="-1"/>
          <w:sz w:val="24"/>
          <w:szCs w:val="24"/>
        </w:rPr>
        <w:t>a</w:t>
      </w:r>
      <w:r w:rsidRPr="00895B47">
        <w:rPr>
          <w:rFonts w:ascii="Times New Roman" w:eastAsia="Times New Roman" w:hAnsi="Times New Roman"/>
          <w:spacing w:val="2"/>
          <w:sz w:val="24"/>
          <w:szCs w:val="24"/>
        </w:rPr>
        <w:t>n</w:t>
      </w:r>
      <w:r w:rsidRPr="00895B47">
        <w:rPr>
          <w:rFonts w:ascii="Times New Roman" w:eastAsia="Times New Roman" w:hAnsi="Times New Roman"/>
          <w:sz w:val="24"/>
          <w:szCs w:val="24"/>
        </w:rPr>
        <w:t>s</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h</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 xml:space="preserve">ou </w:t>
      </w:r>
      <w:r w:rsidRPr="00895B47">
        <w:rPr>
          <w:rFonts w:ascii="Times New Roman" w:eastAsia="Times New Roman" w:hAnsi="Times New Roman"/>
          <w:spacing w:val="-1"/>
          <w:sz w:val="24"/>
          <w:szCs w:val="24"/>
        </w:rPr>
        <w:t>w</w:t>
      </w:r>
      <w:r w:rsidRPr="00895B47">
        <w:rPr>
          <w:rFonts w:ascii="Times New Roman" w:eastAsia="Times New Roman" w:hAnsi="Times New Roman"/>
          <w:spacing w:val="1"/>
          <w:sz w:val="24"/>
          <w:szCs w:val="24"/>
        </w:rPr>
        <w:t>il</w:t>
      </w:r>
      <w:r w:rsidRPr="00895B47">
        <w:rPr>
          <w:rFonts w:ascii="Times New Roman" w:eastAsia="Times New Roman" w:hAnsi="Times New Roman"/>
          <w:sz w:val="24"/>
          <w:szCs w:val="24"/>
        </w:rPr>
        <w:t>l</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z w:val="24"/>
          <w:szCs w:val="24"/>
        </w:rPr>
        <w:t>n</w:t>
      </w:r>
      <w:r w:rsidRPr="00895B47">
        <w:rPr>
          <w:rFonts w:ascii="Times New Roman" w:eastAsia="Times New Roman" w:hAnsi="Times New Roman"/>
          <w:spacing w:val="-1"/>
          <w:sz w:val="24"/>
          <w:szCs w:val="24"/>
        </w:rPr>
        <w:t>ee</w:t>
      </w:r>
      <w:r w:rsidRPr="00895B47">
        <w:rPr>
          <w:rFonts w:ascii="Times New Roman" w:eastAsia="Times New Roman" w:hAnsi="Times New Roman"/>
          <w:sz w:val="24"/>
          <w:szCs w:val="24"/>
        </w:rPr>
        <w:t>d</w:t>
      </w:r>
      <w:r w:rsidRPr="00895B47">
        <w:rPr>
          <w:rFonts w:ascii="Times New Roman" w:eastAsia="Times New Roman" w:hAnsi="Times New Roman"/>
          <w:spacing w:val="-3"/>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o</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2"/>
          <w:sz w:val="24"/>
          <w:szCs w:val="24"/>
        </w:rPr>
        <w:t>g</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t</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pp</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ov</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l</w:t>
      </w:r>
      <w:r w:rsidRPr="00895B47">
        <w:rPr>
          <w:rFonts w:ascii="Times New Roman" w:eastAsia="Times New Roman" w:hAnsi="Times New Roman"/>
          <w:spacing w:val="-5"/>
          <w:sz w:val="24"/>
          <w:szCs w:val="24"/>
        </w:rPr>
        <w:t xml:space="preserve"> </w:t>
      </w:r>
      <w:r w:rsidRPr="00895B47">
        <w:rPr>
          <w:rFonts w:ascii="Times New Roman" w:eastAsia="Times New Roman" w:hAnsi="Times New Roman"/>
          <w:spacing w:val="-1"/>
          <w:sz w:val="24"/>
          <w:szCs w:val="24"/>
        </w:rPr>
        <w:t>fr</w:t>
      </w:r>
      <w:r w:rsidRPr="00895B47">
        <w:rPr>
          <w:rFonts w:ascii="Times New Roman" w:eastAsia="Times New Roman" w:hAnsi="Times New Roman"/>
          <w:sz w:val="24"/>
          <w:szCs w:val="24"/>
        </w:rPr>
        <w:t>om</w:t>
      </w:r>
      <w:r w:rsidRPr="00895B47">
        <w:rPr>
          <w:rFonts w:ascii="Times New Roman" w:eastAsia="Times New Roman" w:hAnsi="Times New Roman"/>
          <w:spacing w:val="-3"/>
          <w:sz w:val="24"/>
          <w:szCs w:val="24"/>
        </w:rPr>
        <w:t xml:space="preserve"> </w:t>
      </w:r>
      <w:r w:rsidRPr="00895B47">
        <w:rPr>
          <w:rFonts w:ascii="Times New Roman" w:eastAsia="Times New Roman" w:hAnsi="Times New Roman"/>
          <w:sz w:val="24"/>
          <w:szCs w:val="24"/>
        </w:rPr>
        <w:t>us b</w:t>
      </w:r>
      <w:r w:rsidRPr="00895B47">
        <w:rPr>
          <w:rFonts w:ascii="Times New Roman" w:eastAsia="Times New Roman" w:hAnsi="Times New Roman"/>
          <w:spacing w:val="1"/>
          <w:sz w:val="24"/>
          <w:szCs w:val="24"/>
        </w:rPr>
        <w:t>e</w:t>
      </w:r>
      <w:r w:rsidRPr="00895B47">
        <w:rPr>
          <w:rFonts w:ascii="Times New Roman" w:eastAsia="Times New Roman" w:hAnsi="Times New Roman"/>
          <w:spacing w:val="-1"/>
          <w:sz w:val="24"/>
          <w:szCs w:val="24"/>
        </w:rPr>
        <w:t>f</w:t>
      </w:r>
      <w:r w:rsidRPr="00895B47">
        <w:rPr>
          <w:rFonts w:ascii="Times New Roman" w:eastAsia="Times New Roman" w:hAnsi="Times New Roman"/>
          <w:sz w:val="24"/>
          <w:szCs w:val="24"/>
        </w:rPr>
        <w:t>o</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e</w:t>
      </w:r>
      <w:r w:rsidRPr="00895B47">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we</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f</w:t>
      </w:r>
      <w:r w:rsidRPr="00895B47">
        <w:rPr>
          <w:rFonts w:ascii="Times New Roman" w:eastAsia="Times New Roman" w:hAnsi="Times New Roman"/>
          <w:sz w:val="24"/>
          <w:szCs w:val="24"/>
        </w:rPr>
        <w:t>il</w:t>
      </w:r>
      <w:r w:rsidRPr="00895B47">
        <w:rPr>
          <w:rFonts w:ascii="Times New Roman" w:eastAsia="Times New Roman" w:hAnsi="Times New Roman"/>
          <w:spacing w:val="1"/>
          <w:sz w:val="24"/>
          <w:szCs w:val="24"/>
        </w:rPr>
        <w:t xml:space="preserve">l </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o</w:t>
      </w:r>
      <w:r w:rsidRPr="00895B47">
        <w:rPr>
          <w:rFonts w:ascii="Times New Roman" w:eastAsia="Times New Roman" w:hAnsi="Times New Roman"/>
          <w:spacing w:val="2"/>
          <w:sz w:val="24"/>
          <w:szCs w:val="24"/>
        </w:rPr>
        <w:t>u</w:t>
      </w:r>
      <w:r w:rsidRPr="00895B47">
        <w:rPr>
          <w:rFonts w:ascii="Times New Roman" w:eastAsia="Times New Roman" w:hAnsi="Times New Roman"/>
          <w:sz w:val="24"/>
          <w:szCs w:val="24"/>
        </w:rPr>
        <w:t>r</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z w:val="24"/>
          <w:szCs w:val="24"/>
        </w:rPr>
        <w:t>p</w:t>
      </w:r>
      <w:r w:rsidRPr="00895B47">
        <w:rPr>
          <w:rFonts w:ascii="Times New Roman" w:eastAsia="Times New Roman" w:hAnsi="Times New Roman"/>
          <w:spacing w:val="-1"/>
          <w:sz w:val="24"/>
          <w:szCs w:val="24"/>
        </w:rPr>
        <w:t>re</w:t>
      </w:r>
      <w:r w:rsidRPr="00895B47">
        <w:rPr>
          <w:rFonts w:ascii="Times New Roman" w:eastAsia="Times New Roman" w:hAnsi="Times New Roman"/>
          <w:sz w:val="24"/>
          <w:szCs w:val="24"/>
        </w:rPr>
        <w:t>s</w:t>
      </w:r>
      <w:r w:rsidRPr="00895B47">
        <w:rPr>
          <w:rFonts w:ascii="Times New Roman" w:eastAsia="Times New Roman" w:hAnsi="Times New Roman"/>
          <w:spacing w:val="-1"/>
          <w:sz w:val="24"/>
          <w:szCs w:val="24"/>
        </w:rPr>
        <w:t>cr</w:t>
      </w:r>
      <w:r w:rsidRPr="00895B47">
        <w:rPr>
          <w:rFonts w:ascii="Times New Roman" w:eastAsia="Times New Roman" w:hAnsi="Times New Roman"/>
          <w:spacing w:val="1"/>
          <w:sz w:val="24"/>
          <w:szCs w:val="24"/>
        </w:rPr>
        <w:t>i</w:t>
      </w:r>
      <w:r w:rsidRPr="00895B47">
        <w:rPr>
          <w:rFonts w:ascii="Times New Roman" w:eastAsia="Times New Roman" w:hAnsi="Times New Roman"/>
          <w:sz w:val="24"/>
          <w:szCs w:val="24"/>
        </w:rPr>
        <w:t>p</w:t>
      </w:r>
      <w:r w:rsidRPr="00895B47">
        <w:rPr>
          <w:rFonts w:ascii="Times New Roman" w:eastAsia="Times New Roman" w:hAnsi="Times New Roman"/>
          <w:spacing w:val="1"/>
          <w:sz w:val="24"/>
          <w:szCs w:val="24"/>
        </w:rPr>
        <w:t>ti</w:t>
      </w:r>
      <w:r w:rsidRPr="00895B47">
        <w:rPr>
          <w:rFonts w:ascii="Times New Roman" w:eastAsia="Times New Roman" w:hAnsi="Times New Roman"/>
          <w:sz w:val="24"/>
          <w:szCs w:val="24"/>
        </w:rPr>
        <w:t>on.</w:t>
      </w:r>
      <w:r w:rsidRPr="00895B47">
        <w:rPr>
          <w:rFonts w:ascii="Times New Roman" w:eastAsia="Times New Roman" w:hAnsi="Times New Roman"/>
          <w:spacing w:val="-3"/>
          <w:sz w:val="24"/>
          <w:szCs w:val="24"/>
        </w:rPr>
        <w:t xml:space="preserve"> I</w:t>
      </w:r>
      <w:r w:rsidRPr="00895B47">
        <w:rPr>
          <w:rFonts w:ascii="Times New Roman" w:eastAsia="Times New Roman" w:hAnsi="Times New Roman"/>
          <w:sz w:val="24"/>
          <w:szCs w:val="24"/>
        </w:rPr>
        <w:t>f</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ou</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z w:val="24"/>
          <w:szCs w:val="24"/>
        </w:rPr>
        <w:t>don</w:t>
      </w:r>
      <w:r w:rsidRPr="00895B47">
        <w:rPr>
          <w:rFonts w:ascii="Times New Roman" w:eastAsia="Times New Roman" w:hAnsi="Times New Roman"/>
          <w:spacing w:val="-1"/>
          <w:sz w:val="24"/>
          <w:szCs w:val="24"/>
        </w:rPr>
        <w:t>’</w:t>
      </w:r>
      <w:r w:rsidRPr="00895B47">
        <w:rPr>
          <w:rFonts w:ascii="Times New Roman" w:eastAsia="Times New Roman" w:hAnsi="Times New Roman"/>
          <w:sz w:val="24"/>
          <w:szCs w:val="24"/>
        </w:rPr>
        <w:t>t</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5"/>
          <w:sz w:val="24"/>
          <w:szCs w:val="24"/>
        </w:rPr>
        <w:t>g</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pp</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ov</w:t>
      </w:r>
      <w:r w:rsidRPr="00895B47">
        <w:rPr>
          <w:rFonts w:ascii="Times New Roman" w:eastAsia="Times New Roman" w:hAnsi="Times New Roman"/>
          <w:spacing w:val="-1"/>
          <w:sz w:val="24"/>
          <w:szCs w:val="24"/>
        </w:rPr>
        <w:t>a</w:t>
      </w:r>
      <w:r w:rsidRPr="00895B47">
        <w:rPr>
          <w:rFonts w:ascii="Times New Roman" w:eastAsia="Times New Roman" w:hAnsi="Times New Roman"/>
          <w:spacing w:val="1"/>
          <w:sz w:val="24"/>
          <w:szCs w:val="24"/>
        </w:rPr>
        <w:t>l</w:t>
      </w:r>
      <w:r w:rsidRPr="00895B47">
        <w:rPr>
          <w:rFonts w:ascii="Times New Roman" w:eastAsia="Times New Roman" w:hAnsi="Times New Roman"/>
          <w:sz w:val="24"/>
          <w:szCs w:val="24"/>
        </w:rPr>
        <w:t>,</w:t>
      </w:r>
      <w:r w:rsidRPr="00895B47">
        <w:rPr>
          <w:rFonts w:ascii="Times New Roman" w:eastAsia="Times New Roman" w:hAnsi="Times New Roman"/>
          <w:spacing w:val="-5"/>
          <w:sz w:val="24"/>
          <w:szCs w:val="24"/>
        </w:rPr>
        <w:t xml:space="preserve"> </w:t>
      </w:r>
      <w:r w:rsidRPr="00895B47">
        <w:rPr>
          <w:rFonts w:ascii="Times New Roman" w:eastAsia="Times New Roman" w:hAnsi="Times New Roman"/>
          <w:spacing w:val="1"/>
          <w:sz w:val="24"/>
          <w:szCs w:val="24"/>
        </w:rPr>
        <w:t>S</w:t>
      </w:r>
      <w:r w:rsidRPr="00895B47">
        <w:rPr>
          <w:rFonts w:ascii="Times New Roman" w:eastAsia="Times New Roman" w:hAnsi="Times New Roman"/>
          <w:sz w:val="24"/>
          <w:szCs w:val="24"/>
        </w:rPr>
        <w:t>ilv</w:t>
      </w:r>
      <w:r w:rsidRPr="00895B47">
        <w:rPr>
          <w:rFonts w:ascii="Times New Roman" w:eastAsia="Times New Roman" w:hAnsi="Times New Roman"/>
          <w:spacing w:val="-1"/>
          <w:sz w:val="24"/>
          <w:szCs w:val="24"/>
        </w:rPr>
        <w:t>er</w:t>
      </w:r>
      <w:r w:rsidRPr="00895B47">
        <w:rPr>
          <w:rFonts w:ascii="Times New Roman" w:eastAsia="Times New Roman" w:hAnsi="Times New Roman"/>
          <w:spacing w:val="1"/>
          <w:sz w:val="24"/>
          <w:szCs w:val="24"/>
        </w:rPr>
        <w:t>S</w:t>
      </w:r>
      <w:r w:rsidRPr="00895B47">
        <w:rPr>
          <w:rFonts w:ascii="Times New Roman" w:eastAsia="Times New Roman" w:hAnsi="Times New Roman"/>
          <w:spacing w:val="-1"/>
          <w:sz w:val="24"/>
          <w:szCs w:val="24"/>
        </w:rPr>
        <w:t>cr</w:t>
      </w:r>
      <w:r w:rsidRPr="00895B47">
        <w:rPr>
          <w:rFonts w:ascii="Times New Roman" w:eastAsia="Times New Roman" w:hAnsi="Times New Roman"/>
          <w:sz w:val="24"/>
          <w:szCs w:val="24"/>
        </w:rPr>
        <w:t>i</w:t>
      </w:r>
      <w:r w:rsidRPr="00895B47">
        <w:rPr>
          <w:rFonts w:ascii="Times New Roman" w:eastAsia="Times New Roman" w:hAnsi="Times New Roman"/>
          <w:spacing w:val="2"/>
          <w:sz w:val="24"/>
          <w:szCs w:val="24"/>
        </w:rPr>
        <w:t>p</w:t>
      </w:r>
      <w:r w:rsidRPr="00895B47">
        <w:rPr>
          <w:rFonts w:ascii="Times New Roman" w:eastAsia="Times New Roman" w:hAnsi="Times New Roman"/>
          <w:sz w:val="24"/>
          <w:szCs w:val="24"/>
        </w:rPr>
        <w:t>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w</w:t>
      </w:r>
      <w:r w:rsidRPr="00895B47">
        <w:rPr>
          <w:rFonts w:ascii="Times New Roman" w:eastAsia="Times New Roman" w:hAnsi="Times New Roman"/>
          <w:spacing w:val="1"/>
          <w:sz w:val="24"/>
          <w:szCs w:val="24"/>
        </w:rPr>
        <w:t>il</w:t>
      </w:r>
      <w:r w:rsidRPr="00895B47">
        <w:rPr>
          <w:rFonts w:ascii="Times New Roman" w:eastAsia="Times New Roman" w:hAnsi="Times New Roman"/>
          <w:sz w:val="24"/>
          <w:szCs w:val="24"/>
        </w:rPr>
        <w:t>l</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z w:val="24"/>
          <w:szCs w:val="24"/>
        </w:rPr>
        <w:t>not</w:t>
      </w:r>
      <w:r w:rsidRPr="00895B47">
        <w:rPr>
          <w:rFonts w:ascii="Times New Roman" w:eastAsia="Times New Roman" w:hAnsi="Times New Roman"/>
          <w:spacing w:val="-3"/>
          <w:sz w:val="24"/>
          <w:szCs w:val="24"/>
        </w:rPr>
        <w:t xml:space="preserve"> </w:t>
      </w:r>
      <w:r w:rsidRPr="00895B47">
        <w:rPr>
          <w:rFonts w:ascii="Times New Roman" w:eastAsia="Times New Roman" w:hAnsi="Times New Roman"/>
          <w:spacing w:val="-1"/>
          <w:sz w:val="24"/>
          <w:szCs w:val="24"/>
        </w:rPr>
        <w:t>c</w:t>
      </w:r>
      <w:r w:rsidRPr="00895B47">
        <w:rPr>
          <w:rFonts w:ascii="Times New Roman" w:eastAsia="Times New Roman" w:hAnsi="Times New Roman"/>
          <w:sz w:val="24"/>
          <w:szCs w:val="24"/>
        </w:rPr>
        <w:t>ov</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r</w:t>
      </w:r>
      <w:r w:rsidRPr="00895B47">
        <w:rPr>
          <w:rFonts w:ascii="Times New Roman" w:eastAsia="Times New Roman" w:hAnsi="Times New Roman"/>
          <w:spacing w:val="-6"/>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he</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z w:val="24"/>
          <w:szCs w:val="24"/>
        </w:rPr>
        <w:t>d</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u</w:t>
      </w:r>
      <w:r w:rsidRPr="00895B47">
        <w:rPr>
          <w:rFonts w:ascii="Times New Roman" w:eastAsia="Times New Roman" w:hAnsi="Times New Roman"/>
          <w:spacing w:val="-2"/>
          <w:sz w:val="24"/>
          <w:szCs w:val="24"/>
        </w:rPr>
        <w:t>g</w:t>
      </w:r>
      <w:r w:rsidRPr="00895B47">
        <w:rPr>
          <w:rFonts w:ascii="Times New Roman" w:eastAsia="Times New Roman" w:hAnsi="Times New Roman"/>
          <w:sz w:val="24"/>
          <w:szCs w:val="24"/>
        </w:rPr>
        <w:t>.</w:t>
      </w:r>
    </w:p>
    <w:p w:rsidR="005D4FE4" w:rsidRPr="00895B47" w:rsidRDefault="005D4FE4" w:rsidP="005D4FE4">
      <w:pPr>
        <w:pStyle w:val="ListParagraph"/>
        <w:numPr>
          <w:ilvl w:val="0"/>
          <w:numId w:val="19"/>
        </w:numPr>
        <w:tabs>
          <w:tab w:val="left" w:pos="860"/>
        </w:tabs>
        <w:spacing w:after="0"/>
        <w:ind w:right="-20"/>
        <w:rPr>
          <w:rFonts w:ascii="Times New Roman" w:eastAsia="Times New Roman" w:hAnsi="Times New Roman"/>
          <w:sz w:val="24"/>
          <w:szCs w:val="24"/>
        </w:rPr>
      </w:pPr>
      <w:r w:rsidRPr="00895B47">
        <w:rPr>
          <w:rFonts w:ascii="Times New Roman" w:eastAsia="Times New Roman" w:hAnsi="Times New Roman"/>
          <w:b/>
          <w:bCs/>
          <w:spacing w:val="1"/>
          <w:sz w:val="24"/>
          <w:szCs w:val="24"/>
        </w:rPr>
        <w:t>S</w:t>
      </w:r>
      <w:r w:rsidRPr="00895B47">
        <w:rPr>
          <w:rFonts w:ascii="Times New Roman" w:eastAsia="Times New Roman" w:hAnsi="Times New Roman"/>
          <w:b/>
          <w:bCs/>
          <w:spacing w:val="-1"/>
          <w:sz w:val="24"/>
          <w:szCs w:val="24"/>
        </w:rPr>
        <w:t>te</w:t>
      </w:r>
      <w:r w:rsidRPr="00895B47">
        <w:rPr>
          <w:rFonts w:ascii="Times New Roman" w:eastAsia="Times New Roman" w:hAnsi="Times New Roman"/>
          <w:b/>
          <w:bCs/>
          <w:sz w:val="24"/>
          <w:szCs w:val="24"/>
        </w:rPr>
        <w:t xml:space="preserve">p </w:t>
      </w:r>
      <w:r w:rsidRPr="00895B47">
        <w:rPr>
          <w:rFonts w:ascii="Times New Roman" w:eastAsia="Times New Roman" w:hAnsi="Times New Roman"/>
          <w:b/>
          <w:bCs/>
          <w:spacing w:val="1"/>
          <w:sz w:val="24"/>
          <w:szCs w:val="24"/>
        </w:rPr>
        <w:t>Th</w:t>
      </w:r>
      <w:r w:rsidRPr="00895B47">
        <w:rPr>
          <w:rFonts w:ascii="Times New Roman" w:eastAsia="Times New Roman" w:hAnsi="Times New Roman"/>
          <w:b/>
          <w:bCs/>
          <w:spacing w:val="-1"/>
          <w:sz w:val="24"/>
          <w:szCs w:val="24"/>
        </w:rPr>
        <w:t>er</w:t>
      </w:r>
      <w:r w:rsidRPr="00895B47">
        <w:rPr>
          <w:rFonts w:ascii="Times New Roman" w:eastAsia="Times New Roman" w:hAnsi="Times New Roman"/>
          <w:b/>
          <w:bCs/>
          <w:sz w:val="24"/>
          <w:szCs w:val="24"/>
        </w:rPr>
        <w:t>a</w:t>
      </w:r>
      <w:r w:rsidRPr="00895B47">
        <w:rPr>
          <w:rFonts w:ascii="Times New Roman" w:eastAsia="Times New Roman" w:hAnsi="Times New Roman"/>
          <w:b/>
          <w:bCs/>
          <w:spacing w:val="1"/>
          <w:sz w:val="24"/>
          <w:szCs w:val="24"/>
        </w:rPr>
        <w:t>p</w:t>
      </w:r>
      <w:r w:rsidRPr="00895B47">
        <w:rPr>
          <w:rFonts w:ascii="Times New Roman" w:eastAsia="Times New Roman" w:hAnsi="Times New Roman"/>
          <w:b/>
          <w:bCs/>
          <w:sz w:val="24"/>
          <w:szCs w:val="24"/>
        </w:rPr>
        <w:t>y</w:t>
      </w:r>
      <w:r w:rsidRPr="00895B47">
        <w:rPr>
          <w:rFonts w:ascii="Times New Roman" w:eastAsia="Times New Roman" w:hAnsi="Times New Roman"/>
          <w:b/>
          <w:bCs/>
          <w:spacing w:val="-3"/>
          <w:sz w:val="24"/>
          <w:szCs w:val="24"/>
        </w:rPr>
        <w:t xml:space="preserve"> </w:t>
      </w:r>
      <w:r w:rsidRPr="00895B47">
        <w:rPr>
          <w:rFonts w:ascii="Times New Roman" w:eastAsia="Times New Roman" w:hAnsi="Times New Roman"/>
          <w:b/>
          <w:bCs/>
          <w:spacing w:val="-1"/>
          <w:sz w:val="24"/>
          <w:szCs w:val="24"/>
        </w:rPr>
        <w:t>(</w:t>
      </w:r>
      <w:r w:rsidRPr="00895B47">
        <w:rPr>
          <w:rFonts w:ascii="Times New Roman" w:eastAsia="Times New Roman" w:hAnsi="Times New Roman"/>
          <w:b/>
          <w:bCs/>
          <w:spacing w:val="1"/>
          <w:sz w:val="24"/>
          <w:szCs w:val="24"/>
        </w:rPr>
        <w:t>ST</w:t>
      </w:r>
      <w:r w:rsidRPr="00895B47">
        <w:rPr>
          <w:rFonts w:ascii="Times New Roman" w:eastAsia="Times New Roman" w:hAnsi="Times New Roman"/>
          <w:b/>
          <w:bCs/>
          <w:sz w:val="24"/>
          <w:szCs w:val="24"/>
        </w:rPr>
        <w:t>)</w:t>
      </w:r>
    </w:p>
    <w:p w:rsidR="005D4FE4" w:rsidRPr="00895B47" w:rsidRDefault="005D4FE4" w:rsidP="005D4FE4">
      <w:pPr>
        <w:pStyle w:val="ListParagraph"/>
        <w:spacing w:after="0"/>
        <w:ind w:right="236"/>
        <w:jc w:val="both"/>
        <w:rPr>
          <w:rFonts w:ascii="Times New Roman" w:eastAsia="Times New Roman" w:hAnsi="Times New Roman"/>
          <w:sz w:val="24"/>
          <w:szCs w:val="24"/>
        </w:rPr>
      </w:pPr>
      <w:r w:rsidRPr="00895B47">
        <w:rPr>
          <w:rFonts w:ascii="Times New Roman" w:eastAsia="Times New Roman" w:hAnsi="Times New Roman"/>
          <w:spacing w:val="-3"/>
          <w:sz w:val="24"/>
          <w:szCs w:val="24"/>
        </w:rPr>
        <w:t>I</w:t>
      </w:r>
      <w:r w:rsidRPr="00895B47">
        <w:rPr>
          <w:rFonts w:ascii="Times New Roman" w:eastAsia="Times New Roman" w:hAnsi="Times New Roman"/>
          <w:sz w:val="24"/>
          <w:szCs w:val="24"/>
        </w:rPr>
        <w:t>n so</w:t>
      </w:r>
      <w:r w:rsidRPr="00895B47">
        <w:rPr>
          <w:rFonts w:ascii="Times New Roman" w:eastAsia="Times New Roman" w:hAnsi="Times New Roman"/>
          <w:spacing w:val="1"/>
          <w:sz w:val="24"/>
          <w:szCs w:val="24"/>
        </w:rPr>
        <w:t>m</w:t>
      </w:r>
      <w:r w:rsidRPr="00895B47">
        <w:rPr>
          <w:rFonts w:ascii="Times New Roman" w:eastAsia="Times New Roman" w:hAnsi="Times New Roman"/>
          <w:sz w:val="24"/>
          <w:szCs w:val="24"/>
        </w:rPr>
        <w:t>e</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ca</w:t>
      </w:r>
      <w:r w:rsidRPr="00895B47">
        <w:rPr>
          <w:rFonts w:ascii="Times New Roman" w:eastAsia="Times New Roman" w:hAnsi="Times New Roman"/>
          <w:sz w:val="24"/>
          <w:szCs w:val="24"/>
        </w:rPr>
        <w:t>s</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s,</w:t>
      </w:r>
      <w:r w:rsidRPr="00895B47">
        <w:rPr>
          <w:rFonts w:ascii="Times New Roman" w:eastAsia="Times New Roman" w:hAnsi="Times New Roman"/>
          <w:spacing w:val="-3"/>
          <w:sz w:val="24"/>
          <w:szCs w:val="24"/>
        </w:rPr>
        <w:t xml:space="preserve"> </w:t>
      </w:r>
      <w:r w:rsidRPr="00895B47">
        <w:rPr>
          <w:rFonts w:ascii="Times New Roman" w:eastAsia="Times New Roman" w:hAnsi="Times New Roman"/>
          <w:spacing w:val="1"/>
          <w:sz w:val="24"/>
          <w:szCs w:val="24"/>
        </w:rPr>
        <w:t>S</w:t>
      </w:r>
      <w:r w:rsidRPr="00895B47">
        <w:rPr>
          <w:rFonts w:ascii="Times New Roman" w:eastAsia="Times New Roman" w:hAnsi="Times New Roman"/>
          <w:sz w:val="24"/>
          <w:szCs w:val="24"/>
        </w:rPr>
        <w:t>ilv</w:t>
      </w:r>
      <w:r w:rsidRPr="00895B47">
        <w:rPr>
          <w:rFonts w:ascii="Times New Roman" w:eastAsia="Times New Roman" w:hAnsi="Times New Roman"/>
          <w:spacing w:val="-1"/>
          <w:sz w:val="24"/>
          <w:szCs w:val="24"/>
        </w:rPr>
        <w:t>er</w:t>
      </w:r>
      <w:r w:rsidRPr="00895B47">
        <w:rPr>
          <w:rFonts w:ascii="Times New Roman" w:eastAsia="Times New Roman" w:hAnsi="Times New Roman"/>
          <w:spacing w:val="1"/>
          <w:sz w:val="24"/>
          <w:szCs w:val="24"/>
        </w:rPr>
        <w:t>Sc</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ipt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re</w:t>
      </w:r>
      <w:r w:rsidRPr="00895B47">
        <w:rPr>
          <w:rFonts w:ascii="Times New Roman" w:eastAsia="Times New Roman" w:hAnsi="Times New Roman"/>
          <w:sz w:val="24"/>
          <w:szCs w:val="24"/>
        </w:rPr>
        <w:t>qu</w:t>
      </w:r>
      <w:r w:rsidRPr="00895B47">
        <w:rPr>
          <w:rFonts w:ascii="Times New Roman" w:eastAsia="Times New Roman" w:hAnsi="Times New Roman"/>
          <w:spacing w:val="1"/>
          <w:sz w:val="24"/>
          <w:szCs w:val="24"/>
        </w:rPr>
        <w:t>i</w:t>
      </w:r>
      <w:r w:rsidRPr="00895B47">
        <w:rPr>
          <w:rFonts w:ascii="Times New Roman" w:eastAsia="Times New Roman" w:hAnsi="Times New Roman"/>
          <w:spacing w:val="2"/>
          <w:sz w:val="24"/>
          <w:szCs w:val="24"/>
        </w:rPr>
        <w:t>r</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s</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 xml:space="preserve">ou </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o</w:t>
      </w:r>
      <w:r w:rsidRPr="00895B47">
        <w:rPr>
          <w:rFonts w:ascii="Times New Roman" w:eastAsia="Times New Roman" w:hAnsi="Times New Roman"/>
          <w:spacing w:val="-1"/>
          <w:sz w:val="24"/>
          <w:szCs w:val="24"/>
        </w:rPr>
        <w:t xml:space="preserve"> f</w:t>
      </w:r>
      <w:r w:rsidRPr="00895B47">
        <w:rPr>
          <w:rFonts w:ascii="Times New Roman" w:eastAsia="Times New Roman" w:hAnsi="Times New Roman"/>
          <w:spacing w:val="1"/>
          <w:sz w:val="24"/>
          <w:szCs w:val="24"/>
        </w:rPr>
        <w:t>i</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st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pacing w:val="4"/>
          <w:sz w:val="24"/>
          <w:szCs w:val="24"/>
        </w:rPr>
        <w:t>r</w:t>
      </w:r>
      <w:r w:rsidRPr="00895B47">
        <w:rPr>
          <w:rFonts w:ascii="Times New Roman" w:eastAsia="Times New Roman" w:hAnsi="Times New Roman"/>
          <w:sz w:val="24"/>
          <w:szCs w:val="24"/>
        </w:rPr>
        <w:t>y</w:t>
      </w:r>
      <w:r w:rsidRPr="00895B47">
        <w:rPr>
          <w:rFonts w:ascii="Times New Roman" w:eastAsia="Times New Roman" w:hAnsi="Times New Roman"/>
          <w:spacing w:val="-6"/>
          <w:sz w:val="24"/>
          <w:szCs w:val="24"/>
        </w:rPr>
        <w:t xml:space="preserve"> </w:t>
      </w:r>
      <w:r w:rsidRPr="00895B47">
        <w:rPr>
          <w:rFonts w:ascii="Times New Roman" w:eastAsia="Times New Roman" w:hAnsi="Times New Roman"/>
          <w:sz w:val="24"/>
          <w:szCs w:val="24"/>
        </w:rPr>
        <w:t xml:space="preserve">a </w:t>
      </w:r>
      <w:r w:rsidRPr="00895B47">
        <w:rPr>
          <w:rFonts w:ascii="Times New Roman" w:eastAsia="Times New Roman" w:hAnsi="Times New Roman"/>
          <w:spacing w:val="-1"/>
          <w:sz w:val="24"/>
          <w:szCs w:val="24"/>
        </w:rPr>
        <w:t>cer</w:t>
      </w:r>
      <w:r w:rsidRPr="00895B47">
        <w:rPr>
          <w:rFonts w:ascii="Times New Roman" w:eastAsia="Times New Roman" w:hAnsi="Times New Roman"/>
          <w:spacing w:val="3"/>
          <w:sz w:val="24"/>
          <w:szCs w:val="24"/>
        </w:rPr>
        <w:t>t</w:t>
      </w:r>
      <w:r w:rsidRPr="00895B47">
        <w:rPr>
          <w:rFonts w:ascii="Times New Roman" w:eastAsia="Times New Roman" w:hAnsi="Times New Roman"/>
          <w:spacing w:val="-1"/>
          <w:sz w:val="24"/>
          <w:szCs w:val="24"/>
        </w:rPr>
        <w:t>a</w:t>
      </w:r>
      <w:r w:rsidRPr="00895B47">
        <w:rPr>
          <w:rFonts w:ascii="Times New Roman" w:eastAsia="Times New Roman" w:hAnsi="Times New Roman"/>
          <w:spacing w:val="1"/>
          <w:sz w:val="24"/>
          <w:szCs w:val="24"/>
        </w:rPr>
        <w:t>i</w:t>
      </w:r>
      <w:r w:rsidRPr="00895B47">
        <w:rPr>
          <w:rFonts w:ascii="Times New Roman" w:eastAsia="Times New Roman" w:hAnsi="Times New Roman"/>
          <w:sz w:val="24"/>
          <w:szCs w:val="24"/>
        </w:rPr>
        <w:t>n</w:t>
      </w:r>
      <w:r w:rsidRPr="00895B47">
        <w:rPr>
          <w:rFonts w:ascii="Times New Roman" w:eastAsia="Times New Roman" w:hAnsi="Times New Roman"/>
          <w:spacing w:val="-5"/>
          <w:sz w:val="24"/>
          <w:szCs w:val="24"/>
        </w:rPr>
        <w:t xml:space="preserve"> </w:t>
      </w:r>
      <w:r w:rsidRPr="00895B47">
        <w:rPr>
          <w:rFonts w:ascii="Times New Roman" w:eastAsia="Times New Roman" w:hAnsi="Times New Roman"/>
          <w:sz w:val="24"/>
          <w:szCs w:val="24"/>
        </w:rPr>
        <w:t>d</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ug</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o</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pacing w:val="2"/>
          <w:sz w:val="24"/>
          <w:szCs w:val="24"/>
        </w:rPr>
        <w:t>r</w:t>
      </w:r>
      <w:r w:rsidRPr="00895B47">
        <w:rPr>
          <w:rFonts w:ascii="Times New Roman" w:eastAsia="Times New Roman" w:hAnsi="Times New Roman"/>
          <w:spacing w:val="-1"/>
          <w:sz w:val="24"/>
          <w:szCs w:val="24"/>
        </w:rPr>
        <w:t>ea</w:t>
      </w:r>
      <w:r w:rsidRPr="00895B47">
        <w:rPr>
          <w:rFonts w:ascii="Times New Roman" w:eastAsia="Times New Roman" w:hAnsi="Times New Roman"/>
          <w:sz w:val="24"/>
          <w:szCs w:val="24"/>
        </w:rPr>
        <w:t>t</w:t>
      </w:r>
      <w:r w:rsidRPr="00895B47">
        <w:rPr>
          <w:rFonts w:ascii="Times New Roman" w:eastAsia="Times New Roman" w:hAnsi="Times New Roman"/>
          <w:spacing w:val="-5"/>
          <w:sz w:val="24"/>
          <w:szCs w:val="24"/>
        </w:rPr>
        <w:t xml:space="preserve"> y</w:t>
      </w:r>
      <w:r w:rsidRPr="00895B47">
        <w:rPr>
          <w:rFonts w:ascii="Times New Roman" w:eastAsia="Times New Roman" w:hAnsi="Times New Roman"/>
          <w:spacing w:val="2"/>
          <w:sz w:val="24"/>
          <w:szCs w:val="24"/>
        </w:rPr>
        <w:t>o</w:t>
      </w:r>
      <w:r w:rsidRPr="00895B47">
        <w:rPr>
          <w:rFonts w:ascii="Times New Roman" w:eastAsia="Times New Roman" w:hAnsi="Times New Roman"/>
          <w:sz w:val="24"/>
          <w:szCs w:val="24"/>
        </w:rPr>
        <w:t>ur</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m</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d</w:t>
      </w:r>
      <w:r w:rsidRPr="00895B47">
        <w:rPr>
          <w:rFonts w:ascii="Times New Roman" w:eastAsia="Times New Roman" w:hAnsi="Times New Roman"/>
          <w:spacing w:val="3"/>
          <w:sz w:val="24"/>
          <w:szCs w:val="24"/>
        </w:rPr>
        <w:t>i</w:t>
      </w:r>
      <w:r w:rsidRPr="00895B47">
        <w:rPr>
          <w:rFonts w:ascii="Times New Roman" w:eastAsia="Times New Roman" w:hAnsi="Times New Roman"/>
          <w:spacing w:val="-1"/>
          <w:sz w:val="24"/>
          <w:szCs w:val="24"/>
        </w:rPr>
        <w:t>ca</w:t>
      </w:r>
      <w:r w:rsidRPr="00895B47">
        <w:rPr>
          <w:rFonts w:ascii="Times New Roman" w:eastAsia="Times New Roman" w:hAnsi="Times New Roman"/>
          <w:sz w:val="24"/>
          <w:szCs w:val="24"/>
        </w:rPr>
        <w:t>l</w:t>
      </w:r>
      <w:r w:rsidRPr="00895B47">
        <w:rPr>
          <w:rFonts w:ascii="Times New Roman" w:eastAsia="Times New Roman" w:hAnsi="Times New Roman"/>
          <w:spacing w:val="-8"/>
          <w:sz w:val="24"/>
          <w:szCs w:val="24"/>
        </w:rPr>
        <w:t xml:space="preserve"> </w:t>
      </w:r>
      <w:r w:rsidRPr="00895B47">
        <w:rPr>
          <w:rFonts w:ascii="Times New Roman" w:eastAsia="Times New Roman" w:hAnsi="Times New Roman"/>
          <w:spacing w:val="-1"/>
          <w:sz w:val="24"/>
          <w:szCs w:val="24"/>
        </w:rPr>
        <w:t>c</w:t>
      </w:r>
      <w:r w:rsidRPr="00895B47">
        <w:rPr>
          <w:rFonts w:ascii="Times New Roman" w:eastAsia="Times New Roman" w:hAnsi="Times New Roman"/>
          <w:sz w:val="24"/>
          <w:szCs w:val="24"/>
        </w:rPr>
        <w:t>ond</w:t>
      </w:r>
      <w:r w:rsidRPr="00895B47">
        <w:rPr>
          <w:rFonts w:ascii="Times New Roman" w:eastAsia="Times New Roman" w:hAnsi="Times New Roman"/>
          <w:spacing w:val="1"/>
          <w:sz w:val="24"/>
          <w:szCs w:val="24"/>
        </w:rPr>
        <w:t>iti</w:t>
      </w:r>
      <w:r w:rsidRPr="00895B47">
        <w:rPr>
          <w:rFonts w:ascii="Times New Roman" w:eastAsia="Times New Roman" w:hAnsi="Times New Roman"/>
          <w:sz w:val="24"/>
          <w:szCs w:val="24"/>
        </w:rPr>
        <w:t>on</w:t>
      </w:r>
      <w:r w:rsidRPr="00895B47">
        <w:rPr>
          <w:rFonts w:ascii="Times New Roman" w:eastAsia="Times New Roman" w:hAnsi="Times New Roman"/>
          <w:spacing w:val="-7"/>
          <w:sz w:val="24"/>
          <w:szCs w:val="24"/>
        </w:rPr>
        <w:t xml:space="preserve"> </w:t>
      </w:r>
      <w:r w:rsidRPr="00895B47">
        <w:rPr>
          <w:rFonts w:ascii="Times New Roman" w:eastAsia="Times New Roman" w:hAnsi="Times New Roman"/>
          <w:spacing w:val="2"/>
          <w:sz w:val="24"/>
          <w:szCs w:val="24"/>
        </w:rPr>
        <w:t>b</w:t>
      </w:r>
      <w:r w:rsidRPr="00895B47">
        <w:rPr>
          <w:rFonts w:ascii="Times New Roman" w:eastAsia="Times New Roman" w:hAnsi="Times New Roman"/>
          <w:spacing w:val="-1"/>
          <w:sz w:val="24"/>
          <w:szCs w:val="24"/>
        </w:rPr>
        <w:t>ef</w:t>
      </w:r>
      <w:r w:rsidRPr="00895B47">
        <w:rPr>
          <w:rFonts w:ascii="Times New Roman" w:eastAsia="Times New Roman" w:hAnsi="Times New Roman"/>
          <w:sz w:val="24"/>
          <w:szCs w:val="24"/>
        </w:rPr>
        <w:t>o</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e</w:t>
      </w:r>
      <w:r w:rsidRPr="00895B47">
        <w:rPr>
          <w:rFonts w:ascii="Times New Roman" w:eastAsia="Times New Roman" w:hAnsi="Times New Roman"/>
          <w:spacing w:val="-1"/>
          <w:sz w:val="24"/>
          <w:szCs w:val="24"/>
        </w:rPr>
        <w:t xml:space="preserve"> w</w:t>
      </w:r>
      <w:r w:rsidRPr="00895B47">
        <w:rPr>
          <w:rFonts w:ascii="Times New Roman" w:eastAsia="Times New Roman" w:hAnsi="Times New Roman"/>
          <w:sz w:val="24"/>
          <w:szCs w:val="24"/>
        </w:rPr>
        <w:t>e</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w</w:t>
      </w:r>
      <w:r w:rsidRPr="00895B47">
        <w:rPr>
          <w:rFonts w:ascii="Times New Roman" w:eastAsia="Times New Roman" w:hAnsi="Times New Roman"/>
          <w:spacing w:val="1"/>
          <w:sz w:val="24"/>
          <w:szCs w:val="24"/>
        </w:rPr>
        <w:t>il</w:t>
      </w:r>
      <w:r w:rsidRPr="00895B47">
        <w:rPr>
          <w:rFonts w:ascii="Times New Roman" w:eastAsia="Times New Roman" w:hAnsi="Times New Roman"/>
          <w:sz w:val="24"/>
          <w:szCs w:val="24"/>
        </w:rPr>
        <w:t>l</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c</w:t>
      </w:r>
      <w:r w:rsidRPr="00895B47">
        <w:rPr>
          <w:rFonts w:ascii="Times New Roman" w:eastAsia="Times New Roman" w:hAnsi="Times New Roman"/>
          <w:sz w:val="24"/>
          <w:szCs w:val="24"/>
        </w:rPr>
        <w:t>ov</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r</w:t>
      </w:r>
      <w:r w:rsidRPr="00895B47">
        <w:rPr>
          <w:rFonts w:ascii="Times New Roman" w:eastAsia="Times New Roman" w:hAnsi="Times New Roman"/>
          <w:spacing w:val="-6"/>
          <w:sz w:val="24"/>
          <w:szCs w:val="24"/>
        </w:rPr>
        <w:t xml:space="preserve"> </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no</w:t>
      </w:r>
      <w:r w:rsidRPr="00895B47">
        <w:rPr>
          <w:rFonts w:ascii="Times New Roman" w:eastAsia="Times New Roman" w:hAnsi="Times New Roman"/>
          <w:spacing w:val="1"/>
          <w:sz w:val="24"/>
          <w:szCs w:val="24"/>
        </w:rPr>
        <w:t>t</w:t>
      </w:r>
      <w:r w:rsidRPr="00895B47">
        <w:rPr>
          <w:rFonts w:ascii="Times New Roman" w:eastAsia="Times New Roman" w:hAnsi="Times New Roman"/>
          <w:spacing w:val="2"/>
          <w:sz w:val="24"/>
          <w:szCs w:val="24"/>
        </w:rPr>
        <w:t>h</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r</w:t>
      </w:r>
      <w:r w:rsidRPr="00895B47">
        <w:rPr>
          <w:rFonts w:ascii="Times New Roman" w:eastAsia="Times New Roman" w:hAnsi="Times New Roman"/>
          <w:spacing w:val="-6"/>
          <w:sz w:val="24"/>
          <w:szCs w:val="24"/>
        </w:rPr>
        <w:t xml:space="preserve"> </w:t>
      </w:r>
      <w:r w:rsidRPr="00895B47">
        <w:rPr>
          <w:rFonts w:ascii="Times New Roman" w:eastAsia="Times New Roman" w:hAnsi="Times New Roman"/>
          <w:sz w:val="24"/>
          <w:szCs w:val="24"/>
        </w:rPr>
        <w:t>d</w:t>
      </w:r>
      <w:r w:rsidRPr="00895B47">
        <w:rPr>
          <w:rFonts w:ascii="Times New Roman" w:eastAsia="Times New Roman" w:hAnsi="Times New Roman"/>
          <w:spacing w:val="-1"/>
          <w:sz w:val="24"/>
          <w:szCs w:val="24"/>
        </w:rPr>
        <w:t>r</w:t>
      </w:r>
      <w:r w:rsidRPr="00895B47">
        <w:rPr>
          <w:rFonts w:ascii="Times New Roman" w:eastAsia="Times New Roman" w:hAnsi="Times New Roman"/>
          <w:spacing w:val="2"/>
          <w:sz w:val="24"/>
          <w:szCs w:val="24"/>
        </w:rPr>
        <w:t>u</w:t>
      </w:r>
      <w:r w:rsidRPr="00895B47">
        <w:rPr>
          <w:rFonts w:ascii="Times New Roman" w:eastAsia="Times New Roman" w:hAnsi="Times New Roman"/>
          <w:sz w:val="24"/>
          <w:szCs w:val="24"/>
        </w:rPr>
        <w:t>g</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f</w:t>
      </w:r>
      <w:r w:rsidRPr="00895B47">
        <w:rPr>
          <w:rFonts w:ascii="Times New Roman" w:eastAsia="Times New Roman" w:hAnsi="Times New Roman"/>
          <w:spacing w:val="2"/>
          <w:sz w:val="24"/>
          <w:szCs w:val="24"/>
        </w:rPr>
        <w:t>o</w:t>
      </w:r>
      <w:r w:rsidRPr="00895B47">
        <w:rPr>
          <w:rFonts w:ascii="Times New Roman" w:eastAsia="Times New Roman" w:hAnsi="Times New Roman"/>
          <w:sz w:val="24"/>
          <w:szCs w:val="24"/>
        </w:rPr>
        <w:t>r</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h</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t</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pacing w:val="-1"/>
          <w:sz w:val="24"/>
          <w:szCs w:val="24"/>
        </w:rPr>
        <w:t>c</w:t>
      </w:r>
      <w:r w:rsidRPr="00895B47">
        <w:rPr>
          <w:rFonts w:ascii="Times New Roman" w:eastAsia="Times New Roman" w:hAnsi="Times New Roman"/>
          <w:sz w:val="24"/>
          <w:szCs w:val="24"/>
        </w:rPr>
        <w:t>ond</w:t>
      </w:r>
      <w:r w:rsidRPr="00895B47">
        <w:rPr>
          <w:rFonts w:ascii="Times New Roman" w:eastAsia="Times New Roman" w:hAnsi="Times New Roman"/>
          <w:spacing w:val="1"/>
          <w:sz w:val="24"/>
          <w:szCs w:val="24"/>
        </w:rPr>
        <w:t>iti</w:t>
      </w:r>
      <w:r w:rsidRPr="00895B47">
        <w:rPr>
          <w:rFonts w:ascii="Times New Roman" w:eastAsia="Times New Roman" w:hAnsi="Times New Roman"/>
          <w:sz w:val="24"/>
          <w:szCs w:val="24"/>
        </w:rPr>
        <w:t>on.</w:t>
      </w:r>
      <w:r w:rsidRPr="00895B47">
        <w:rPr>
          <w:rFonts w:ascii="Times New Roman" w:eastAsia="Times New Roman" w:hAnsi="Times New Roman"/>
          <w:spacing w:val="-7"/>
          <w:sz w:val="24"/>
          <w:szCs w:val="24"/>
        </w:rPr>
        <w:t xml:space="preserve"> </w:t>
      </w:r>
      <w:r w:rsidRPr="00895B47">
        <w:rPr>
          <w:rFonts w:ascii="Times New Roman" w:eastAsia="Times New Roman" w:hAnsi="Times New Roman"/>
          <w:spacing w:val="-1"/>
          <w:sz w:val="24"/>
          <w:szCs w:val="24"/>
        </w:rPr>
        <w:t>F</w:t>
      </w:r>
      <w:r w:rsidRPr="00895B47">
        <w:rPr>
          <w:rFonts w:ascii="Times New Roman" w:eastAsia="Times New Roman" w:hAnsi="Times New Roman"/>
          <w:sz w:val="24"/>
          <w:szCs w:val="24"/>
        </w:rPr>
        <w:t>or</w:t>
      </w:r>
      <w:r>
        <w:rPr>
          <w:rFonts w:ascii="Times New Roman" w:eastAsia="Times New Roman" w:hAnsi="Times New Roman"/>
          <w:sz w:val="24"/>
          <w:szCs w:val="24"/>
        </w:rPr>
        <w:t xml:space="preserve"> </w:t>
      </w:r>
      <w:r>
        <w:rPr>
          <w:rFonts w:ascii="Times New Roman" w:eastAsia="Times New Roman" w:hAnsi="Times New Roman"/>
          <w:spacing w:val="2"/>
          <w:sz w:val="24"/>
          <w:szCs w:val="24"/>
        </w:rPr>
        <w:t>e</w:t>
      </w:r>
      <w:r w:rsidRPr="00895B47">
        <w:rPr>
          <w:rFonts w:ascii="Times New Roman" w:eastAsia="Times New Roman" w:hAnsi="Times New Roman"/>
          <w:spacing w:val="2"/>
          <w:sz w:val="24"/>
          <w:szCs w:val="24"/>
        </w:rPr>
        <w:t>x</w:t>
      </w:r>
      <w:r w:rsidRPr="00895B47">
        <w:rPr>
          <w:rFonts w:ascii="Times New Roman" w:eastAsia="Times New Roman" w:hAnsi="Times New Roman"/>
          <w:spacing w:val="-1"/>
          <w:sz w:val="24"/>
          <w:szCs w:val="24"/>
        </w:rPr>
        <w:t>a</w:t>
      </w:r>
      <w:r w:rsidRPr="00895B47">
        <w:rPr>
          <w:rFonts w:ascii="Times New Roman" w:eastAsia="Times New Roman" w:hAnsi="Times New Roman"/>
          <w:spacing w:val="1"/>
          <w:sz w:val="24"/>
          <w:szCs w:val="24"/>
        </w:rPr>
        <w:t>m</w:t>
      </w:r>
      <w:r w:rsidRPr="00895B47">
        <w:rPr>
          <w:rFonts w:ascii="Times New Roman" w:eastAsia="Times New Roman" w:hAnsi="Times New Roman"/>
          <w:sz w:val="24"/>
          <w:szCs w:val="24"/>
        </w:rPr>
        <w:t>p</w:t>
      </w:r>
      <w:r w:rsidRPr="00895B47">
        <w:rPr>
          <w:rFonts w:ascii="Times New Roman" w:eastAsia="Times New Roman" w:hAnsi="Times New Roman"/>
          <w:spacing w:val="1"/>
          <w:sz w:val="24"/>
          <w:szCs w:val="24"/>
        </w:rPr>
        <w:t>l</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w:t>
      </w:r>
      <w:r w:rsidRPr="00895B47">
        <w:rPr>
          <w:rFonts w:ascii="Times New Roman" w:eastAsia="Times New Roman" w:hAnsi="Times New Roman"/>
          <w:spacing w:val="-8"/>
          <w:sz w:val="24"/>
          <w:szCs w:val="24"/>
        </w:rPr>
        <w:t xml:space="preserve"> </w:t>
      </w:r>
      <w:r w:rsidRPr="00895B47">
        <w:rPr>
          <w:rFonts w:ascii="Times New Roman" w:eastAsia="Times New Roman" w:hAnsi="Times New Roman"/>
          <w:spacing w:val="1"/>
          <w:sz w:val="24"/>
          <w:szCs w:val="24"/>
        </w:rPr>
        <w:t>i</w:t>
      </w:r>
      <w:r w:rsidRPr="00895B47">
        <w:rPr>
          <w:rFonts w:ascii="Times New Roman" w:eastAsia="Times New Roman" w:hAnsi="Times New Roman"/>
          <w:sz w:val="24"/>
          <w:szCs w:val="24"/>
        </w:rPr>
        <w:t>f</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Dr</w:t>
      </w:r>
      <w:r w:rsidRPr="00895B47">
        <w:rPr>
          <w:rFonts w:ascii="Times New Roman" w:eastAsia="Times New Roman" w:hAnsi="Times New Roman"/>
          <w:sz w:val="24"/>
          <w:szCs w:val="24"/>
        </w:rPr>
        <w:t xml:space="preserve">ug A </w:t>
      </w:r>
      <w:r w:rsidRPr="00895B47">
        <w:rPr>
          <w:rFonts w:ascii="Times New Roman" w:eastAsia="Times New Roman" w:hAnsi="Times New Roman"/>
          <w:spacing w:val="-1"/>
          <w:sz w:val="24"/>
          <w:szCs w:val="24"/>
        </w:rPr>
        <w:t>a</w:t>
      </w:r>
      <w:r w:rsidRPr="00895B47">
        <w:rPr>
          <w:rFonts w:ascii="Times New Roman" w:eastAsia="Times New Roman" w:hAnsi="Times New Roman"/>
          <w:sz w:val="24"/>
          <w:szCs w:val="24"/>
        </w:rPr>
        <w:t xml:space="preserve">nd </w:t>
      </w:r>
      <w:r w:rsidRPr="00895B47">
        <w:rPr>
          <w:rFonts w:ascii="Times New Roman" w:eastAsia="Times New Roman" w:hAnsi="Times New Roman"/>
          <w:spacing w:val="-1"/>
          <w:sz w:val="24"/>
          <w:szCs w:val="24"/>
        </w:rPr>
        <w:t>Dr</w:t>
      </w:r>
      <w:r w:rsidRPr="00895B47">
        <w:rPr>
          <w:rFonts w:ascii="Times New Roman" w:eastAsia="Times New Roman" w:hAnsi="Times New Roman"/>
          <w:spacing w:val="2"/>
          <w:sz w:val="24"/>
          <w:szCs w:val="24"/>
        </w:rPr>
        <w:t>u</w:t>
      </w:r>
      <w:r w:rsidRPr="00895B47">
        <w:rPr>
          <w:rFonts w:ascii="Times New Roman" w:eastAsia="Times New Roman" w:hAnsi="Times New Roman"/>
          <w:sz w:val="24"/>
          <w:szCs w:val="24"/>
        </w:rPr>
        <w:t>g</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z w:val="24"/>
          <w:szCs w:val="24"/>
        </w:rPr>
        <w:t>B</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z w:val="24"/>
          <w:szCs w:val="24"/>
        </w:rPr>
        <w:t>bo</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h</w:t>
      </w:r>
      <w:r w:rsidRPr="00895B47">
        <w:rPr>
          <w:rFonts w:ascii="Times New Roman" w:eastAsia="Times New Roman" w:hAnsi="Times New Roman"/>
          <w:spacing w:val="-3"/>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pacing w:val="2"/>
          <w:sz w:val="24"/>
          <w:szCs w:val="24"/>
        </w:rPr>
        <w:t>r</w:t>
      </w:r>
      <w:r w:rsidRPr="00895B47">
        <w:rPr>
          <w:rFonts w:ascii="Times New Roman" w:eastAsia="Times New Roman" w:hAnsi="Times New Roman"/>
          <w:spacing w:val="-1"/>
          <w:sz w:val="24"/>
          <w:szCs w:val="24"/>
        </w:rPr>
        <w:t>ea</w:t>
      </w:r>
      <w:r w:rsidRPr="00895B47">
        <w:rPr>
          <w:rFonts w:ascii="Times New Roman" w:eastAsia="Times New Roman" w:hAnsi="Times New Roman"/>
          <w:sz w:val="24"/>
          <w:szCs w:val="24"/>
        </w:rPr>
        <w:t>t</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our</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3"/>
          <w:sz w:val="24"/>
          <w:szCs w:val="24"/>
        </w:rPr>
        <w:t>m</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d</w:t>
      </w:r>
      <w:r w:rsidRPr="00895B47">
        <w:rPr>
          <w:rFonts w:ascii="Times New Roman" w:eastAsia="Times New Roman" w:hAnsi="Times New Roman"/>
          <w:spacing w:val="1"/>
          <w:sz w:val="24"/>
          <w:szCs w:val="24"/>
        </w:rPr>
        <w:t>i</w:t>
      </w:r>
      <w:r w:rsidRPr="00895B47">
        <w:rPr>
          <w:rFonts w:ascii="Times New Roman" w:eastAsia="Times New Roman" w:hAnsi="Times New Roman"/>
          <w:spacing w:val="-1"/>
          <w:sz w:val="24"/>
          <w:szCs w:val="24"/>
        </w:rPr>
        <w:t>ca</w:t>
      </w:r>
      <w:r w:rsidRPr="00895B47">
        <w:rPr>
          <w:rFonts w:ascii="Times New Roman" w:eastAsia="Times New Roman" w:hAnsi="Times New Roman"/>
          <w:sz w:val="24"/>
          <w:szCs w:val="24"/>
        </w:rPr>
        <w:t>l</w:t>
      </w:r>
      <w:r w:rsidRPr="00895B47">
        <w:rPr>
          <w:rFonts w:ascii="Times New Roman" w:eastAsia="Times New Roman" w:hAnsi="Times New Roman"/>
          <w:spacing w:val="-8"/>
          <w:sz w:val="24"/>
          <w:szCs w:val="24"/>
        </w:rPr>
        <w:t xml:space="preserve"> </w:t>
      </w:r>
      <w:r w:rsidRPr="00895B47">
        <w:rPr>
          <w:rFonts w:ascii="Times New Roman" w:eastAsia="Times New Roman" w:hAnsi="Times New Roman"/>
          <w:spacing w:val="-1"/>
          <w:sz w:val="24"/>
          <w:szCs w:val="24"/>
        </w:rPr>
        <w:t>c</w:t>
      </w:r>
      <w:r w:rsidRPr="00895B47">
        <w:rPr>
          <w:rFonts w:ascii="Times New Roman" w:eastAsia="Times New Roman" w:hAnsi="Times New Roman"/>
          <w:sz w:val="24"/>
          <w:szCs w:val="24"/>
        </w:rPr>
        <w:t>ond</w:t>
      </w:r>
      <w:r w:rsidRPr="00895B47">
        <w:rPr>
          <w:rFonts w:ascii="Times New Roman" w:eastAsia="Times New Roman" w:hAnsi="Times New Roman"/>
          <w:spacing w:val="1"/>
          <w:sz w:val="24"/>
          <w:szCs w:val="24"/>
        </w:rPr>
        <w:t>iti</w:t>
      </w:r>
      <w:r w:rsidRPr="00895B47">
        <w:rPr>
          <w:rFonts w:ascii="Times New Roman" w:eastAsia="Times New Roman" w:hAnsi="Times New Roman"/>
          <w:sz w:val="24"/>
          <w:szCs w:val="24"/>
        </w:rPr>
        <w:t>on,</w:t>
      </w:r>
      <w:r w:rsidRPr="00895B47">
        <w:rPr>
          <w:rFonts w:ascii="Times New Roman" w:eastAsia="Times New Roman" w:hAnsi="Times New Roman"/>
          <w:spacing w:val="-7"/>
          <w:sz w:val="24"/>
          <w:szCs w:val="24"/>
        </w:rPr>
        <w:t xml:space="preserve"> </w:t>
      </w:r>
      <w:r w:rsidRPr="00895B47">
        <w:rPr>
          <w:rFonts w:ascii="Times New Roman" w:eastAsia="Times New Roman" w:hAnsi="Times New Roman"/>
          <w:spacing w:val="1"/>
          <w:sz w:val="24"/>
          <w:szCs w:val="24"/>
        </w:rPr>
        <w:t>S</w:t>
      </w:r>
      <w:r w:rsidRPr="00895B47">
        <w:rPr>
          <w:rFonts w:ascii="Times New Roman" w:eastAsia="Times New Roman" w:hAnsi="Times New Roman"/>
          <w:sz w:val="24"/>
          <w:szCs w:val="24"/>
        </w:rPr>
        <w:t>ilv</w:t>
      </w:r>
      <w:r w:rsidRPr="00895B47">
        <w:rPr>
          <w:rFonts w:ascii="Times New Roman" w:eastAsia="Times New Roman" w:hAnsi="Times New Roman"/>
          <w:spacing w:val="-1"/>
          <w:sz w:val="24"/>
          <w:szCs w:val="24"/>
        </w:rPr>
        <w:t>er</w:t>
      </w:r>
      <w:r w:rsidRPr="00895B47">
        <w:rPr>
          <w:rFonts w:ascii="Times New Roman" w:eastAsia="Times New Roman" w:hAnsi="Times New Roman"/>
          <w:spacing w:val="1"/>
          <w:sz w:val="24"/>
          <w:szCs w:val="24"/>
        </w:rPr>
        <w:t>S</w:t>
      </w:r>
      <w:r w:rsidRPr="00895B47">
        <w:rPr>
          <w:rFonts w:ascii="Times New Roman" w:eastAsia="Times New Roman" w:hAnsi="Times New Roman"/>
          <w:spacing w:val="-1"/>
          <w:sz w:val="24"/>
          <w:szCs w:val="24"/>
        </w:rPr>
        <w:t>cr</w:t>
      </w:r>
      <w:r w:rsidRPr="00895B47">
        <w:rPr>
          <w:rFonts w:ascii="Times New Roman" w:eastAsia="Times New Roman" w:hAnsi="Times New Roman"/>
          <w:sz w:val="24"/>
          <w:szCs w:val="24"/>
        </w:rPr>
        <w:t>ipt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w</w:t>
      </w:r>
      <w:r w:rsidRPr="00895B47">
        <w:rPr>
          <w:rFonts w:ascii="Times New Roman" w:eastAsia="Times New Roman" w:hAnsi="Times New Roman"/>
          <w:sz w:val="24"/>
          <w:szCs w:val="24"/>
        </w:rPr>
        <w:t>ill</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z w:val="24"/>
          <w:szCs w:val="24"/>
        </w:rPr>
        <w:t>not</w:t>
      </w:r>
      <w:r w:rsidRPr="00895B47">
        <w:rPr>
          <w:rFonts w:ascii="Times New Roman" w:eastAsia="Times New Roman" w:hAnsi="Times New Roman"/>
          <w:spacing w:val="-3"/>
          <w:sz w:val="24"/>
          <w:szCs w:val="24"/>
        </w:rPr>
        <w:t xml:space="preserve"> </w:t>
      </w:r>
      <w:r w:rsidRPr="00895B47">
        <w:rPr>
          <w:rFonts w:ascii="Times New Roman" w:eastAsia="Times New Roman" w:hAnsi="Times New Roman"/>
          <w:spacing w:val="-1"/>
          <w:sz w:val="24"/>
          <w:szCs w:val="24"/>
        </w:rPr>
        <w:t>c</w:t>
      </w:r>
      <w:r w:rsidRPr="00895B47">
        <w:rPr>
          <w:rFonts w:ascii="Times New Roman" w:eastAsia="Times New Roman" w:hAnsi="Times New Roman"/>
          <w:sz w:val="24"/>
          <w:szCs w:val="24"/>
        </w:rPr>
        <w:t>ov</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r</w:t>
      </w:r>
      <w:r w:rsidRPr="00895B47">
        <w:rPr>
          <w:rFonts w:ascii="Times New Roman" w:eastAsia="Times New Roman" w:hAnsi="Times New Roman"/>
          <w:spacing w:val="-6"/>
          <w:sz w:val="24"/>
          <w:szCs w:val="24"/>
        </w:rPr>
        <w:t xml:space="preserve"> </w:t>
      </w:r>
      <w:r w:rsidRPr="00895B47">
        <w:rPr>
          <w:rFonts w:ascii="Times New Roman" w:eastAsia="Times New Roman" w:hAnsi="Times New Roman"/>
          <w:spacing w:val="-1"/>
          <w:sz w:val="24"/>
          <w:szCs w:val="24"/>
        </w:rPr>
        <w:t>Dr</w:t>
      </w:r>
      <w:r w:rsidRPr="00895B47">
        <w:rPr>
          <w:rFonts w:ascii="Times New Roman" w:eastAsia="Times New Roman" w:hAnsi="Times New Roman"/>
          <w:sz w:val="24"/>
          <w:szCs w:val="24"/>
        </w:rPr>
        <w:t>ug B</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z w:val="24"/>
          <w:szCs w:val="24"/>
        </w:rPr>
        <w:t>un</w:t>
      </w:r>
      <w:r w:rsidRPr="00895B47">
        <w:rPr>
          <w:rFonts w:ascii="Times New Roman" w:eastAsia="Times New Roman" w:hAnsi="Times New Roman"/>
          <w:spacing w:val="1"/>
          <w:sz w:val="24"/>
          <w:szCs w:val="24"/>
        </w:rPr>
        <w:t>l</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ss</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 xml:space="preserve">ou </w:t>
      </w:r>
      <w:r w:rsidRPr="00895B47">
        <w:rPr>
          <w:rFonts w:ascii="Times New Roman" w:eastAsia="Times New Roman" w:hAnsi="Times New Roman"/>
          <w:spacing w:val="1"/>
          <w:sz w:val="24"/>
          <w:szCs w:val="24"/>
        </w:rPr>
        <w:t>t</w:t>
      </w:r>
      <w:r w:rsidRPr="00895B47">
        <w:rPr>
          <w:rFonts w:ascii="Times New Roman" w:eastAsia="Times New Roman" w:hAnsi="Times New Roman"/>
          <w:spacing w:val="4"/>
          <w:sz w:val="24"/>
          <w:szCs w:val="24"/>
        </w:rPr>
        <w:t>r</w:t>
      </w:r>
      <w:r w:rsidRPr="00895B47">
        <w:rPr>
          <w:rFonts w:ascii="Times New Roman" w:eastAsia="Times New Roman" w:hAnsi="Times New Roman"/>
          <w:sz w:val="24"/>
          <w:szCs w:val="24"/>
        </w:rPr>
        <w:t>y</w:t>
      </w:r>
      <w:r w:rsidRPr="00895B47">
        <w:rPr>
          <w:rFonts w:ascii="Times New Roman" w:eastAsia="Times New Roman" w:hAnsi="Times New Roman"/>
          <w:spacing w:val="-6"/>
          <w:sz w:val="24"/>
          <w:szCs w:val="24"/>
        </w:rPr>
        <w:t xml:space="preserve"> </w:t>
      </w:r>
      <w:r w:rsidRPr="00895B47">
        <w:rPr>
          <w:rFonts w:ascii="Times New Roman" w:eastAsia="Times New Roman" w:hAnsi="Times New Roman"/>
          <w:spacing w:val="-1"/>
          <w:sz w:val="24"/>
          <w:szCs w:val="24"/>
        </w:rPr>
        <w:t>Dr</w:t>
      </w:r>
      <w:r w:rsidRPr="00895B47">
        <w:rPr>
          <w:rFonts w:ascii="Times New Roman" w:eastAsia="Times New Roman" w:hAnsi="Times New Roman"/>
          <w:spacing w:val="2"/>
          <w:sz w:val="24"/>
          <w:szCs w:val="24"/>
        </w:rPr>
        <w:t>u</w:t>
      </w:r>
      <w:r w:rsidRPr="00895B47">
        <w:rPr>
          <w:rFonts w:ascii="Times New Roman" w:eastAsia="Times New Roman" w:hAnsi="Times New Roman"/>
          <w:sz w:val="24"/>
          <w:szCs w:val="24"/>
        </w:rPr>
        <w:t>g A</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f</w:t>
      </w:r>
      <w:r w:rsidRPr="00895B47">
        <w:rPr>
          <w:rFonts w:ascii="Times New Roman" w:eastAsia="Times New Roman" w:hAnsi="Times New Roman"/>
          <w:spacing w:val="1"/>
          <w:sz w:val="24"/>
          <w:szCs w:val="24"/>
        </w:rPr>
        <w:t>i</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s</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3"/>
          <w:sz w:val="24"/>
          <w:szCs w:val="24"/>
        </w:rPr>
        <w:t>I</w:t>
      </w:r>
      <w:r w:rsidRPr="00895B47">
        <w:rPr>
          <w:rFonts w:ascii="Times New Roman" w:eastAsia="Times New Roman" w:hAnsi="Times New Roman"/>
          <w:sz w:val="24"/>
          <w:szCs w:val="24"/>
        </w:rPr>
        <w:t>f</w:t>
      </w:r>
      <w:r w:rsidRPr="00895B47">
        <w:rPr>
          <w:rFonts w:ascii="Times New Roman" w:eastAsia="Times New Roman" w:hAnsi="Times New Roman"/>
          <w:spacing w:val="-1"/>
          <w:sz w:val="24"/>
          <w:szCs w:val="24"/>
        </w:rPr>
        <w:t xml:space="preserve"> Dr</w:t>
      </w:r>
      <w:r w:rsidRPr="00895B47">
        <w:rPr>
          <w:rFonts w:ascii="Times New Roman" w:eastAsia="Times New Roman" w:hAnsi="Times New Roman"/>
          <w:spacing w:val="2"/>
          <w:sz w:val="24"/>
          <w:szCs w:val="24"/>
        </w:rPr>
        <w:t>u</w:t>
      </w:r>
      <w:r w:rsidRPr="00895B47">
        <w:rPr>
          <w:rFonts w:ascii="Times New Roman" w:eastAsia="Times New Roman" w:hAnsi="Times New Roman"/>
          <w:sz w:val="24"/>
          <w:szCs w:val="24"/>
        </w:rPr>
        <w:t>g</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z w:val="24"/>
          <w:szCs w:val="24"/>
        </w:rPr>
        <w:t>A d</w:t>
      </w:r>
      <w:r w:rsidRPr="00895B47">
        <w:rPr>
          <w:rFonts w:ascii="Times New Roman" w:eastAsia="Times New Roman" w:hAnsi="Times New Roman"/>
          <w:spacing w:val="2"/>
          <w:sz w:val="24"/>
          <w:szCs w:val="24"/>
        </w:rPr>
        <w:t>o</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s</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z w:val="24"/>
          <w:szCs w:val="24"/>
        </w:rPr>
        <w:t xml:space="preserve">not </w:t>
      </w:r>
      <w:r w:rsidRPr="00895B47">
        <w:rPr>
          <w:rFonts w:ascii="Times New Roman" w:eastAsia="Times New Roman" w:hAnsi="Times New Roman"/>
          <w:spacing w:val="-1"/>
          <w:sz w:val="24"/>
          <w:szCs w:val="24"/>
        </w:rPr>
        <w:t>w</w:t>
      </w:r>
      <w:r w:rsidRPr="00895B47">
        <w:rPr>
          <w:rFonts w:ascii="Times New Roman" w:eastAsia="Times New Roman" w:hAnsi="Times New Roman"/>
          <w:sz w:val="24"/>
          <w:szCs w:val="24"/>
        </w:rPr>
        <w:t>o</w:t>
      </w:r>
      <w:r w:rsidRPr="00895B47">
        <w:rPr>
          <w:rFonts w:ascii="Times New Roman" w:eastAsia="Times New Roman" w:hAnsi="Times New Roman"/>
          <w:spacing w:val="-1"/>
          <w:sz w:val="24"/>
          <w:szCs w:val="24"/>
        </w:rPr>
        <w:t>r</w:t>
      </w:r>
      <w:r w:rsidRPr="00895B47">
        <w:rPr>
          <w:rFonts w:ascii="Times New Roman" w:eastAsia="Times New Roman" w:hAnsi="Times New Roman"/>
          <w:sz w:val="24"/>
          <w:szCs w:val="24"/>
        </w:rPr>
        <w:t xml:space="preserve">k </w:t>
      </w:r>
      <w:r w:rsidRPr="00895B47">
        <w:rPr>
          <w:rFonts w:ascii="Times New Roman" w:eastAsia="Times New Roman" w:hAnsi="Times New Roman"/>
          <w:spacing w:val="-1"/>
          <w:sz w:val="24"/>
          <w:szCs w:val="24"/>
        </w:rPr>
        <w:t>f</w:t>
      </w:r>
      <w:r w:rsidRPr="00895B47">
        <w:rPr>
          <w:rFonts w:ascii="Times New Roman" w:eastAsia="Times New Roman" w:hAnsi="Times New Roman"/>
          <w:sz w:val="24"/>
          <w:szCs w:val="24"/>
        </w:rPr>
        <w:t>or</w:t>
      </w:r>
      <w:r w:rsidRPr="00895B47">
        <w:rPr>
          <w:rFonts w:ascii="Times New Roman" w:eastAsia="Times New Roman" w:hAnsi="Times New Roman"/>
          <w:spacing w:val="4"/>
          <w:sz w:val="24"/>
          <w:szCs w:val="24"/>
        </w:rPr>
        <w:t xml:space="preserve"> </w:t>
      </w:r>
      <w:r w:rsidRPr="00895B47">
        <w:rPr>
          <w:rFonts w:ascii="Times New Roman" w:eastAsia="Times New Roman" w:hAnsi="Times New Roman"/>
          <w:spacing w:val="-5"/>
          <w:sz w:val="24"/>
          <w:szCs w:val="24"/>
        </w:rPr>
        <w:t>y</w:t>
      </w:r>
      <w:r w:rsidRPr="00895B47">
        <w:rPr>
          <w:rFonts w:ascii="Times New Roman" w:eastAsia="Times New Roman" w:hAnsi="Times New Roman"/>
          <w:sz w:val="24"/>
          <w:szCs w:val="24"/>
        </w:rPr>
        <w:t xml:space="preserve">ou, </w:t>
      </w:r>
      <w:r w:rsidRPr="00895B47">
        <w:rPr>
          <w:rFonts w:ascii="Times New Roman" w:eastAsia="Times New Roman" w:hAnsi="Times New Roman"/>
          <w:spacing w:val="1"/>
          <w:sz w:val="24"/>
          <w:szCs w:val="24"/>
        </w:rPr>
        <w:t>S</w:t>
      </w:r>
      <w:r w:rsidRPr="00895B47">
        <w:rPr>
          <w:rFonts w:ascii="Times New Roman" w:eastAsia="Times New Roman" w:hAnsi="Times New Roman"/>
          <w:sz w:val="24"/>
          <w:szCs w:val="24"/>
        </w:rPr>
        <w:t>ilv</w:t>
      </w:r>
      <w:r w:rsidRPr="00895B47">
        <w:rPr>
          <w:rFonts w:ascii="Times New Roman" w:eastAsia="Times New Roman" w:hAnsi="Times New Roman"/>
          <w:spacing w:val="-1"/>
          <w:sz w:val="24"/>
          <w:szCs w:val="24"/>
        </w:rPr>
        <w:t>er</w:t>
      </w:r>
      <w:r w:rsidRPr="00895B47">
        <w:rPr>
          <w:rFonts w:ascii="Times New Roman" w:eastAsia="Times New Roman" w:hAnsi="Times New Roman"/>
          <w:spacing w:val="1"/>
          <w:sz w:val="24"/>
          <w:szCs w:val="24"/>
        </w:rPr>
        <w:t>S</w:t>
      </w:r>
      <w:r w:rsidRPr="00895B47">
        <w:rPr>
          <w:rFonts w:ascii="Times New Roman" w:eastAsia="Times New Roman" w:hAnsi="Times New Roman"/>
          <w:spacing w:val="-1"/>
          <w:sz w:val="24"/>
          <w:szCs w:val="24"/>
        </w:rPr>
        <w:t>cr</w:t>
      </w:r>
      <w:r w:rsidRPr="00895B47">
        <w:rPr>
          <w:rFonts w:ascii="Times New Roman" w:eastAsia="Times New Roman" w:hAnsi="Times New Roman"/>
          <w:sz w:val="24"/>
          <w:szCs w:val="24"/>
        </w:rPr>
        <w:t>ipt</w:t>
      </w:r>
      <w:r w:rsidRPr="00895B47">
        <w:rPr>
          <w:rFonts w:ascii="Times New Roman" w:eastAsia="Times New Roman" w:hAnsi="Times New Roman"/>
          <w:spacing w:val="1"/>
          <w:sz w:val="24"/>
          <w:szCs w:val="24"/>
        </w:rPr>
        <w:t xml:space="preserve"> </w:t>
      </w:r>
      <w:r w:rsidRPr="00895B47">
        <w:rPr>
          <w:rFonts w:ascii="Times New Roman" w:eastAsia="Times New Roman" w:hAnsi="Times New Roman"/>
          <w:spacing w:val="-1"/>
          <w:sz w:val="24"/>
          <w:szCs w:val="24"/>
        </w:rPr>
        <w:t>w</w:t>
      </w:r>
      <w:r w:rsidRPr="00895B47">
        <w:rPr>
          <w:rFonts w:ascii="Times New Roman" w:eastAsia="Times New Roman" w:hAnsi="Times New Roman"/>
          <w:spacing w:val="1"/>
          <w:sz w:val="24"/>
          <w:szCs w:val="24"/>
        </w:rPr>
        <w:t>il</w:t>
      </w:r>
      <w:r w:rsidRPr="00895B47">
        <w:rPr>
          <w:rFonts w:ascii="Times New Roman" w:eastAsia="Times New Roman" w:hAnsi="Times New Roman"/>
          <w:sz w:val="24"/>
          <w:szCs w:val="24"/>
        </w:rPr>
        <w:t>l</w:t>
      </w:r>
      <w:r w:rsidRPr="00895B47">
        <w:rPr>
          <w:rFonts w:ascii="Times New Roman" w:eastAsia="Times New Roman" w:hAnsi="Times New Roman"/>
          <w:spacing w:val="-2"/>
          <w:sz w:val="24"/>
          <w:szCs w:val="24"/>
        </w:rPr>
        <w:t xml:space="preserve"> </w:t>
      </w:r>
      <w:r w:rsidRPr="00895B47">
        <w:rPr>
          <w:rFonts w:ascii="Times New Roman" w:eastAsia="Times New Roman" w:hAnsi="Times New Roman"/>
          <w:spacing w:val="1"/>
          <w:sz w:val="24"/>
          <w:szCs w:val="24"/>
        </w:rPr>
        <w:t>t</w:t>
      </w:r>
      <w:r w:rsidRPr="00895B47">
        <w:rPr>
          <w:rFonts w:ascii="Times New Roman" w:eastAsia="Times New Roman" w:hAnsi="Times New Roman"/>
          <w:sz w:val="24"/>
          <w:szCs w:val="24"/>
        </w:rPr>
        <w:t>h</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n</w:t>
      </w:r>
      <w:r w:rsidRPr="00895B47">
        <w:rPr>
          <w:rFonts w:ascii="Times New Roman" w:eastAsia="Times New Roman" w:hAnsi="Times New Roman"/>
          <w:spacing w:val="-3"/>
          <w:sz w:val="24"/>
          <w:szCs w:val="24"/>
        </w:rPr>
        <w:t xml:space="preserve"> </w:t>
      </w:r>
      <w:r w:rsidRPr="00895B47">
        <w:rPr>
          <w:rFonts w:ascii="Times New Roman" w:eastAsia="Times New Roman" w:hAnsi="Times New Roman"/>
          <w:spacing w:val="-1"/>
          <w:sz w:val="24"/>
          <w:szCs w:val="24"/>
        </w:rPr>
        <w:t>c</w:t>
      </w:r>
      <w:r w:rsidRPr="00895B47">
        <w:rPr>
          <w:rFonts w:ascii="Times New Roman" w:eastAsia="Times New Roman" w:hAnsi="Times New Roman"/>
          <w:sz w:val="24"/>
          <w:szCs w:val="24"/>
        </w:rPr>
        <w:t>ov</w:t>
      </w:r>
      <w:r w:rsidRPr="00895B47">
        <w:rPr>
          <w:rFonts w:ascii="Times New Roman" w:eastAsia="Times New Roman" w:hAnsi="Times New Roman"/>
          <w:spacing w:val="-1"/>
          <w:sz w:val="24"/>
          <w:szCs w:val="24"/>
        </w:rPr>
        <w:t>e</w:t>
      </w:r>
      <w:r w:rsidRPr="00895B47">
        <w:rPr>
          <w:rFonts w:ascii="Times New Roman" w:eastAsia="Times New Roman" w:hAnsi="Times New Roman"/>
          <w:sz w:val="24"/>
          <w:szCs w:val="24"/>
        </w:rPr>
        <w:t>r</w:t>
      </w:r>
      <w:r w:rsidRPr="00895B47">
        <w:rPr>
          <w:rFonts w:ascii="Times New Roman" w:eastAsia="Times New Roman" w:hAnsi="Times New Roman"/>
          <w:spacing w:val="-6"/>
          <w:sz w:val="24"/>
          <w:szCs w:val="24"/>
        </w:rPr>
        <w:t xml:space="preserve"> </w:t>
      </w:r>
      <w:r w:rsidRPr="00895B47">
        <w:rPr>
          <w:rFonts w:ascii="Times New Roman" w:eastAsia="Times New Roman" w:hAnsi="Times New Roman"/>
          <w:spacing w:val="-1"/>
          <w:sz w:val="24"/>
          <w:szCs w:val="24"/>
        </w:rPr>
        <w:t>Dr</w:t>
      </w:r>
      <w:r w:rsidRPr="00895B47">
        <w:rPr>
          <w:rFonts w:ascii="Times New Roman" w:eastAsia="Times New Roman" w:hAnsi="Times New Roman"/>
          <w:spacing w:val="2"/>
          <w:sz w:val="24"/>
          <w:szCs w:val="24"/>
        </w:rPr>
        <w:t>u</w:t>
      </w:r>
      <w:r w:rsidRPr="00895B47">
        <w:rPr>
          <w:rFonts w:ascii="Times New Roman" w:eastAsia="Times New Roman" w:hAnsi="Times New Roman"/>
          <w:sz w:val="24"/>
          <w:szCs w:val="24"/>
        </w:rPr>
        <w:t xml:space="preserve">g </w:t>
      </w:r>
      <w:r w:rsidRPr="00895B47">
        <w:rPr>
          <w:rFonts w:ascii="Times New Roman" w:eastAsia="Times New Roman" w:hAnsi="Times New Roman"/>
          <w:spacing w:val="-2"/>
          <w:sz w:val="24"/>
          <w:szCs w:val="24"/>
        </w:rPr>
        <w:t>B</w:t>
      </w:r>
      <w:r w:rsidRPr="00895B47">
        <w:rPr>
          <w:rFonts w:ascii="Times New Roman" w:eastAsia="Times New Roman" w:hAnsi="Times New Roman"/>
          <w:sz w:val="24"/>
          <w:szCs w:val="24"/>
        </w:rPr>
        <w:t>.</w:t>
      </w:r>
    </w:p>
    <w:p w:rsidR="009E652D" w:rsidRPr="00AF6924" w:rsidRDefault="009E652D">
      <w:pPr>
        <w:spacing w:after="0" w:line="240" w:lineRule="auto"/>
        <w:rPr>
          <w:rFonts w:ascii="Times New Roman" w:hAnsi="Times New Roman"/>
          <w:sz w:val="16"/>
          <w:szCs w:val="16"/>
        </w:rPr>
      </w:pPr>
    </w:p>
    <w:p w:rsidR="005D4FE4" w:rsidRPr="005D4FE4" w:rsidRDefault="005D4FE4">
      <w:pPr>
        <w:spacing w:after="0" w:line="240" w:lineRule="auto"/>
        <w:rPr>
          <w:rFonts w:ascii="Arial" w:hAnsi="Arial" w:cs="Arial"/>
          <w:b/>
        </w:rPr>
      </w:pPr>
      <w:r w:rsidRPr="005D4FE4">
        <w:rPr>
          <w:rFonts w:ascii="Arial" w:hAnsi="Arial" w:cs="Arial"/>
          <w:b/>
        </w:rPr>
        <w:t>How will I determine my drug costs?</w:t>
      </w:r>
    </w:p>
    <w:p w:rsidR="0000040D" w:rsidRDefault="005D4FE4" w:rsidP="00AF6924">
      <w:pPr>
        <w:spacing w:before="120" w:after="120" w:line="240" w:lineRule="auto"/>
        <w:rPr>
          <w:rFonts w:ascii="Times New Roman" w:hAnsi="Times New Roman"/>
          <w:sz w:val="24"/>
          <w:szCs w:val="24"/>
        </w:rPr>
      </w:pPr>
      <w:r>
        <w:rPr>
          <w:rFonts w:ascii="Times New Roman" w:hAnsi="Times New Roman"/>
          <w:sz w:val="24"/>
          <w:szCs w:val="24"/>
        </w:rPr>
        <w:t xml:space="preserve">SilverScript groups each medication into one of </w:t>
      </w:r>
      <w:r w:rsidR="005D3EFA">
        <w:rPr>
          <w:rFonts w:ascii="Times New Roman" w:hAnsi="Times New Roman"/>
          <w:sz w:val="24"/>
          <w:szCs w:val="24"/>
        </w:rPr>
        <w:t>three</w:t>
      </w:r>
      <w:r>
        <w:rPr>
          <w:rFonts w:ascii="Times New Roman" w:hAnsi="Times New Roman"/>
          <w:sz w:val="24"/>
          <w:szCs w:val="24"/>
        </w:rPr>
        <w:t xml:space="preserve"> tiers</w:t>
      </w:r>
      <w:r w:rsidR="0000040D">
        <w:rPr>
          <w:rFonts w:ascii="Times New Roman" w:hAnsi="Times New Roman"/>
          <w:sz w:val="24"/>
          <w:szCs w:val="24"/>
        </w:rPr>
        <w:t>:</w:t>
      </w:r>
    </w:p>
    <w:p w:rsidR="0000040D" w:rsidRDefault="0000040D" w:rsidP="00FD314E">
      <w:pPr>
        <w:pStyle w:val="ListParagraph"/>
        <w:numPr>
          <w:ilvl w:val="0"/>
          <w:numId w:val="19"/>
        </w:numPr>
        <w:spacing w:after="240"/>
        <w:rPr>
          <w:rFonts w:ascii="Times New Roman" w:hAnsi="Times New Roman"/>
          <w:sz w:val="24"/>
          <w:szCs w:val="24"/>
        </w:rPr>
      </w:pPr>
      <w:r w:rsidRPr="003E6DA3">
        <w:rPr>
          <w:rFonts w:ascii="Times New Roman" w:hAnsi="Times New Roman"/>
          <w:b/>
          <w:sz w:val="24"/>
          <w:szCs w:val="24"/>
        </w:rPr>
        <w:t>Generic drug</w:t>
      </w:r>
      <w:r w:rsidR="005D4FE4">
        <w:rPr>
          <w:rFonts w:ascii="Times New Roman" w:hAnsi="Times New Roman"/>
          <w:b/>
          <w:sz w:val="24"/>
          <w:szCs w:val="24"/>
        </w:rPr>
        <w:t>s (Tier 1)</w:t>
      </w:r>
      <w:r>
        <w:rPr>
          <w:rFonts w:ascii="Times New Roman" w:hAnsi="Times New Roman"/>
          <w:sz w:val="24"/>
          <w:szCs w:val="24"/>
        </w:rPr>
        <w:t xml:space="preserve"> – most cost effective drugs to buy. The active ingredients in generic drugs are exactly the same as the active ingredients in brand drugs whose patents have expired. They are required by the Food and Drug Administration (FDA) to be as safe and effective as the brand drug.</w:t>
      </w:r>
    </w:p>
    <w:p w:rsidR="0000040D" w:rsidRDefault="0000040D" w:rsidP="003E6DA3">
      <w:pPr>
        <w:pStyle w:val="ListParagraph"/>
        <w:numPr>
          <w:ilvl w:val="0"/>
          <w:numId w:val="19"/>
        </w:numPr>
        <w:spacing w:before="240" w:after="240"/>
        <w:rPr>
          <w:rFonts w:ascii="Times New Roman" w:hAnsi="Times New Roman"/>
          <w:sz w:val="24"/>
          <w:szCs w:val="24"/>
        </w:rPr>
      </w:pPr>
      <w:r>
        <w:rPr>
          <w:rFonts w:ascii="Times New Roman" w:hAnsi="Times New Roman"/>
          <w:b/>
          <w:sz w:val="24"/>
          <w:szCs w:val="24"/>
        </w:rPr>
        <w:t>Preferred Brand drugs</w:t>
      </w:r>
      <w:r w:rsidR="00C9209E">
        <w:rPr>
          <w:rFonts w:ascii="Times New Roman" w:hAnsi="Times New Roman"/>
          <w:b/>
          <w:sz w:val="24"/>
          <w:szCs w:val="24"/>
        </w:rPr>
        <w:t xml:space="preserve"> (Tier 2)</w:t>
      </w:r>
      <w:r>
        <w:rPr>
          <w:rFonts w:ascii="Times New Roman" w:hAnsi="Times New Roman"/>
          <w:b/>
          <w:sz w:val="24"/>
          <w:szCs w:val="24"/>
        </w:rPr>
        <w:t xml:space="preserve"> </w:t>
      </w:r>
      <w:r>
        <w:rPr>
          <w:rFonts w:ascii="Times New Roman" w:hAnsi="Times New Roman"/>
          <w:sz w:val="24"/>
          <w:szCs w:val="24"/>
        </w:rPr>
        <w:t>– brand drugs that do not have a generic equivalent and are included on a preferred drug list. They are usually available at a lower cost than Non-Preferred Brand drugs.</w:t>
      </w:r>
    </w:p>
    <w:p w:rsidR="0000040D" w:rsidRDefault="0000040D" w:rsidP="003E6DA3">
      <w:pPr>
        <w:pStyle w:val="ListParagraph"/>
        <w:numPr>
          <w:ilvl w:val="0"/>
          <w:numId w:val="19"/>
        </w:numPr>
        <w:spacing w:before="240" w:after="240"/>
        <w:rPr>
          <w:rFonts w:ascii="Times New Roman" w:hAnsi="Times New Roman"/>
          <w:sz w:val="24"/>
          <w:szCs w:val="24"/>
        </w:rPr>
      </w:pPr>
      <w:r w:rsidRPr="004C4215">
        <w:rPr>
          <w:rFonts w:ascii="Times New Roman" w:hAnsi="Times New Roman"/>
          <w:b/>
          <w:sz w:val="24"/>
          <w:szCs w:val="24"/>
        </w:rPr>
        <w:t>Non</w:t>
      </w:r>
      <w:r w:rsidRPr="00472263">
        <w:rPr>
          <w:rFonts w:ascii="Times New Roman" w:hAnsi="Times New Roman"/>
          <w:b/>
          <w:sz w:val="24"/>
          <w:szCs w:val="24"/>
        </w:rPr>
        <w:t>-Preferred Brand drugs</w:t>
      </w:r>
      <w:r w:rsidR="00C9209E">
        <w:rPr>
          <w:rFonts w:ascii="Times New Roman" w:hAnsi="Times New Roman"/>
          <w:b/>
          <w:sz w:val="24"/>
          <w:szCs w:val="24"/>
        </w:rPr>
        <w:t xml:space="preserve"> (Tier 3)</w:t>
      </w:r>
      <w:r w:rsidR="00472263" w:rsidRPr="003E6DA3">
        <w:rPr>
          <w:rFonts w:ascii="Times New Roman" w:hAnsi="Times New Roman"/>
          <w:sz w:val="24"/>
          <w:szCs w:val="24"/>
        </w:rPr>
        <w:t xml:space="preserve"> – brand drugs that are not on a preferred drug list and usually are a high cost.</w:t>
      </w:r>
    </w:p>
    <w:p w:rsidR="00FD314E" w:rsidRDefault="00FD314E" w:rsidP="00FD314E">
      <w:pPr>
        <w:spacing w:after="0" w:line="272" w:lineRule="exact"/>
        <w:ind w:right="-20"/>
        <w:rPr>
          <w:rFonts w:ascii="Times New Roman" w:eastAsia="Times New Roman" w:hAnsi="Times New Roman"/>
          <w:sz w:val="24"/>
          <w:szCs w:val="24"/>
        </w:rPr>
      </w:pPr>
      <w:r w:rsidRPr="00FD314E">
        <w:rPr>
          <w:rFonts w:ascii="Times New Roman" w:hAnsi="Times New Roman"/>
          <w:sz w:val="24"/>
          <w:szCs w:val="24"/>
        </w:rPr>
        <w:t xml:space="preserve">You will need to use your formulary to find out </w:t>
      </w:r>
      <w:r w:rsidR="00C9209E">
        <w:rPr>
          <w:rFonts w:ascii="Times New Roman" w:hAnsi="Times New Roman"/>
          <w:sz w:val="24"/>
          <w:szCs w:val="24"/>
        </w:rPr>
        <w:t xml:space="preserve">the </w:t>
      </w:r>
      <w:r w:rsidRPr="00FD314E">
        <w:rPr>
          <w:rFonts w:ascii="Times New Roman" w:hAnsi="Times New Roman"/>
          <w:sz w:val="24"/>
          <w:szCs w:val="24"/>
        </w:rPr>
        <w:t xml:space="preserve">tier </w:t>
      </w:r>
      <w:r w:rsidR="00C9209E">
        <w:rPr>
          <w:rFonts w:ascii="Times New Roman" w:hAnsi="Times New Roman"/>
          <w:sz w:val="24"/>
          <w:szCs w:val="24"/>
        </w:rPr>
        <w:t xml:space="preserve">for </w:t>
      </w:r>
      <w:r w:rsidRPr="00FD314E">
        <w:rPr>
          <w:rFonts w:ascii="Times New Roman" w:hAnsi="Times New Roman"/>
          <w:sz w:val="24"/>
          <w:szCs w:val="24"/>
        </w:rPr>
        <w:t xml:space="preserve">your drug or </w:t>
      </w:r>
      <w:r w:rsidR="00C9209E">
        <w:rPr>
          <w:rFonts w:ascii="Times New Roman" w:hAnsi="Times New Roman"/>
          <w:sz w:val="24"/>
          <w:szCs w:val="24"/>
        </w:rPr>
        <w:t>if</w:t>
      </w:r>
      <w:r w:rsidRPr="00FD314E">
        <w:rPr>
          <w:rFonts w:ascii="Times New Roman" w:hAnsi="Times New Roman"/>
          <w:sz w:val="24"/>
          <w:szCs w:val="24"/>
        </w:rPr>
        <w:t xml:space="preserve"> there are any restrictions on your drug, as well as to determine </w:t>
      </w:r>
      <w:r w:rsidR="00E22850">
        <w:rPr>
          <w:rFonts w:ascii="Times New Roman" w:hAnsi="Times New Roman"/>
          <w:sz w:val="24"/>
          <w:szCs w:val="24"/>
        </w:rPr>
        <w:t>your cost</w:t>
      </w:r>
      <w:r w:rsidRPr="00FD314E">
        <w:rPr>
          <w:rFonts w:ascii="Times New Roman" w:hAnsi="Times New Roman"/>
          <w:sz w:val="24"/>
          <w:szCs w:val="24"/>
        </w:rPr>
        <w:t>. The amount you pay depends on the drug's tier and wh</w:t>
      </w:r>
      <w:r w:rsidR="00E22850">
        <w:rPr>
          <w:rFonts w:ascii="Times New Roman" w:hAnsi="Times New Roman"/>
          <w:sz w:val="24"/>
          <w:szCs w:val="24"/>
        </w:rPr>
        <w:t>ether you are in the Initial Coverage, Coverage Gap</w:t>
      </w:r>
      <w:r w:rsidR="00D74B89">
        <w:rPr>
          <w:rFonts w:ascii="Times New Roman" w:hAnsi="Times New Roman"/>
          <w:sz w:val="24"/>
          <w:szCs w:val="24"/>
        </w:rPr>
        <w:t>,</w:t>
      </w:r>
      <w:r w:rsidR="00E22850">
        <w:rPr>
          <w:rFonts w:ascii="Times New Roman" w:hAnsi="Times New Roman"/>
          <w:sz w:val="24"/>
          <w:szCs w:val="24"/>
        </w:rPr>
        <w:t xml:space="preserve"> or Catastrophic Coverage stage</w:t>
      </w:r>
      <w:r w:rsidRPr="00FD314E">
        <w:rPr>
          <w:rFonts w:ascii="Times New Roman" w:hAnsi="Times New Roman"/>
          <w:sz w:val="24"/>
          <w:szCs w:val="24"/>
        </w:rPr>
        <w:t xml:space="preserve">. </w:t>
      </w:r>
      <w:r w:rsidRPr="00FD314E">
        <w:rPr>
          <w:rFonts w:ascii="Times New Roman" w:eastAsia="Times New Roman" w:hAnsi="Times New Roman"/>
          <w:spacing w:val="-3"/>
          <w:sz w:val="24"/>
          <w:szCs w:val="24"/>
        </w:rPr>
        <w:t>I</w:t>
      </w:r>
      <w:r w:rsidRPr="00FD314E">
        <w:rPr>
          <w:rFonts w:ascii="Times New Roman" w:eastAsia="Times New Roman" w:hAnsi="Times New Roman"/>
          <w:sz w:val="24"/>
          <w:szCs w:val="24"/>
        </w:rPr>
        <w:t>f</w:t>
      </w:r>
      <w:r w:rsidRPr="00FD314E">
        <w:rPr>
          <w:rFonts w:ascii="Times New Roman" w:eastAsia="Times New Roman" w:hAnsi="Times New Roman"/>
          <w:spacing w:val="2"/>
          <w:sz w:val="24"/>
          <w:szCs w:val="24"/>
        </w:rPr>
        <w:t xml:space="preserve"> </w:t>
      </w:r>
      <w:r w:rsidRPr="00FD314E">
        <w:rPr>
          <w:rFonts w:ascii="Times New Roman" w:eastAsia="Times New Roman" w:hAnsi="Times New Roman"/>
          <w:spacing w:val="1"/>
          <w:sz w:val="24"/>
          <w:szCs w:val="24"/>
        </w:rPr>
        <w:t>t</w:t>
      </w:r>
      <w:r w:rsidRPr="00FD314E">
        <w:rPr>
          <w:rFonts w:ascii="Times New Roman" w:eastAsia="Times New Roman" w:hAnsi="Times New Roman"/>
          <w:sz w:val="24"/>
          <w:szCs w:val="24"/>
        </w:rPr>
        <w:t>he</w:t>
      </w:r>
      <w:r w:rsidRPr="00FD314E">
        <w:rPr>
          <w:rFonts w:ascii="Times New Roman" w:eastAsia="Times New Roman" w:hAnsi="Times New Roman"/>
          <w:spacing w:val="-3"/>
          <w:sz w:val="24"/>
          <w:szCs w:val="24"/>
        </w:rPr>
        <w:t xml:space="preserve"> </w:t>
      </w:r>
      <w:r w:rsidRPr="00FD314E">
        <w:rPr>
          <w:rFonts w:ascii="Times New Roman" w:eastAsia="Times New Roman" w:hAnsi="Times New Roman"/>
          <w:spacing w:val="1"/>
          <w:sz w:val="24"/>
          <w:szCs w:val="24"/>
        </w:rPr>
        <w:t>a</w:t>
      </w:r>
      <w:r w:rsidRPr="00FD314E">
        <w:rPr>
          <w:rFonts w:ascii="Times New Roman" w:eastAsia="Times New Roman" w:hAnsi="Times New Roman"/>
          <w:spacing w:val="-1"/>
          <w:sz w:val="24"/>
          <w:szCs w:val="24"/>
        </w:rPr>
        <w:t>c</w:t>
      </w:r>
      <w:r w:rsidRPr="00FD314E">
        <w:rPr>
          <w:rFonts w:ascii="Times New Roman" w:eastAsia="Times New Roman" w:hAnsi="Times New Roman"/>
          <w:spacing w:val="1"/>
          <w:sz w:val="24"/>
          <w:szCs w:val="24"/>
        </w:rPr>
        <w:t>t</w:t>
      </w:r>
      <w:r w:rsidRPr="00FD314E">
        <w:rPr>
          <w:rFonts w:ascii="Times New Roman" w:eastAsia="Times New Roman" w:hAnsi="Times New Roman"/>
          <w:sz w:val="24"/>
          <w:szCs w:val="24"/>
        </w:rPr>
        <w:t>u</w:t>
      </w:r>
      <w:r w:rsidRPr="00FD314E">
        <w:rPr>
          <w:rFonts w:ascii="Times New Roman" w:eastAsia="Times New Roman" w:hAnsi="Times New Roman"/>
          <w:spacing w:val="-1"/>
          <w:sz w:val="24"/>
          <w:szCs w:val="24"/>
        </w:rPr>
        <w:t>a</w:t>
      </w:r>
      <w:r w:rsidRPr="00FD314E">
        <w:rPr>
          <w:rFonts w:ascii="Times New Roman" w:eastAsia="Times New Roman" w:hAnsi="Times New Roman"/>
          <w:sz w:val="24"/>
          <w:szCs w:val="24"/>
        </w:rPr>
        <w:t>l</w:t>
      </w:r>
      <w:r w:rsidRPr="00FD314E">
        <w:rPr>
          <w:rFonts w:ascii="Times New Roman" w:eastAsia="Times New Roman" w:hAnsi="Times New Roman"/>
          <w:spacing w:val="-5"/>
          <w:sz w:val="24"/>
          <w:szCs w:val="24"/>
        </w:rPr>
        <w:t xml:space="preserve"> </w:t>
      </w:r>
      <w:r w:rsidRPr="00FD314E">
        <w:rPr>
          <w:rFonts w:ascii="Times New Roman" w:eastAsia="Times New Roman" w:hAnsi="Times New Roman"/>
          <w:spacing w:val="-1"/>
          <w:sz w:val="24"/>
          <w:szCs w:val="24"/>
        </w:rPr>
        <w:t>c</w:t>
      </w:r>
      <w:r w:rsidRPr="00FD314E">
        <w:rPr>
          <w:rFonts w:ascii="Times New Roman" w:eastAsia="Times New Roman" w:hAnsi="Times New Roman"/>
          <w:sz w:val="24"/>
          <w:szCs w:val="24"/>
        </w:rPr>
        <w:t>ost</w:t>
      </w:r>
      <w:r w:rsidRPr="00FD314E">
        <w:rPr>
          <w:rFonts w:ascii="Times New Roman" w:eastAsia="Times New Roman" w:hAnsi="Times New Roman"/>
          <w:spacing w:val="-3"/>
          <w:sz w:val="24"/>
          <w:szCs w:val="24"/>
        </w:rPr>
        <w:t xml:space="preserve"> </w:t>
      </w:r>
      <w:r w:rsidRPr="00FD314E">
        <w:rPr>
          <w:rFonts w:ascii="Times New Roman" w:eastAsia="Times New Roman" w:hAnsi="Times New Roman"/>
          <w:sz w:val="24"/>
          <w:szCs w:val="24"/>
        </w:rPr>
        <w:t>of</w:t>
      </w:r>
      <w:r w:rsidRPr="00FD314E">
        <w:rPr>
          <w:rFonts w:ascii="Times New Roman" w:eastAsia="Times New Roman" w:hAnsi="Times New Roman"/>
          <w:spacing w:val="-1"/>
          <w:sz w:val="24"/>
          <w:szCs w:val="24"/>
        </w:rPr>
        <w:t xml:space="preserve"> </w:t>
      </w:r>
      <w:r w:rsidRPr="00FD314E">
        <w:rPr>
          <w:rFonts w:ascii="Times New Roman" w:eastAsia="Times New Roman" w:hAnsi="Times New Roman"/>
          <w:sz w:val="24"/>
          <w:szCs w:val="24"/>
        </w:rPr>
        <w:t>a</w:t>
      </w:r>
      <w:r w:rsidRPr="00FD314E">
        <w:rPr>
          <w:rFonts w:ascii="Times New Roman" w:eastAsia="Times New Roman" w:hAnsi="Times New Roman"/>
          <w:spacing w:val="-2"/>
          <w:sz w:val="24"/>
          <w:szCs w:val="24"/>
        </w:rPr>
        <w:t xml:space="preserve"> </w:t>
      </w:r>
      <w:r w:rsidRPr="00FD314E">
        <w:rPr>
          <w:rFonts w:ascii="Times New Roman" w:eastAsia="Times New Roman" w:hAnsi="Times New Roman"/>
          <w:spacing w:val="2"/>
          <w:sz w:val="24"/>
          <w:szCs w:val="24"/>
        </w:rPr>
        <w:t>d</w:t>
      </w:r>
      <w:r w:rsidRPr="00FD314E">
        <w:rPr>
          <w:rFonts w:ascii="Times New Roman" w:eastAsia="Times New Roman" w:hAnsi="Times New Roman"/>
          <w:spacing w:val="-1"/>
          <w:sz w:val="24"/>
          <w:szCs w:val="24"/>
        </w:rPr>
        <w:t>r</w:t>
      </w:r>
      <w:r w:rsidRPr="00FD314E">
        <w:rPr>
          <w:rFonts w:ascii="Times New Roman" w:eastAsia="Times New Roman" w:hAnsi="Times New Roman"/>
          <w:spacing w:val="2"/>
          <w:sz w:val="24"/>
          <w:szCs w:val="24"/>
        </w:rPr>
        <w:t>u</w:t>
      </w:r>
      <w:r w:rsidRPr="00FD314E">
        <w:rPr>
          <w:rFonts w:ascii="Times New Roman" w:eastAsia="Times New Roman" w:hAnsi="Times New Roman"/>
          <w:sz w:val="24"/>
          <w:szCs w:val="24"/>
        </w:rPr>
        <w:t>g</w:t>
      </w:r>
      <w:r w:rsidRPr="00FD314E">
        <w:rPr>
          <w:rFonts w:ascii="Times New Roman" w:eastAsia="Times New Roman" w:hAnsi="Times New Roman"/>
          <w:spacing w:val="-2"/>
          <w:sz w:val="24"/>
          <w:szCs w:val="24"/>
        </w:rPr>
        <w:t xml:space="preserve"> </w:t>
      </w:r>
      <w:r w:rsidRPr="00FD314E">
        <w:rPr>
          <w:rFonts w:ascii="Times New Roman" w:eastAsia="Times New Roman" w:hAnsi="Times New Roman"/>
          <w:spacing w:val="1"/>
          <w:sz w:val="24"/>
          <w:szCs w:val="24"/>
        </w:rPr>
        <w:t>i</w:t>
      </w:r>
      <w:r w:rsidRPr="00FD314E">
        <w:rPr>
          <w:rFonts w:ascii="Times New Roman" w:eastAsia="Times New Roman" w:hAnsi="Times New Roman"/>
          <w:sz w:val="24"/>
          <w:szCs w:val="24"/>
        </w:rPr>
        <w:t>s</w:t>
      </w:r>
      <w:r w:rsidRPr="00FD314E">
        <w:rPr>
          <w:rFonts w:ascii="Times New Roman" w:eastAsia="Times New Roman" w:hAnsi="Times New Roman"/>
          <w:spacing w:val="-1"/>
          <w:sz w:val="24"/>
          <w:szCs w:val="24"/>
        </w:rPr>
        <w:t xml:space="preserve"> </w:t>
      </w:r>
      <w:r w:rsidRPr="00FD314E">
        <w:rPr>
          <w:rFonts w:ascii="Times New Roman" w:eastAsia="Times New Roman" w:hAnsi="Times New Roman"/>
          <w:spacing w:val="1"/>
          <w:sz w:val="24"/>
          <w:szCs w:val="24"/>
        </w:rPr>
        <w:t>l</w:t>
      </w:r>
      <w:r w:rsidRPr="00FD314E">
        <w:rPr>
          <w:rFonts w:ascii="Times New Roman" w:eastAsia="Times New Roman" w:hAnsi="Times New Roman"/>
          <w:spacing w:val="-1"/>
          <w:sz w:val="24"/>
          <w:szCs w:val="24"/>
        </w:rPr>
        <w:t>e</w:t>
      </w:r>
      <w:r w:rsidRPr="00FD314E">
        <w:rPr>
          <w:rFonts w:ascii="Times New Roman" w:eastAsia="Times New Roman" w:hAnsi="Times New Roman"/>
          <w:sz w:val="24"/>
          <w:szCs w:val="24"/>
        </w:rPr>
        <w:t>ss</w:t>
      </w:r>
      <w:r w:rsidRPr="00FD314E">
        <w:rPr>
          <w:rFonts w:ascii="Times New Roman" w:eastAsia="Times New Roman" w:hAnsi="Times New Roman"/>
          <w:spacing w:val="-1"/>
          <w:sz w:val="24"/>
          <w:szCs w:val="24"/>
        </w:rPr>
        <w:t xml:space="preserve"> </w:t>
      </w:r>
      <w:r w:rsidRPr="00FD314E">
        <w:rPr>
          <w:rFonts w:ascii="Times New Roman" w:eastAsia="Times New Roman" w:hAnsi="Times New Roman"/>
          <w:spacing w:val="1"/>
          <w:sz w:val="24"/>
          <w:szCs w:val="24"/>
        </w:rPr>
        <w:t>t</w:t>
      </w:r>
      <w:r w:rsidRPr="00FD314E">
        <w:rPr>
          <w:rFonts w:ascii="Times New Roman" w:eastAsia="Times New Roman" w:hAnsi="Times New Roman"/>
          <w:sz w:val="24"/>
          <w:szCs w:val="24"/>
        </w:rPr>
        <w:t>h</w:t>
      </w:r>
      <w:r w:rsidRPr="00FD314E">
        <w:rPr>
          <w:rFonts w:ascii="Times New Roman" w:eastAsia="Times New Roman" w:hAnsi="Times New Roman"/>
          <w:spacing w:val="-1"/>
          <w:sz w:val="24"/>
          <w:szCs w:val="24"/>
        </w:rPr>
        <w:t>a</w:t>
      </w:r>
      <w:r w:rsidRPr="00FD314E">
        <w:rPr>
          <w:rFonts w:ascii="Times New Roman" w:eastAsia="Times New Roman" w:hAnsi="Times New Roman"/>
          <w:sz w:val="24"/>
          <w:szCs w:val="24"/>
        </w:rPr>
        <w:t>n</w:t>
      </w:r>
      <w:r w:rsidRPr="00FD314E">
        <w:rPr>
          <w:rFonts w:ascii="Times New Roman" w:eastAsia="Times New Roman" w:hAnsi="Times New Roman"/>
          <w:spacing w:val="-3"/>
          <w:sz w:val="24"/>
          <w:szCs w:val="24"/>
        </w:rPr>
        <w:t xml:space="preserve"> </w:t>
      </w:r>
      <w:r w:rsidR="00994BB7">
        <w:rPr>
          <w:rFonts w:ascii="Times New Roman" w:eastAsia="Times New Roman" w:hAnsi="Times New Roman"/>
          <w:spacing w:val="1"/>
          <w:sz w:val="24"/>
          <w:szCs w:val="24"/>
        </w:rPr>
        <w:t xml:space="preserve">your </w:t>
      </w:r>
      <w:r w:rsidRPr="00FD314E">
        <w:rPr>
          <w:rFonts w:ascii="Times New Roman" w:eastAsia="Times New Roman" w:hAnsi="Times New Roman"/>
          <w:sz w:val="24"/>
          <w:szCs w:val="24"/>
        </w:rPr>
        <w:t>no</w:t>
      </w:r>
      <w:r w:rsidRPr="00FD314E">
        <w:rPr>
          <w:rFonts w:ascii="Times New Roman" w:eastAsia="Times New Roman" w:hAnsi="Times New Roman"/>
          <w:spacing w:val="-1"/>
          <w:sz w:val="24"/>
          <w:szCs w:val="24"/>
        </w:rPr>
        <w:t>r</w:t>
      </w:r>
      <w:r w:rsidRPr="00FD314E">
        <w:rPr>
          <w:rFonts w:ascii="Times New Roman" w:eastAsia="Times New Roman" w:hAnsi="Times New Roman"/>
          <w:spacing w:val="3"/>
          <w:sz w:val="24"/>
          <w:szCs w:val="24"/>
        </w:rPr>
        <w:t>m</w:t>
      </w:r>
      <w:r w:rsidRPr="00FD314E">
        <w:rPr>
          <w:rFonts w:ascii="Times New Roman" w:eastAsia="Times New Roman" w:hAnsi="Times New Roman"/>
          <w:spacing w:val="-1"/>
          <w:sz w:val="24"/>
          <w:szCs w:val="24"/>
        </w:rPr>
        <w:t>a</w:t>
      </w:r>
      <w:r w:rsidRPr="00FD314E">
        <w:rPr>
          <w:rFonts w:ascii="Times New Roman" w:eastAsia="Times New Roman" w:hAnsi="Times New Roman"/>
          <w:sz w:val="24"/>
          <w:szCs w:val="24"/>
        </w:rPr>
        <w:t>l</w:t>
      </w:r>
      <w:r w:rsidRPr="00FD314E">
        <w:rPr>
          <w:rFonts w:ascii="Times New Roman" w:eastAsia="Times New Roman" w:hAnsi="Times New Roman"/>
          <w:spacing w:val="-4"/>
          <w:sz w:val="24"/>
          <w:szCs w:val="24"/>
        </w:rPr>
        <w:t xml:space="preserve"> </w:t>
      </w:r>
      <w:r w:rsidR="00DC2F52">
        <w:rPr>
          <w:rFonts w:ascii="Times New Roman" w:eastAsia="Times New Roman" w:hAnsi="Times New Roman"/>
          <w:sz w:val="24"/>
          <w:szCs w:val="24"/>
        </w:rPr>
        <w:t>copay</w:t>
      </w:r>
      <w:r w:rsidRPr="00FD314E">
        <w:rPr>
          <w:rFonts w:ascii="Times New Roman" w:eastAsia="Times New Roman" w:hAnsi="Times New Roman"/>
          <w:spacing w:val="-7"/>
          <w:sz w:val="24"/>
          <w:szCs w:val="24"/>
        </w:rPr>
        <w:t xml:space="preserve"> </w:t>
      </w:r>
      <w:r w:rsidRPr="00FD314E">
        <w:rPr>
          <w:rFonts w:ascii="Times New Roman" w:eastAsia="Times New Roman" w:hAnsi="Times New Roman"/>
          <w:spacing w:val="-1"/>
          <w:sz w:val="24"/>
          <w:szCs w:val="24"/>
        </w:rPr>
        <w:t>f</w:t>
      </w:r>
      <w:r w:rsidRPr="00FD314E">
        <w:rPr>
          <w:rFonts w:ascii="Times New Roman" w:eastAsia="Times New Roman" w:hAnsi="Times New Roman"/>
          <w:sz w:val="24"/>
          <w:szCs w:val="24"/>
        </w:rPr>
        <w:t>or</w:t>
      </w:r>
      <w:r w:rsidRPr="00FD314E">
        <w:rPr>
          <w:rFonts w:ascii="Times New Roman" w:eastAsia="Times New Roman" w:hAnsi="Times New Roman"/>
          <w:spacing w:val="-1"/>
          <w:sz w:val="24"/>
          <w:szCs w:val="24"/>
        </w:rPr>
        <w:t xml:space="preserve"> </w:t>
      </w:r>
      <w:r w:rsidRPr="00FD314E">
        <w:rPr>
          <w:rFonts w:ascii="Times New Roman" w:eastAsia="Times New Roman" w:hAnsi="Times New Roman"/>
          <w:spacing w:val="3"/>
          <w:sz w:val="24"/>
          <w:szCs w:val="24"/>
        </w:rPr>
        <w:t>t</w:t>
      </w:r>
      <w:r w:rsidRPr="00FD314E">
        <w:rPr>
          <w:rFonts w:ascii="Times New Roman" w:eastAsia="Times New Roman" w:hAnsi="Times New Roman"/>
          <w:sz w:val="24"/>
          <w:szCs w:val="24"/>
        </w:rPr>
        <w:t>h</w:t>
      </w:r>
      <w:r w:rsidRPr="00FD314E">
        <w:rPr>
          <w:rFonts w:ascii="Times New Roman" w:eastAsia="Times New Roman" w:hAnsi="Times New Roman"/>
          <w:spacing w:val="-1"/>
          <w:sz w:val="24"/>
          <w:szCs w:val="24"/>
        </w:rPr>
        <w:t>a</w:t>
      </w:r>
      <w:r w:rsidRPr="00FD314E">
        <w:rPr>
          <w:rFonts w:ascii="Times New Roman" w:eastAsia="Times New Roman" w:hAnsi="Times New Roman"/>
          <w:sz w:val="24"/>
          <w:szCs w:val="24"/>
        </w:rPr>
        <w:t>t</w:t>
      </w:r>
      <w:r w:rsidRPr="00FD314E">
        <w:rPr>
          <w:rFonts w:ascii="Times New Roman" w:eastAsia="Times New Roman" w:hAnsi="Times New Roman"/>
          <w:spacing w:val="-4"/>
          <w:sz w:val="24"/>
          <w:szCs w:val="24"/>
        </w:rPr>
        <w:t xml:space="preserve"> </w:t>
      </w:r>
      <w:r w:rsidRPr="00FD314E">
        <w:rPr>
          <w:rFonts w:ascii="Times New Roman" w:eastAsia="Times New Roman" w:hAnsi="Times New Roman"/>
          <w:sz w:val="24"/>
          <w:szCs w:val="24"/>
        </w:rPr>
        <w:t>d</w:t>
      </w:r>
      <w:r w:rsidRPr="00FD314E">
        <w:rPr>
          <w:rFonts w:ascii="Times New Roman" w:eastAsia="Times New Roman" w:hAnsi="Times New Roman"/>
          <w:spacing w:val="-1"/>
          <w:sz w:val="24"/>
          <w:szCs w:val="24"/>
        </w:rPr>
        <w:t>r</w:t>
      </w:r>
      <w:r w:rsidRPr="00FD314E">
        <w:rPr>
          <w:rFonts w:ascii="Times New Roman" w:eastAsia="Times New Roman" w:hAnsi="Times New Roman"/>
          <w:sz w:val="24"/>
          <w:szCs w:val="24"/>
        </w:rPr>
        <w:t>u</w:t>
      </w:r>
      <w:r w:rsidRPr="00FD314E">
        <w:rPr>
          <w:rFonts w:ascii="Times New Roman" w:eastAsia="Times New Roman" w:hAnsi="Times New Roman"/>
          <w:spacing w:val="-2"/>
          <w:sz w:val="24"/>
          <w:szCs w:val="24"/>
        </w:rPr>
        <w:t>g</w:t>
      </w:r>
      <w:r w:rsidRPr="00FD314E">
        <w:rPr>
          <w:rFonts w:ascii="Times New Roman" w:eastAsia="Times New Roman" w:hAnsi="Times New Roman"/>
          <w:sz w:val="24"/>
          <w:szCs w:val="24"/>
        </w:rPr>
        <w:t>,</w:t>
      </w:r>
      <w:r w:rsidRPr="00FD314E">
        <w:rPr>
          <w:rFonts w:ascii="Times New Roman" w:eastAsia="Times New Roman" w:hAnsi="Times New Roman"/>
          <w:spacing w:val="5"/>
          <w:sz w:val="24"/>
          <w:szCs w:val="24"/>
        </w:rPr>
        <w:t xml:space="preserve"> </w:t>
      </w:r>
      <w:r w:rsidRPr="00FD314E">
        <w:rPr>
          <w:rFonts w:ascii="Times New Roman" w:eastAsia="Times New Roman" w:hAnsi="Times New Roman"/>
          <w:spacing w:val="-5"/>
          <w:sz w:val="24"/>
          <w:szCs w:val="24"/>
        </w:rPr>
        <w:t>y</w:t>
      </w:r>
      <w:r w:rsidRPr="00FD314E">
        <w:rPr>
          <w:rFonts w:ascii="Times New Roman" w:eastAsia="Times New Roman" w:hAnsi="Times New Roman"/>
          <w:spacing w:val="2"/>
          <w:sz w:val="24"/>
          <w:szCs w:val="24"/>
        </w:rPr>
        <w:t>o</w:t>
      </w:r>
      <w:r w:rsidRPr="00FD314E">
        <w:rPr>
          <w:rFonts w:ascii="Times New Roman" w:eastAsia="Times New Roman" w:hAnsi="Times New Roman"/>
          <w:sz w:val="24"/>
          <w:szCs w:val="24"/>
        </w:rPr>
        <w:t xml:space="preserve">u </w:t>
      </w:r>
      <w:r w:rsidRPr="00FD314E">
        <w:rPr>
          <w:rFonts w:ascii="Times New Roman" w:eastAsia="Times New Roman" w:hAnsi="Times New Roman"/>
          <w:spacing w:val="-1"/>
          <w:sz w:val="24"/>
          <w:szCs w:val="24"/>
        </w:rPr>
        <w:t>w</w:t>
      </w:r>
      <w:r w:rsidRPr="00FD314E">
        <w:rPr>
          <w:rFonts w:ascii="Times New Roman" w:eastAsia="Times New Roman" w:hAnsi="Times New Roman"/>
          <w:spacing w:val="1"/>
          <w:sz w:val="24"/>
          <w:szCs w:val="24"/>
        </w:rPr>
        <w:t>il</w:t>
      </w:r>
      <w:r w:rsidRPr="00FD314E">
        <w:rPr>
          <w:rFonts w:ascii="Times New Roman" w:eastAsia="Times New Roman" w:hAnsi="Times New Roman"/>
          <w:sz w:val="24"/>
          <w:szCs w:val="24"/>
        </w:rPr>
        <w:t>l</w:t>
      </w:r>
      <w:r w:rsidRPr="00FD314E">
        <w:rPr>
          <w:rFonts w:ascii="Times New Roman" w:eastAsia="Times New Roman" w:hAnsi="Times New Roman"/>
          <w:spacing w:val="-2"/>
          <w:sz w:val="24"/>
          <w:szCs w:val="24"/>
        </w:rPr>
        <w:t xml:space="preserve"> </w:t>
      </w:r>
      <w:r w:rsidRPr="00FD314E">
        <w:rPr>
          <w:rFonts w:ascii="Times New Roman" w:eastAsia="Times New Roman" w:hAnsi="Times New Roman"/>
          <w:sz w:val="24"/>
          <w:szCs w:val="24"/>
        </w:rPr>
        <w:t>p</w:t>
      </w:r>
      <w:r w:rsidRPr="00FD314E">
        <w:rPr>
          <w:rFonts w:ascii="Times New Roman" w:eastAsia="Times New Roman" w:hAnsi="Times New Roman"/>
          <w:spacing w:val="1"/>
          <w:sz w:val="24"/>
          <w:szCs w:val="24"/>
        </w:rPr>
        <w:t>a</w:t>
      </w:r>
      <w:r w:rsidRPr="00FD314E">
        <w:rPr>
          <w:rFonts w:ascii="Times New Roman" w:eastAsia="Times New Roman" w:hAnsi="Times New Roman"/>
          <w:sz w:val="24"/>
          <w:szCs w:val="24"/>
        </w:rPr>
        <w:t xml:space="preserve">y </w:t>
      </w:r>
      <w:r w:rsidRPr="00FD314E">
        <w:rPr>
          <w:rFonts w:ascii="Times New Roman" w:eastAsia="Times New Roman" w:hAnsi="Times New Roman"/>
          <w:spacing w:val="1"/>
          <w:sz w:val="24"/>
          <w:szCs w:val="24"/>
        </w:rPr>
        <w:t>t</w:t>
      </w:r>
      <w:r w:rsidRPr="00FD314E">
        <w:rPr>
          <w:rFonts w:ascii="Times New Roman" w:eastAsia="Times New Roman" w:hAnsi="Times New Roman"/>
          <w:sz w:val="24"/>
          <w:szCs w:val="24"/>
        </w:rPr>
        <w:t>he</w:t>
      </w:r>
      <w:r w:rsidRPr="00FD314E">
        <w:rPr>
          <w:rFonts w:ascii="Times New Roman" w:eastAsia="Times New Roman" w:hAnsi="Times New Roman"/>
          <w:spacing w:val="-3"/>
          <w:sz w:val="24"/>
          <w:szCs w:val="24"/>
        </w:rPr>
        <w:t xml:space="preserve"> </w:t>
      </w:r>
      <w:r w:rsidRPr="00FD314E">
        <w:rPr>
          <w:rFonts w:ascii="Times New Roman" w:eastAsia="Times New Roman" w:hAnsi="Times New Roman"/>
          <w:spacing w:val="-1"/>
          <w:sz w:val="24"/>
          <w:szCs w:val="24"/>
        </w:rPr>
        <w:t>ac</w:t>
      </w:r>
      <w:r w:rsidRPr="00FD314E">
        <w:rPr>
          <w:rFonts w:ascii="Times New Roman" w:eastAsia="Times New Roman" w:hAnsi="Times New Roman"/>
          <w:spacing w:val="1"/>
          <w:sz w:val="24"/>
          <w:szCs w:val="24"/>
        </w:rPr>
        <w:t>t</w:t>
      </w:r>
      <w:r w:rsidRPr="00FD314E">
        <w:rPr>
          <w:rFonts w:ascii="Times New Roman" w:eastAsia="Times New Roman" w:hAnsi="Times New Roman"/>
          <w:sz w:val="24"/>
          <w:szCs w:val="24"/>
        </w:rPr>
        <w:t>u</w:t>
      </w:r>
      <w:r w:rsidRPr="00FD314E">
        <w:rPr>
          <w:rFonts w:ascii="Times New Roman" w:eastAsia="Times New Roman" w:hAnsi="Times New Roman"/>
          <w:spacing w:val="-1"/>
          <w:sz w:val="24"/>
          <w:szCs w:val="24"/>
        </w:rPr>
        <w:t>a</w:t>
      </w:r>
      <w:r w:rsidRPr="00FD314E">
        <w:rPr>
          <w:rFonts w:ascii="Times New Roman" w:eastAsia="Times New Roman" w:hAnsi="Times New Roman"/>
          <w:sz w:val="24"/>
          <w:szCs w:val="24"/>
        </w:rPr>
        <w:t>l</w:t>
      </w:r>
      <w:r w:rsidRPr="00FD314E">
        <w:rPr>
          <w:rFonts w:ascii="Times New Roman" w:eastAsia="Times New Roman" w:hAnsi="Times New Roman"/>
          <w:spacing w:val="-5"/>
          <w:sz w:val="24"/>
          <w:szCs w:val="24"/>
        </w:rPr>
        <w:t xml:space="preserve"> </w:t>
      </w:r>
      <w:r w:rsidRPr="00FD314E">
        <w:rPr>
          <w:rFonts w:ascii="Times New Roman" w:eastAsia="Times New Roman" w:hAnsi="Times New Roman"/>
          <w:spacing w:val="-1"/>
          <w:sz w:val="24"/>
          <w:szCs w:val="24"/>
        </w:rPr>
        <w:t>c</w:t>
      </w:r>
      <w:r w:rsidRPr="00FD314E">
        <w:rPr>
          <w:rFonts w:ascii="Times New Roman" w:eastAsia="Times New Roman" w:hAnsi="Times New Roman"/>
          <w:sz w:val="24"/>
          <w:szCs w:val="24"/>
        </w:rPr>
        <w:t>os</w:t>
      </w:r>
      <w:r w:rsidRPr="00FD314E">
        <w:rPr>
          <w:rFonts w:ascii="Times New Roman" w:eastAsia="Times New Roman" w:hAnsi="Times New Roman"/>
          <w:spacing w:val="1"/>
          <w:sz w:val="24"/>
          <w:szCs w:val="24"/>
        </w:rPr>
        <w:t>t</w:t>
      </w:r>
      <w:r w:rsidRPr="00FD314E">
        <w:rPr>
          <w:rFonts w:ascii="Times New Roman" w:eastAsia="Times New Roman" w:hAnsi="Times New Roman"/>
          <w:sz w:val="24"/>
          <w:szCs w:val="24"/>
        </w:rPr>
        <w:t>,</w:t>
      </w:r>
      <w:r w:rsidRPr="00FD314E">
        <w:rPr>
          <w:rFonts w:ascii="Times New Roman" w:eastAsia="Times New Roman" w:hAnsi="Times New Roman"/>
          <w:spacing w:val="-3"/>
          <w:sz w:val="24"/>
          <w:szCs w:val="24"/>
        </w:rPr>
        <w:t xml:space="preserve"> </w:t>
      </w:r>
      <w:r w:rsidRPr="00FD314E">
        <w:rPr>
          <w:rFonts w:ascii="Times New Roman" w:eastAsia="Times New Roman" w:hAnsi="Times New Roman"/>
          <w:sz w:val="24"/>
          <w:szCs w:val="24"/>
        </w:rPr>
        <w:t>not</w:t>
      </w:r>
      <w:r w:rsidRPr="00FD314E">
        <w:rPr>
          <w:rFonts w:ascii="Times New Roman" w:eastAsia="Times New Roman" w:hAnsi="Times New Roman"/>
          <w:spacing w:val="-3"/>
          <w:sz w:val="24"/>
          <w:szCs w:val="24"/>
        </w:rPr>
        <w:t xml:space="preserve"> </w:t>
      </w:r>
      <w:r w:rsidRPr="00FD314E">
        <w:rPr>
          <w:rFonts w:ascii="Times New Roman" w:eastAsia="Times New Roman" w:hAnsi="Times New Roman"/>
          <w:spacing w:val="1"/>
          <w:sz w:val="24"/>
          <w:szCs w:val="24"/>
        </w:rPr>
        <w:t>t</w:t>
      </w:r>
      <w:r w:rsidRPr="00FD314E">
        <w:rPr>
          <w:rFonts w:ascii="Times New Roman" w:eastAsia="Times New Roman" w:hAnsi="Times New Roman"/>
          <w:sz w:val="24"/>
          <w:szCs w:val="24"/>
        </w:rPr>
        <w:t>he</w:t>
      </w:r>
      <w:r w:rsidRPr="00FD314E">
        <w:rPr>
          <w:rFonts w:ascii="Times New Roman" w:eastAsia="Times New Roman" w:hAnsi="Times New Roman"/>
          <w:spacing w:val="-4"/>
          <w:sz w:val="24"/>
          <w:szCs w:val="24"/>
        </w:rPr>
        <w:t xml:space="preserve"> </w:t>
      </w:r>
      <w:r w:rsidRPr="00FD314E">
        <w:rPr>
          <w:rFonts w:ascii="Times New Roman" w:eastAsia="Times New Roman" w:hAnsi="Times New Roman"/>
          <w:sz w:val="24"/>
          <w:szCs w:val="24"/>
        </w:rPr>
        <w:t>h</w:t>
      </w:r>
      <w:r w:rsidRPr="00FD314E">
        <w:rPr>
          <w:rFonts w:ascii="Times New Roman" w:eastAsia="Times New Roman" w:hAnsi="Times New Roman"/>
          <w:spacing w:val="3"/>
          <w:sz w:val="24"/>
          <w:szCs w:val="24"/>
        </w:rPr>
        <w:t>i</w:t>
      </w:r>
      <w:r w:rsidRPr="00FD314E">
        <w:rPr>
          <w:rFonts w:ascii="Times New Roman" w:eastAsia="Times New Roman" w:hAnsi="Times New Roman"/>
          <w:spacing w:val="-2"/>
          <w:sz w:val="24"/>
          <w:szCs w:val="24"/>
        </w:rPr>
        <w:t>g</w:t>
      </w:r>
      <w:r w:rsidRPr="00FD314E">
        <w:rPr>
          <w:rFonts w:ascii="Times New Roman" w:eastAsia="Times New Roman" w:hAnsi="Times New Roman"/>
          <w:sz w:val="24"/>
          <w:szCs w:val="24"/>
        </w:rPr>
        <w:t>h</w:t>
      </w:r>
      <w:r w:rsidRPr="00FD314E">
        <w:rPr>
          <w:rFonts w:ascii="Times New Roman" w:eastAsia="Times New Roman" w:hAnsi="Times New Roman"/>
          <w:spacing w:val="1"/>
          <w:sz w:val="24"/>
          <w:szCs w:val="24"/>
        </w:rPr>
        <w:t>e</w:t>
      </w:r>
      <w:r w:rsidRPr="00FD314E">
        <w:rPr>
          <w:rFonts w:ascii="Times New Roman" w:eastAsia="Times New Roman" w:hAnsi="Times New Roman"/>
          <w:sz w:val="24"/>
          <w:szCs w:val="24"/>
        </w:rPr>
        <w:t>r</w:t>
      </w:r>
      <w:r w:rsidRPr="00FD314E">
        <w:rPr>
          <w:rFonts w:ascii="Times New Roman" w:eastAsia="Times New Roman" w:hAnsi="Times New Roman"/>
          <w:spacing w:val="-5"/>
          <w:sz w:val="24"/>
          <w:szCs w:val="24"/>
        </w:rPr>
        <w:t xml:space="preserve"> </w:t>
      </w:r>
      <w:r w:rsidR="00DC2F52">
        <w:rPr>
          <w:rFonts w:ascii="Times New Roman" w:eastAsia="Times New Roman" w:hAnsi="Times New Roman"/>
          <w:spacing w:val="-5"/>
          <w:sz w:val="24"/>
          <w:szCs w:val="24"/>
        </w:rPr>
        <w:t>copay</w:t>
      </w:r>
      <w:r w:rsidR="00994BB7">
        <w:rPr>
          <w:rFonts w:ascii="Times New Roman" w:eastAsia="Times New Roman" w:hAnsi="Times New Roman"/>
          <w:spacing w:val="-5"/>
          <w:sz w:val="24"/>
          <w:szCs w:val="24"/>
        </w:rPr>
        <w:t xml:space="preserve"> </w:t>
      </w:r>
      <w:r w:rsidRPr="00FD314E">
        <w:rPr>
          <w:rFonts w:ascii="Times New Roman" w:eastAsia="Times New Roman" w:hAnsi="Times New Roman"/>
          <w:spacing w:val="-1"/>
          <w:sz w:val="24"/>
          <w:szCs w:val="24"/>
        </w:rPr>
        <w:t>a</w:t>
      </w:r>
      <w:r w:rsidRPr="00FD314E">
        <w:rPr>
          <w:rFonts w:ascii="Times New Roman" w:eastAsia="Times New Roman" w:hAnsi="Times New Roman"/>
          <w:spacing w:val="1"/>
          <w:sz w:val="24"/>
          <w:szCs w:val="24"/>
        </w:rPr>
        <w:t>m</w:t>
      </w:r>
      <w:r w:rsidRPr="00FD314E">
        <w:rPr>
          <w:rFonts w:ascii="Times New Roman" w:eastAsia="Times New Roman" w:hAnsi="Times New Roman"/>
          <w:sz w:val="24"/>
          <w:szCs w:val="24"/>
        </w:rPr>
        <w:t>oun</w:t>
      </w:r>
      <w:r w:rsidRPr="00FD314E">
        <w:rPr>
          <w:rFonts w:ascii="Times New Roman" w:eastAsia="Times New Roman" w:hAnsi="Times New Roman"/>
          <w:spacing w:val="1"/>
          <w:sz w:val="24"/>
          <w:szCs w:val="24"/>
        </w:rPr>
        <w:t>t</w:t>
      </w:r>
      <w:r w:rsidRPr="00FD314E">
        <w:rPr>
          <w:rFonts w:ascii="Times New Roman" w:eastAsia="Times New Roman" w:hAnsi="Times New Roman"/>
          <w:sz w:val="24"/>
          <w:szCs w:val="24"/>
        </w:rPr>
        <w:t>.</w:t>
      </w:r>
    </w:p>
    <w:p w:rsidR="00FD314E" w:rsidRPr="00AF6924" w:rsidRDefault="00FD314E" w:rsidP="00FD314E">
      <w:pPr>
        <w:spacing w:after="0" w:line="272" w:lineRule="exact"/>
        <w:ind w:right="-20"/>
        <w:rPr>
          <w:rFonts w:ascii="Times New Roman" w:eastAsia="Times New Roman" w:hAnsi="Times New Roman"/>
          <w:sz w:val="16"/>
          <w:szCs w:val="16"/>
        </w:rPr>
      </w:pPr>
    </w:p>
    <w:p w:rsidR="00C9209E" w:rsidRPr="00A462EA" w:rsidRDefault="00C9209E" w:rsidP="00C9209E">
      <w:pPr>
        <w:spacing w:after="0" w:line="272" w:lineRule="exact"/>
        <w:ind w:right="-20"/>
        <w:rPr>
          <w:rFonts w:ascii="Arial" w:hAnsi="Arial" w:cs="Arial"/>
          <w:b/>
        </w:rPr>
      </w:pPr>
      <w:r w:rsidRPr="00A462EA">
        <w:rPr>
          <w:rFonts w:ascii="Arial" w:hAnsi="Arial" w:cs="Arial"/>
          <w:b/>
        </w:rPr>
        <w:t xml:space="preserve">Additional drugs covered by </w:t>
      </w:r>
      <w:r>
        <w:rPr>
          <w:rFonts w:ascii="Arial" w:hAnsi="Arial" w:cs="Arial"/>
          <w:b/>
        </w:rPr>
        <w:t xml:space="preserve">the GIC </w:t>
      </w:r>
    </w:p>
    <w:p w:rsidR="00C9209E" w:rsidRPr="00AF6924" w:rsidRDefault="00C9209E" w:rsidP="00C9209E">
      <w:pPr>
        <w:spacing w:after="0" w:line="272" w:lineRule="exact"/>
        <w:ind w:right="-20"/>
        <w:rPr>
          <w:rFonts w:ascii="Times New Roman" w:hAnsi="Times New Roman"/>
          <w:sz w:val="16"/>
          <w:szCs w:val="16"/>
        </w:rPr>
      </w:pPr>
    </w:p>
    <w:p w:rsidR="00472263" w:rsidRDefault="00C9209E" w:rsidP="00FD314E">
      <w:pPr>
        <w:autoSpaceDE w:val="0"/>
        <w:autoSpaceDN w:val="0"/>
        <w:adjustRightInd w:val="0"/>
        <w:spacing w:after="120" w:line="240" w:lineRule="auto"/>
        <w:rPr>
          <w:rFonts w:ascii="Times New Roman" w:hAnsi="Times New Roman"/>
          <w:sz w:val="24"/>
          <w:szCs w:val="24"/>
        </w:rPr>
      </w:pPr>
      <w:r>
        <w:rPr>
          <w:rFonts w:ascii="Times New Roman" w:hAnsi="Times New Roman"/>
          <w:bCs/>
          <w:sz w:val="24"/>
          <w:szCs w:val="24"/>
        </w:rPr>
        <w:t>The GIC provides additional coverage</w:t>
      </w:r>
      <w:r w:rsidR="00852C21" w:rsidRPr="003E6DA3">
        <w:rPr>
          <w:rFonts w:ascii="Times New Roman" w:hAnsi="Times New Roman"/>
          <w:sz w:val="24"/>
          <w:szCs w:val="24"/>
        </w:rPr>
        <w:t xml:space="preserve"> to cover drugs </w:t>
      </w:r>
      <w:r>
        <w:rPr>
          <w:rFonts w:ascii="Times New Roman" w:hAnsi="Times New Roman"/>
          <w:sz w:val="24"/>
          <w:szCs w:val="24"/>
        </w:rPr>
        <w:t xml:space="preserve">that are </w:t>
      </w:r>
      <w:r w:rsidR="00852C21" w:rsidRPr="003E6DA3">
        <w:rPr>
          <w:rFonts w:ascii="Times New Roman" w:hAnsi="Times New Roman"/>
          <w:sz w:val="24"/>
          <w:szCs w:val="24"/>
        </w:rPr>
        <w:t xml:space="preserve">not </w:t>
      </w:r>
      <w:r>
        <w:rPr>
          <w:rFonts w:ascii="Times New Roman" w:hAnsi="Times New Roman"/>
          <w:sz w:val="24"/>
          <w:szCs w:val="24"/>
        </w:rPr>
        <w:t xml:space="preserve">included on the SilverScript formulary, as well as certain drugs not </w:t>
      </w:r>
      <w:r w:rsidR="00852C21" w:rsidRPr="003E6DA3">
        <w:rPr>
          <w:rFonts w:ascii="Times New Roman" w:hAnsi="Times New Roman"/>
          <w:sz w:val="24"/>
          <w:szCs w:val="24"/>
        </w:rPr>
        <w:t>covered under Medicare Part D</w:t>
      </w:r>
      <w:r>
        <w:rPr>
          <w:rFonts w:ascii="Times New Roman" w:hAnsi="Times New Roman"/>
          <w:sz w:val="24"/>
          <w:szCs w:val="24"/>
        </w:rPr>
        <w:t>, s</w:t>
      </w:r>
      <w:r w:rsidR="00472263">
        <w:rPr>
          <w:rFonts w:ascii="Times New Roman" w:hAnsi="Times New Roman"/>
          <w:sz w:val="24"/>
          <w:szCs w:val="24"/>
        </w:rPr>
        <w:t>uch as:</w:t>
      </w:r>
    </w:p>
    <w:p w:rsidR="00472263" w:rsidRPr="00DC2F52" w:rsidRDefault="00472263" w:rsidP="003E6DA3">
      <w:pPr>
        <w:pStyle w:val="ListParagraph"/>
        <w:numPr>
          <w:ilvl w:val="0"/>
          <w:numId w:val="19"/>
        </w:numPr>
        <w:autoSpaceDE w:val="0"/>
        <w:autoSpaceDN w:val="0"/>
        <w:adjustRightInd w:val="0"/>
        <w:spacing w:after="120"/>
        <w:rPr>
          <w:rFonts w:ascii="Times New Roman" w:hAnsi="Times New Roman"/>
          <w:sz w:val="24"/>
          <w:szCs w:val="24"/>
        </w:rPr>
      </w:pPr>
      <w:r w:rsidRPr="00DC2F52">
        <w:rPr>
          <w:rFonts w:ascii="Times New Roman" w:hAnsi="Times New Roman"/>
          <w:sz w:val="24"/>
          <w:szCs w:val="24"/>
        </w:rPr>
        <w:t>Prescription drugs for anorexia, weight loss</w:t>
      </w:r>
      <w:r w:rsidR="00D74B89">
        <w:rPr>
          <w:rFonts w:ascii="Times New Roman" w:hAnsi="Times New Roman"/>
          <w:sz w:val="24"/>
          <w:szCs w:val="24"/>
        </w:rPr>
        <w:t>,</w:t>
      </w:r>
      <w:r w:rsidRPr="00DC2F52">
        <w:rPr>
          <w:rFonts w:ascii="Times New Roman" w:hAnsi="Times New Roman"/>
          <w:sz w:val="24"/>
          <w:szCs w:val="24"/>
        </w:rPr>
        <w:t xml:space="preserve"> or weight gain</w:t>
      </w:r>
    </w:p>
    <w:p w:rsidR="00472263" w:rsidRPr="00DC2F52" w:rsidRDefault="00472263" w:rsidP="003E6DA3">
      <w:pPr>
        <w:pStyle w:val="ListParagraph"/>
        <w:numPr>
          <w:ilvl w:val="0"/>
          <w:numId w:val="19"/>
        </w:numPr>
        <w:autoSpaceDE w:val="0"/>
        <w:autoSpaceDN w:val="0"/>
        <w:adjustRightInd w:val="0"/>
        <w:spacing w:after="120"/>
        <w:rPr>
          <w:rFonts w:ascii="Times New Roman" w:hAnsi="Times New Roman"/>
          <w:sz w:val="24"/>
          <w:szCs w:val="24"/>
        </w:rPr>
      </w:pPr>
      <w:r w:rsidRPr="00DC2F52">
        <w:rPr>
          <w:rFonts w:ascii="Times New Roman" w:hAnsi="Times New Roman"/>
          <w:sz w:val="24"/>
          <w:szCs w:val="24"/>
        </w:rPr>
        <w:t>Prescription drugs for the symptomatic relief of cough or cold</w:t>
      </w:r>
    </w:p>
    <w:p w:rsidR="00C9209E" w:rsidRPr="00DC2F52" w:rsidRDefault="00C9209E" w:rsidP="003E6DA3">
      <w:pPr>
        <w:pStyle w:val="ListParagraph"/>
        <w:numPr>
          <w:ilvl w:val="0"/>
          <w:numId w:val="19"/>
        </w:numPr>
        <w:autoSpaceDE w:val="0"/>
        <w:autoSpaceDN w:val="0"/>
        <w:adjustRightInd w:val="0"/>
        <w:spacing w:after="120"/>
        <w:rPr>
          <w:rFonts w:ascii="Times New Roman" w:hAnsi="Times New Roman"/>
          <w:sz w:val="24"/>
          <w:szCs w:val="24"/>
        </w:rPr>
      </w:pPr>
      <w:r w:rsidRPr="00DC2F52">
        <w:rPr>
          <w:rFonts w:ascii="Times New Roman" w:hAnsi="Times New Roman"/>
          <w:sz w:val="24"/>
          <w:szCs w:val="24"/>
        </w:rPr>
        <w:t>Prescription vitamins and mineral products not covered by Part D</w:t>
      </w:r>
    </w:p>
    <w:p w:rsidR="00C9209E" w:rsidRPr="00DC2F52" w:rsidRDefault="00C9209E" w:rsidP="003E6DA3">
      <w:pPr>
        <w:pStyle w:val="ListParagraph"/>
        <w:numPr>
          <w:ilvl w:val="0"/>
          <w:numId w:val="19"/>
        </w:numPr>
        <w:autoSpaceDE w:val="0"/>
        <w:autoSpaceDN w:val="0"/>
        <w:adjustRightInd w:val="0"/>
        <w:spacing w:after="120"/>
        <w:rPr>
          <w:rFonts w:ascii="Times New Roman" w:hAnsi="Times New Roman"/>
          <w:sz w:val="24"/>
          <w:szCs w:val="24"/>
        </w:rPr>
      </w:pPr>
      <w:r w:rsidRPr="00DC2F52">
        <w:rPr>
          <w:rFonts w:ascii="Times New Roman" w:hAnsi="Times New Roman"/>
          <w:sz w:val="24"/>
          <w:szCs w:val="24"/>
        </w:rPr>
        <w:t>Prescription drugs for treatment of sexual or erectile dysfunction</w:t>
      </w:r>
    </w:p>
    <w:p w:rsidR="009E652D" w:rsidRPr="00DC2F52" w:rsidRDefault="00E41788" w:rsidP="009E652D">
      <w:pPr>
        <w:pStyle w:val="ListParagraph"/>
        <w:numPr>
          <w:ilvl w:val="0"/>
          <w:numId w:val="19"/>
        </w:numPr>
        <w:autoSpaceDE w:val="0"/>
        <w:autoSpaceDN w:val="0"/>
        <w:adjustRightInd w:val="0"/>
        <w:spacing w:after="120"/>
        <w:rPr>
          <w:rFonts w:ascii="Times New Roman" w:hAnsi="Times New Roman"/>
          <w:sz w:val="24"/>
          <w:szCs w:val="24"/>
        </w:rPr>
      </w:pPr>
      <w:r w:rsidRPr="00DC2F52">
        <w:rPr>
          <w:rFonts w:ascii="Times New Roman" w:hAnsi="Times New Roman"/>
          <w:sz w:val="24"/>
          <w:szCs w:val="24"/>
        </w:rPr>
        <w:t xml:space="preserve">Certain </w:t>
      </w:r>
      <w:r w:rsidR="009E652D" w:rsidRPr="00DC2F52">
        <w:rPr>
          <w:rFonts w:ascii="Times New Roman" w:hAnsi="Times New Roman"/>
          <w:sz w:val="24"/>
          <w:szCs w:val="24"/>
        </w:rPr>
        <w:t xml:space="preserve">diabetic </w:t>
      </w:r>
      <w:r w:rsidRPr="00DC2F52">
        <w:rPr>
          <w:rFonts w:ascii="Times New Roman" w:hAnsi="Times New Roman"/>
          <w:sz w:val="24"/>
          <w:szCs w:val="24"/>
        </w:rPr>
        <w:t xml:space="preserve">drugs and </w:t>
      </w:r>
      <w:r w:rsidR="009E652D" w:rsidRPr="00DC2F52">
        <w:rPr>
          <w:rFonts w:ascii="Times New Roman" w:hAnsi="Times New Roman"/>
          <w:sz w:val="24"/>
          <w:szCs w:val="24"/>
        </w:rPr>
        <w:t>supplies not covered by Part D</w:t>
      </w:r>
    </w:p>
    <w:p w:rsidR="00C9209E" w:rsidRPr="00DC2F52" w:rsidRDefault="00C9209E" w:rsidP="009E652D">
      <w:pPr>
        <w:pStyle w:val="ListParagraph"/>
        <w:numPr>
          <w:ilvl w:val="0"/>
          <w:numId w:val="19"/>
        </w:numPr>
        <w:autoSpaceDE w:val="0"/>
        <w:autoSpaceDN w:val="0"/>
        <w:adjustRightInd w:val="0"/>
        <w:spacing w:after="120"/>
        <w:rPr>
          <w:rFonts w:ascii="Times New Roman" w:hAnsi="Times New Roman"/>
          <w:sz w:val="24"/>
          <w:szCs w:val="24"/>
        </w:rPr>
      </w:pPr>
      <w:r w:rsidRPr="00DC2F52">
        <w:rPr>
          <w:rFonts w:ascii="Times New Roman" w:hAnsi="Times New Roman"/>
          <w:sz w:val="24"/>
          <w:szCs w:val="24"/>
        </w:rPr>
        <w:t>Prescription drugs for tobacco cessation</w:t>
      </w:r>
    </w:p>
    <w:p w:rsidR="00C9209E" w:rsidRPr="00DC2F52" w:rsidRDefault="00C9209E" w:rsidP="009E652D">
      <w:pPr>
        <w:pStyle w:val="ListParagraph"/>
        <w:numPr>
          <w:ilvl w:val="0"/>
          <w:numId w:val="19"/>
        </w:numPr>
        <w:autoSpaceDE w:val="0"/>
        <w:autoSpaceDN w:val="0"/>
        <w:adjustRightInd w:val="0"/>
        <w:spacing w:after="120"/>
        <w:rPr>
          <w:rFonts w:ascii="Times New Roman" w:hAnsi="Times New Roman"/>
          <w:sz w:val="24"/>
          <w:szCs w:val="24"/>
        </w:rPr>
      </w:pPr>
      <w:r w:rsidRPr="00DC2F52">
        <w:rPr>
          <w:rFonts w:ascii="Times New Roman" w:hAnsi="Times New Roman"/>
          <w:sz w:val="24"/>
          <w:szCs w:val="24"/>
        </w:rPr>
        <w:t>Part B products, such as oral chemotherapy agents.</w:t>
      </w:r>
    </w:p>
    <w:p w:rsidR="0023547D" w:rsidRPr="003E6DA3" w:rsidRDefault="00852C21" w:rsidP="0023547D">
      <w:pPr>
        <w:autoSpaceDE w:val="0"/>
        <w:autoSpaceDN w:val="0"/>
        <w:adjustRightInd w:val="0"/>
        <w:spacing w:before="120" w:after="120" w:line="240" w:lineRule="auto"/>
        <w:rPr>
          <w:rFonts w:ascii="Times New Roman" w:hAnsi="Times New Roman"/>
          <w:sz w:val="24"/>
          <w:szCs w:val="24"/>
          <w:highlight w:val="yellow"/>
        </w:rPr>
      </w:pPr>
      <w:r w:rsidRPr="003E6DA3">
        <w:rPr>
          <w:rFonts w:ascii="Times New Roman" w:hAnsi="Times New Roman"/>
          <w:sz w:val="24"/>
          <w:szCs w:val="24"/>
        </w:rPr>
        <w:lastRenderedPageBreak/>
        <w:t xml:space="preserve">These </w:t>
      </w:r>
      <w:r w:rsidR="0000040D">
        <w:rPr>
          <w:rFonts w:ascii="Times New Roman" w:hAnsi="Times New Roman"/>
          <w:sz w:val="24"/>
          <w:szCs w:val="24"/>
        </w:rPr>
        <w:t xml:space="preserve">drugs </w:t>
      </w:r>
      <w:r w:rsidRPr="003E6DA3">
        <w:rPr>
          <w:rFonts w:ascii="Times New Roman" w:hAnsi="Times New Roman"/>
          <w:sz w:val="24"/>
          <w:szCs w:val="24"/>
        </w:rPr>
        <w:t xml:space="preserve">are not subject to </w:t>
      </w:r>
      <w:r w:rsidR="00E47DED">
        <w:rPr>
          <w:rFonts w:ascii="Times New Roman" w:hAnsi="Times New Roman"/>
          <w:sz w:val="24"/>
          <w:szCs w:val="24"/>
        </w:rPr>
        <w:t>SilverScript</w:t>
      </w:r>
      <w:r w:rsidR="00C9209E">
        <w:rPr>
          <w:rFonts w:ascii="Times New Roman" w:hAnsi="Times New Roman"/>
          <w:sz w:val="24"/>
          <w:szCs w:val="24"/>
        </w:rPr>
        <w:t xml:space="preserve"> appeals and exceptions process and the cost of these drugs will not count towards your Medicare out-of-pocket costs or Medicare total drug costs.</w:t>
      </w:r>
      <w:r w:rsidRPr="003E6DA3">
        <w:rPr>
          <w:rFonts w:ascii="Times New Roman" w:hAnsi="Times New Roman"/>
          <w:sz w:val="24"/>
          <w:szCs w:val="24"/>
        </w:rPr>
        <w:t xml:space="preserve"> </w:t>
      </w:r>
      <w:r w:rsidR="00482B7F">
        <w:rPr>
          <w:rFonts w:ascii="Times New Roman" w:hAnsi="Times New Roman"/>
          <w:sz w:val="24"/>
          <w:szCs w:val="24"/>
        </w:rPr>
        <w:t>There may be other drugs covered by the additional coverage from the GIC. Contact SilverScript Customer Care for details.</w:t>
      </w:r>
    </w:p>
    <w:p w:rsidR="006F7667" w:rsidRPr="00F16086" w:rsidRDefault="006F7667" w:rsidP="002E3A14">
      <w:pPr>
        <w:spacing w:before="240" w:after="240" w:line="240" w:lineRule="auto"/>
        <w:rPr>
          <w:rFonts w:ascii="Arial" w:hAnsi="Arial" w:cs="Arial"/>
          <w:b/>
        </w:rPr>
      </w:pPr>
      <w:r w:rsidRPr="00F16086">
        <w:rPr>
          <w:rFonts w:ascii="Arial" w:hAnsi="Arial" w:cs="Arial"/>
          <w:b/>
        </w:rPr>
        <w:t>Which pharmacies can I use?</w:t>
      </w:r>
    </w:p>
    <w:p w:rsidR="00AC073A" w:rsidRDefault="00F16086" w:rsidP="00322338">
      <w:pPr>
        <w:spacing w:before="240" w:after="240" w:line="240" w:lineRule="auto"/>
        <w:rPr>
          <w:rFonts w:ascii="Times New Roman" w:hAnsi="Times New Roman"/>
          <w:sz w:val="24"/>
          <w:szCs w:val="24"/>
        </w:rPr>
      </w:pPr>
      <w:r>
        <w:rPr>
          <w:rFonts w:ascii="Times New Roman" w:hAnsi="Times New Roman"/>
          <w:sz w:val="24"/>
          <w:szCs w:val="24"/>
        </w:rPr>
        <w:t xml:space="preserve">The plan has </w:t>
      </w:r>
      <w:r w:rsidR="006F7667" w:rsidRPr="003E6DA3">
        <w:rPr>
          <w:rFonts w:ascii="Times New Roman" w:hAnsi="Times New Roman"/>
          <w:sz w:val="24"/>
          <w:szCs w:val="24"/>
        </w:rPr>
        <w:t>a network of pharmacies</w:t>
      </w:r>
      <w:r w:rsidR="00C26DE1">
        <w:rPr>
          <w:rFonts w:ascii="Times New Roman" w:hAnsi="Times New Roman"/>
          <w:sz w:val="24"/>
          <w:szCs w:val="24"/>
        </w:rPr>
        <w:t>, including retail, mail-order, long-term care</w:t>
      </w:r>
      <w:r w:rsidR="00D74B89">
        <w:rPr>
          <w:rFonts w:ascii="Times New Roman" w:hAnsi="Times New Roman"/>
          <w:sz w:val="24"/>
          <w:szCs w:val="24"/>
        </w:rPr>
        <w:t>,</w:t>
      </w:r>
      <w:r w:rsidR="00C26DE1">
        <w:rPr>
          <w:rFonts w:ascii="Times New Roman" w:hAnsi="Times New Roman"/>
          <w:sz w:val="24"/>
          <w:szCs w:val="24"/>
        </w:rPr>
        <w:t xml:space="preserve"> and home infusion pharmacies</w:t>
      </w:r>
      <w:r w:rsidR="00AC073A">
        <w:rPr>
          <w:rFonts w:ascii="Times New Roman" w:hAnsi="Times New Roman"/>
          <w:sz w:val="24"/>
          <w:szCs w:val="24"/>
        </w:rPr>
        <w:t>. Y</w:t>
      </w:r>
      <w:r w:rsidR="00AC073A" w:rsidRPr="003E6DA3">
        <w:rPr>
          <w:rFonts w:ascii="Times New Roman" w:hAnsi="Times New Roman"/>
          <w:sz w:val="24"/>
          <w:szCs w:val="24"/>
        </w:rPr>
        <w:t xml:space="preserve">ou must use </w:t>
      </w:r>
      <w:r w:rsidR="00AC073A">
        <w:rPr>
          <w:rFonts w:ascii="Times New Roman" w:hAnsi="Times New Roman"/>
          <w:sz w:val="24"/>
          <w:szCs w:val="24"/>
        </w:rPr>
        <w:t>a</w:t>
      </w:r>
      <w:r w:rsidR="001722A3">
        <w:rPr>
          <w:rFonts w:ascii="Times New Roman" w:hAnsi="Times New Roman"/>
          <w:sz w:val="24"/>
          <w:szCs w:val="24"/>
        </w:rPr>
        <w:t xml:space="preserve"> SilverScript</w:t>
      </w:r>
      <w:r w:rsidR="00AC073A">
        <w:rPr>
          <w:rFonts w:ascii="Times New Roman" w:hAnsi="Times New Roman"/>
          <w:sz w:val="24"/>
          <w:szCs w:val="24"/>
        </w:rPr>
        <w:t xml:space="preserve"> network</w:t>
      </w:r>
      <w:r w:rsidR="00AC073A" w:rsidRPr="003E6DA3">
        <w:rPr>
          <w:rFonts w:ascii="Times New Roman" w:hAnsi="Times New Roman"/>
          <w:sz w:val="24"/>
          <w:szCs w:val="24"/>
        </w:rPr>
        <w:t xml:space="preserve"> pharmac</w:t>
      </w:r>
      <w:r w:rsidR="00AC073A">
        <w:rPr>
          <w:rFonts w:ascii="Times New Roman" w:hAnsi="Times New Roman"/>
          <w:sz w:val="24"/>
          <w:szCs w:val="24"/>
        </w:rPr>
        <w:t>y</w:t>
      </w:r>
      <w:r w:rsidR="00C26DE1">
        <w:rPr>
          <w:rFonts w:ascii="Times New Roman" w:hAnsi="Times New Roman"/>
          <w:sz w:val="24"/>
          <w:szCs w:val="24"/>
        </w:rPr>
        <w:t xml:space="preserve">, </w:t>
      </w:r>
      <w:r w:rsidR="00AC073A">
        <w:rPr>
          <w:rFonts w:ascii="Times New Roman" w:hAnsi="Times New Roman"/>
          <w:sz w:val="24"/>
          <w:szCs w:val="24"/>
        </w:rPr>
        <w:t>unless it is an emergency or non-routine circumstance.</w:t>
      </w:r>
    </w:p>
    <w:p w:rsidR="00C26DE1" w:rsidRPr="00C26DE1" w:rsidRDefault="00C26DE1" w:rsidP="0011565B">
      <w:pPr>
        <w:autoSpaceDE w:val="0"/>
        <w:autoSpaceDN w:val="0"/>
        <w:adjustRightInd w:val="0"/>
        <w:spacing w:before="100" w:beforeAutospacing="1" w:after="120" w:line="240" w:lineRule="auto"/>
        <w:rPr>
          <w:rFonts w:ascii="Times New Roman" w:hAnsi="Times New Roman"/>
          <w:sz w:val="24"/>
          <w:szCs w:val="24"/>
        </w:rPr>
      </w:pPr>
      <w:r w:rsidRPr="00C26DE1">
        <w:rPr>
          <w:rFonts w:ascii="Times New Roman" w:hAnsi="Times New Roman"/>
          <w:sz w:val="24"/>
          <w:szCs w:val="24"/>
        </w:rPr>
        <w:t xml:space="preserve">SilverScript has preferred network </w:t>
      </w:r>
      <w:r>
        <w:rPr>
          <w:rFonts w:ascii="Times New Roman" w:hAnsi="Times New Roman"/>
          <w:sz w:val="24"/>
          <w:szCs w:val="24"/>
        </w:rPr>
        <w:t xml:space="preserve">retail </w:t>
      </w:r>
      <w:r w:rsidRPr="00C26DE1">
        <w:rPr>
          <w:rFonts w:ascii="Times New Roman" w:hAnsi="Times New Roman"/>
          <w:sz w:val="24"/>
          <w:szCs w:val="24"/>
        </w:rPr>
        <w:t xml:space="preserve">pharmacies where you can get up to a 90-day supply of your maintenance medications for the same copay as mail-order. You will also be able to get up to a 90-day supply of your maintenance medication at </w:t>
      </w:r>
      <w:r>
        <w:rPr>
          <w:rFonts w:ascii="Times New Roman" w:hAnsi="Times New Roman"/>
          <w:sz w:val="24"/>
          <w:szCs w:val="24"/>
        </w:rPr>
        <w:t>non-preferred network</w:t>
      </w:r>
      <w:r w:rsidRPr="00C26DE1">
        <w:rPr>
          <w:rFonts w:ascii="Times New Roman" w:hAnsi="Times New Roman"/>
          <w:sz w:val="24"/>
          <w:szCs w:val="24"/>
        </w:rPr>
        <w:t xml:space="preserve"> retail pharmacies, but the copay will be three times the retail 30-day supply copay. </w:t>
      </w:r>
    </w:p>
    <w:p w:rsidR="0068348C" w:rsidRDefault="0068348C" w:rsidP="0068348C">
      <w:pPr>
        <w:autoSpaceDE w:val="0"/>
        <w:autoSpaceDN w:val="0"/>
        <w:adjustRightInd w:val="0"/>
        <w:spacing w:before="100" w:beforeAutospacing="1" w:after="120"/>
        <w:rPr>
          <w:rFonts w:ascii="Times New Roman" w:hAnsi="Times New Roman"/>
          <w:sz w:val="24"/>
          <w:szCs w:val="24"/>
        </w:rPr>
      </w:pPr>
      <w:r w:rsidRPr="006C1998">
        <w:rPr>
          <w:rFonts w:ascii="Times New Roman" w:hAnsi="Times New Roman"/>
          <w:sz w:val="24"/>
          <w:szCs w:val="24"/>
        </w:rPr>
        <w:t xml:space="preserve">Please note: After the mail order pharmacy receives an order, it takes up to 10 days for you to receive the shipment of your prescription drug. </w:t>
      </w:r>
    </w:p>
    <w:p w:rsidR="00C26DE1" w:rsidRPr="00C00CF5" w:rsidRDefault="00C26DE1" w:rsidP="00C26DE1">
      <w:pPr>
        <w:autoSpaceDE w:val="0"/>
        <w:autoSpaceDN w:val="0"/>
        <w:adjustRightInd w:val="0"/>
        <w:spacing w:before="100" w:beforeAutospacing="1" w:after="120" w:line="240" w:lineRule="auto"/>
        <w:rPr>
          <w:rFonts w:ascii="Times New Roman" w:hAnsi="Times New Roman"/>
          <w:sz w:val="24"/>
          <w:szCs w:val="24"/>
        </w:rPr>
      </w:pPr>
      <w:r>
        <w:rPr>
          <w:rFonts w:ascii="Times New Roman" w:hAnsi="Times New Roman"/>
          <w:sz w:val="24"/>
          <w:szCs w:val="24"/>
        </w:rPr>
        <w:t xml:space="preserve">The pharmacies in our network can change at any time. To find a </w:t>
      </w:r>
      <w:r w:rsidR="00482B7F">
        <w:rPr>
          <w:rFonts w:ascii="Times New Roman" w:hAnsi="Times New Roman"/>
          <w:sz w:val="24"/>
          <w:szCs w:val="24"/>
        </w:rPr>
        <w:t xml:space="preserve">preferred or non-preferred network </w:t>
      </w:r>
      <w:r>
        <w:rPr>
          <w:rFonts w:ascii="Times New Roman" w:hAnsi="Times New Roman"/>
          <w:sz w:val="24"/>
          <w:szCs w:val="24"/>
        </w:rPr>
        <w:t xml:space="preserve">pharmacy near your home or where you are traveling in the United States or its territories, use the pharmacy locator tool on the website at </w:t>
      </w:r>
      <w:r w:rsidRPr="00E034F4">
        <w:rPr>
          <w:rFonts w:ascii="Times New Roman" w:hAnsi="Times New Roman"/>
          <w:sz w:val="24"/>
          <w:szCs w:val="24"/>
        </w:rPr>
        <w:t>gic.silverscript.com</w:t>
      </w:r>
      <w:r>
        <w:rPr>
          <w:rFonts w:ascii="Times New Roman" w:hAnsi="Times New Roman"/>
          <w:sz w:val="24"/>
          <w:szCs w:val="24"/>
        </w:rPr>
        <w:t xml:space="preserve"> or call SilverScript Customer Care at </w:t>
      </w:r>
      <w:r w:rsidRPr="00F178A6">
        <w:rPr>
          <w:rFonts w:ascii="Times New Roman" w:hAnsi="Times New Roman"/>
          <w:sz w:val="24"/>
        </w:rPr>
        <w:t>1-877-876-7214</w:t>
      </w:r>
      <w:r>
        <w:rPr>
          <w:rFonts w:ascii="Times New Roman" w:hAnsi="Times New Roman"/>
          <w:sz w:val="24"/>
        </w:rPr>
        <w:t xml:space="preserve">, </w:t>
      </w:r>
      <w:r>
        <w:rPr>
          <w:rFonts w:ascii="Times New Roman" w:hAnsi="Times New Roman"/>
          <w:sz w:val="24"/>
          <w:szCs w:val="24"/>
        </w:rPr>
        <w:t>24 hours a day, 7 days a week.</w:t>
      </w:r>
      <w:r w:rsidR="005D3EFA">
        <w:rPr>
          <w:rFonts w:ascii="Times New Roman" w:hAnsi="Times New Roman"/>
          <w:sz w:val="24"/>
          <w:szCs w:val="24"/>
        </w:rPr>
        <w:t xml:space="preserve"> TTY users should call 711.</w:t>
      </w:r>
    </w:p>
    <w:p w:rsidR="00C26DE1" w:rsidRDefault="00C26DE1" w:rsidP="00C26DE1">
      <w:pPr>
        <w:autoSpaceDE w:val="0"/>
        <w:autoSpaceDN w:val="0"/>
        <w:adjustRightInd w:val="0"/>
        <w:spacing w:before="100" w:beforeAutospacing="1" w:after="120" w:line="240" w:lineRule="auto"/>
        <w:rPr>
          <w:rFonts w:ascii="Times New Roman" w:hAnsi="Times New Roman"/>
          <w:sz w:val="24"/>
          <w:szCs w:val="24"/>
        </w:rPr>
      </w:pPr>
      <w:r>
        <w:rPr>
          <w:rFonts w:ascii="Times New Roman" w:hAnsi="Times New Roman"/>
          <w:sz w:val="24"/>
          <w:szCs w:val="24"/>
        </w:rPr>
        <w:t xml:space="preserve">You may use an out-of-network pharmacy only in an emergency or non-routine circumstance. </w:t>
      </w:r>
      <w:r w:rsidRPr="003E6DA3">
        <w:rPr>
          <w:rFonts w:ascii="Times New Roman" w:hAnsi="Times New Roman"/>
          <w:sz w:val="24"/>
          <w:szCs w:val="24"/>
        </w:rPr>
        <w:t xml:space="preserve">If you use an out-of-network pharmacy, </w:t>
      </w:r>
      <w:r>
        <w:rPr>
          <w:rFonts w:ascii="Times New Roman" w:hAnsi="Times New Roman"/>
          <w:sz w:val="24"/>
          <w:szCs w:val="24"/>
        </w:rPr>
        <w:t xml:space="preserve">you may be required to pay the full cost of the drug at the pharmacy. In this case, you must complete a paper claim and send it to </w:t>
      </w:r>
      <w:r w:rsidR="00482B7F">
        <w:rPr>
          <w:rFonts w:ascii="Times New Roman" w:hAnsi="Times New Roman"/>
          <w:sz w:val="24"/>
          <w:szCs w:val="24"/>
        </w:rPr>
        <w:t>SilverScript</w:t>
      </w:r>
      <w:r>
        <w:rPr>
          <w:rFonts w:ascii="Times New Roman" w:hAnsi="Times New Roman"/>
          <w:sz w:val="24"/>
          <w:szCs w:val="24"/>
        </w:rPr>
        <w:t xml:space="preserve"> to request reimbursement. </w:t>
      </w:r>
      <w:r w:rsidRPr="009E652D">
        <w:rPr>
          <w:rFonts w:ascii="Times New Roman" w:hAnsi="Times New Roman"/>
          <w:sz w:val="24"/>
          <w:szCs w:val="24"/>
        </w:rPr>
        <w:t xml:space="preserve">You </w:t>
      </w:r>
      <w:r w:rsidR="00482B7F">
        <w:rPr>
          <w:rFonts w:ascii="Times New Roman" w:hAnsi="Times New Roman"/>
          <w:sz w:val="24"/>
          <w:szCs w:val="24"/>
        </w:rPr>
        <w:t xml:space="preserve">are responsible for your copay and </w:t>
      </w:r>
      <w:r w:rsidRPr="009E652D">
        <w:rPr>
          <w:rFonts w:ascii="Times New Roman" w:hAnsi="Times New Roman"/>
          <w:sz w:val="24"/>
          <w:szCs w:val="24"/>
        </w:rPr>
        <w:t>will be reimbursed</w:t>
      </w:r>
      <w:r>
        <w:rPr>
          <w:rFonts w:ascii="Times New Roman" w:hAnsi="Times New Roman"/>
          <w:sz w:val="24"/>
          <w:szCs w:val="24"/>
        </w:rPr>
        <w:t xml:space="preserve"> t</w:t>
      </w:r>
      <w:r w:rsidRPr="00E41788">
        <w:rPr>
          <w:rFonts w:ascii="Times New Roman" w:hAnsi="Times New Roman"/>
          <w:sz w:val="24"/>
          <w:szCs w:val="24"/>
        </w:rPr>
        <w:t xml:space="preserve">he </w:t>
      </w:r>
      <w:r>
        <w:rPr>
          <w:rFonts w:ascii="Times New Roman" w:hAnsi="Times New Roman"/>
          <w:sz w:val="24"/>
          <w:szCs w:val="24"/>
        </w:rPr>
        <w:t xml:space="preserve">plan’s share of the cost. </w:t>
      </w:r>
    </w:p>
    <w:p w:rsidR="00C26DE1" w:rsidRDefault="00C26DE1" w:rsidP="00C26DE1">
      <w:pPr>
        <w:autoSpaceDE w:val="0"/>
        <w:autoSpaceDN w:val="0"/>
        <w:adjustRightInd w:val="0"/>
        <w:spacing w:before="100" w:beforeAutospacing="1" w:after="120" w:line="240" w:lineRule="auto"/>
        <w:rPr>
          <w:rFonts w:ascii="Times New Roman" w:hAnsi="Times New Roman"/>
          <w:sz w:val="24"/>
          <w:szCs w:val="24"/>
        </w:rPr>
      </w:pPr>
      <w:r>
        <w:rPr>
          <w:rFonts w:ascii="Times New Roman" w:hAnsi="Times New Roman"/>
          <w:sz w:val="24"/>
          <w:szCs w:val="24"/>
        </w:rPr>
        <w:t xml:space="preserve">If you may need to get your prescription filled while you are traveling outside the country, contact SilverScript Customer Care </w:t>
      </w:r>
      <w:r w:rsidRPr="005A2177">
        <w:rPr>
          <w:rFonts w:ascii="Times New Roman" w:hAnsi="Times New Roman"/>
          <w:b/>
          <w:sz w:val="24"/>
          <w:szCs w:val="24"/>
        </w:rPr>
        <w:t>before</w:t>
      </w:r>
      <w:r>
        <w:rPr>
          <w:rFonts w:ascii="Times New Roman" w:hAnsi="Times New Roman"/>
          <w:sz w:val="24"/>
          <w:szCs w:val="24"/>
        </w:rPr>
        <w:t xml:space="preserve"> you leave the U.S. You can request a vacation override for up to a 90-day supply of your medication. </w:t>
      </w:r>
      <w:r w:rsidR="00482B7F">
        <w:rPr>
          <w:rFonts w:ascii="Times New Roman" w:hAnsi="Times New Roman"/>
          <w:sz w:val="24"/>
          <w:szCs w:val="24"/>
        </w:rPr>
        <w:t xml:space="preserve">If you are traveling outside of the country and have an emergency drug expense, </w:t>
      </w:r>
      <w:r w:rsidR="00482B7F" w:rsidRPr="00482B7F">
        <w:rPr>
          <w:rFonts w:ascii="Times New Roman" w:hAnsi="Times New Roman"/>
          <w:sz w:val="24"/>
          <w:szCs w:val="24"/>
        </w:rPr>
        <w:t>submit your itemized receipt with the completed SilverScript claim form</w:t>
      </w:r>
      <w:r w:rsidR="00482B7F">
        <w:rPr>
          <w:rFonts w:ascii="Times New Roman" w:hAnsi="Times New Roman"/>
          <w:sz w:val="24"/>
          <w:szCs w:val="24"/>
        </w:rPr>
        <w:t xml:space="preserve"> to the GIC at P.O. Box 8747, Boston, MA 02114.</w:t>
      </w:r>
    </w:p>
    <w:p w:rsidR="00C26DE1" w:rsidRDefault="00C26DE1" w:rsidP="00C26DE1">
      <w:pPr>
        <w:autoSpaceDE w:val="0"/>
        <w:autoSpaceDN w:val="0"/>
        <w:adjustRightInd w:val="0"/>
        <w:spacing w:before="100" w:beforeAutospacing="1" w:after="120" w:line="240" w:lineRule="auto"/>
        <w:rPr>
          <w:rFonts w:ascii="Times New Roman" w:hAnsi="Times New Roman"/>
          <w:sz w:val="24"/>
          <w:szCs w:val="24"/>
        </w:rPr>
      </w:pPr>
      <w:r w:rsidRPr="00FC57BC">
        <w:rPr>
          <w:rFonts w:ascii="Times New Roman" w:hAnsi="Times New Roman"/>
          <w:i/>
          <w:sz w:val="24"/>
          <w:szCs w:val="24"/>
        </w:rPr>
        <w:t>Please note:</w:t>
      </w:r>
      <w:r>
        <w:rPr>
          <w:rFonts w:ascii="Times New Roman" w:hAnsi="Times New Roman"/>
          <w:sz w:val="24"/>
          <w:szCs w:val="24"/>
        </w:rPr>
        <w:t xml:space="preserve"> Veterans Affairs (VA) pharmacies are not permitted to be included in Medicare Part D pharmacy networks. The federal government does not allow you to receive benefits from more than one government program at the same time.</w:t>
      </w:r>
    </w:p>
    <w:p w:rsidR="00FB3083" w:rsidRDefault="00C26DE1" w:rsidP="00D2222A">
      <w:pPr>
        <w:autoSpaceDE w:val="0"/>
        <w:autoSpaceDN w:val="0"/>
        <w:adjustRightInd w:val="0"/>
        <w:spacing w:before="100" w:beforeAutospacing="1" w:after="120" w:line="240" w:lineRule="auto"/>
        <w:rPr>
          <w:rFonts w:ascii="Arial" w:hAnsi="Arial" w:cs="Arial"/>
          <w:b/>
          <w:bCs/>
          <w:sz w:val="28"/>
          <w:szCs w:val="24"/>
        </w:rPr>
      </w:pPr>
      <w:r>
        <w:rPr>
          <w:rFonts w:ascii="Times New Roman" w:hAnsi="Times New Roman"/>
          <w:sz w:val="24"/>
          <w:szCs w:val="24"/>
        </w:rPr>
        <w:t xml:space="preserve">If you are eligible for VA benefits, you may still use VA pharmacies under your VA benefits. However, the cost of those medications and what you pay out-of-pocket will not count toward your Medicare out-of-pocket costs or Medicare total drug costs. Each time you get a prescription filled, you can compare your </w:t>
      </w:r>
      <w:r w:rsidR="002A1BAD">
        <w:rPr>
          <w:rFonts w:ascii="Times New Roman" w:hAnsi="Times New Roman"/>
          <w:sz w:val="24"/>
          <w:szCs w:val="24"/>
        </w:rPr>
        <w:t>GIC</w:t>
      </w:r>
      <w:r>
        <w:rPr>
          <w:rFonts w:ascii="Times New Roman" w:hAnsi="Times New Roman"/>
          <w:sz w:val="24"/>
          <w:szCs w:val="24"/>
        </w:rPr>
        <w:t xml:space="preserve"> benefit through SilverScript to your VA benefit to determine the best option for you. </w:t>
      </w:r>
      <w:r w:rsidR="00FB3083">
        <w:rPr>
          <w:rFonts w:ascii="Arial" w:hAnsi="Arial" w:cs="Arial"/>
          <w:b/>
          <w:bCs/>
          <w:sz w:val="28"/>
          <w:szCs w:val="24"/>
        </w:rPr>
        <w:br w:type="page"/>
      </w:r>
    </w:p>
    <w:p w:rsidR="003D6469" w:rsidRDefault="0026357B">
      <w:pPr>
        <w:spacing w:before="240" w:after="240" w:line="240" w:lineRule="auto"/>
        <w:rPr>
          <w:rFonts w:ascii="Arial" w:hAnsi="Arial" w:cs="Arial"/>
          <w:b/>
          <w:bCs/>
          <w:sz w:val="28"/>
          <w:szCs w:val="24"/>
        </w:rPr>
      </w:pPr>
      <w:r w:rsidRPr="0026357B">
        <w:rPr>
          <w:rFonts w:ascii="Arial" w:hAnsi="Arial" w:cs="Arial"/>
          <w:b/>
          <w:bCs/>
          <w:sz w:val="28"/>
          <w:szCs w:val="24"/>
        </w:rPr>
        <w:lastRenderedPageBreak/>
        <w:t>Section II – Summary of Benefits</w:t>
      </w:r>
    </w:p>
    <w:p w:rsidR="00D92B09" w:rsidRDefault="00D92B09" w:rsidP="002E3A14">
      <w:pPr>
        <w:spacing w:before="100" w:beforeAutospacing="1" w:after="100" w:afterAutospacing="1" w:line="240" w:lineRule="auto"/>
        <w:rPr>
          <w:rFonts w:ascii="Arial" w:hAnsi="Arial" w:cs="Arial"/>
          <w:b/>
          <w:bCs/>
          <w:sz w:val="24"/>
          <w:szCs w:val="24"/>
        </w:rPr>
      </w:pPr>
      <w:r>
        <w:rPr>
          <w:rFonts w:ascii="Arial" w:hAnsi="Arial" w:cs="Arial"/>
          <w:b/>
          <w:bCs/>
          <w:sz w:val="24"/>
          <w:szCs w:val="24"/>
        </w:rPr>
        <w:t xml:space="preserve">How Medicare </w:t>
      </w:r>
      <w:r w:rsidR="00E47DED">
        <w:rPr>
          <w:rFonts w:ascii="Arial" w:hAnsi="Arial" w:cs="Arial"/>
          <w:b/>
          <w:bCs/>
          <w:sz w:val="24"/>
          <w:szCs w:val="24"/>
        </w:rPr>
        <w:t>Part D Stages Work</w:t>
      </w:r>
    </w:p>
    <w:p w:rsidR="00D92B09" w:rsidRDefault="00D92B09" w:rsidP="003E6DA3">
      <w:pPr>
        <w:spacing w:before="100" w:beforeAutospacing="1" w:after="120" w:line="240" w:lineRule="auto"/>
        <w:rPr>
          <w:rFonts w:ascii="Times New Roman" w:hAnsi="Times New Roman"/>
          <w:color w:val="000000"/>
          <w:sz w:val="24"/>
          <w:szCs w:val="24"/>
        </w:rPr>
      </w:pPr>
      <w:r w:rsidRPr="006B588F">
        <w:rPr>
          <w:rFonts w:ascii="Times New Roman" w:hAnsi="Times New Roman"/>
          <w:color w:val="000000"/>
          <w:sz w:val="24"/>
          <w:szCs w:val="24"/>
        </w:rPr>
        <w:t xml:space="preserve">The </w:t>
      </w:r>
      <w:r w:rsidRPr="006B588F">
        <w:rPr>
          <w:rFonts w:ascii="Times New Roman" w:hAnsi="Times New Roman"/>
          <w:b/>
          <w:color w:val="000000"/>
          <w:sz w:val="24"/>
          <w:szCs w:val="24"/>
        </w:rPr>
        <w:t>standard Medicare Part D plan</w:t>
      </w:r>
      <w:r w:rsidRPr="006B588F">
        <w:rPr>
          <w:rFonts w:ascii="Times New Roman" w:hAnsi="Times New Roman"/>
          <w:color w:val="000000"/>
          <w:sz w:val="24"/>
          <w:szCs w:val="24"/>
        </w:rPr>
        <w:t xml:space="preserve"> has four stages or benefit levels. This is how these stages work</w:t>
      </w:r>
      <w:r w:rsidR="00FB3083">
        <w:rPr>
          <w:rFonts w:ascii="Times New Roman" w:hAnsi="Times New Roman"/>
          <w:color w:val="000000"/>
          <w:sz w:val="24"/>
          <w:szCs w:val="24"/>
        </w:rPr>
        <w:t xml:space="preserve"> in </w:t>
      </w:r>
      <w:r w:rsidR="000A35B6">
        <w:rPr>
          <w:rFonts w:ascii="Times New Roman" w:hAnsi="Times New Roman"/>
          <w:color w:val="000000"/>
          <w:sz w:val="24"/>
          <w:szCs w:val="24"/>
        </w:rPr>
        <w:t xml:space="preserve">calendar year </w:t>
      </w:r>
      <w:r w:rsidR="00A26098">
        <w:rPr>
          <w:rFonts w:ascii="Times New Roman" w:hAnsi="Times New Roman"/>
          <w:color w:val="000000"/>
          <w:sz w:val="24"/>
          <w:szCs w:val="24"/>
        </w:rPr>
        <w:t>2017</w:t>
      </w:r>
      <w:r w:rsidR="00E47DED">
        <w:rPr>
          <w:rFonts w:ascii="Times New Roman" w:hAnsi="Times New Roman"/>
          <w:color w:val="000000"/>
          <w:sz w:val="24"/>
          <w:szCs w:val="24"/>
        </w:rPr>
        <w:t>:</w:t>
      </w:r>
      <w:r w:rsidRPr="006B588F">
        <w:rPr>
          <w:rFonts w:ascii="Times New Roman" w:hAnsi="Times New Roman"/>
          <w:color w:val="000000"/>
          <w:sz w:val="24"/>
          <w:szCs w:val="24"/>
        </w:rPr>
        <w:t xml:space="preserve"> </w:t>
      </w:r>
    </w:p>
    <w:tbl>
      <w:tblPr>
        <w:tblStyle w:val="TableGrid"/>
        <w:tblW w:w="9648" w:type="dxa"/>
        <w:tblLook w:val="04A0" w:firstRow="1" w:lastRow="0" w:firstColumn="1" w:lastColumn="0" w:noHBand="0" w:noVBand="1"/>
      </w:tblPr>
      <w:tblGrid>
        <w:gridCol w:w="1998"/>
        <w:gridCol w:w="3690"/>
        <w:gridCol w:w="3960"/>
      </w:tblGrid>
      <w:tr w:rsidR="00E47DED" w:rsidTr="00322338">
        <w:tc>
          <w:tcPr>
            <w:tcW w:w="1998" w:type="dxa"/>
          </w:tcPr>
          <w:p w:rsidR="00A5044D" w:rsidRDefault="00A5044D" w:rsidP="00FB3083">
            <w:pPr>
              <w:spacing w:after="0" w:line="240" w:lineRule="auto"/>
              <w:rPr>
                <w:rFonts w:ascii="Times New Roman" w:hAnsi="Times New Roman"/>
                <w:color w:val="000000"/>
                <w:sz w:val="24"/>
                <w:szCs w:val="24"/>
              </w:rPr>
            </w:pPr>
          </w:p>
          <w:p w:rsidR="00E47DED" w:rsidRPr="00A5044D" w:rsidRDefault="00A5044D" w:rsidP="00FB3083">
            <w:pPr>
              <w:spacing w:after="0" w:line="240" w:lineRule="auto"/>
              <w:rPr>
                <w:rFonts w:ascii="Times New Roman" w:hAnsi="Times New Roman"/>
                <w:b/>
                <w:color w:val="000000"/>
                <w:sz w:val="24"/>
                <w:szCs w:val="24"/>
              </w:rPr>
            </w:pPr>
            <w:r w:rsidRPr="00A5044D">
              <w:rPr>
                <w:rFonts w:ascii="Times New Roman" w:hAnsi="Times New Roman"/>
                <w:b/>
                <w:color w:val="000000"/>
                <w:sz w:val="24"/>
                <w:szCs w:val="24"/>
              </w:rPr>
              <w:t>Stage</w:t>
            </w:r>
          </w:p>
        </w:tc>
        <w:tc>
          <w:tcPr>
            <w:tcW w:w="3690" w:type="dxa"/>
            <w:shd w:val="clear" w:color="auto" w:fill="F2F2F2" w:themeFill="background1" w:themeFillShade="F2"/>
          </w:tcPr>
          <w:p w:rsidR="00E47DED" w:rsidRPr="000A35B6" w:rsidRDefault="00E47DED" w:rsidP="002A1BAD">
            <w:pPr>
              <w:spacing w:after="0" w:line="240" w:lineRule="auto"/>
              <w:jc w:val="center"/>
              <w:rPr>
                <w:rFonts w:ascii="Times New Roman" w:hAnsi="Times New Roman"/>
                <w:color w:val="000000"/>
                <w:sz w:val="24"/>
                <w:szCs w:val="24"/>
              </w:rPr>
            </w:pPr>
            <w:r w:rsidRPr="000A35B6">
              <w:rPr>
                <w:rFonts w:ascii="Times New Roman" w:hAnsi="Times New Roman"/>
                <w:b/>
                <w:color w:val="000000"/>
                <w:sz w:val="24"/>
                <w:szCs w:val="24"/>
              </w:rPr>
              <w:t>Standard Medicare Part D Plan</w:t>
            </w:r>
            <w:r w:rsidRPr="00E620FE">
              <w:rPr>
                <w:rFonts w:ascii="Times New Roman" w:hAnsi="Times New Roman"/>
                <w:b/>
                <w:color w:val="000000"/>
                <w:sz w:val="24"/>
                <w:szCs w:val="24"/>
              </w:rPr>
              <w:t xml:space="preserve"> </w:t>
            </w:r>
            <w:r w:rsidRPr="00E620FE">
              <w:rPr>
                <w:rFonts w:ascii="Times New Roman" w:hAnsi="Times New Roman"/>
                <w:b/>
                <w:color w:val="000000"/>
                <w:sz w:val="24"/>
                <w:szCs w:val="24"/>
                <w:u w:val="single"/>
              </w:rPr>
              <w:t>without</w:t>
            </w:r>
            <w:r w:rsidRPr="00E620FE">
              <w:rPr>
                <w:rFonts w:ascii="Times New Roman" w:hAnsi="Times New Roman"/>
                <w:color w:val="000000"/>
                <w:sz w:val="24"/>
                <w:szCs w:val="24"/>
              </w:rPr>
              <w:t xml:space="preserve"> your additional coverage provided by </w:t>
            </w:r>
            <w:r w:rsidR="00E15030">
              <w:rPr>
                <w:rFonts w:ascii="Times New Roman" w:hAnsi="Times New Roman"/>
                <w:color w:val="000000"/>
                <w:sz w:val="24"/>
                <w:szCs w:val="24"/>
              </w:rPr>
              <w:t>the GIC</w:t>
            </w:r>
          </w:p>
        </w:tc>
        <w:tc>
          <w:tcPr>
            <w:tcW w:w="3960" w:type="dxa"/>
          </w:tcPr>
          <w:p w:rsidR="00FB3083" w:rsidRDefault="00E47DED" w:rsidP="00FB3083">
            <w:pPr>
              <w:spacing w:after="0" w:line="240" w:lineRule="auto"/>
              <w:jc w:val="center"/>
              <w:rPr>
                <w:rFonts w:ascii="Times New Roman" w:hAnsi="Times New Roman"/>
                <w:b/>
                <w:color w:val="000000"/>
                <w:sz w:val="24"/>
                <w:szCs w:val="24"/>
              </w:rPr>
            </w:pPr>
            <w:r w:rsidRPr="00E47DED">
              <w:rPr>
                <w:rFonts w:ascii="Times New Roman" w:hAnsi="Times New Roman"/>
                <w:b/>
                <w:color w:val="000000"/>
                <w:sz w:val="24"/>
                <w:szCs w:val="24"/>
              </w:rPr>
              <w:t>SilverScript</w:t>
            </w:r>
          </w:p>
          <w:p w:rsidR="00E47DED" w:rsidRDefault="00E47DED" w:rsidP="00FB3083">
            <w:pPr>
              <w:spacing w:after="0" w:line="240" w:lineRule="auto"/>
              <w:jc w:val="center"/>
              <w:rPr>
                <w:rFonts w:ascii="Times New Roman" w:hAnsi="Times New Roman"/>
                <w:color w:val="000000"/>
                <w:sz w:val="24"/>
                <w:szCs w:val="24"/>
              </w:rPr>
            </w:pPr>
            <w:r>
              <w:rPr>
                <w:rFonts w:ascii="Times New Roman" w:hAnsi="Times New Roman"/>
                <w:b/>
                <w:color w:val="000000"/>
                <w:sz w:val="24"/>
                <w:szCs w:val="24"/>
                <w:u w:val="single"/>
              </w:rPr>
              <w:t>w</w:t>
            </w:r>
            <w:r w:rsidRPr="006B588F">
              <w:rPr>
                <w:rFonts w:ascii="Times New Roman" w:hAnsi="Times New Roman"/>
                <w:b/>
                <w:color w:val="000000"/>
                <w:sz w:val="24"/>
                <w:szCs w:val="24"/>
                <w:u w:val="single"/>
              </w:rPr>
              <w:t>ith</w:t>
            </w:r>
            <w:r w:rsidRPr="006B588F">
              <w:rPr>
                <w:rFonts w:ascii="Times New Roman" w:hAnsi="Times New Roman"/>
                <w:color w:val="000000"/>
                <w:sz w:val="24"/>
                <w:szCs w:val="24"/>
              </w:rPr>
              <w:t xml:space="preserve"> your </w:t>
            </w:r>
            <w:r>
              <w:rPr>
                <w:rFonts w:ascii="Times New Roman" w:hAnsi="Times New Roman"/>
                <w:color w:val="000000"/>
                <w:sz w:val="24"/>
                <w:szCs w:val="24"/>
              </w:rPr>
              <w:t>additional</w:t>
            </w:r>
            <w:r w:rsidRPr="006B588F">
              <w:rPr>
                <w:rFonts w:ascii="Times New Roman" w:hAnsi="Times New Roman"/>
                <w:color w:val="000000"/>
                <w:sz w:val="24"/>
                <w:szCs w:val="24"/>
              </w:rPr>
              <w:t xml:space="preserve"> coverage</w:t>
            </w:r>
            <w:r>
              <w:rPr>
                <w:rFonts w:ascii="Times New Roman" w:hAnsi="Times New Roman"/>
                <w:color w:val="000000"/>
                <w:sz w:val="24"/>
                <w:szCs w:val="24"/>
              </w:rPr>
              <w:t xml:space="preserve"> provided by </w:t>
            </w:r>
            <w:r w:rsidR="002A1BAD">
              <w:rPr>
                <w:rFonts w:ascii="Times New Roman" w:hAnsi="Times New Roman"/>
                <w:color w:val="000000"/>
                <w:sz w:val="24"/>
                <w:szCs w:val="24"/>
              </w:rPr>
              <w:t>the GIC</w:t>
            </w:r>
          </w:p>
          <w:p w:rsidR="00ED0F08" w:rsidRDefault="00ED0F08" w:rsidP="00ED0F08">
            <w:pPr>
              <w:spacing w:before="60" w:after="60" w:line="240" w:lineRule="auto"/>
              <w:jc w:val="center"/>
              <w:rPr>
                <w:rFonts w:ascii="Times New Roman" w:hAnsi="Times New Roman"/>
                <w:color w:val="000000"/>
                <w:sz w:val="24"/>
                <w:szCs w:val="24"/>
              </w:rPr>
            </w:pPr>
            <w:r w:rsidRPr="00C13FFF">
              <w:rPr>
                <w:rFonts w:ascii="Times New Roman" w:hAnsi="Times New Roman"/>
                <w:b/>
                <w:color w:val="000000"/>
                <w:sz w:val="24"/>
                <w:szCs w:val="24"/>
                <w:u w:val="single"/>
              </w:rPr>
              <w:t>This is what you pay</w:t>
            </w:r>
          </w:p>
        </w:tc>
      </w:tr>
      <w:tr w:rsidR="00E47DED" w:rsidTr="00322338">
        <w:tc>
          <w:tcPr>
            <w:tcW w:w="1998" w:type="dxa"/>
          </w:tcPr>
          <w:p w:rsidR="00E47DED" w:rsidRDefault="00E47DED" w:rsidP="00A5044D">
            <w:pPr>
              <w:spacing w:before="120" w:after="120" w:line="240" w:lineRule="auto"/>
              <w:rPr>
                <w:rFonts w:ascii="Times New Roman" w:hAnsi="Times New Roman"/>
                <w:color w:val="000000"/>
                <w:sz w:val="24"/>
                <w:szCs w:val="24"/>
              </w:rPr>
            </w:pPr>
            <w:r>
              <w:rPr>
                <w:rFonts w:ascii="Times New Roman" w:hAnsi="Times New Roman"/>
                <w:color w:val="000000"/>
                <w:sz w:val="24"/>
                <w:szCs w:val="24"/>
              </w:rPr>
              <w:t>Deductible</w:t>
            </w:r>
          </w:p>
        </w:tc>
        <w:tc>
          <w:tcPr>
            <w:tcW w:w="3690" w:type="dxa"/>
            <w:shd w:val="clear" w:color="auto" w:fill="F2F2F2" w:themeFill="background1" w:themeFillShade="F2"/>
          </w:tcPr>
          <w:p w:rsidR="00E47DED" w:rsidRPr="00E620FE" w:rsidRDefault="00E47DED" w:rsidP="00A26098">
            <w:pPr>
              <w:spacing w:before="120" w:after="120" w:line="240" w:lineRule="auto"/>
              <w:jc w:val="center"/>
              <w:rPr>
                <w:rFonts w:ascii="Times New Roman" w:hAnsi="Times New Roman"/>
                <w:color w:val="000000"/>
                <w:sz w:val="24"/>
                <w:szCs w:val="24"/>
              </w:rPr>
            </w:pPr>
            <w:r w:rsidRPr="000A35B6">
              <w:rPr>
                <w:rFonts w:ascii="Times New Roman" w:hAnsi="Times New Roman"/>
                <w:color w:val="000000"/>
                <w:sz w:val="24"/>
                <w:szCs w:val="24"/>
              </w:rPr>
              <w:t xml:space="preserve">$ </w:t>
            </w:r>
            <w:r w:rsidR="00A26098" w:rsidRPr="00E620FE">
              <w:rPr>
                <w:rFonts w:ascii="Times New Roman" w:hAnsi="Times New Roman"/>
                <w:color w:val="000000"/>
                <w:sz w:val="24"/>
                <w:szCs w:val="24"/>
              </w:rPr>
              <w:t>400</w:t>
            </w:r>
          </w:p>
        </w:tc>
        <w:tc>
          <w:tcPr>
            <w:tcW w:w="3960" w:type="dxa"/>
          </w:tcPr>
          <w:p w:rsidR="00E47DED" w:rsidRDefault="00E47DED" w:rsidP="00A5044D">
            <w:pPr>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rPr>
              <w:t>$ 0</w:t>
            </w:r>
          </w:p>
        </w:tc>
      </w:tr>
      <w:tr w:rsidR="00E47DED" w:rsidTr="00322338">
        <w:tc>
          <w:tcPr>
            <w:tcW w:w="1998" w:type="dxa"/>
          </w:tcPr>
          <w:p w:rsidR="00E47DED" w:rsidRDefault="00FB3083" w:rsidP="00A5044D">
            <w:pPr>
              <w:spacing w:before="120" w:after="0" w:line="240" w:lineRule="auto"/>
              <w:rPr>
                <w:rFonts w:ascii="Times New Roman" w:hAnsi="Times New Roman"/>
                <w:color w:val="000000"/>
                <w:sz w:val="24"/>
                <w:szCs w:val="24"/>
              </w:rPr>
            </w:pPr>
            <w:r>
              <w:rPr>
                <w:rFonts w:ascii="Times New Roman" w:hAnsi="Times New Roman"/>
                <w:color w:val="000000"/>
                <w:sz w:val="24"/>
                <w:szCs w:val="24"/>
              </w:rPr>
              <w:t>Initial C</w:t>
            </w:r>
            <w:r w:rsidR="00E47DED">
              <w:rPr>
                <w:rFonts w:ascii="Times New Roman" w:hAnsi="Times New Roman"/>
                <w:color w:val="000000"/>
                <w:sz w:val="24"/>
                <w:szCs w:val="24"/>
              </w:rPr>
              <w:t xml:space="preserve">overage </w:t>
            </w:r>
          </w:p>
        </w:tc>
        <w:tc>
          <w:tcPr>
            <w:tcW w:w="3690" w:type="dxa"/>
            <w:shd w:val="clear" w:color="auto" w:fill="F2F2F2" w:themeFill="background1" w:themeFillShade="F2"/>
          </w:tcPr>
          <w:p w:rsidR="00E47DED" w:rsidRPr="000A35B6" w:rsidRDefault="00E47DED" w:rsidP="00A5044D">
            <w:pPr>
              <w:spacing w:before="120" w:after="0" w:line="240" w:lineRule="auto"/>
              <w:rPr>
                <w:rFonts w:ascii="Times New Roman" w:hAnsi="Times New Roman"/>
                <w:color w:val="000000"/>
                <w:sz w:val="24"/>
                <w:szCs w:val="24"/>
              </w:rPr>
            </w:pPr>
            <w:r w:rsidRPr="000A35B6">
              <w:rPr>
                <w:rFonts w:ascii="Times New Roman" w:hAnsi="Times New Roman"/>
                <w:color w:val="000000"/>
                <w:sz w:val="24"/>
                <w:szCs w:val="24"/>
              </w:rPr>
              <w:t>After meet</w:t>
            </w:r>
            <w:r w:rsidR="00FB3083" w:rsidRPr="00E620FE">
              <w:rPr>
                <w:rFonts w:ascii="Times New Roman" w:hAnsi="Times New Roman"/>
                <w:color w:val="000000"/>
                <w:sz w:val="24"/>
                <w:szCs w:val="24"/>
              </w:rPr>
              <w:t>ing</w:t>
            </w:r>
            <w:r w:rsidRPr="00E620FE">
              <w:rPr>
                <w:rFonts w:ascii="Times New Roman" w:hAnsi="Times New Roman"/>
                <w:color w:val="000000"/>
                <w:sz w:val="24"/>
                <w:szCs w:val="24"/>
              </w:rPr>
              <w:t xml:space="preserve"> the deductible, </w:t>
            </w:r>
            <w:r w:rsidR="00FB3083" w:rsidRPr="00E620FE">
              <w:rPr>
                <w:rFonts w:ascii="Times New Roman" w:hAnsi="Times New Roman"/>
                <w:color w:val="000000"/>
                <w:sz w:val="24"/>
                <w:szCs w:val="24"/>
              </w:rPr>
              <w:t xml:space="preserve">a person </w:t>
            </w:r>
            <w:r w:rsidRPr="00E620FE">
              <w:rPr>
                <w:rFonts w:ascii="Times New Roman" w:hAnsi="Times New Roman"/>
                <w:color w:val="000000"/>
                <w:sz w:val="24"/>
                <w:szCs w:val="24"/>
              </w:rPr>
              <w:t>pay</w:t>
            </w:r>
            <w:r w:rsidR="00FB3083" w:rsidRPr="00E620FE">
              <w:rPr>
                <w:rFonts w:ascii="Times New Roman" w:hAnsi="Times New Roman"/>
                <w:color w:val="000000"/>
                <w:sz w:val="24"/>
                <w:szCs w:val="24"/>
              </w:rPr>
              <w:t>s</w:t>
            </w:r>
            <w:r w:rsidRPr="00E620FE">
              <w:rPr>
                <w:rFonts w:ascii="Times New Roman" w:hAnsi="Times New Roman"/>
                <w:color w:val="000000"/>
                <w:sz w:val="24"/>
                <w:szCs w:val="24"/>
              </w:rPr>
              <w:t xml:space="preserve"> 25% of the drug cost</w:t>
            </w:r>
            <w:r w:rsidR="00FB3083" w:rsidRPr="00E620FE">
              <w:rPr>
                <w:rFonts w:ascii="Times New Roman" w:hAnsi="Times New Roman"/>
                <w:color w:val="000000"/>
                <w:sz w:val="24"/>
                <w:szCs w:val="24"/>
              </w:rPr>
              <w:t xml:space="preserve"> until he reaches $</w:t>
            </w:r>
            <w:r w:rsidR="00E15030">
              <w:rPr>
                <w:rFonts w:ascii="Times New Roman" w:hAnsi="Times New Roman"/>
                <w:color w:val="000000"/>
                <w:sz w:val="24"/>
                <w:szCs w:val="24"/>
              </w:rPr>
              <w:t>3,700 in total drug costs</w:t>
            </w:r>
          </w:p>
          <w:p w:rsidR="00A5044D" w:rsidRPr="000A35B6" w:rsidRDefault="00A5044D" w:rsidP="00A5044D">
            <w:pPr>
              <w:spacing w:before="120" w:after="0" w:line="240" w:lineRule="auto"/>
              <w:rPr>
                <w:rFonts w:ascii="Times New Roman" w:hAnsi="Times New Roman"/>
                <w:color w:val="000000"/>
                <w:sz w:val="24"/>
                <w:szCs w:val="24"/>
              </w:rPr>
            </w:pPr>
          </w:p>
        </w:tc>
        <w:tc>
          <w:tcPr>
            <w:tcW w:w="3960" w:type="dxa"/>
          </w:tcPr>
          <w:p w:rsidR="00E47DED" w:rsidRDefault="00E47DED" w:rsidP="002A1BAD">
            <w:pPr>
              <w:spacing w:before="120" w:after="0" w:line="240" w:lineRule="auto"/>
              <w:rPr>
                <w:rFonts w:ascii="Times New Roman" w:hAnsi="Times New Roman"/>
                <w:color w:val="000000"/>
                <w:sz w:val="24"/>
                <w:szCs w:val="24"/>
              </w:rPr>
            </w:pPr>
            <w:r>
              <w:rPr>
                <w:rFonts w:ascii="Times New Roman" w:hAnsi="Times New Roman"/>
                <w:color w:val="000000"/>
                <w:sz w:val="24"/>
                <w:szCs w:val="24"/>
              </w:rPr>
              <w:t xml:space="preserve">Since you have no deductible, you start in this stage and pay </w:t>
            </w:r>
            <w:r w:rsidR="002A1BAD">
              <w:rPr>
                <w:rFonts w:ascii="Times New Roman" w:hAnsi="Times New Roman"/>
                <w:color w:val="000000"/>
                <w:sz w:val="24"/>
                <w:szCs w:val="24"/>
              </w:rPr>
              <w:t xml:space="preserve">your GIC </w:t>
            </w:r>
            <w:r>
              <w:rPr>
                <w:rFonts w:ascii="Times New Roman" w:hAnsi="Times New Roman"/>
                <w:color w:val="000000"/>
                <w:sz w:val="24"/>
                <w:szCs w:val="24"/>
              </w:rPr>
              <w:t>copay</w:t>
            </w:r>
            <w:r w:rsidR="00FB3083">
              <w:rPr>
                <w:rFonts w:ascii="Times New Roman" w:hAnsi="Times New Roman"/>
                <w:color w:val="000000"/>
                <w:sz w:val="24"/>
                <w:szCs w:val="24"/>
              </w:rPr>
              <w:t>.</w:t>
            </w:r>
          </w:p>
        </w:tc>
      </w:tr>
      <w:tr w:rsidR="00E47DED" w:rsidTr="00322338">
        <w:tc>
          <w:tcPr>
            <w:tcW w:w="1998" w:type="dxa"/>
          </w:tcPr>
          <w:p w:rsidR="00E47DED" w:rsidRDefault="00FB3083" w:rsidP="00A5044D">
            <w:pPr>
              <w:spacing w:before="120" w:after="0" w:line="240" w:lineRule="auto"/>
              <w:rPr>
                <w:rFonts w:ascii="Times New Roman" w:hAnsi="Times New Roman"/>
                <w:color w:val="000000"/>
                <w:sz w:val="24"/>
                <w:szCs w:val="24"/>
              </w:rPr>
            </w:pPr>
            <w:r>
              <w:rPr>
                <w:rFonts w:ascii="Times New Roman" w:hAnsi="Times New Roman"/>
                <w:color w:val="000000"/>
                <w:sz w:val="24"/>
                <w:szCs w:val="24"/>
              </w:rPr>
              <w:t>Coverage Gap</w:t>
            </w:r>
          </w:p>
        </w:tc>
        <w:tc>
          <w:tcPr>
            <w:tcW w:w="3690" w:type="dxa"/>
            <w:shd w:val="clear" w:color="auto" w:fill="F2F2F2" w:themeFill="background1" w:themeFillShade="F2"/>
          </w:tcPr>
          <w:p w:rsidR="00FB3083" w:rsidRPr="00E620FE" w:rsidRDefault="00FB3083" w:rsidP="00A5044D">
            <w:pPr>
              <w:spacing w:before="120" w:after="0" w:line="240" w:lineRule="auto"/>
              <w:rPr>
                <w:rFonts w:ascii="Times New Roman" w:hAnsi="Times New Roman"/>
                <w:color w:val="000000"/>
                <w:sz w:val="24"/>
                <w:szCs w:val="24"/>
              </w:rPr>
            </w:pPr>
            <w:r w:rsidRPr="000A35B6">
              <w:rPr>
                <w:rFonts w:ascii="Times New Roman" w:hAnsi="Times New Roman"/>
                <w:color w:val="000000"/>
                <w:sz w:val="24"/>
                <w:szCs w:val="24"/>
              </w:rPr>
              <w:t xml:space="preserve">Also called the “donut hole,” this is when a person pays a large portion of the cost, either </w:t>
            </w:r>
          </w:p>
          <w:p w:rsidR="00FB3083" w:rsidRPr="00E620FE" w:rsidRDefault="00A26098" w:rsidP="00A5044D">
            <w:pPr>
              <w:pStyle w:val="ListParagraph"/>
              <w:numPr>
                <w:ilvl w:val="0"/>
                <w:numId w:val="25"/>
              </w:numPr>
              <w:spacing w:after="0"/>
              <w:ind w:left="317" w:hanging="187"/>
              <w:rPr>
                <w:rFonts w:ascii="Times New Roman" w:hAnsi="Times New Roman"/>
                <w:color w:val="000000"/>
                <w:sz w:val="24"/>
                <w:szCs w:val="24"/>
              </w:rPr>
            </w:pPr>
            <w:r w:rsidRPr="00E620FE">
              <w:rPr>
                <w:rFonts w:ascii="Times New Roman" w:hAnsi="Times New Roman"/>
                <w:color w:val="000000"/>
                <w:sz w:val="24"/>
                <w:szCs w:val="24"/>
              </w:rPr>
              <w:t>40</w:t>
            </w:r>
            <w:r w:rsidR="00FB3083" w:rsidRPr="00E620FE">
              <w:rPr>
                <w:rFonts w:ascii="Times New Roman" w:hAnsi="Times New Roman"/>
                <w:color w:val="000000"/>
                <w:sz w:val="24"/>
                <w:szCs w:val="24"/>
              </w:rPr>
              <w:t xml:space="preserve">% brand-name drug cost </w:t>
            </w:r>
          </w:p>
          <w:p w:rsidR="00FB3083" w:rsidRPr="000A35B6" w:rsidRDefault="00E15030" w:rsidP="00A5044D">
            <w:pPr>
              <w:pStyle w:val="ListParagraph"/>
              <w:numPr>
                <w:ilvl w:val="0"/>
                <w:numId w:val="25"/>
              </w:numPr>
              <w:spacing w:after="0"/>
              <w:ind w:left="311" w:hanging="180"/>
              <w:rPr>
                <w:rFonts w:ascii="Times New Roman" w:hAnsi="Times New Roman"/>
                <w:color w:val="000000"/>
                <w:sz w:val="24"/>
                <w:szCs w:val="24"/>
              </w:rPr>
            </w:pPr>
            <w:r>
              <w:rPr>
                <w:rFonts w:ascii="Times New Roman" w:hAnsi="Times New Roman"/>
                <w:color w:val="000000"/>
                <w:sz w:val="24"/>
                <w:szCs w:val="24"/>
              </w:rPr>
              <w:t>51% generic drug cost</w:t>
            </w:r>
          </w:p>
          <w:p w:rsidR="00A5044D" w:rsidRPr="000A35B6" w:rsidRDefault="00A5044D" w:rsidP="00A5044D">
            <w:pPr>
              <w:pStyle w:val="ListParagraph"/>
              <w:spacing w:after="0"/>
              <w:ind w:left="311"/>
              <w:rPr>
                <w:rFonts w:ascii="Times New Roman" w:hAnsi="Times New Roman"/>
                <w:color w:val="000000"/>
                <w:sz w:val="24"/>
                <w:szCs w:val="24"/>
              </w:rPr>
            </w:pPr>
          </w:p>
        </w:tc>
        <w:tc>
          <w:tcPr>
            <w:tcW w:w="3960" w:type="dxa"/>
          </w:tcPr>
          <w:p w:rsidR="00E47DED" w:rsidRDefault="00FB3083" w:rsidP="002A1BAD">
            <w:pPr>
              <w:spacing w:before="120" w:after="0" w:line="240" w:lineRule="auto"/>
              <w:rPr>
                <w:rFonts w:ascii="Times New Roman" w:hAnsi="Times New Roman"/>
                <w:color w:val="000000"/>
                <w:sz w:val="24"/>
                <w:szCs w:val="24"/>
              </w:rPr>
            </w:pPr>
            <w:r>
              <w:rPr>
                <w:rFonts w:ascii="Times New Roman" w:hAnsi="Times New Roman"/>
                <w:color w:val="000000"/>
                <w:sz w:val="24"/>
                <w:szCs w:val="24"/>
              </w:rPr>
              <w:t xml:space="preserve">You continue to pay only your </w:t>
            </w:r>
            <w:r w:rsidR="002A1BAD">
              <w:rPr>
                <w:rFonts w:ascii="Times New Roman" w:hAnsi="Times New Roman"/>
                <w:color w:val="000000"/>
                <w:sz w:val="24"/>
                <w:szCs w:val="24"/>
              </w:rPr>
              <w:t xml:space="preserve">GIC </w:t>
            </w:r>
            <w:r>
              <w:rPr>
                <w:rFonts w:ascii="Times New Roman" w:hAnsi="Times New Roman"/>
                <w:color w:val="000000"/>
                <w:sz w:val="24"/>
                <w:szCs w:val="24"/>
              </w:rPr>
              <w:t>copay.</w:t>
            </w:r>
          </w:p>
        </w:tc>
      </w:tr>
      <w:tr w:rsidR="00E47DED" w:rsidTr="00322338">
        <w:tc>
          <w:tcPr>
            <w:tcW w:w="1998" w:type="dxa"/>
          </w:tcPr>
          <w:p w:rsidR="00E47DED" w:rsidRDefault="00FB3083" w:rsidP="00A5044D">
            <w:pPr>
              <w:spacing w:before="120" w:after="0" w:line="240" w:lineRule="auto"/>
              <w:rPr>
                <w:rFonts w:ascii="Times New Roman" w:hAnsi="Times New Roman"/>
                <w:color w:val="000000"/>
                <w:sz w:val="24"/>
                <w:szCs w:val="24"/>
              </w:rPr>
            </w:pPr>
            <w:r>
              <w:rPr>
                <w:rFonts w:ascii="Times New Roman" w:hAnsi="Times New Roman"/>
                <w:color w:val="000000"/>
                <w:sz w:val="24"/>
                <w:szCs w:val="24"/>
              </w:rPr>
              <w:t>Catastrophic Coverage</w:t>
            </w:r>
          </w:p>
        </w:tc>
        <w:tc>
          <w:tcPr>
            <w:tcW w:w="3690" w:type="dxa"/>
            <w:shd w:val="clear" w:color="auto" w:fill="F2F2F2" w:themeFill="background1" w:themeFillShade="F2"/>
          </w:tcPr>
          <w:p w:rsidR="00FB3083" w:rsidRPr="00E620FE" w:rsidRDefault="00FB3083" w:rsidP="00A5044D">
            <w:pPr>
              <w:spacing w:before="120" w:after="0" w:line="240" w:lineRule="auto"/>
              <w:rPr>
                <w:rFonts w:ascii="Times New Roman" w:hAnsi="Times New Roman"/>
                <w:color w:val="000000"/>
                <w:sz w:val="24"/>
                <w:szCs w:val="24"/>
              </w:rPr>
            </w:pPr>
            <w:r w:rsidRPr="000A35B6">
              <w:rPr>
                <w:rFonts w:ascii="Times New Roman" w:hAnsi="Times New Roman"/>
                <w:color w:val="000000"/>
                <w:sz w:val="24"/>
                <w:szCs w:val="24"/>
              </w:rPr>
              <w:t>After you reach $4,</w:t>
            </w:r>
            <w:r w:rsidR="00A26098" w:rsidRPr="00E620FE">
              <w:rPr>
                <w:rFonts w:ascii="Times New Roman" w:hAnsi="Times New Roman"/>
                <w:color w:val="000000"/>
                <w:sz w:val="24"/>
                <w:szCs w:val="24"/>
              </w:rPr>
              <w:t xml:space="preserve">950 </w:t>
            </w:r>
            <w:r w:rsidRPr="00E620FE">
              <w:rPr>
                <w:rFonts w:ascii="Times New Roman" w:hAnsi="Times New Roman"/>
                <w:color w:val="000000"/>
                <w:sz w:val="24"/>
                <w:szCs w:val="24"/>
              </w:rPr>
              <w:t xml:space="preserve">in Medicare Part D out-of-pocket costs, a person pays the </w:t>
            </w:r>
            <w:r w:rsidRPr="00E620FE">
              <w:rPr>
                <w:rFonts w:ascii="Times New Roman" w:hAnsi="Times New Roman"/>
                <w:b/>
                <w:color w:val="000000"/>
                <w:sz w:val="24"/>
                <w:szCs w:val="24"/>
              </w:rPr>
              <w:t>greater of</w:t>
            </w:r>
            <w:r w:rsidRPr="00E620FE">
              <w:rPr>
                <w:rFonts w:ascii="Times New Roman" w:hAnsi="Times New Roman"/>
                <w:color w:val="000000"/>
                <w:sz w:val="24"/>
                <w:szCs w:val="24"/>
              </w:rPr>
              <w:t>:</w:t>
            </w:r>
          </w:p>
          <w:p w:rsidR="00E47DED" w:rsidRPr="000A35B6" w:rsidRDefault="00E15030" w:rsidP="00A5044D">
            <w:pPr>
              <w:pStyle w:val="ListParagraph"/>
              <w:numPr>
                <w:ilvl w:val="0"/>
                <w:numId w:val="26"/>
              </w:numPr>
              <w:spacing w:after="0"/>
              <w:ind w:left="342" w:hanging="180"/>
              <w:rPr>
                <w:rFonts w:ascii="Times New Roman" w:hAnsi="Times New Roman"/>
                <w:color w:val="000000"/>
                <w:sz w:val="24"/>
                <w:szCs w:val="24"/>
              </w:rPr>
            </w:pPr>
            <w:r>
              <w:rPr>
                <w:rFonts w:ascii="Times New Roman" w:hAnsi="Times New Roman"/>
                <w:color w:val="000000"/>
                <w:sz w:val="24"/>
                <w:szCs w:val="24"/>
              </w:rPr>
              <w:t>5% of the drug cost, or</w:t>
            </w:r>
          </w:p>
          <w:p w:rsidR="00FB3083" w:rsidRPr="000A35B6" w:rsidRDefault="00E15030" w:rsidP="00A5044D">
            <w:pPr>
              <w:pStyle w:val="ListParagraph"/>
              <w:numPr>
                <w:ilvl w:val="0"/>
                <w:numId w:val="26"/>
              </w:numPr>
              <w:spacing w:after="0"/>
              <w:ind w:left="342" w:hanging="180"/>
              <w:rPr>
                <w:rFonts w:ascii="Times New Roman" w:hAnsi="Times New Roman"/>
                <w:color w:val="000000"/>
                <w:sz w:val="24"/>
                <w:szCs w:val="24"/>
              </w:rPr>
            </w:pPr>
            <w:r>
              <w:rPr>
                <w:rFonts w:ascii="Times New Roman" w:hAnsi="Times New Roman"/>
                <w:color w:val="000000"/>
                <w:sz w:val="24"/>
                <w:szCs w:val="24"/>
              </w:rPr>
              <w:t>$3.30 for generic drugs</w:t>
            </w:r>
          </w:p>
          <w:p w:rsidR="00EF7284" w:rsidRPr="000A35B6" w:rsidRDefault="00E15030" w:rsidP="00EF7284">
            <w:pPr>
              <w:pStyle w:val="ListParagraph"/>
              <w:numPr>
                <w:ilvl w:val="0"/>
                <w:numId w:val="26"/>
              </w:numPr>
              <w:spacing w:after="0"/>
              <w:ind w:left="342" w:hanging="180"/>
              <w:rPr>
                <w:rFonts w:ascii="Times New Roman" w:hAnsi="Times New Roman"/>
                <w:color w:val="000000"/>
                <w:sz w:val="24"/>
                <w:szCs w:val="24"/>
              </w:rPr>
            </w:pPr>
            <w:r>
              <w:rPr>
                <w:rFonts w:ascii="Times New Roman" w:hAnsi="Times New Roman"/>
                <w:color w:val="000000"/>
                <w:sz w:val="24"/>
                <w:szCs w:val="24"/>
              </w:rPr>
              <w:t>$8.25 for brand-name drugs</w:t>
            </w:r>
          </w:p>
        </w:tc>
        <w:tc>
          <w:tcPr>
            <w:tcW w:w="3960" w:type="dxa"/>
          </w:tcPr>
          <w:p w:rsidR="00FB3083" w:rsidRDefault="00FB3083" w:rsidP="00A5044D">
            <w:pPr>
              <w:spacing w:before="120" w:after="0" w:line="240" w:lineRule="auto"/>
              <w:rPr>
                <w:rFonts w:ascii="Times New Roman" w:hAnsi="Times New Roman"/>
                <w:color w:val="000000"/>
                <w:sz w:val="24"/>
                <w:szCs w:val="24"/>
              </w:rPr>
            </w:pPr>
            <w:r>
              <w:rPr>
                <w:rFonts w:ascii="Times New Roman" w:hAnsi="Times New Roman"/>
                <w:color w:val="000000"/>
                <w:sz w:val="24"/>
                <w:szCs w:val="24"/>
              </w:rPr>
              <w:t>After you reach $4,</w:t>
            </w:r>
            <w:r w:rsidR="00A26098">
              <w:rPr>
                <w:rFonts w:ascii="Times New Roman" w:hAnsi="Times New Roman"/>
                <w:color w:val="000000"/>
                <w:sz w:val="24"/>
                <w:szCs w:val="24"/>
              </w:rPr>
              <w:t xml:space="preserve">950 </w:t>
            </w:r>
            <w:r>
              <w:rPr>
                <w:rFonts w:ascii="Times New Roman" w:hAnsi="Times New Roman"/>
                <w:color w:val="000000"/>
                <w:sz w:val="24"/>
                <w:szCs w:val="24"/>
              </w:rPr>
              <w:t xml:space="preserve">in Medicare Part D out-of-pocket costs, you pay the </w:t>
            </w:r>
            <w:r w:rsidRPr="00A5044D">
              <w:rPr>
                <w:rFonts w:ascii="Times New Roman" w:hAnsi="Times New Roman"/>
                <w:b/>
                <w:color w:val="000000"/>
                <w:sz w:val="24"/>
                <w:szCs w:val="24"/>
              </w:rPr>
              <w:t>l</w:t>
            </w:r>
            <w:r w:rsidR="0093685B">
              <w:rPr>
                <w:rFonts w:ascii="Times New Roman" w:hAnsi="Times New Roman"/>
                <w:b/>
                <w:color w:val="000000"/>
                <w:sz w:val="24"/>
                <w:szCs w:val="24"/>
              </w:rPr>
              <w:t>ower</w:t>
            </w:r>
            <w:r w:rsidRPr="00A5044D">
              <w:rPr>
                <w:rFonts w:ascii="Times New Roman" w:hAnsi="Times New Roman"/>
                <w:b/>
                <w:color w:val="000000"/>
                <w:sz w:val="24"/>
                <w:szCs w:val="24"/>
              </w:rPr>
              <w:t xml:space="preserve"> of</w:t>
            </w:r>
            <w:r>
              <w:rPr>
                <w:rFonts w:ascii="Times New Roman" w:hAnsi="Times New Roman"/>
                <w:color w:val="000000"/>
                <w:sz w:val="24"/>
                <w:szCs w:val="24"/>
              </w:rPr>
              <w:t>:</w:t>
            </w:r>
          </w:p>
          <w:p w:rsidR="00A5044D" w:rsidRDefault="00FB3083" w:rsidP="00A5044D">
            <w:pPr>
              <w:pStyle w:val="ListParagraph"/>
              <w:numPr>
                <w:ilvl w:val="0"/>
                <w:numId w:val="26"/>
              </w:numPr>
              <w:spacing w:after="0"/>
              <w:ind w:left="342" w:hanging="180"/>
              <w:rPr>
                <w:rFonts w:ascii="Times New Roman" w:hAnsi="Times New Roman"/>
                <w:color w:val="000000"/>
                <w:sz w:val="24"/>
                <w:szCs w:val="24"/>
              </w:rPr>
            </w:pPr>
            <w:r>
              <w:rPr>
                <w:rFonts w:ascii="Times New Roman" w:hAnsi="Times New Roman"/>
                <w:color w:val="000000"/>
                <w:sz w:val="24"/>
                <w:szCs w:val="24"/>
              </w:rPr>
              <w:t xml:space="preserve">Your </w:t>
            </w:r>
            <w:r w:rsidR="002A1BAD">
              <w:rPr>
                <w:rFonts w:ascii="Times New Roman" w:hAnsi="Times New Roman"/>
                <w:color w:val="000000"/>
                <w:sz w:val="24"/>
                <w:szCs w:val="24"/>
              </w:rPr>
              <w:t>GIC copay</w:t>
            </w:r>
          </w:p>
          <w:p w:rsidR="00FB3083" w:rsidRPr="00A5044D" w:rsidRDefault="00A5044D" w:rsidP="00A5044D">
            <w:pPr>
              <w:pStyle w:val="ListParagraph"/>
              <w:spacing w:after="0"/>
              <w:ind w:left="342"/>
              <w:rPr>
                <w:rFonts w:ascii="Times New Roman" w:hAnsi="Times New Roman"/>
                <w:i/>
                <w:color w:val="000000"/>
                <w:sz w:val="24"/>
                <w:szCs w:val="24"/>
              </w:rPr>
            </w:pPr>
            <w:r w:rsidRPr="00A5044D">
              <w:rPr>
                <w:rFonts w:ascii="Times New Roman" w:hAnsi="Times New Roman"/>
                <w:i/>
                <w:color w:val="000000"/>
                <w:sz w:val="24"/>
                <w:szCs w:val="24"/>
              </w:rPr>
              <w:t xml:space="preserve"> or</w:t>
            </w:r>
          </w:p>
          <w:p w:rsidR="00FB3083" w:rsidRDefault="00FB3083" w:rsidP="00A5044D">
            <w:pPr>
              <w:pStyle w:val="ListParagraph"/>
              <w:numPr>
                <w:ilvl w:val="0"/>
                <w:numId w:val="26"/>
              </w:numPr>
              <w:spacing w:after="0"/>
              <w:ind w:left="342" w:hanging="180"/>
              <w:rPr>
                <w:rFonts w:ascii="Times New Roman" w:hAnsi="Times New Roman"/>
                <w:color w:val="000000"/>
                <w:sz w:val="24"/>
                <w:szCs w:val="24"/>
              </w:rPr>
            </w:pPr>
            <w:r>
              <w:rPr>
                <w:rFonts w:ascii="Times New Roman" w:hAnsi="Times New Roman"/>
                <w:color w:val="000000"/>
                <w:sz w:val="24"/>
                <w:szCs w:val="24"/>
              </w:rPr>
              <w:t>The Medicare Catastrophic Coverage cost-share, the greater of</w:t>
            </w:r>
          </w:p>
          <w:p w:rsidR="00A5044D" w:rsidRDefault="00FB3083" w:rsidP="00A5044D">
            <w:pPr>
              <w:pStyle w:val="ListParagraph"/>
              <w:numPr>
                <w:ilvl w:val="1"/>
                <w:numId w:val="26"/>
              </w:numPr>
              <w:spacing w:after="0"/>
              <w:ind w:left="792" w:hanging="270"/>
              <w:rPr>
                <w:rFonts w:ascii="Times New Roman" w:hAnsi="Times New Roman"/>
                <w:color w:val="000000"/>
                <w:sz w:val="24"/>
                <w:szCs w:val="24"/>
              </w:rPr>
            </w:pPr>
            <w:r>
              <w:rPr>
                <w:rFonts w:ascii="Times New Roman" w:hAnsi="Times New Roman"/>
                <w:color w:val="000000"/>
                <w:sz w:val="24"/>
                <w:szCs w:val="24"/>
              </w:rPr>
              <w:t>5% of the drug cost, or</w:t>
            </w:r>
          </w:p>
          <w:p w:rsidR="00A5044D" w:rsidRDefault="00FB3083" w:rsidP="00A5044D">
            <w:pPr>
              <w:pStyle w:val="ListParagraph"/>
              <w:numPr>
                <w:ilvl w:val="1"/>
                <w:numId w:val="26"/>
              </w:numPr>
              <w:spacing w:after="0"/>
              <w:ind w:left="792" w:hanging="270"/>
              <w:rPr>
                <w:rFonts w:ascii="Times New Roman" w:hAnsi="Times New Roman"/>
                <w:color w:val="000000"/>
                <w:sz w:val="24"/>
                <w:szCs w:val="24"/>
              </w:rPr>
            </w:pPr>
            <w:r w:rsidRPr="00A5044D">
              <w:rPr>
                <w:rFonts w:ascii="Times New Roman" w:hAnsi="Times New Roman"/>
                <w:color w:val="000000"/>
                <w:sz w:val="24"/>
                <w:szCs w:val="24"/>
              </w:rPr>
              <w:t>$</w:t>
            </w:r>
            <w:r w:rsidR="00A26098">
              <w:rPr>
                <w:rFonts w:ascii="Times New Roman" w:hAnsi="Times New Roman"/>
                <w:color w:val="000000"/>
                <w:sz w:val="24"/>
                <w:szCs w:val="24"/>
              </w:rPr>
              <w:t>3.30</w:t>
            </w:r>
            <w:r w:rsidRPr="00A5044D">
              <w:rPr>
                <w:rFonts w:ascii="Times New Roman" w:hAnsi="Times New Roman"/>
                <w:color w:val="000000"/>
                <w:sz w:val="24"/>
                <w:szCs w:val="24"/>
              </w:rPr>
              <w:t xml:space="preserve"> for generic drugs</w:t>
            </w:r>
          </w:p>
          <w:p w:rsidR="00E47DED" w:rsidRDefault="00FB3083" w:rsidP="00A5044D">
            <w:pPr>
              <w:pStyle w:val="ListParagraph"/>
              <w:numPr>
                <w:ilvl w:val="1"/>
                <w:numId w:val="26"/>
              </w:numPr>
              <w:spacing w:after="0"/>
              <w:ind w:left="792" w:hanging="270"/>
              <w:rPr>
                <w:rFonts w:ascii="Times New Roman" w:hAnsi="Times New Roman"/>
                <w:color w:val="000000"/>
                <w:sz w:val="24"/>
                <w:szCs w:val="24"/>
              </w:rPr>
            </w:pPr>
            <w:r w:rsidRPr="00A5044D">
              <w:rPr>
                <w:rFonts w:ascii="Times New Roman" w:hAnsi="Times New Roman"/>
                <w:color w:val="000000"/>
                <w:sz w:val="24"/>
                <w:szCs w:val="24"/>
              </w:rPr>
              <w:t>$</w:t>
            </w:r>
            <w:r w:rsidR="00A26098">
              <w:rPr>
                <w:rFonts w:ascii="Times New Roman" w:hAnsi="Times New Roman"/>
                <w:color w:val="000000"/>
                <w:sz w:val="24"/>
                <w:szCs w:val="24"/>
              </w:rPr>
              <w:t>8.25</w:t>
            </w:r>
            <w:r w:rsidRPr="00A5044D">
              <w:rPr>
                <w:rFonts w:ascii="Times New Roman" w:hAnsi="Times New Roman"/>
                <w:color w:val="000000"/>
                <w:sz w:val="24"/>
                <w:szCs w:val="24"/>
              </w:rPr>
              <w:t xml:space="preserve"> for brand-name drugs</w:t>
            </w:r>
          </w:p>
          <w:p w:rsidR="00A5044D" w:rsidRPr="00A5044D" w:rsidRDefault="00A5044D" w:rsidP="00A5044D">
            <w:pPr>
              <w:pStyle w:val="ListParagraph"/>
              <w:spacing w:after="0"/>
              <w:ind w:left="792"/>
              <w:rPr>
                <w:rFonts w:ascii="Times New Roman" w:hAnsi="Times New Roman"/>
                <w:color w:val="000000"/>
                <w:sz w:val="24"/>
                <w:szCs w:val="24"/>
              </w:rPr>
            </w:pPr>
          </w:p>
        </w:tc>
      </w:tr>
    </w:tbl>
    <w:p w:rsidR="00D92B09" w:rsidRDefault="00D92B09" w:rsidP="003E6DA3">
      <w:pPr>
        <w:spacing w:before="100" w:beforeAutospacing="1" w:after="120" w:line="240" w:lineRule="auto"/>
        <w:rPr>
          <w:rFonts w:ascii="Times New Roman" w:hAnsi="Times New Roman"/>
          <w:color w:val="000000"/>
          <w:sz w:val="24"/>
          <w:szCs w:val="24"/>
        </w:rPr>
      </w:pPr>
      <w:r>
        <w:rPr>
          <w:rFonts w:ascii="Times New Roman" w:hAnsi="Times New Roman"/>
          <w:color w:val="000000"/>
          <w:sz w:val="24"/>
          <w:szCs w:val="24"/>
        </w:rPr>
        <w:t xml:space="preserve">In </w:t>
      </w:r>
      <w:r w:rsidR="000A35B6">
        <w:rPr>
          <w:rFonts w:ascii="Times New Roman" w:hAnsi="Times New Roman"/>
          <w:color w:val="000000"/>
          <w:sz w:val="24"/>
          <w:szCs w:val="24"/>
        </w:rPr>
        <w:t xml:space="preserve">calendar year </w:t>
      </w:r>
      <w:r w:rsidR="00A26098">
        <w:rPr>
          <w:rFonts w:ascii="Times New Roman" w:hAnsi="Times New Roman"/>
          <w:color w:val="000000"/>
          <w:sz w:val="24"/>
          <w:szCs w:val="24"/>
        </w:rPr>
        <w:t>2017</w:t>
      </w:r>
      <w:r>
        <w:rPr>
          <w:rFonts w:ascii="Times New Roman" w:hAnsi="Times New Roman"/>
          <w:color w:val="000000"/>
          <w:sz w:val="24"/>
          <w:szCs w:val="24"/>
        </w:rPr>
        <w:t>, the standard Medicare Part D plan maximum out-of-pocket expense of $4,</w:t>
      </w:r>
      <w:r w:rsidR="00A26098">
        <w:rPr>
          <w:rFonts w:ascii="Times New Roman" w:hAnsi="Times New Roman"/>
          <w:color w:val="000000"/>
          <w:sz w:val="24"/>
          <w:szCs w:val="24"/>
        </w:rPr>
        <w:t xml:space="preserve">950 </w:t>
      </w:r>
      <w:r>
        <w:rPr>
          <w:rFonts w:ascii="Times New Roman" w:hAnsi="Times New Roman"/>
          <w:color w:val="000000"/>
          <w:sz w:val="24"/>
          <w:szCs w:val="24"/>
        </w:rPr>
        <w:t xml:space="preserve">includes the deductible, any amount you have paid for your </w:t>
      </w:r>
      <w:r w:rsidR="005D3EFA">
        <w:rPr>
          <w:rFonts w:ascii="Times New Roman" w:hAnsi="Times New Roman"/>
          <w:color w:val="000000"/>
          <w:sz w:val="24"/>
          <w:szCs w:val="24"/>
        </w:rPr>
        <w:t>copay</w:t>
      </w:r>
      <w:r>
        <w:rPr>
          <w:rFonts w:ascii="Times New Roman" w:hAnsi="Times New Roman"/>
          <w:color w:val="000000"/>
          <w:sz w:val="24"/>
          <w:szCs w:val="24"/>
        </w:rPr>
        <w:t xml:space="preserve">, any amount you have paid during the coverage gap, any manufacturer discounts on your brand-name drugs in the coverage gap, and any amount paid by Extra Help or other governmental or assistance organizations on your behalf. </w:t>
      </w:r>
    </w:p>
    <w:p w:rsidR="002A1BAD" w:rsidRDefault="00D92B09" w:rsidP="00A5044D">
      <w:pPr>
        <w:spacing w:before="100" w:beforeAutospacing="1" w:after="100" w:afterAutospacing="1" w:line="240" w:lineRule="auto"/>
        <w:rPr>
          <w:rFonts w:ascii="Times New Roman" w:hAnsi="Times New Roman"/>
          <w:sz w:val="24"/>
          <w:szCs w:val="24"/>
        </w:rPr>
      </w:pPr>
      <w:r>
        <w:rPr>
          <w:rFonts w:ascii="Times New Roman" w:hAnsi="Times New Roman"/>
          <w:color w:val="000000"/>
          <w:sz w:val="24"/>
          <w:szCs w:val="24"/>
        </w:rPr>
        <w:lastRenderedPageBreak/>
        <w:t xml:space="preserve">Medicare’s maximum out-of-pocket cost does not include the monthly premium, if any, the cost of any prescription drugs not covered by Medicare, any amount paid by </w:t>
      </w:r>
      <w:r>
        <w:rPr>
          <w:rFonts w:ascii="Times New Roman" w:hAnsi="Times New Roman"/>
          <w:sz w:val="24"/>
          <w:szCs w:val="24"/>
        </w:rPr>
        <w:t xml:space="preserve">SilverScript, or any amount paid through the </w:t>
      </w:r>
      <w:r w:rsidR="00DF5A6C">
        <w:rPr>
          <w:rFonts w:ascii="Times New Roman" w:hAnsi="Times New Roman"/>
          <w:sz w:val="24"/>
          <w:szCs w:val="24"/>
        </w:rPr>
        <w:t>additional</w:t>
      </w:r>
      <w:r>
        <w:rPr>
          <w:rFonts w:ascii="Times New Roman" w:hAnsi="Times New Roman"/>
          <w:sz w:val="24"/>
          <w:szCs w:val="24"/>
        </w:rPr>
        <w:t xml:space="preserve"> coverage provided by </w:t>
      </w:r>
      <w:r w:rsidR="002A1BAD">
        <w:rPr>
          <w:rFonts w:ascii="Times New Roman" w:hAnsi="Times New Roman"/>
          <w:sz w:val="24"/>
          <w:szCs w:val="24"/>
        </w:rPr>
        <w:t>the GIC</w:t>
      </w:r>
      <w:r w:rsidRPr="006B588F">
        <w:rPr>
          <w:rFonts w:ascii="Times New Roman" w:hAnsi="Times New Roman"/>
          <w:sz w:val="24"/>
          <w:szCs w:val="24"/>
        </w:rPr>
        <w:t>.</w:t>
      </w:r>
      <w:r w:rsidRPr="006B588F" w:rsidDel="00B64813">
        <w:rPr>
          <w:rFonts w:ascii="Times New Roman" w:hAnsi="Times New Roman"/>
          <w:sz w:val="24"/>
          <w:szCs w:val="24"/>
        </w:rPr>
        <w:t xml:space="preserve"> </w:t>
      </w:r>
    </w:p>
    <w:p w:rsidR="006629F0" w:rsidRPr="003E6DA3" w:rsidRDefault="00D92B09" w:rsidP="003E6DA3">
      <w:pPr>
        <w:rPr>
          <w:rFonts w:ascii="Arial" w:hAnsi="Arial" w:cs="Arial"/>
          <w:b/>
          <w:bCs/>
          <w:sz w:val="24"/>
          <w:szCs w:val="24"/>
        </w:rPr>
      </w:pPr>
      <w:r w:rsidRPr="006B588F">
        <w:rPr>
          <w:rFonts w:ascii="Arial" w:hAnsi="Arial" w:cs="Arial"/>
          <w:b/>
          <w:sz w:val="24"/>
          <w:szCs w:val="24"/>
        </w:rPr>
        <w:t xml:space="preserve">Your </w:t>
      </w:r>
      <w:r w:rsidR="00DF5A6C">
        <w:rPr>
          <w:rFonts w:ascii="Arial" w:hAnsi="Arial" w:cs="Arial"/>
          <w:b/>
          <w:sz w:val="24"/>
          <w:szCs w:val="24"/>
        </w:rPr>
        <w:t xml:space="preserve">Prescription Drug </w:t>
      </w:r>
      <w:r w:rsidRPr="006B588F">
        <w:rPr>
          <w:rFonts w:ascii="Arial" w:hAnsi="Arial" w:cs="Arial"/>
          <w:b/>
          <w:sz w:val="24"/>
          <w:szCs w:val="24"/>
        </w:rPr>
        <w:t xml:space="preserve">Benefits </w:t>
      </w:r>
      <w:r w:rsidR="00DF5A6C">
        <w:rPr>
          <w:rFonts w:ascii="Arial" w:hAnsi="Arial" w:cs="Arial"/>
          <w:b/>
          <w:sz w:val="24"/>
          <w:szCs w:val="24"/>
        </w:rPr>
        <w:t>– M</w:t>
      </w:r>
      <w:r w:rsidR="006629F0" w:rsidRPr="003E6DA3">
        <w:rPr>
          <w:rFonts w:ascii="Arial" w:hAnsi="Arial" w:cs="Arial"/>
          <w:b/>
          <w:bCs/>
          <w:sz w:val="24"/>
          <w:szCs w:val="24"/>
        </w:rPr>
        <w:t>onthly Premium, Deductible, and Limits on How Much You Pay for Covered Services</w:t>
      </w:r>
    </w:p>
    <w:tbl>
      <w:tblPr>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2250"/>
        <w:gridCol w:w="7020"/>
      </w:tblGrid>
      <w:tr w:rsidR="00071ABF" w:rsidRPr="002717BF" w:rsidTr="003E6DA3">
        <w:trPr>
          <w:trHeight w:val="235"/>
        </w:trPr>
        <w:tc>
          <w:tcPr>
            <w:tcW w:w="2250" w:type="dxa"/>
          </w:tcPr>
          <w:p w:rsidR="00071ABF" w:rsidRPr="002717BF" w:rsidRDefault="00071ABF" w:rsidP="002E3A14">
            <w:pPr>
              <w:spacing w:before="100" w:beforeAutospacing="1" w:after="100" w:afterAutospacing="1"/>
              <w:rPr>
                <w:rFonts w:ascii="Arial" w:hAnsi="Arial" w:cs="Arial"/>
                <w:b/>
              </w:rPr>
            </w:pPr>
          </w:p>
        </w:tc>
        <w:tc>
          <w:tcPr>
            <w:tcW w:w="7020" w:type="dxa"/>
            <w:tcBorders>
              <w:top w:val="single" w:sz="4" w:space="0" w:color="auto"/>
              <w:left w:val="single" w:sz="4" w:space="0" w:color="auto"/>
              <w:bottom w:val="single" w:sz="4" w:space="0" w:color="auto"/>
              <w:right w:val="single" w:sz="4" w:space="0" w:color="auto"/>
            </w:tcBorders>
            <w:shd w:val="clear" w:color="auto" w:fill="D9D9D9"/>
          </w:tcPr>
          <w:p w:rsidR="00071ABF" w:rsidRPr="00826D18" w:rsidRDefault="00071ABF" w:rsidP="002E3A14">
            <w:pPr>
              <w:autoSpaceDE w:val="0"/>
              <w:autoSpaceDN w:val="0"/>
              <w:adjustRightInd w:val="0"/>
              <w:spacing w:after="0" w:line="240" w:lineRule="auto"/>
              <w:jc w:val="center"/>
              <w:rPr>
                <w:rFonts w:ascii="Arial" w:hAnsi="Arial" w:cs="Arial"/>
                <w:b/>
                <w:bCs/>
              </w:rPr>
            </w:pPr>
            <w:r w:rsidRPr="00071ABF">
              <w:rPr>
                <w:rFonts w:ascii="Arial" w:hAnsi="Arial" w:cs="Arial"/>
                <w:b/>
                <w:bCs/>
              </w:rPr>
              <w:t xml:space="preserve">SilverScript </w:t>
            </w:r>
          </w:p>
        </w:tc>
      </w:tr>
      <w:tr w:rsidR="00071ABF" w:rsidRPr="002717BF" w:rsidTr="003E6DA3">
        <w:trPr>
          <w:trHeight w:val="360"/>
        </w:trPr>
        <w:tc>
          <w:tcPr>
            <w:tcW w:w="2250" w:type="dxa"/>
          </w:tcPr>
          <w:p w:rsidR="00071ABF" w:rsidRDefault="00071ABF" w:rsidP="002E3A14">
            <w:pPr>
              <w:spacing w:before="100" w:beforeAutospacing="1" w:after="100" w:afterAutospacing="1"/>
              <w:rPr>
                <w:rFonts w:ascii="Arial" w:hAnsi="Arial" w:cs="Arial"/>
                <w:b/>
              </w:rPr>
            </w:pPr>
            <w:r w:rsidRPr="002717BF">
              <w:rPr>
                <w:rFonts w:ascii="Arial" w:hAnsi="Arial" w:cs="Arial"/>
                <w:b/>
              </w:rPr>
              <w:t>How much is the monthly premium?</w:t>
            </w:r>
          </w:p>
          <w:p w:rsidR="000E3B73" w:rsidRPr="000E3B73" w:rsidRDefault="000E3B73" w:rsidP="006A22C1">
            <w:pPr>
              <w:spacing w:before="100" w:beforeAutospacing="1" w:after="100" w:afterAutospacing="1"/>
              <w:rPr>
                <w:rFonts w:ascii="Arial" w:hAnsi="Arial"/>
              </w:rPr>
            </w:pPr>
          </w:p>
        </w:tc>
        <w:tc>
          <w:tcPr>
            <w:tcW w:w="7020" w:type="dxa"/>
            <w:tcBorders>
              <w:top w:val="single" w:sz="4" w:space="0" w:color="auto"/>
              <w:left w:val="single" w:sz="4" w:space="0" w:color="auto"/>
              <w:bottom w:val="single" w:sz="4" w:space="0" w:color="auto"/>
              <w:right w:val="single" w:sz="4" w:space="0" w:color="auto"/>
            </w:tcBorders>
            <w:vAlign w:val="center"/>
          </w:tcPr>
          <w:p w:rsidR="00A31366" w:rsidRDefault="00A31366" w:rsidP="00A31366">
            <w:pPr>
              <w:spacing w:after="0" w:line="240" w:lineRule="auto"/>
              <w:jc w:val="center"/>
              <w:rPr>
                <w:rFonts w:ascii="Times New Roman" w:hAnsi="Times New Roman"/>
                <w:sz w:val="24"/>
                <w:szCs w:val="24"/>
              </w:rPr>
            </w:pPr>
            <w:r>
              <w:rPr>
                <w:rFonts w:ascii="Times New Roman" w:hAnsi="Times New Roman"/>
                <w:sz w:val="24"/>
                <w:szCs w:val="24"/>
              </w:rPr>
              <w:t xml:space="preserve">There is no separate prescription drug premium. This benefit is provided as part of your </w:t>
            </w:r>
            <w:r w:rsidR="00D1590A">
              <w:rPr>
                <w:rFonts w:ascii="Times New Roman" w:hAnsi="Times New Roman"/>
                <w:sz w:val="24"/>
                <w:szCs w:val="24"/>
              </w:rPr>
              <w:t xml:space="preserve">health plan </w:t>
            </w:r>
            <w:r>
              <w:rPr>
                <w:rFonts w:ascii="Times New Roman" w:hAnsi="Times New Roman"/>
                <w:sz w:val="24"/>
                <w:szCs w:val="24"/>
              </w:rPr>
              <w:t xml:space="preserve">coverage. </w:t>
            </w:r>
          </w:p>
          <w:p w:rsidR="00D92B09" w:rsidRDefault="00A31366" w:rsidP="008E6E9D">
            <w:pPr>
              <w:spacing w:after="0" w:line="240" w:lineRule="auto"/>
              <w:jc w:val="center"/>
              <w:rPr>
                <w:rFonts w:ascii="Times New Roman" w:hAnsi="Times New Roman"/>
                <w:sz w:val="24"/>
              </w:rPr>
            </w:pPr>
            <w:r>
              <w:rPr>
                <w:rFonts w:ascii="Times New Roman" w:hAnsi="Times New Roman"/>
                <w:sz w:val="24"/>
                <w:szCs w:val="24"/>
              </w:rPr>
              <w:t>If you have any questions</w:t>
            </w:r>
            <w:r w:rsidR="00482B7F">
              <w:rPr>
                <w:rFonts w:ascii="Times New Roman" w:hAnsi="Times New Roman"/>
                <w:sz w:val="24"/>
                <w:szCs w:val="24"/>
              </w:rPr>
              <w:t xml:space="preserve"> about your premium</w:t>
            </w:r>
            <w:r>
              <w:rPr>
                <w:rFonts w:ascii="Times New Roman" w:hAnsi="Times New Roman"/>
                <w:sz w:val="24"/>
                <w:szCs w:val="24"/>
              </w:rPr>
              <w:t xml:space="preserve">, contact </w:t>
            </w:r>
            <w:r w:rsidR="00482B7F">
              <w:rPr>
                <w:rFonts w:ascii="Times New Roman" w:hAnsi="Times New Roman"/>
                <w:sz w:val="24"/>
                <w:szCs w:val="24"/>
              </w:rPr>
              <w:t xml:space="preserve">the </w:t>
            </w:r>
            <w:r w:rsidR="002A1BAD" w:rsidRPr="002A1BAD">
              <w:rPr>
                <w:rFonts w:ascii="Times New Roman" w:hAnsi="Times New Roman"/>
                <w:sz w:val="24"/>
              </w:rPr>
              <w:t xml:space="preserve">GIC’s Public Information Unit at </w:t>
            </w:r>
            <w:r w:rsidR="002A1BAD">
              <w:rPr>
                <w:rFonts w:ascii="Times New Roman" w:hAnsi="Times New Roman"/>
                <w:sz w:val="24"/>
              </w:rPr>
              <w:t>617-</w:t>
            </w:r>
            <w:r w:rsidR="002A1BAD" w:rsidRPr="002A1BAD">
              <w:rPr>
                <w:rFonts w:ascii="Times New Roman" w:hAnsi="Times New Roman"/>
                <w:sz w:val="24"/>
              </w:rPr>
              <w:t>727</w:t>
            </w:r>
            <w:r w:rsidR="002A1BAD">
              <w:rPr>
                <w:rFonts w:ascii="Times New Roman" w:hAnsi="Times New Roman"/>
                <w:sz w:val="24"/>
              </w:rPr>
              <w:t>-</w:t>
            </w:r>
            <w:r w:rsidR="002A1BAD" w:rsidRPr="002A1BAD">
              <w:rPr>
                <w:rFonts w:ascii="Times New Roman" w:hAnsi="Times New Roman"/>
                <w:sz w:val="24"/>
              </w:rPr>
              <w:t>2310 ext. 1</w:t>
            </w:r>
            <w:r w:rsidR="002A1BAD">
              <w:rPr>
                <w:rFonts w:ascii="Times New Roman" w:hAnsi="Times New Roman"/>
                <w:sz w:val="24"/>
              </w:rPr>
              <w:t>;</w:t>
            </w:r>
            <w:r w:rsidR="000A2432">
              <w:rPr>
                <w:rFonts w:ascii="Times New Roman" w:hAnsi="Times New Roman"/>
                <w:sz w:val="24"/>
              </w:rPr>
              <w:t xml:space="preserve"> </w:t>
            </w:r>
            <w:r w:rsidR="002A1BAD">
              <w:rPr>
                <w:rFonts w:ascii="Times New Roman" w:hAnsi="Times New Roman"/>
                <w:sz w:val="24"/>
              </w:rPr>
              <w:t xml:space="preserve">TTY users: </w:t>
            </w:r>
            <w:r w:rsidR="00675833" w:rsidRPr="00675833">
              <w:rPr>
                <w:rFonts w:ascii="Times New Roman" w:hAnsi="Times New Roman"/>
                <w:sz w:val="24"/>
              </w:rPr>
              <w:t>Relay Service 711</w:t>
            </w:r>
            <w:r w:rsidR="008E6E9D">
              <w:rPr>
                <w:rFonts w:ascii="Times New Roman" w:hAnsi="Times New Roman"/>
                <w:sz w:val="24"/>
              </w:rPr>
              <w:t>; available 8:45 a.m. to 5:00 p.m., Monday through Friday</w:t>
            </w:r>
            <w:r w:rsidR="002A1BAD">
              <w:rPr>
                <w:rFonts w:ascii="Times New Roman" w:hAnsi="Times New Roman"/>
                <w:sz w:val="24"/>
              </w:rPr>
              <w:t>.</w:t>
            </w:r>
          </w:p>
          <w:p w:rsidR="00D77E96" w:rsidRDefault="00D77E96" w:rsidP="008E6E9D">
            <w:pPr>
              <w:spacing w:after="0" w:line="240" w:lineRule="auto"/>
              <w:jc w:val="center"/>
              <w:rPr>
                <w:rFonts w:ascii="Times New Roman" w:hAnsi="Times New Roman"/>
                <w:sz w:val="24"/>
              </w:rPr>
            </w:pPr>
          </w:p>
          <w:p w:rsidR="00B53597" w:rsidRDefault="00D77E96" w:rsidP="00B53597">
            <w:pPr>
              <w:spacing w:after="60" w:line="240" w:lineRule="auto"/>
              <w:jc w:val="center"/>
              <w:rPr>
                <w:rFonts w:ascii="Times New Roman" w:hAnsi="Times New Roman"/>
                <w:sz w:val="24"/>
                <w:szCs w:val="24"/>
              </w:rPr>
            </w:pPr>
            <w:r>
              <w:rPr>
                <w:rFonts w:ascii="Times New Roman" w:hAnsi="Times New Roman"/>
                <w:sz w:val="24"/>
              </w:rPr>
              <w:t xml:space="preserve">You must </w:t>
            </w:r>
            <w:r w:rsidR="00F659DE">
              <w:rPr>
                <w:rFonts w:ascii="Times New Roman" w:hAnsi="Times New Roman"/>
                <w:sz w:val="24"/>
              </w:rPr>
              <w:t>continue to</w:t>
            </w:r>
            <w:r w:rsidR="00995C90">
              <w:rPr>
                <w:rFonts w:ascii="Times New Roman" w:hAnsi="Times New Roman"/>
                <w:sz w:val="24"/>
              </w:rPr>
              <w:t xml:space="preserve"> </w:t>
            </w:r>
            <w:r>
              <w:rPr>
                <w:rFonts w:ascii="Times New Roman" w:hAnsi="Times New Roman"/>
                <w:sz w:val="24"/>
              </w:rPr>
              <w:t>pay your Medicare Part B premium</w:t>
            </w:r>
            <w:r w:rsidR="006741A8">
              <w:rPr>
                <w:rFonts w:ascii="Times New Roman" w:hAnsi="Times New Roman"/>
                <w:sz w:val="24"/>
              </w:rPr>
              <w:t>, if applicable</w:t>
            </w:r>
            <w:r>
              <w:rPr>
                <w:rFonts w:ascii="Times New Roman" w:hAnsi="Times New Roman"/>
                <w:sz w:val="24"/>
              </w:rPr>
              <w:t>.</w:t>
            </w:r>
          </w:p>
        </w:tc>
      </w:tr>
    </w:tbl>
    <w:p w:rsidR="004C4215" w:rsidRPr="00C12D58" w:rsidRDefault="006A021F" w:rsidP="003E6DA3">
      <w:pPr>
        <w:spacing w:before="100" w:beforeAutospacing="1" w:after="0" w:line="240" w:lineRule="auto"/>
        <w:rPr>
          <w:rFonts w:ascii="Times New Roman" w:hAnsi="Times New Roman"/>
          <w:sz w:val="24"/>
          <w:szCs w:val="24"/>
        </w:rPr>
      </w:pPr>
      <w:r>
        <w:rPr>
          <w:rFonts w:ascii="Times New Roman" w:hAnsi="Times New Roman"/>
          <w:sz w:val="24"/>
          <w:szCs w:val="24"/>
        </w:rPr>
        <w:t xml:space="preserve">If your individual income is over </w:t>
      </w:r>
      <w:r w:rsidRPr="008B7789">
        <w:rPr>
          <w:rFonts w:ascii="Times New Roman" w:hAnsi="Times New Roman"/>
          <w:sz w:val="24"/>
          <w:szCs w:val="24"/>
        </w:rPr>
        <w:t>$85,000</w:t>
      </w:r>
      <w:r>
        <w:rPr>
          <w:rFonts w:ascii="Times New Roman" w:hAnsi="Times New Roman"/>
          <w:sz w:val="24"/>
          <w:szCs w:val="24"/>
        </w:rPr>
        <w:t xml:space="preserve">, or if your income is over </w:t>
      </w:r>
      <w:r w:rsidRPr="008B7789">
        <w:rPr>
          <w:rFonts w:ascii="Times New Roman" w:hAnsi="Times New Roman"/>
          <w:sz w:val="24"/>
          <w:szCs w:val="24"/>
        </w:rPr>
        <w:t>$170,000</w:t>
      </w:r>
      <w:r>
        <w:rPr>
          <w:rFonts w:ascii="Times New Roman" w:hAnsi="Times New Roman"/>
          <w:sz w:val="24"/>
          <w:szCs w:val="24"/>
        </w:rPr>
        <w:t xml:space="preserve"> and you are married filing your taxes jointly, you will be required to pay an income-related additional monthly premium</w:t>
      </w:r>
      <w:r w:rsidR="00482B7F">
        <w:rPr>
          <w:rFonts w:ascii="Times New Roman" w:hAnsi="Times New Roman"/>
          <w:sz w:val="24"/>
          <w:szCs w:val="24"/>
        </w:rPr>
        <w:t xml:space="preserve"> to the federal government</w:t>
      </w:r>
      <w:r w:rsidR="004C4215">
        <w:rPr>
          <w:rFonts w:ascii="Times New Roman" w:hAnsi="Times New Roman"/>
          <w:sz w:val="24"/>
          <w:szCs w:val="24"/>
        </w:rPr>
        <w:t xml:space="preserve"> </w:t>
      </w:r>
      <w:r w:rsidR="004C4215" w:rsidRPr="00C12D58">
        <w:rPr>
          <w:rFonts w:ascii="Times New Roman" w:hAnsi="Times New Roman"/>
          <w:sz w:val="24"/>
          <w:szCs w:val="24"/>
        </w:rPr>
        <w:t xml:space="preserve">in order to maintain your Medicare prescription drug coverage. This premium is adjusted based on your income.  </w:t>
      </w:r>
    </w:p>
    <w:p w:rsidR="004C4215" w:rsidRDefault="004C4215" w:rsidP="003E6DA3">
      <w:pPr>
        <w:spacing w:before="100" w:beforeAutospacing="1" w:after="0" w:line="240" w:lineRule="auto"/>
        <w:rPr>
          <w:rFonts w:ascii="Times New Roman" w:hAnsi="Times New Roman"/>
          <w:sz w:val="24"/>
          <w:szCs w:val="24"/>
        </w:rPr>
      </w:pPr>
      <w:r w:rsidRPr="00C12D58">
        <w:rPr>
          <w:rFonts w:ascii="Times New Roman" w:hAnsi="Times New Roman"/>
          <w:sz w:val="24"/>
          <w:szCs w:val="24"/>
        </w:rPr>
        <w:t>You will receive a letter from Social Security letting you know if you have to pay this extra amount.</w:t>
      </w:r>
      <w:r w:rsidRPr="00C12D58">
        <w:t xml:space="preserve"> </w:t>
      </w:r>
      <w:r w:rsidRPr="00C12D58">
        <w:rPr>
          <w:rFonts w:ascii="Times New Roman" w:hAnsi="Times New Roman"/>
          <w:sz w:val="24"/>
          <w:szCs w:val="24"/>
        </w:rPr>
        <w:t xml:space="preserve">This letter will explain how they determined the amount you must pay and the actual Income Related Monthly Adjustment Amount (IRMAA). </w:t>
      </w:r>
    </w:p>
    <w:p w:rsidR="004C4215" w:rsidRDefault="004C4215" w:rsidP="003E6DA3">
      <w:pPr>
        <w:spacing w:before="100" w:beforeAutospacing="1" w:after="0" w:line="240" w:lineRule="auto"/>
        <w:rPr>
          <w:rFonts w:ascii="Times New Roman" w:hAnsi="Times New Roman"/>
          <w:sz w:val="24"/>
          <w:szCs w:val="24"/>
        </w:rPr>
      </w:pPr>
      <w:r w:rsidRPr="00C12D58">
        <w:rPr>
          <w:rFonts w:ascii="Times New Roman" w:hAnsi="Times New Roman"/>
          <w:sz w:val="24"/>
          <w:szCs w:val="24"/>
        </w:rPr>
        <w:t>If you are responsible for an additional premium the extra amount will be deducted automatically fr</w:t>
      </w:r>
      <w:r w:rsidR="002944AB">
        <w:rPr>
          <w:rFonts w:ascii="Times New Roman" w:hAnsi="Times New Roman"/>
          <w:sz w:val="24"/>
          <w:szCs w:val="24"/>
        </w:rPr>
        <w:t xml:space="preserve">om your Social Security check. </w:t>
      </w:r>
      <w:r w:rsidRPr="00C12D58">
        <w:rPr>
          <w:rFonts w:ascii="Times New Roman" w:hAnsi="Times New Roman"/>
          <w:sz w:val="24"/>
          <w:szCs w:val="24"/>
        </w:rPr>
        <w:t xml:space="preserve">If your Social Security check is not enough to cover the additional premium, Medicare will send you a bill. You do not pay this amount to </w:t>
      </w:r>
      <w:r w:rsidR="00482B7F">
        <w:rPr>
          <w:rFonts w:ascii="Times New Roman" w:hAnsi="Times New Roman"/>
          <w:sz w:val="24"/>
          <w:szCs w:val="24"/>
        </w:rPr>
        <w:t>the GIC or SilverScript</w:t>
      </w:r>
      <w:r w:rsidRPr="00C12D58">
        <w:rPr>
          <w:rFonts w:ascii="Times New Roman" w:hAnsi="Times New Roman"/>
          <w:sz w:val="24"/>
          <w:szCs w:val="24"/>
        </w:rPr>
        <w:t xml:space="preserve">. </w:t>
      </w:r>
      <w:r w:rsidRPr="00567AC0">
        <w:rPr>
          <w:rFonts w:ascii="Times New Roman" w:hAnsi="Times New Roman"/>
          <w:sz w:val="24"/>
          <w:szCs w:val="24"/>
        </w:rPr>
        <w:t xml:space="preserve">You send your payment to </w:t>
      </w:r>
      <w:r w:rsidR="00C27179">
        <w:rPr>
          <w:rFonts w:ascii="Times New Roman" w:hAnsi="Times New Roman"/>
          <w:sz w:val="24"/>
          <w:szCs w:val="24"/>
        </w:rPr>
        <w:t>Medicare</w:t>
      </w:r>
      <w:r w:rsidRPr="00567AC0">
        <w:rPr>
          <w:rFonts w:ascii="Times New Roman" w:hAnsi="Times New Roman"/>
          <w:sz w:val="24"/>
          <w:szCs w:val="24"/>
        </w:rPr>
        <w:t>.</w:t>
      </w:r>
      <w:r>
        <w:rPr>
          <w:rFonts w:ascii="Times New Roman" w:hAnsi="Times New Roman"/>
          <w:sz w:val="24"/>
          <w:szCs w:val="24"/>
        </w:rPr>
        <w:t xml:space="preserve"> </w:t>
      </w:r>
    </w:p>
    <w:p w:rsidR="004C4215" w:rsidRPr="00C12D58" w:rsidRDefault="004C4215" w:rsidP="003E6DA3">
      <w:pPr>
        <w:spacing w:before="100" w:beforeAutospacing="1" w:after="0" w:line="240" w:lineRule="auto"/>
        <w:rPr>
          <w:rFonts w:ascii="Times New Roman" w:hAnsi="Times New Roman"/>
          <w:sz w:val="24"/>
          <w:szCs w:val="24"/>
        </w:rPr>
      </w:pPr>
      <w:r w:rsidRPr="00C12D58">
        <w:rPr>
          <w:rFonts w:ascii="Times New Roman" w:hAnsi="Times New Roman"/>
          <w:sz w:val="24"/>
          <w:szCs w:val="24"/>
        </w:rPr>
        <w:t xml:space="preserve">For more information about the withholdings from your check, visit </w:t>
      </w:r>
      <w:r w:rsidR="003B1570" w:rsidRPr="003B1570">
        <w:rPr>
          <w:rFonts w:ascii="Times New Roman" w:hAnsi="Times New Roman"/>
          <w:sz w:val="24"/>
          <w:szCs w:val="24"/>
        </w:rPr>
        <w:t>https://www.ssa.gov/medicare/mediinfo.html</w:t>
      </w:r>
      <w:r w:rsidRPr="00C12D58">
        <w:rPr>
          <w:rFonts w:ascii="Times New Roman" w:hAnsi="Times New Roman"/>
          <w:sz w:val="24"/>
          <w:szCs w:val="24"/>
        </w:rPr>
        <w:t>, call 1-800-772-1213,</w:t>
      </w:r>
      <w:r w:rsidR="00790EEE">
        <w:rPr>
          <w:rFonts w:ascii="Times New Roman" w:hAnsi="Times New Roman"/>
          <w:sz w:val="24"/>
          <w:szCs w:val="24"/>
        </w:rPr>
        <w:t xml:space="preserve"> 7 a.m. to 7 p.m., Monday through Friday,</w:t>
      </w:r>
      <w:r w:rsidRPr="00C12D58">
        <w:rPr>
          <w:rFonts w:ascii="Times New Roman" w:hAnsi="Times New Roman"/>
          <w:sz w:val="24"/>
          <w:szCs w:val="24"/>
        </w:rPr>
        <w:t xml:space="preserve"> or visit your local Social Security office.</w:t>
      </w:r>
      <w:r w:rsidR="00790EEE">
        <w:rPr>
          <w:rFonts w:ascii="Times New Roman" w:hAnsi="Times New Roman"/>
          <w:sz w:val="24"/>
          <w:szCs w:val="24"/>
        </w:rPr>
        <w:t xml:space="preserve"> TTY users should call </w:t>
      </w:r>
      <w:r w:rsidR="00790EEE" w:rsidRPr="00790EEE">
        <w:rPr>
          <w:rFonts w:ascii="Times New Roman" w:hAnsi="Times New Roman"/>
          <w:sz w:val="24"/>
          <w:szCs w:val="24"/>
        </w:rPr>
        <w:t>1-800-325-0778</w:t>
      </w:r>
      <w:r w:rsidR="00790EEE">
        <w:rPr>
          <w:rFonts w:ascii="Times New Roman" w:hAnsi="Times New Roman"/>
          <w:sz w:val="24"/>
          <w:szCs w:val="24"/>
        </w:rPr>
        <w:t>.</w:t>
      </w:r>
      <w:r w:rsidRPr="00C12D58">
        <w:rPr>
          <w:rFonts w:ascii="Times New Roman" w:hAnsi="Times New Roman"/>
          <w:sz w:val="24"/>
          <w:szCs w:val="24"/>
        </w:rPr>
        <w:t xml:space="preserve"> </w:t>
      </w:r>
    </w:p>
    <w:p w:rsidR="004C4215" w:rsidRDefault="004C4215" w:rsidP="003E6DA3">
      <w:pPr>
        <w:spacing w:before="100" w:beforeAutospacing="1" w:after="0" w:line="240" w:lineRule="auto"/>
        <w:rPr>
          <w:rFonts w:ascii="Times New Roman" w:hAnsi="Times New Roman"/>
          <w:sz w:val="24"/>
          <w:szCs w:val="24"/>
        </w:rPr>
      </w:pPr>
      <w:r w:rsidRPr="009C606F">
        <w:rPr>
          <w:rFonts w:ascii="Times New Roman" w:hAnsi="Times New Roman"/>
          <w:sz w:val="24"/>
          <w:szCs w:val="24"/>
        </w:rPr>
        <w:t xml:space="preserve">For more information about Part D premiums based on income, call Medicare at 1-800-MEDICARE (1-800-633-4227).  </w:t>
      </w:r>
    </w:p>
    <w:p w:rsidR="006A021F" w:rsidRDefault="006A021F" w:rsidP="002E3A14">
      <w:pPr>
        <w:spacing w:after="0" w:line="240" w:lineRule="auto"/>
        <w:rPr>
          <w:rFonts w:ascii="Arial" w:hAnsi="Arial" w:cs="Arial"/>
          <w:sz w:val="24"/>
          <w:szCs w:val="24"/>
        </w:rPr>
      </w:pPr>
    </w:p>
    <w:p w:rsidR="005012BE" w:rsidRDefault="005012BE" w:rsidP="002E3A1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358"/>
        <w:gridCol w:w="7218"/>
      </w:tblGrid>
      <w:tr w:rsidR="005012BE" w:rsidTr="00B41706">
        <w:trPr>
          <w:trHeight w:val="530"/>
        </w:trPr>
        <w:tc>
          <w:tcPr>
            <w:tcW w:w="2358" w:type="dxa"/>
            <w:tcBorders>
              <w:top w:val="nil"/>
              <w:left w:val="nil"/>
              <w:bottom w:val="nil"/>
              <w:right w:val="single" w:sz="4" w:space="0" w:color="auto"/>
            </w:tcBorders>
          </w:tcPr>
          <w:p w:rsidR="005012BE" w:rsidRDefault="005012BE" w:rsidP="002E3A14">
            <w:pPr>
              <w:spacing w:after="0" w:line="240" w:lineRule="auto"/>
              <w:rPr>
                <w:rFonts w:ascii="Arial" w:hAnsi="Arial" w:cs="Arial"/>
                <w:sz w:val="24"/>
                <w:szCs w:val="24"/>
              </w:rPr>
            </w:pPr>
          </w:p>
        </w:tc>
        <w:tc>
          <w:tcPr>
            <w:tcW w:w="7218" w:type="dxa"/>
            <w:tcBorders>
              <w:left w:val="single" w:sz="4" w:space="0" w:color="auto"/>
            </w:tcBorders>
            <w:shd w:val="clear" w:color="auto" w:fill="D9D9D9" w:themeFill="background1" w:themeFillShade="D9"/>
          </w:tcPr>
          <w:p w:rsidR="005012BE" w:rsidRPr="005012BE" w:rsidRDefault="005012BE" w:rsidP="005012BE">
            <w:pPr>
              <w:autoSpaceDE w:val="0"/>
              <w:autoSpaceDN w:val="0"/>
              <w:adjustRightInd w:val="0"/>
              <w:spacing w:before="120" w:after="0" w:line="240" w:lineRule="auto"/>
              <w:jc w:val="center"/>
              <w:rPr>
                <w:rFonts w:ascii="Arial" w:hAnsi="Arial" w:cs="Arial"/>
                <w:b/>
                <w:bCs/>
              </w:rPr>
            </w:pPr>
            <w:r w:rsidRPr="005012BE">
              <w:rPr>
                <w:rFonts w:ascii="Arial" w:hAnsi="Arial" w:cs="Arial"/>
                <w:b/>
                <w:bCs/>
              </w:rPr>
              <w:t>SilverScript</w:t>
            </w:r>
          </w:p>
        </w:tc>
      </w:tr>
      <w:tr w:rsidR="005012BE" w:rsidTr="00B41706">
        <w:tc>
          <w:tcPr>
            <w:tcW w:w="2358" w:type="dxa"/>
            <w:tcBorders>
              <w:top w:val="nil"/>
              <w:left w:val="nil"/>
              <w:bottom w:val="nil"/>
              <w:right w:val="single" w:sz="4" w:space="0" w:color="auto"/>
            </w:tcBorders>
          </w:tcPr>
          <w:p w:rsidR="005012BE" w:rsidRPr="00B41706" w:rsidRDefault="005012BE" w:rsidP="00B41706">
            <w:pPr>
              <w:spacing w:before="120" w:after="0" w:line="240" w:lineRule="auto"/>
              <w:rPr>
                <w:rFonts w:ascii="Arial" w:hAnsi="Arial" w:cs="Arial"/>
                <w:b/>
              </w:rPr>
            </w:pPr>
            <w:r w:rsidRPr="00B41706">
              <w:rPr>
                <w:rFonts w:ascii="Arial" w:hAnsi="Arial" w:cs="Arial"/>
                <w:b/>
              </w:rPr>
              <w:t>How much is the deductible?</w:t>
            </w:r>
          </w:p>
        </w:tc>
        <w:tc>
          <w:tcPr>
            <w:tcW w:w="7218" w:type="dxa"/>
            <w:tcBorders>
              <w:left w:val="single" w:sz="4" w:space="0" w:color="auto"/>
            </w:tcBorders>
          </w:tcPr>
          <w:p w:rsidR="005012BE" w:rsidRDefault="005012BE" w:rsidP="005012BE">
            <w:pPr>
              <w:spacing w:after="0" w:line="240" w:lineRule="auto"/>
              <w:jc w:val="center"/>
              <w:rPr>
                <w:rFonts w:ascii="Times New Roman" w:hAnsi="Times New Roman"/>
                <w:sz w:val="24"/>
                <w:szCs w:val="24"/>
              </w:rPr>
            </w:pPr>
          </w:p>
          <w:p w:rsidR="005012BE" w:rsidRPr="005012BE" w:rsidRDefault="005012BE" w:rsidP="005012BE">
            <w:pPr>
              <w:spacing w:after="0" w:line="240" w:lineRule="auto"/>
              <w:jc w:val="center"/>
              <w:rPr>
                <w:rFonts w:ascii="Times New Roman" w:hAnsi="Times New Roman"/>
                <w:sz w:val="24"/>
                <w:szCs w:val="24"/>
              </w:rPr>
            </w:pPr>
            <w:r w:rsidRPr="005012BE">
              <w:rPr>
                <w:rFonts w:ascii="Times New Roman" w:hAnsi="Times New Roman"/>
                <w:sz w:val="24"/>
                <w:szCs w:val="24"/>
              </w:rPr>
              <w:t>This plan does not have a deductible</w:t>
            </w:r>
            <w:r w:rsidR="00B41706">
              <w:rPr>
                <w:rFonts w:ascii="Times New Roman" w:hAnsi="Times New Roman"/>
                <w:sz w:val="24"/>
                <w:szCs w:val="24"/>
              </w:rPr>
              <w:t>.</w:t>
            </w:r>
          </w:p>
          <w:p w:rsidR="005012BE" w:rsidRPr="005012BE" w:rsidRDefault="005012BE" w:rsidP="005012BE">
            <w:pPr>
              <w:spacing w:after="0" w:line="240" w:lineRule="auto"/>
              <w:jc w:val="center"/>
              <w:rPr>
                <w:rFonts w:ascii="Times New Roman" w:hAnsi="Times New Roman"/>
                <w:sz w:val="24"/>
                <w:szCs w:val="24"/>
              </w:rPr>
            </w:pPr>
          </w:p>
        </w:tc>
      </w:tr>
    </w:tbl>
    <w:p w:rsidR="005012BE" w:rsidRDefault="005012BE" w:rsidP="002E3A14">
      <w:pPr>
        <w:spacing w:after="0" w:line="240" w:lineRule="auto"/>
        <w:rPr>
          <w:rFonts w:ascii="Arial" w:hAnsi="Arial" w:cs="Arial"/>
          <w:sz w:val="24"/>
          <w:szCs w:val="24"/>
        </w:rPr>
      </w:pPr>
    </w:p>
    <w:tbl>
      <w:tblPr>
        <w:tblW w:w="9540" w:type="dxa"/>
        <w:tblInd w:w="115" w:type="dxa"/>
        <w:tblLayout w:type="fixed"/>
        <w:tblCellMar>
          <w:top w:w="115" w:type="dxa"/>
          <w:left w:w="115" w:type="dxa"/>
          <w:bottom w:w="115" w:type="dxa"/>
          <w:right w:w="115" w:type="dxa"/>
        </w:tblCellMar>
        <w:tblLook w:val="04A0" w:firstRow="1" w:lastRow="0" w:firstColumn="1" w:lastColumn="0" w:noHBand="0" w:noVBand="1"/>
      </w:tblPr>
      <w:tblGrid>
        <w:gridCol w:w="1710"/>
        <w:gridCol w:w="7830"/>
      </w:tblGrid>
      <w:tr w:rsidR="00071ABF" w:rsidRPr="002717BF" w:rsidTr="00A61812">
        <w:trPr>
          <w:trHeight w:val="235"/>
        </w:trPr>
        <w:tc>
          <w:tcPr>
            <w:tcW w:w="1710" w:type="dxa"/>
            <w:vMerge w:val="restart"/>
            <w:tcBorders>
              <w:right w:val="single" w:sz="4" w:space="0" w:color="auto"/>
            </w:tcBorders>
          </w:tcPr>
          <w:p w:rsidR="00071ABF" w:rsidRPr="002717BF" w:rsidRDefault="00071ABF" w:rsidP="002E3A14">
            <w:pPr>
              <w:spacing w:before="100" w:beforeAutospacing="1" w:after="100" w:afterAutospacing="1"/>
              <w:rPr>
                <w:rFonts w:ascii="Arial" w:hAnsi="Arial" w:cs="Arial"/>
                <w:b/>
              </w:rPr>
            </w:pPr>
            <w:r w:rsidRPr="002717BF">
              <w:rPr>
                <w:rFonts w:ascii="Arial" w:hAnsi="Arial" w:cs="Arial"/>
                <w:b/>
              </w:rPr>
              <w:t>Initial Coverage</w:t>
            </w:r>
          </w:p>
        </w:tc>
        <w:tc>
          <w:tcPr>
            <w:tcW w:w="7830" w:type="dxa"/>
            <w:tcBorders>
              <w:top w:val="single" w:sz="4" w:space="0" w:color="auto"/>
              <w:left w:val="single" w:sz="4" w:space="0" w:color="auto"/>
              <w:bottom w:val="single" w:sz="4" w:space="0" w:color="auto"/>
              <w:right w:val="single" w:sz="4" w:space="0" w:color="auto"/>
            </w:tcBorders>
            <w:shd w:val="clear" w:color="auto" w:fill="D9D9D9"/>
          </w:tcPr>
          <w:p w:rsidR="00071ABF" w:rsidRPr="00826D18" w:rsidRDefault="00071ABF" w:rsidP="005235B6">
            <w:pPr>
              <w:autoSpaceDE w:val="0"/>
              <w:autoSpaceDN w:val="0"/>
              <w:adjustRightInd w:val="0"/>
              <w:spacing w:after="0" w:line="240" w:lineRule="auto"/>
              <w:jc w:val="center"/>
              <w:rPr>
                <w:rFonts w:ascii="Arial" w:hAnsi="Arial" w:cs="Arial"/>
                <w:b/>
                <w:bCs/>
              </w:rPr>
            </w:pPr>
            <w:r w:rsidRPr="00071ABF">
              <w:rPr>
                <w:rFonts w:ascii="Arial" w:hAnsi="Arial" w:cs="Arial"/>
                <w:b/>
                <w:bCs/>
              </w:rPr>
              <w:t xml:space="preserve">SilverScript </w:t>
            </w:r>
          </w:p>
        </w:tc>
      </w:tr>
      <w:tr w:rsidR="00071ABF" w:rsidRPr="002717BF" w:rsidTr="00A61812">
        <w:trPr>
          <w:trHeight w:val="360"/>
        </w:trPr>
        <w:tc>
          <w:tcPr>
            <w:tcW w:w="1710" w:type="dxa"/>
            <w:vMerge/>
            <w:tcBorders>
              <w:right w:val="single" w:sz="4" w:space="0" w:color="auto"/>
            </w:tcBorders>
          </w:tcPr>
          <w:p w:rsidR="00071ABF" w:rsidRPr="002717BF" w:rsidRDefault="00071ABF" w:rsidP="002E3A14">
            <w:pPr>
              <w:spacing w:before="100" w:beforeAutospacing="1" w:after="100" w:afterAutospacing="1"/>
              <w:rPr>
                <w:rFonts w:ascii="Arial" w:hAnsi="Arial" w:cs="Arial"/>
                <w:b/>
              </w:rPr>
            </w:pPr>
          </w:p>
        </w:tc>
        <w:tc>
          <w:tcPr>
            <w:tcW w:w="7830" w:type="dxa"/>
            <w:tcBorders>
              <w:top w:val="single" w:sz="4" w:space="0" w:color="auto"/>
              <w:left w:val="single" w:sz="4" w:space="0" w:color="auto"/>
              <w:bottom w:val="single" w:sz="4" w:space="0" w:color="auto"/>
              <w:right w:val="single" w:sz="4" w:space="0" w:color="auto"/>
            </w:tcBorders>
            <w:tcMar>
              <w:top w:w="29" w:type="dxa"/>
              <w:bottom w:w="29" w:type="dxa"/>
            </w:tcMar>
          </w:tcPr>
          <w:p w:rsidR="00071ABF" w:rsidRPr="00035994" w:rsidRDefault="00071ABF" w:rsidP="00035994">
            <w:pPr>
              <w:pStyle w:val="NoSpacing"/>
              <w:rPr>
                <w:rFonts w:ascii="Times New Roman" w:hAnsi="Times New Roman"/>
                <w:sz w:val="24"/>
                <w:szCs w:val="24"/>
              </w:rPr>
            </w:pPr>
            <w:r w:rsidRPr="00035994">
              <w:rPr>
                <w:rFonts w:ascii="Times New Roman" w:hAnsi="Times New Roman"/>
                <w:sz w:val="24"/>
                <w:szCs w:val="24"/>
              </w:rPr>
              <w:t xml:space="preserve">You pay the </w:t>
            </w:r>
            <w:r w:rsidR="00A5044D" w:rsidRPr="00035994">
              <w:rPr>
                <w:rFonts w:ascii="Times New Roman" w:hAnsi="Times New Roman"/>
                <w:sz w:val="24"/>
                <w:szCs w:val="24"/>
              </w:rPr>
              <w:t>amounts below</w:t>
            </w:r>
            <w:r w:rsidRPr="00035994">
              <w:rPr>
                <w:rFonts w:ascii="Times New Roman" w:hAnsi="Times New Roman"/>
                <w:sz w:val="24"/>
                <w:szCs w:val="24"/>
              </w:rPr>
              <w:t xml:space="preserve"> until your total yearly drug costs reach </w:t>
            </w:r>
            <w:r w:rsidR="001858EF" w:rsidRPr="00035994">
              <w:rPr>
                <w:rFonts w:ascii="Times New Roman" w:hAnsi="Times New Roman"/>
                <w:sz w:val="24"/>
                <w:szCs w:val="24"/>
              </w:rPr>
              <w:t>$</w:t>
            </w:r>
            <w:r w:rsidR="002A1BAD" w:rsidRPr="00035994">
              <w:rPr>
                <w:rFonts w:ascii="Times New Roman" w:hAnsi="Times New Roman"/>
                <w:sz w:val="24"/>
                <w:szCs w:val="24"/>
              </w:rPr>
              <w:t>3,</w:t>
            </w:r>
            <w:r w:rsidR="00A26098">
              <w:rPr>
                <w:rFonts w:ascii="Times New Roman" w:hAnsi="Times New Roman"/>
                <w:sz w:val="24"/>
                <w:szCs w:val="24"/>
              </w:rPr>
              <w:t>700</w:t>
            </w:r>
            <w:r w:rsidRPr="00035994">
              <w:rPr>
                <w:rFonts w:ascii="Times New Roman" w:hAnsi="Times New Roman"/>
                <w:sz w:val="24"/>
                <w:szCs w:val="24"/>
              </w:rPr>
              <w:t xml:space="preserve">. Total yearly drug costs are the total drug costs </w:t>
            </w:r>
            <w:r w:rsidR="00DF5A6C" w:rsidRPr="00035994">
              <w:rPr>
                <w:rFonts w:ascii="Times New Roman" w:hAnsi="Times New Roman"/>
                <w:sz w:val="24"/>
                <w:szCs w:val="24"/>
              </w:rPr>
              <w:t xml:space="preserve">for Part D drugs </w:t>
            </w:r>
            <w:r w:rsidRPr="00035994">
              <w:rPr>
                <w:rFonts w:ascii="Times New Roman" w:hAnsi="Times New Roman"/>
                <w:sz w:val="24"/>
                <w:szCs w:val="24"/>
              </w:rPr>
              <w:t xml:space="preserve">paid by both you and </w:t>
            </w:r>
            <w:r w:rsidR="00BF5013" w:rsidRPr="00035994">
              <w:rPr>
                <w:rFonts w:ascii="Times New Roman" w:hAnsi="Times New Roman"/>
                <w:sz w:val="24"/>
                <w:szCs w:val="24"/>
              </w:rPr>
              <w:t>the plan</w:t>
            </w:r>
            <w:r w:rsidR="00A5044D" w:rsidRPr="00035994">
              <w:rPr>
                <w:rFonts w:ascii="Times New Roman" w:hAnsi="Times New Roman"/>
                <w:sz w:val="24"/>
                <w:szCs w:val="24"/>
              </w:rPr>
              <w:t>.</w:t>
            </w:r>
          </w:p>
          <w:p w:rsidR="00A61812" w:rsidRPr="005D3EFA" w:rsidRDefault="00A61812" w:rsidP="00035994">
            <w:pPr>
              <w:pStyle w:val="NoSpacing"/>
              <w:rPr>
                <w:rFonts w:ascii="Times New Roman" w:hAnsi="Times New Roman"/>
                <w:sz w:val="16"/>
                <w:szCs w:val="16"/>
              </w:rPr>
            </w:pPr>
          </w:p>
          <w:p w:rsidR="00071ABF" w:rsidRDefault="00A31366" w:rsidP="00F82BAA">
            <w:pPr>
              <w:pStyle w:val="NoSpacing"/>
              <w:rPr>
                <w:rFonts w:ascii="Times New Roman" w:hAnsi="Times New Roman"/>
                <w:sz w:val="24"/>
                <w:szCs w:val="24"/>
              </w:rPr>
            </w:pPr>
            <w:r w:rsidRPr="00035994">
              <w:rPr>
                <w:rFonts w:ascii="Times New Roman" w:hAnsi="Times New Roman"/>
                <w:sz w:val="24"/>
                <w:szCs w:val="24"/>
              </w:rPr>
              <w:t xml:space="preserve">You may get your drugs at network retail pharmacies and mail order pharmacies. Some of our network pharmacies </w:t>
            </w:r>
            <w:r w:rsidR="009F0C52" w:rsidRPr="00035994">
              <w:rPr>
                <w:rFonts w:ascii="Times New Roman" w:hAnsi="Times New Roman"/>
                <w:sz w:val="24"/>
                <w:szCs w:val="24"/>
              </w:rPr>
              <w:t>are preferred network retail pharmacies</w:t>
            </w:r>
            <w:r w:rsidRPr="00035994">
              <w:rPr>
                <w:rFonts w:ascii="Times New Roman" w:hAnsi="Times New Roman"/>
                <w:sz w:val="24"/>
                <w:szCs w:val="24"/>
              </w:rPr>
              <w:t xml:space="preserve">. </w:t>
            </w:r>
            <w:r w:rsidR="00F82BAA">
              <w:rPr>
                <w:rFonts w:ascii="Times New Roman" w:hAnsi="Times New Roman"/>
                <w:sz w:val="24"/>
                <w:szCs w:val="24"/>
              </w:rPr>
              <w:t>Y</w:t>
            </w:r>
            <w:r w:rsidRPr="00035994">
              <w:rPr>
                <w:rFonts w:ascii="Times New Roman" w:hAnsi="Times New Roman"/>
                <w:sz w:val="24"/>
                <w:szCs w:val="24"/>
              </w:rPr>
              <w:t>ou</w:t>
            </w:r>
            <w:r w:rsidR="00F82BAA">
              <w:rPr>
                <w:rFonts w:ascii="Times New Roman" w:hAnsi="Times New Roman"/>
                <w:sz w:val="24"/>
                <w:szCs w:val="24"/>
              </w:rPr>
              <w:t xml:space="preserve"> will also</w:t>
            </w:r>
            <w:r w:rsidRPr="00035994">
              <w:rPr>
                <w:rFonts w:ascii="Times New Roman" w:hAnsi="Times New Roman"/>
                <w:sz w:val="24"/>
                <w:szCs w:val="24"/>
              </w:rPr>
              <w:t xml:space="preserve"> pay the same as mail order for a 90-day supply</w:t>
            </w:r>
            <w:r w:rsidR="009F0C52" w:rsidRPr="00035994">
              <w:rPr>
                <w:rFonts w:ascii="Times New Roman" w:hAnsi="Times New Roman"/>
                <w:sz w:val="24"/>
                <w:szCs w:val="24"/>
              </w:rPr>
              <w:t xml:space="preserve"> of a maintenance medication</w:t>
            </w:r>
            <w:r w:rsidRPr="00035994">
              <w:rPr>
                <w:rFonts w:ascii="Times New Roman" w:hAnsi="Times New Roman"/>
                <w:sz w:val="24"/>
                <w:szCs w:val="24"/>
              </w:rPr>
              <w:t xml:space="preserve"> at </w:t>
            </w:r>
            <w:r w:rsidR="009F0C52" w:rsidRPr="00035994">
              <w:rPr>
                <w:rFonts w:ascii="Times New Roman" w:hAnsi="Times New Roman"/>
                <w:sz w:val="24"/>
                <w:szCs w:val="24"/>
              </w:rPr>
              <w:t xml:space="preserve">preferred </w:t>
            </w:r>
            <w:r w:rsidRPr="00035994">
              <w:rPr>
                <w:rFonts w:ascii="Times New Roman" w:hAnsi="Times New Roman"/>
                <w:sz w:val="24"/>
                <w:szCs w:val="24"/>
              </w:rPr>
              <w:t xml:space="preserve">network </w:t>
            </w:r>
            <w:r w:rsidR="009F0C52" w:rsidRPr="00035994">
              <w:rPr>
                <w:rFonts w:ascii="Times New Roman" w:hAnsi="Times New Roman"/>
                <w:sz w:val="24"/>
                <w:szCs w:val="24"/>
              </w:rPr>
              <w:t>retail pharmacies</w:t>
            </w:r>
            <w:r w:rsidRPr="00035994">
              <w:rPr>
                <w:rFonts w:ascii="Times New Roman" w:hAnsi="Times New Roman"/>
                <w:sz w:val="24"/>
                <w:szCs w:val="24"/>
              </w:rPr>
              <w:t>.</w:t>
            </w:r>
          </w:p>
          <w:p w:rsidR="004A0AE7" w:rsidRDefault="004A0AE7" w:rsidP="00F82BAA">
            <w:pPr>
              <w:pStyle w:val="NoSpacing"/>
              <w:rPr>
                <w:rFonts w:ascii="Times New Roman" w:hAnsi="Times New Roman"/>
                <w:sz w:val="24"/>
                <w:szCs w:val="24"/>
              </w:rPr>
            </w:pPr>
          </w:p>
          <w:p w:rsidR="004A0AE7" w:rsidRPr="00826D18" w:rsidRDefault="004A0AE7" w:rsidP="00F82BAA">
            <w:pPr>
              <w:pStyle w:val="NoSpacing"/>
              <w:rPr>
                <w:rFonts w:ascii="Arial" w:hAnsi="Arial" w:cs="Arial"/>
              </w:rPr>
            </w:pPr>
            <w:r>
              <w:rPr>
                <w:rFonts w:ascii="Times New Roman" w:hAnsi="Times New Roman"/>
                <w:sz w:val="24"/>
                <w:szCs w:val="24"/>
              </w:rPr>
              <w:t xml:space="preserve">Certain drugs are limited to a 30-day supply. These drugs have “NDS” next to them in the formulary. </w:t>
            </w:r>
          </w:p>
        </w:tc>
      </w:tr>
    </w:tbl>
    <w:p w:rsidR="00B41706" w:rsidRPr="00B41706" w:rsidRDefault="00B41706" w:rsidP="0093685B">
      <w:pPr>
        <w:spacing w:after="0" w:line="240" w:lineRule="auto"/>
        <w:ind w:left="1440"/>
        <w:rPr>
          <w:rFonts w:ascii="Arial" w:hAnsi="Arial" w:cs="Arial"/>
        </w:rPr>
      </w:pPr>
    </w:p>
    <w:tbl>
      <w:tblPr>
        <w:tblW w:w="9540" w:type="dxa"/>
        <w:tblInd w:w="115" w:type="dxa"/>
        <w:tblLayout w:type="fixed"/>
        <w:tblCellMar>
          <w:top w:w="14" w:type="dxa"/>
          <w:left w:w="115" w:type="dxa"/>
          <w:bottom w:w="14" w:type="dxa"/>
          <w:right w:w="115" w:type="dxa"/>
        </w:tblCellMar>
        <w:tblLook w:val="04A0" w:firstRow="1" w:lastRow="0" w:firstColumn="1" w:lastColumn="0" w:noHBand="0" w:noVBand="1"/>
      </w:tblPr>
      <w:tblGrid>
        <w:gridCol w:w="1530"/>
        <w:gridCol w:w="180"/>
        <w:gridCol w:w="2160"/>
        <w:gridCol w:w="360"/>
        <w:gridCol w:w="2610"/>
        <w:gridCol w:w="2700"/>
      </w:tblGrid>
      <w:tr w:rsidR="0093685B" w:rsidRPr="002717BF" w:rsidTr="00B66B00">
        <w:trPr>
          <w:trHeight w:val="191"/>
        </w:trPr>
        <w:tc>
          <w:tcPr>
            <w:tcW w:w="1710" w:type="dxa"/>
            <w:gridSpan w:val="2"/>
            <w:tcBorders>
              <w:bottom w:val="single" w:sz="4" w:space="0" w:color="auto"/>
              <w:right w:val="single" w:sz="4" w:space="0" w:color="auto"/>
            </w:tcBorders>
            <w:tcMar>
              <w:top w:w="29" w:type="dxa"/>
              <w:bottom w:w="29" w:type="dxa"/>
            </w:tcMar>
          </w:tcPr>
          <w:p w:rsidR="0093685B" w:rsidRPr="002717BF" w:rsidRDefault="0093685B" w:rsidP="002E3A14">
            <w:pPr>
              <w:spacing w:after="0" w:line="240" w:lineRule="auto"/>
              <w:rPr>
                <w:rFonts w:ascii="Arial" w:hAnsi="Arial" w:cs="Arial"/>
                <w:b/>
              </w:rPr>
            </w:pPr>
          </w:p>
        </w:tc>
        <w:tc>
          <w:tcPr>
            <w:tcW w:w="78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bottom w:w="29" w:type="dxa"/>
            </w:tcMar>
            <w:vAlign w:val="bottom"/>
          </w:tcPr>
          <w:p w:rsidR="0093685B" w:rsidRPr="00826D18" w:rsidRDefault="0093685B" w:rsidP="005235B6">
            <w:pPr>
              <w:autoSpaceDE w:val="0"/>
              <w:autoSpaceDN w:val="0"/>
              <w:adjustRightInd w:val="0"/>
              <w:spacing w:after="0" w:line="240" w:lineRule="auto"/>
              <w:jc w:val="center"/>
              <w:rPr>
                <w:rFonts w:ascii="Arial" w:hAnsi="Arial" w:cs="Arial"/>
                <w:b/>
                <w:bCs/>
              </w:rPr>
            </w:pPr>
            <w:r w:rsidRPr="00071ABF">
              <w:rPr>
                <w:rFonts w:ascii="Arial" w:hAnsi="Arial" w:cs="Arial"/>
                <w:b/>
                <w:bCs/>
              </w:rPr>
              <w:t xml:space="preserve">SilverScript </w:t>
            </w:r>
          </w:p>
        </w:tc>
      </w:tr>
      <w:tr w:rsidR="0093685B" w:rsidRPr="002717BF" w:rsidTr="00B66B00">
        <w:trPr>
          <w:trHeight w:val="191"/>
        </w:trPr>
        <w:tc>
          <w:tcPr>
            <w:tcW w:w="17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bottom w:w="29" w:type="dxa"/>
            </w:tcMar>
            <w:vAlign w:val="bottom"/>
          </w:tcPr>
          <w:p w:rsidR="0093685B" w:rsidRDefault="0093685B" w:rsidP="00E759AD">
            <w:pPr>
              <w:autoSpaceDE w:val="0"/>
              <w:autoSpaceDN w:val="0"/>
              <w:adjustRightInd w:val="0"/>
              <w:spacing w:after="0" w:line="240" w:lineRule="auto"/>
              <w:rPr>
                <w:rFonts w:ascii="Arial" w:hAnsi="Arial" w:cs="Arial"/>
                <w:b/>
                <w:bCs/>
              </w:rPr>
            </w:pPr>
            <w:r w:rsidRPr="002717BF">
              <w:rPr>
                <w:rFonts w:ascii="Arial" w:hAnsi="Arial" w:cs="Arial"/>
                <w:b/>
                <w:bCs/>
              </w:rPr>
              <w:t>Tier</w:t>
            </w:r>
          </w:p>
          <w:p w:rsidR="0093685B" w:rsidRPr="002717BF" w:rsidRDefault="0093685B" w:rsidP="00E759AD">
            <w:pPr>
              <w:autoSpaceDE w:val="0"/>
              <w:autoSpaceDN w:val="0"/>
              <w:adjustRightInd w:val="0"/>
              <w:spacing w:after="0" w:line="240" w:lineRule="auto"/>
              <w:rPr>
                <w:rFonts w:ascii="Arial" w:hAnsi="Arial" w:cs="Arial"/>
                <w:b/>
                <w:bCs/>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tcMar>
              <w:top w:w="29" w:type="dxa"/>
              <w:bottom w:w="29" w:type="dxa"/>
            </w:tcMar>
            <w:vAlign w:val="bottom"/>
          </w:tcPr>
          <w:p w:rsidR="009F0C52" w:rsidRPr="003E6DA3" w:rsidRDefault="009F0C52" w:rsidP="009F0C52">
            <w:pPr>
              <w:autoSpaceDE w:val="0"/>
              <w:autoSpaceDN w:val="0"/>
              <w:adjustRightInd w:val="0"/>
              <w:spacing w:after="0" w:line="240" w:lineRule="auto"/>
              <w:jc w:val="center"/>
              <w:rPr>
                <w:rFonts w:ascii="Arial" w:hAnsi="Arial" w:cs="Arial"/>
                <w:b/>
                <w:bCs/>
              </w:rPr>
            </w:pPr>
            <w:r w:rsidRPr="003E6DA3">
              <w:rPr>
                <w:rFonts w:ascii="Arial" w:hAnsi="Arial" w:cs="Arial"/>
                <w:b/>
                <w:bCs/>
              </w:rPr>
              <w:t xml:space="preserve">Up to a </w:t>
            </w:r>
            <w:r w:rsidRPr="003E6DA3">
              <w:rPr>
                <w:rFonts w:ascii="Arial" w:hAnsi="Arial" w:cs="Arial"/>
                <w:b/>
              </w:rPr>
              <w:t>30-day</w:t>
            </w:r>
            <w:r w:rsidRPr="003E6DA3">
              <w:rPr>
                <w:rFonts w:ascii="Arial" w:hAnsi="Arial" w:cs="Arial"/>
                <w:b/>
                <w:bCs/>
              </w:rPr>
              <w:t xml:space="preserve"> supply</w:t>
            </w:r>
          </w:p>
          <w:p w:rsidR="0093685B" w:rsidRPr="00895FBB" w:rsidRDefault="009F0C52" w:rsidP="009F0C52">
            <w:pPr>
              <w:autoSpaceDE w:val="0"/>
              <w:autoSpaceDN w:val="0"/>
              <w:adjustRightInd w:val="0"/>
              <w:spacing w:after="0" w:line="240" w:lineRule="auto"/>
              <w:jc w:val="center"/>
              <w:rPr>
                <w:rFonts w:ascii="Arial" w:hAnsi="Arial" w:cs="Arial"/>
                <w:bCs/>
              </w:rPr>
            </w:pPr>
            <w:r w:rsidRPr="003E6DA3">
              <w:rPr>
                <w:rFonts w:ascii="Arial" w:hAnsi="Arial" w:cs="Arial"/>
                <w:b/>
                <w:bCs/>
              </w:rPr>
              <w:t>at a retail network pharmacy</w:t>
            </w:r>
          </w:p>
        </w:tc>
        <w:tc>
          <w:tcPr>
            <w:tcW w:w="2610" w:type="dxa"/>
            <w:tcBorders>
              <w:top w:val="single" w:sz="4" w:space="0" w:color="auto"/>
              <w:left w:val="single" w:sz="4" w:space="0" w:color="auto"/>
              <w:bottom w:val="single" w:sz="4" w:space="0" w:color="auto"/>
              <w:right w:val="single" w:sz="4" w:space="0" w:color="auto"/>
            </w:tcBorders>
            <w:shd w:val="clear" w:color="auto" w:fill="D9D9D9"/>
            <w:tcMar>
              <w:top w:w="29" w:type="dxa"/>
              <w:bottom w:w="29" w:type="dxa"/>
            </w:tcMar>
            <w:vAlign w:val="bottom"/>
          </w:tcPr>
          <w:p w:rsidR="004F1E89" w:rsidRPr="003E6DA3" w:rsidRDefault="009F0C52" w:rsidP="004F1E89">
            <w:pPr>
              <w:autoSpaceDE w:val="0"/>
              <w:autoSpaceDN w:val="0"/>
              <w:adjustRightInd w:val="0"/>
              <w:spacing w:after="0" w:line="240" w:lineRule="auto"/>
              <w:jc w:val="center"/>
              <w:rPr>
                <w:rFonts w:ascii="Arial" w:hAnsi="Arial" w:cs="Arial"/>
                <w:b/>
                <w:bCs/>
              </w:rPr>
            </w:pPr>
            <w:r w:rsidRPr="003E6DA3">
              <w:rPr>
                <w:rFonts w:ascii="Arial" w:hAnsi="Arial" w:cs="Arial"/>
                <w:b/>
                <w:bCs/>
              </w:rPr>
              <w:t xml:space="preserve">Up to a </w:t>
            </w:r>
            <w:r>
              <w:rPr>
                <w:rFonts w:ascii="Arial" w:hAnsi="Arial" w:cs="Arial"/>
                <w:b/>
              </w:rPr>
              <w:t>9</w:t>
            </w:r>
            <w:r w:rsidRPr="003E6DA3">
              <w:rPr>
                <w:rFonts w:ascii="Arial" w:hAnsi="Arial" w:cs="Arial"/>
                <w:b/>
              </w:rPr>
              <w:t>0-day</w:t>
            </w:r>
            <w:r w:rsidRPr="003E6DA3">
              <w:rPr>
                <w:rFonts w:ascii="Arial" w:hAnsi="Arial" w:cs="Arial"/>
                <w:b/>
                <w:bCs/>
              </w:rPr>
              <w:t xml:space="preserve"> supply</w:t>
            </w:r>
          </w:p>
          <w:p w:rsidR="0093685B" w:rsidRPr="00895FBB" w:rsidRDefault="009F0C52" w:rsidP="009F0C52">
            <w:pPr>
              <w:autoSpaceDE w:val="0"/>
              <w:autoSpaceDN w:val="0"/>
              <w:adjustRightInd w:val="0"/>
              <w:spacing w:after="0" w:line="240" w:lineRule="auto"/>
              <w:jc w:val="center"/>
              <w:rPr>
                <w:rFonts w:ascii="Arial" w:hAnsi="Arial" w:cs="Arial"/>
                <w:bCs/>
              </w:rPr>
            </w:pPr>
            <w:r w:rsidRPr="003E6DA3">
              <w:rPr>
                <w:rFonts w:ascii="Arial" w:hAnsi="Arial" w:cs="Arial"/>
                <w:b/>
                <w:bCs/>
              </w:rPr>
              <w:t xml:space="preserve">at a </w:t>
            </w:r>
            <w:r w:rsidRPr="00C919C2">
              <w:rPr>
                <w:rFonts w:ascii="Arial" w:hAnsi="Arial" w:cs="Arial"/>
                <w:b/>
                <w:bCs/>
                <w:u w:val="single"/>
              </w:rPr>
              <w:t>preferred</w:t>
            </w:r>
            <w:r>
              <w:rPr>
                <w:rFonts w:ascii="Arial" w:hAnsi="Arial" w:cs="Arial"/>
                <w:b/>
                <w:bCs/>
              </w:rPr>
              <w:t xml:space="preserve"> </w:t>
            </w:r>
            <w:r w:rsidRPr="003E6DA3">
              <w:rPr>
                <w:rFonts w:ascii="Arial" w:hAnsi="Arial" w:cs="Arial"/>
                <w:b/>
                <w:bCs/>
              </w:rPr>
              <w:t>retail network pharmacy</w:t>
            </w:r>
          </w:p>
        </w:tc>
        <w:tc>
          <w:tcPr>
            <w:tcW w:w="2700" w:type="dxa"/>
            <w:tcBorders>
              <w:top w:val="single" w:sz="4" w:space="0" w:color="auto"/>
              <w:left w:val="single" w:sz="4" w:space="0" w:color="auto"/>
              <w:bottom w:val="single" w:sz="4" w:space="0" w:color="auto"/>
              <w:right w:val="single" w:sz="4" w:space="0" w:color="auto"/>
            </w:tcBorders>
            <w:shd w:val="clear" w:color="auto" w:fill="D9D9D9"/>
            <w:tcMar>
              <w:top w:w="29" w:type="dxa"/>
              <w:bottom w:w="29" w:type="dxa"/>
            </w:tcMar>
            <w:vAlign w:val="bottom"/>
          </w:tcPr>
          <w:p w:rsidR="009F0C52" w:rsidRDefault="009F0C52" w:rsidP="009F0C52">
            <w:pPr>
              <w:autoSpaceDE w:val="0"/>
              <w:autoSpaceDN w:val="0"/>
              <w:adjustRightInd w:val="0"/>
              <w:spacing w:after="0" w:line="240" w:lineRule="auto"/>
              <w:jc w:val="center"/>
              <w:rPr>
                <w:rFonts w:ascii="Arial" w:hAnsi="Arial" w:cs="Arial"/>
                <w:b/>
                <w:bCs/>
              </w:rPr>
            </w:pPr>
            <w:r w:rsidRPr="003E6DA3">
              <w:rPr>
                <w:rFonts w:ascii="Arial" w:hAnsi="Arial" w:cs="Arial"/>
                <w:b/>
                <w:bCs/>
              </w:rPr>
              <w:t xml:space="preserve">Up to a </w:t>
            </w:r>
            <w:r w:rsidRPr="003E6DA3">
              <w:rPr>
                <w:rFonts w:ascii="Arial" w:hAnsi="Arial" w:cs="Arial"/>
                <w:b/>
              </w:rPr>
              <w:t>90-day</w:t>
            </w:r>
            <w:r w:rsidRPr="003E6DA3">
              <w:rPr>
                <w:rFonts w:ascii="Arial" w:hAnsi="Arial" w:cs="Arial"/>
                <w:b/>
                <w:bCs/>
              </w:rPr>
              <w:t xml:space="preserve"> supply at a </w:t>
            </w:r>
          </w:p>
          <w:p w:rsidR="0093685B" w:rsidRPr="00895FBB" w:rsidRDefault="009F0C52" w:rsidP="009F0C52">
            <w:pPr>
              <w:autoSpaceDE w:val="0"/>
              <w:autoSpaceDN w:val="0"/>
              <w:adjustRightInd w:val="0"/>
              <w:spacing w:after="0" w:line="240" w:lineRule="auto"/>
              <w:jc w:val="center"/>
              <w:rPr>
                <w:rFonts w:ascii="Arial" w:hAnsi="Arial" w:cs="Arial"/>
                <w:bCs/>
              </w:rPr>
            </w:pPr>
            <w:r w:rsidRPr="00C919C2">
              <w:rPr>
                <w:rFonts w:ascii="Arial" w:hAnsi="Arial" w:cs="Arial"/>
                <w:b/>
                <w:bCs/>
                <w:u w:val="single"/>
              </w:rPr>
              <w:t>non-preferred</w:t>
            </w:r>
            <w:r>
              <w:rPr>
                <w:rFonts w:ascii="Arial" w:hAnsi="Arial" w:cs="Arial"/>
                <w:b/>
                <w:bCs/>
              </w:rPr>
              <w:t xml:space="preserve"> </w:t>
            </w:r>
            <w:r w:rsidRPr="003E6DA3">
              <w:rPr>
                <w:rFonts w:ascii="Arial" w:hAnsi="Arial" w:cs="Arial"/>
                <w:b/>
                <w:bCs/>
              </w:rPr>
              <w:t>retail network pharmacy</w:t>
            </w:r>
          </w:p>
        </w:tc>
      </w:tr>
      <w:tr w:rsidR="0093685B" w:rsidRPr="002717BF" w:rsidTr="00B66B00">
        <w:trPr>
          <w:trHeight w:val="632"/>
        </w:trPr>
        <w:tc>
          <w:tcPr>
            <w:tcW w:w="1710"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93685B" w:rsidRPr="001858EF" w:rsidRDefault="0093685B" w:rsidP="00E759AD">
            <w:pPr>
              <w:autoSpaceDE w:val="0"/>
              <w:autoSpaceDN w:val="0"/>
              <w:adjustRightInd w:val="0"/>
              <w:spacing w:after="0" w:line="240" w:lineRule="auto"/>
              <w:rPr>
                <w:rFonts w:ascii="Arial" w:eastAsia="Times New Roman" w:hAnsi="Arial" w:cs="Arial"/>
                <w:b/>
              </w:rPr>
            </w:pPr>
            <w:r w:rsidRPr="001858EF">
              <w:rPr>
                <w:rFonts w:ascii="Arial" w:eastAsia="Times New Roman" w:hAnsi="Arial" w:cs="Arial"/>
                <w:b/>
              </w:rPr>
              <w:t>Tier 1</w:t>
            </w:r>
          </w:p>
          <w:p w:rsidR="0093685B" w:rsidRPr="002717BF" w:rsidRDefault="0093685B" w:rsidP="00E759AD">
            <w:pPr>
              <w:autoSpaceDE w:val="0"/>
              <w:autoSpaceDN w:val="0"/>
              <w:adjustRightInd w:val="0"/>
              <w:spacing w:after="0" w:line="240" w:lineRule="auto"/>
              <w:rPr>
                <w:rFonts w:ascii="Arial" w:hAnsi="Arial" w:cs="Arial"/>
                <w:b/>
                <w:bCs/>
              </w:rPr>
            </w:pPr>
            <w:r w:rsidRPr="001858EF">
              <w:rPr>
                <w:rFonts w:ascii="Arial" w:eastAsia="Times New Roman" w:hAnsi="Arial" w:cs="Arial"/>
              </w:rPr>
              <w:t>Generic</w:t>
            </w:r>
          </w:p>
        </w:tc>
        <w:tc>
          <w:tcPr>
            <w:tcW w:w="2520"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93685B" w:rsidRPr="00895FBB" w:rsidRDefault="009F0C52" w:rsidP="00E759AD">
            <w:pPr>
              <w:spacing w:before="120" w:after="0" w:line="240" w:lineRule="auto"/>
              <w:jc w:val="center"/>
              <w:rPr>
                <w:rFonts w:ascii="Arial" w:eastAsia="Times New Roman" w:hAnsi="Arial" w:cs="Arial"/>
              </w:rPr>
            </w:pPr>
            <w:r>
              <w:rPr>
                <w:rFonts w:ascii="Arial" w:eastAsia="Times New Roman" w:hAnsi="Arial" w:cs="Arial"/>
              </w:rPr>
              <w:t>$10</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93685B" w:rsidRPr="00895FBB" w:rsidRDefault="009F0C52" w:rsidP="00A5044D">
            <w:pPr>
              <w:spacing w:before="120" w:after="0" w:line="240" w:lineRule="auto"/>
              <w:jc w:val="center"/>
              <w:rPr>
                <w:rFonts w:ascii="Arial" w:eastAsia="Times New Roman" w:hAnsi="Arial" w:cs="Arial"/>
              </w:rPr>
            </w:pPr>
            <w:r>
              <w:rPr>
                <w:rFonts w:ascii="Arial" w:eastAsia="Times New Roman" w:hAnsi="Arial" w:cs="Arial"/>
              </w:rPr>
              <w:t>$25</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93685B" w:rsidRPr="00003940" w:rsidRDefault="009F0C52" w:rsidP="00A5044D">
            <w:pPr>
              <w:spacing w:before="120" w:after="0" w:line="240" w:lineRule="auto"/>
              <w:jc w:val="center"/>
              <w:rPr>
                <w:rFonts w:ascii="Arial" w:eastAsia="Times New Roman" w:hAnsi="Arial" w:cs="Arial"/>
              </w:rPr>
            </w:pPr>
            <w:r>
              <w:rPr>
                <w:rFonts w:ascii="Arial" w:eastAsia="Times New Roman" w:hAnsi="Arial" w:cs="Arial"/>
              </w:rPr>
              <w:t>$30</w:t>
            </w:r>
          </w:p>
        </w:tc>
      </w:tr>
      <w:tr w:rsidR="0093685B" w:rsidRPr="002717BF" w:rsidTr="00B66B00">
        <w:trPr>
          <w:trHeight w:val="335"/>
        </w:trPr>
        <w:tc>
          <w:tcPr>
            <w:tcW w:w="1710"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93685B" w:rsidRPr="001858EF" w:rsidRDefault="0093685B" w:rsidP="00E759AD">
            <w:pPr>
              <w:autoSpaceDE w:val="0"/>
              <w:autoSpaceDN w:val="0"/>
              <w:adjustRightInd w:val="0"/>
              <w:spacing w:after="0" w:line="240" w:lineRule="auto"/>
              <w:rPr>
                <w:rFonts w:ascii="Arial" w:eastAsia="Times New Roman" w:hAnsi="Arial" w:cs="Arial"/>
                <w:b/>
              </w:rPr>
            </w:pPr>
            <w:r w:rsidRPr="001858EF">
              <w:rPr>
                <w:rFonts w:ascii="Arial" w:eastAsia="Times New Roman" w:hAnsi="Arial" w:cs="Arial"/>
                <w:b/>
              </w:rPr>
              <w:t>Tier 2</w:t>
            </w:r>
          </w:p>
          <w:p w:rsidR="0093685B" w:rsidRPr="001858EF" w:rsidRDefault="0093685B" w:rsidP="00E759AD">
            <w:pPr>
              <w:autoSpaceDE w:val="0"/>
              <w:autoSpaceDN w:val="0"/>
              <w:adjustRightInd w:val="0"/>
              <w:spacing w:after="0" w:line="240" w:lineRule="auto"/>
              <w:rPr>
                <w:rFonts w:ascii="Arial" w:hAnsi="Arial" w:cs="Arial"/>
                <w:b/>
                <w:bCs/>
              </w:rPr>
            </w:pPr>
            <w:r w:rsidRPr="001858EF">
              <w:rPr>
                <w:rFonts w:ascii="Arial" w:eastAsia="Times New Roman" w:hAnsi="Arial" w:cs="Arial"/>
              </w:rPr>
              <w:t>Preferred Brand</w:t>
            </w:r>
          </w:p>
        </w:tc>
        <w:tc>
          <w:tcPr>
            <w:tcW w:w="2520"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93685B" w:rsidRPr="00895FBB" w:rsidRDefault="009F0C52" w:rsidP="00E759AD">
            <w:pPr>
              <w:spacing w:before="60" w:after="0" w:line="240" w:lineRule="auto"/>
              <w:jc w:val="center"/>
              <w:rPr>
                <w:rFonts w:ascii="Arial" w:eastAsia="Times New Roman" w:hAnsi="Arial" w:cs="Arial"/>
              </w:rPr>
            </w:pPr>
            <w:r>
              <w:rPr>
                <w:rFonts w:ascii="Arial" w:eastAsia="Times New Roman" w:hAnsi="Arial" w:cs="Arial"/>
              </w:rPr>
              <w:t>$30</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93685B" w:rsidRPr="00895FBB" w:rsidRDefault="009F0C52" w:rsidP="00A5044D">
            <w:pPr>
              <w:spacing w:before="60" w:after="0" w:line="240" w:lineRule="auto"/>
              <w:jc w:val="center"/>
              <w:rPr>
                <w:rFonts w:ascii="Arial" w:eastAsia="Times New Roman" w:hAnsi="Arial" w:cs="Arial"/>
              </w:rPr>
            </w:pPr>
            <w:r>
              <w:rPr>
                <w:rFonts w:ascii="Arial" w:eastAsia="Times New Roman" w:hAnsi="Arial" w:cs="Arial"/>
              </w:rPr>
              <w:t>$75</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93685B" w:rsidRPr="00003940" w:rsidRDefault="009F0C52" w:rsidP="00A5044D">
            <w:pPr>
              <w:spacing w:before="60" w:after="0" w:line="240" w:lineRule="auto"/>
              <w:jc w:val="center"/>
              <w:rPr>
                <w:rFonts w:ascii="Arial" w:eastAsia="Times New Roman" w:hAnsi="Arial" w:cs="Arial"/>
              </w:rPr>
            </w:pPr>
            <w:r>
              <w:rPr>
                <w:rFonts w:ascii="Arial" w:eastAsia="Times New Roman" w:hAnsi="Arial" w:cs="Arial"/>
              </w:rPr>
              <w:t>$90</w:t>
            </w:r>
          </w:p>
        </w:tc>
      </w:tr>
      <w:tr w:rsidR="0093685B" w:rsidRPr="002717BF" w:rsidTr="00B66B00">
        <w:trPr>
          <w:trHeight w:val="650"/>
        </w:trPr>
        <w:tc>
          <w:tcPr>
            <w:tcW w:w="1710"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93685B" w:rsidRPr="001858EF" w:rsidRDefault="0093685B" w:rsidP="00E759AD">
            <w:pPr>
              <w:autoSpaceDE w:val="0"/>
              <w:autoSpaceDN w:val="0"/>
              <w:adjustRightInd w:val="0"/>
              <w:spacing w:after="0" w:line="240" w:lineRule="auto"/>
              <w:rPr>
                <w:rFonts w:ascii="Arial" w:eastAsia="Times New Roman" w:hAnsi="Arial" w:cs="Arial"/>
                <w:b/>
              </w:rPr>
            </w:pPr>
            <w:r w:rsidRPr="001858EF">
              <w:rPr>
                <w:rFonts w:ascii="Arial" w:eastAsia="Times New Roman" w:hAnsi="Arial" w:cs="Arial"/>
                <w:b/>
              </w:rPr>
              <w:t>Tier 3</w:t>
            </w:r>
          </w:p>
          <w:p w:rsidR="0093685B" w:rsidRPr="002717BF" w:rsidRDefault="0093685B" w:rsidP="00E759AD">
            <w:pPr>
              <w:autoSpaceDE w:val="0"/>
              <w:autoSpaceDN w:val="0"/>
              <w:adjustRightInd w:val="0"/>
              <w:spacing w:after="0" w:line="240" w:lineRule="auto"/>
              <w:rPr>
                <w:rFonts w:ascii="Arial" w:hAnsi="Arial" w:cs="Arial"/>
                <w:b/>
                <w:bCs/>
              </w:rPr>
            </w:pPr>
            <w:r w:rsidRPr="001858EF">
              <w:rPr>
                <w:rFonts w:ascii="Arial" w:eastAsia="Times New Roman" w:hAnsi="Arial" w:cs="Arial"/>
              </w:rPr>
              <w:t>Non-Preferred Brand</w:t>
            </w:r>
          </w:p>
        </w:tc>
        <w:tc>
          <w:tcPr>
            <w:tcW w:w="2520"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93685B" w:rsidRPr="00895FBB" w:rsidRDefault="009F0C52" w:rsidP="00E759AD">
            <w:pPr>
              <w:spacing w:before="120" w:after="0" w:line="240" w:lineRule="auto"/>
              <w:jc w:val="center"/>
              <w:rPr>
                <w:rFonts w:ascii="Arial" w:eastAsia="Times New Roman" w:hAnsi="Arial" w:cs="Arial"/>
              </w:rPr>
            </w:pPr>
            <w:r>
              <w:rPr>
                <w:rFonts w:ascii="Arial" w:eastAsia="Times New Roman" w:hAnsi="Arial" w:cs="Arial"/>
              </w:rPr>
              <w:t>$65</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93685B" w:rsidRPr="00895FBB" w:rsidRDefault="009F0C52" w:rsidP="00A5044D">
            <w:pPr>
              <w:spacing w:before="120" w:after="0" w:line="240" w:lineRule="auto"/>
              <w:jc w:val="center"/>
              <w:rPr>
                <w:rFonts w:ascii="Arial" w:eastAsia="Times New Roman" w:hAnsi="Arial" w:cs="Arial"/>
              </w:rPr>
            </w:pPr>
            <w:r>
              <w:rPr>
                <w:rFonts w:ascii="Arial" w:eastAsia="Times New Roman" w:hAnsi="Arial" w:cs="Arial"/>
              </w:rPr>
              <w:t>$165</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93685B" w:rsidRPr="00003940" w:rsidRDefault="009F0C52" w:rsidP="00A5044D">
            <w:pPr>
              <w:spacing w:before="120" w:after="0" w:line="240" w:lineRule="auto"/>
              <w:jc w:val="center"/>
              <w:rPr>
                <w:rFonts w:ascii="Arial" w:eastAsia="Times New Roman" w:hAnsi="Arial" w:cs="Arial"/>
              </w:rPr>
            </w:pPr>
            <w:r>
              <w:rPr>
                <w:rFonts w:ascii="Arial" w:eastAsia="Times New Roman" w:hAnsi="Arial" w:cs="Arial"/>
              </w:rPr>
              <w:t>$195</w:t>
            </w:r>
          </w:p>
        </w:tc>
      </w:tr>
      <w:tr w:rsidR="0093685B" w:rsidRPr="00B41706" w:rsidTr="00B66B00">
        <w:trPr>
          <w:trHeight w:val="20"/>
        </w:trPr>
        <w:tc>
          <w:tcPr>
            <w:tcW w:w="9540" w:type="dxa"/>
            <w:gridSpan w:val="6"/>
            <w:tcBorders>
              <w:top w:val="single" w:sz="4" w:space="0" w:color="auto"/>
            </w:tcBorders>
            <w:tcMar>
              <w:top w:w="29" w:type="dxa"/>
              <w:bottom w:w="29" w:type="dxa"/>
            </w:tcMar>
          </w:tcPr>
          <w:p w:rsidR="00035994" w:rsidRPr="00B41706" w:rsidRDefault="00035994" w:rsidP="00B41706">
            <w:pPr>
              <w:spacing w:after="0" w:line="240" w:lineRule="auto"/>
              <w:rPr>
                <w:rFonts w:ascii="Arial" w:eastAsia="Times New Roman" w:hAnsi="Arial" w:cs="Arial"/>
              </w:rPr>
            </w:pPr>
          </w:p>
        </w:tc>
      </w:tr>
      <w:tr w:rsidR="0093685B" w:rsidRPr="00782D81" w:rsidTr="00B66B00">
        <w:trPr>
          <w:trHeight w:val="191"/>
        </w:trPr>
        <w:tc>
          <w:tcPr>
            <w:tcW w:w="1530" w:type="dxa"/>
            <w:tcMar>
              <w:top w:w="29" w:type="dxa"/>
              <w:bottom w:w="29" w:type="dxa"/>
            </w:tcMar>
          </w:tcPr>
          <w:p w:rsidR="0093685B" w:rsidRPr="002717BF" w:rsidRDefault="0093685B" w:rsidP="005235B6">
            <w:pPr>
              <w:spacing w:after="0" w:line="240" w:lineRule="auto"/>
              <w:rPr>
                <w:rFonts w:ascii="Arial" w:hAnsi="Arial" w:cs="Arial"/>
                <w:b/>
              </w:rPr>
            </w:pPr>
          </w:p>
        </w:tc>
        <w:tc>
          <w:tcPr>
            <w:tcW w:w="2340" w:type="dxa"/>
            <w:gridSpan w:val="2"/>
            <w:tcBorders>
              <w:bottom w:val="single" w:sz="4" w:space="0" w:color="auto"/>
              <w:right w:val="single" w:sz="4" w:space="0" w:color="auto"/>
            </w:tcBorders>
            <w:tcMar>
              <w:top w:w="29" w:type="dxa"/>
              <w:bottom w:w="29" w:type="dxa"/>
            </w:tcMar>
            <w:vAlign w:val="bottom"/>
          </w:tcPr>
          <w:p w:rsidR="0093685B" w:rsidRPr="002717BF" w:rsidRDefault="0093685B" w:rsidP="005235B6">
            <w:pPr>
              <w:autoSpaceDE w:val="0"/>
              <w:autoSpaceDN w:val="0"/>
              <w:adjustRightInd w:val="0"/>
              <w:spacing w:after="0" w:line="240" w:lineRule="auto"/>
              <w:rPr>
                <w:rFonts w:ascii="Arial" w:hAnsi="Arial" w:cs="Arial"/>
                <w:b/>
                <w:bCs/>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D9D9D9"/>
            <w:tcMar>
              <w:top w:w="29" w:type="dxa"/>
              <w:bottom w:w="29" w:type="dxa"/>
            </w:tcMar>
          </w:tcPr>
          <w:p w:rsidR="0093685B" w:rsidRPr="00826D18" w:rsidRDefault="0093685B" w:rsidP="000632B5">
            <w:pPr>
              <w:autoSpaceDE w:val="0"/>
              <w:autoSpaceDN w:val="0"/>
              <w:adjustRightInd w:val="0"/>
              <w:spacing w:after="0" w:line="240" w:lineRule="auto"/>
              <w:jc w:val="center"/>
              <w:rPr>
                <w:rFonts w:ascii="Arial" w:hAnsi="Arial" w:cs="Arial"/>
                <w:b/>
                <w:bCs/>
              </w:rPr>
            </w:pPr>
            <w:r w:rsidRPr="000632B5">
              <w:rPr>
                <w:rFonts w:ascii="Arial" w:hAnsi="Arial" w:cs="Arial"/>
                <w:b/>
                <w:bCs/>
              </w:rPr>
              <w:t xml:space="preserve">SilverScript </w:t>
            </w:r>
          </w:p>
        </w:tc>
      </w:tr>
      <w:tr w:rsidR="0093685B" w:rsidRPr="00971CE6" w:rsidTr="00B66B00">
        <w:trPr>
          <w:trHeight w:val="364"/>
        </w:trPr>
        <w:tc>
          <w:tcPr>
            <w:tcW w:w="1530" w:type="dxa"/>
            <w:tcBorders>
              <w:right w:val="single" w:sz="4" w:space="0" w:color="auto"/>
            </w:tcBorders>
            <w:tcMar>
              <w:top w:w="29" w:type="dxa"/>
              <w:bottom w:w="29" w:type="dxa"/>
            </w:tcMar>
          </w:tcPr>
          <w:p w:rsidR="0093685B" w:rsidRPr="002717BF" w:rsidRDefault="0093685B" w:rsidP="005235B6">
            <w:pPr>
              <w:spacing w:after="0" w:line="240" w:lineRule="auto"/>
              <w:rPr>
                <w:rFonts w:ascii="Arial" w:hAnsi="Arial" w:cs="Arial"/>
                <w:b/>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bottom"/>
          </w:tcPr>
          <w:p w:rsidR="0093685B" w:rsidRPr="002717BF" w:rsidRDefault="0093685B" w:rsidP="004C4215">
            <w:pPr>
              <w:autoSpaceDE w:val="0"/>
              <w:autoSpaceDN w:val="0"/>
              <w:adjustRightInd w:val="0"/>
              <w:spacing w:after="0" w:line="240" w:lineRule="auto"/>
              <w:rPr>
                <w:rFonts w:ascii="Arial" w:hAnsi="Arial" w:cs="Arial"/>
                <w:b/>
                <w:bCs/>
              </w:rPr>
            </w:pPr>
            <w:r w:rsidRPr="002717BF">
              <w:rPr>
                <w:rFonts w:ascii="Arial" w:hAnsi="Arial" w:cs="Arial"/>
                <w:b/>
                <w:bCs/>
              </w:rPr>
              <w:t>Tier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D9D9D9"/>
            <w:tcMar>
              <w:top w:w="29" w:type="dxa"/>
              <w:bottom w:w="29" w:type="dxa"/>
            </w:tcMar>
            <w:vAlign w:val="bottom"/>
          </w:tcPr>
          <w:p w:rsidR="00035994" w:rsidRDefault="0093685B" w:rsidP="00035994">
            <w:pPr>
              <w:autoSpaceDE w:val="0"/>
              <w:autoSpaceDN w:val="0"/>
              <w:adjustRightInd w:val="0"/>
              <w:spacing w:after="0" w:line="240" w:lineRule="auto"/>
              <w:jc w:val="center"/>
              <w:rPr>
                <w:rFonts w:ascii="Arial" w:hAnsi="Arial" w:cs="Arial"/>
                <w:b/>
                <w:bCs/>
              </w:rPr>
            </w:pPr>
            <w:r w:rsidRPr="003E6DA3">
              <w:rPr>
                <w:rFonts w:ascii="Arial" w:hAnsi="Arial" w:cs="Arial"/>
                <w:b/>
                <w:bCs/>
              </w:rPr>
              <w:t xml:space="preserve">Up to a </w:t>
            </w:r>
            <w:r w:rsidRPr="003E6DA3">
              <w:rPr>
                <w:rFonts w:ascii="Arial" w:hAnsi="Arial" w:cs="Arial"/>
                <w:b/>
              </w:rPr>
              <w:t>90-day</w:t>
            </w:r>
            <w:r w:rsidRPr="003E6DA3">
              <w:rPr>
                <w:rFonts w:ascii="Arial" w:hAnsi="Arial" w:cs="Arial"/>
                <w:b/>
                <w:bCs/>
              </w:rPr>
              <w:t xml:space="preserve"> supply through the </w:t>
            </w:r>
          </w:p>
          <w:p w:rsidR="0093685B" w:rsidRPr="003E6DA3" w:rsidRDefault="00035994" w:rsidP="00035994">
            <w:pPr>
              <w:autoSpaceDE w:val="0"/>
              <w:autoSpaceDN w:val="0"/>
              <w:adjustRightInd w:val="0"/>
              <w:spacing w:after="0" w:line="240" w:lineRule="auto"/>
              <w:jc w:val="center"/>
              <w:rPr>
                <w:rFonts w:ascii="Arial" w:hAnsi="Arial" w:cs="Arial"/>
                <w:b/>
                <w:bCs/>
              </w:rPr>
            </w:pPr>
            <w:r>
              <w:rPr>
                <w:rFonts w:ascii="Arial" w:hAnsi="Arial" w:cs="Arial"/>
                <w:b/>
                <w:bCs/>
              </w:rPr>
              <w:t>m</w:t>
            </w:r>
            <w:r w:rsidR="0093685B" w:rsidRPr="003E6DA3">
              <w:rPr>
                <w:rFonts w:ascii="Arial" w:hAnsi="Arial" w:cs="Arial"/>
                <w:b/>
                <w:bCs/>
              </w:rPr>
              <w:t>ail</w:t>
            </w:r>
            <w:r>
              <w:rPr>
                <w:rFonts w:ascii="Arial" w:hAnsi="Arial" w:cs="Arial"/>
                <w:b/>
                <w:bCs/>
              </w:rPr>
              <w:t xml:space="preserve"> </w:t>
            </w:r>
            <w:r w:rsidR="0093685B" w:rsidRPr="003E6DA3">
              <w:rPr>
                <w:rFonts w:ascii="Arial" w:hAnsi="Arial" w:cs="Arial"/>
                <w:b/>
                <w:bCs/>
              </w:rPr>
              <w:t>order pharmacy</w:t>
            </w:r>
          </w:p>
        </w:tc>
      </w:tr>
      <w:tr w:rsidR="0093685B" w:rsidRPr="002717BF" w:rsidTr="00B66B00">
        <w:trPr>
          <w:trHeight w:val="632"/>
        </w:trPr>
        <w:tc>
          <w:tcPr>
            <w:tcW w:w="1530" w:type="dxa"/>
            <w:tcBorders>
              <w:right w:val="single" w:sz="4" w:space="0" w:color="auto"/>
            </w:tcBorders>
            <w:tcMar>
              <w:top w:w="29" w:type="dxa"/>
              <w:bottom w:w="29" w:type="dxa"/>
            </w:tcMar>
          </w:tcPr>
          <w:p w:rsidR="0093685B" w:rsidRPr="002717BF" w:rsidRDefault="0093685B" w:rsidP="005235B6">
            <w:pPr>
              <w:spacing w:after="0" w:line="240" w:lineRule="auto"/>
              <w:rPr>
                <w:rFonts w:ascii="Arial" w:hAnsi="Arial" w:cs="Arial"/>
                <w:b/>
              </w:rPr>
            </w:pPr>
          </w:p>
        </w:tc>
        <w:tc>
          <w:tcPr>
            <w:tcW w:w="2340"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93685B" w:rsidRPr="00FF73CE" w:rsidRDefault="0093685B" w:rsidP="005235B6">
            <w:pPr>
              <w:autoSpaceDE w:val="0"/>
              <w:autoSpaceDN w:val="0"/>
              <w:adjustRightInd w:val="0"/>
              <w:spacing w:after="0" w:line="240" w:lineRule="auto"/>
              <w:rPr>
                <w:rFonts w:ascii="Arial" w:eastAsia="Times New Roman" w:hAnsi="Arial" w:cs="Arial"/>
                <w:b/>
              </w:rPr>
            </w:pPr>
            <w:r w:rsidRPr="00FF73CE">
              <w:rPr>
                <w:rFonts w:ascii="Arial" w:eastAsia="Times New Roman" w:hAnsi="Arial" w:cs="Arial"/>
                <w:b/>
              </w:rPr>
              <w:t>Tier 1</w:t>
            </w:r>
          </w:p>
          <w:p w:rsidR="0093685B" w:rsidRPr="002717BF" w:rsidRDefault="0093685B" w:rsidP="00FF73CE">
            <w:pPr>
              <w:autoSpaceDE w:val="0"/>
              <w:autoSpaceDN w:val="0"/>
              <w:adjustRightInd w:val="0"/>
              <w:spacing w:after="0" w:line="240" w:lineRule="auto"/>
              <w:rPr>
                <w:rFonts w:ascii="Arial" w:hAnsi="Arial" w:cs="Arial"/>
                <w:b/>
                <w:bCs/>
              </w:rPr>
            </w:pPr>
            <w:r w:rsidRPr="00FF73CE">
              <w:rPr>
                <w:rFonts w:ascii="Arial" w:eastAsia="Times New Roman" w:hAnsi="Arial" w:cs="Arial"/>
              </w:rPr>
              <w:t>Generic</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93685B" w:rsidRPr="00895FBB" w:rsidRDefault="009F0C52" w:rsidP="00A5044D">
            <w:pPr>
              <w:spacing w:before="120" w:after="0" w:line="240" w:lineRule="auto"/>
              <w:jc w:val="center"/>
              <w:rPr>
                <w:rFonts w:ascii="Arial" w:eastAsia="Times New Roman" w:hAnsi="Arial" w:cs="Arial"/>
                <w:szCs w:val="24"/>
              </w:rPr>
            </w:pPr>
            <w:r>
              <w:rPr>
                <w:rFonts w:ascii="Arial" w:eastAsia="Times New Roman" w:hAnsi="Arial" w:cs="Arial"/>
                <w:szCs w:val="24"/>
              </w:rPr>
              <w:t>$25</w:t>
            </w:r>
          </w:p>
        </w:tc>
      </w:tr>
      <w:tr w:rsidR="0093685B" w:rsidRPr="002717BF" w:rsidTr="00B66B00">
        <w:trPr>
          <w:trHeight w:val="335"/>
        </w:trPr>
        <w:tc>
          <w:tcPr>
            <w:tcW w:w="1530" w:type="dxa"/>
            <w:tcBorders>
              <w:right w:val="single" w:sz="4" w:space="0" w:color="auto"/>
            </w:tcBorders>
            <w:tcMar>
              <w:top w:w="29" w:type="dxa"/>
              <w:bottom w:w="29" w:type="dxa"/>
            </w:tcMar>
          </w:tcPr>
          <w:p w:rsidR="0093685B" w:rsidRPr="002717BF" w:rsidRDefault="0093685B" w:rsidP="005235B6">
            <w:pPr>
              <w:spacing w:after="0" w:line="240" w:lineRule="auto"/>
              <w:rPr>
                <w:rFonts w:ascii="Arial" w:hAnsi="Arial" w:cs="Arial"/>
                <w:b/>
              </w:rPr>
            </w:pPr>
          </w:p>
        </w:tc>
        <w:tc>
          <w:tcPr>
            <w:tcW w:w="2340"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93685B" w:rsidRPr="00FF73CE" w:rsidRDefault="0093685B" w:rsidP="005235B6">
            <w:pPr>
              <w:autoSpaceDE w:val="0"/>
              <w:autoSpaceDN w:val="0"/>
              <w:adjustRightInd w:val="0"/>
              <w:spacing w:after="0" w:line="240" w:lineRule="auto"/>
              <w:rPr>
                <w:rFonts w:ascii="Arial" w:eastAsia="Times New Roman" w:hAnsi="Arial" w:cs="Arial"/>
                <w:b/>
              </w:rPr>
            </w:pPr>
            <w:r w:rsidRPr="00FF73CE">
              <w:rPr>
                <w:rFonts w:ascii="Arial" w:eastAsia="Times New Roman" w:hAnsi="Arial" w:cs="Arial"/>
                <w:b/>
              </w:rPr>
              <w:t>Tier 2</w:t>
            </w:r>
          </w:p>
          <w:p w:rsidR="0093685B" w:rsidRPr="00FF73CE" w:rsidRDefault="0093685B" w:rsidP="00FF73CE">
            <w:pPr>
              <w:autoSpaceDE w:val="0"/>
              <w:autoSpaceDN w:val="0"/>
              <w:adjustRightInd w:val="0"/>
              <w:spacing w:after="0" w:line="240" w:lineRule="auto"/>
              <w:rPr>
                <w:rFonts w:ascii="Arial" w:hAnsi="Arial" w:cs="Arial"/>
                <w:b/>
                <w:bCs/>
              </w:rPr>
            </w:pPr>
            <w:r w:rsidRPr="00FF73CE">
              <w:rPr>
                <w:rFonts w:ascii="Arial" w:eastAsia="Times New Roman" w:hAnsi="Arial" w:cs="Arial"/>
              </w:rPr>
              <w:t>Preferred Brand</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93685B" w:rsidRPr="002717BF" w:rsidRDefault="009F0C52" w:rsidP="00A5044D">
            <w:pPr>
              <w:spacing w:before="120" w:after="120" w:line="240" w:lineRule="auto"/>
              <w:jc w:val="center"/>
              <w:rPr>
                <w:rFonts w:ascii="Arial" w:hAnsi="Arial" w:cs="Arial"/>
              </w:rPr>
            </w:pPr>
            <w:r>
              <w:rPr>
                <w:rFonts w:ascii="Arial" w:hAnsi="Arial" w:cs="Arial"/>
              </w:rPr>
              <w:t>$75</w:t>
            </w:r>
          </w:p>
        </w:tc>
      </w:tr>
      <w:tr w:rsidR="0093685B" w:rsidTr="00B66B00">
        <w:trPr>
          <w:trHeight w:val="650"/>
        </w:trPr>
        <w:tc>
          <w:tcPr>
            <w:tcW w:w="1530" w:type="dxa"/>
            <w:tcBorders>
              <w:right w:val="single" w:sz="4" w:space="0" w:color="auto"/>
            </w:tcBorders>
            <w:tcMar>
              <w:top w:w="29" w:type="dxa"/>
              <w:bottom w:w="29" w:type="dxa"/>
            </w:tcMar>
          </w:tcPr>
          <w:p w:rsidR="0093685B" w:rsidRPr="002717BF" w:rsidRDefault="0093685B" w:rsidP="005235B6">
            <w:pPr>
              <w:spacing w:after="0" w:line="240" w:lineRule="auto"/>
              <w:rPr>
                <w:rFonts w:ascii="Arial" w:hAnsi="Arial" w:cs="Arial"/>
                <w:b/>
              </w:rPr>
            </w:pPr>
          </w:p>
        </w:tc>
        <w:tc>
          <w:tcPr>
            <w:tcW w:w="2340"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93685B" w:rsidRPr="00FF73CE" w:rsidRDefault="0093685B" w:rsidP="005235B6">
            <w:pPr>
              <w:autoSpaceDE w:val="0"/>
              <w:autoSpaceDN w:val="0"/>
              <w:adjustRightInd w:val="0"/>
              <w:spacing w:after="0" w:line="240" w:lineRule="auto"/>
              <w:rPr>
                <w:rFonts w:ascii="Arial" w:eastAsia="Times New Roman" w:hAnsi="Arial" w:cs="Arial"/>
                <w:b/>
              </w:rPr>
            </w:pPr>
            <w:r w:rsidRPr="00FF73CE">
              <w:rPr>
                <w:rFonts w:ascii="Arial" w:eastAsia="Times New Roman" w:hAnsi="Arial" w:cs="Arial"/>
                <w:b/>
              </w:rPr>
              <w:t>Tier 3</w:t>
            </w:r>
          </w:p>
          <w:p w:rsidR="0093685B" w:rsidRPr="00FF73CE" w:rsidRDefault="0093685B" w:rsidP="00FF73CE">
            <w:pPr>
              <w:autoSpaceDE w:val="0"/>
              <w:autoSpaceDN w:val="0"/>
              <w:adjustRightInd w:val="0"/>
              <w:spacing w:after="0" w:line="240" w:lineRule="auto"/>
              <w:rPr>
                <w:rFonts w:ascii="Arial" w:hAnsi="Arial" w:cs="Arial"/>
                <w:b/>
                <w:bCs/>
              </w:rPr>
            </w:pPr>
            <w:r w:rsidRPr="00FF73CE">
              <w:rPr>
                <w:rFonts w:ascii="Arial" w:eastAsia="Times New Roman" w:hAnsi="Arial" w:cs="Arial"/>
              </w:rPr>
              <w:t>Non-Preferred Brand</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93685B" w:rsidRPr="00637978" w:rsidRDefault="009F0C52" w:rsidP="00A5044D">
            <w:pPr>
              <w:spacing w:before="120" w:after="120" w:line="240" w:lineRule="auto"/>
              <w:jc w:val="center"/>
              <w:rPr>
                <w:rFonts w:ascii="Arial" w:hAnsi="Arial" w:cs="Arial"/>
              </w:rPr>
            </w:pPr>
            <w:r>
              <w:rPr>
                <w:rFonts w:ascii="Arial" w:hAnsi="Arial" w:cs="Arial"/>
              </w:rPr>
              <w:t>$165</w:t>
            </w:r>
          </w:p>
        </w:tc>
      </w:tr>
    </w:tbl>
    <w:p w:rsidR="00B41706" w:rsidRPr="00B41706" w:rsidRDefault="00B41706" w:rsidP="002E3A14">
      <w:pPr>
        <w:spacing w:after="0" w:line="240" w:lineRule="auto"/>
        <w:rPr>
          <w:rFonts w:ascii="Arial" w:hAnsi="Arial" w:cs="Arial"/>
        </w:rPr>
      </w:pPr>
    </w:p>
    <w:tbl>
      <w:tblPr>
        <w:tblW w:w="9540" w:type="dxa"/>
        <w:tblInd w:w="115" w:type="dxa"/>
        <w:tblLayout w:type="fixed"/>
        <w:tblCellMar>
          <w:top w:w="14" w:type="dxa"/>
          <w:left w:w="115" w:type="dxa"/>
          <w:bottom w:w="14" w:type="dxa"/>
          <w:right w:w="115" w:type="dxa"/>
        </w:tblCellMar>
        <w:tblLook w:val="04A0" w:firstRow="1" w:lastRow="0" w:firstColumn="1" w:lastColumn="0" w:noHBand="0" w:noVBand="1"/>
      </w:tblPr>
      <w:tblGrid>
        <w:gridCol w:w="1530"/>
        <w:gridCol w:w="2340"/>
        <w:gridCol w:w="5670"/>
      </w:tblGrid>
      <w:tr w:rsidR="00C0176E" w:rsidRPr="00826D18" w:rsidTr="00B66B00">
        <w:trPr>
          <w:trHeight w:val="191"/>
        </w:trPr>
        <w:tc>
          <w:tcPr>
            <w:tcW w:w="1530" w:type="dxa"/>
          </w:tcPr>
          <w:p w:rsidR="00335223" w:rsidRDefault="00335223">
            <w:pPr>
              <w:keepNext/>
              <w:spacing w:after="0" w:line="240" w:lineRule="auto"/>
              <w:rPr>
                <w:rFonts w:ascii="Arial" w:hAnsi="Arial" w:cs="Arial"/>
                <w:b/>
              </w:rPr>
            </w:pPr>
          </w:p>
        </w:tc>
        <w:tc>
          <w:tcPr>
            <w:tcW w:w="2340" w:type="dxa"/>
            <w:tcBorders>
              <w:bottom w:val="single" w:sz="4" w:space="0" w:color="auto"/>
              <w:right w:val="single" w:sz="4" w:space="0" w:color="auto"/>
            </w:tcBorders>
            <w:vAlign w:val="bottom"/>
          </w:tcPr>
          <w:p w:rsidR="00335223" w:rsidRDefault="00335223">
            <w:pPr>
              <w:keepNext/>
              <w:autoSpaceDE w:val="0"/>
              <w:autoSpaceDN w:val="0"/>
              <w:adjustRightInd w:val="0"/>
              <w:spacing w:after="0" w:line="240" w:lineRule="auto"/>
              <w:rPr>
                <w:rFonts w:ascii="Arial" w:hAnsi="Arial" w:cs="Arial"/>
                <w:b/>
                <w:bCs/>
              </w:rPr>
            </w:pPr>
          </w:p>
        </w:tc>
        <w:tc>
          <w:tcPr>
            <w:tcW w:w="5670" w:type="dxa"/>
            <w:tcBorders>
              <w:top w:val="single" w:sz="4" w:space="0" w:color="auto"/>
              <w:left w:val="single" w:sz="4" w:space="0" w:color="auto"/>
              <w:bottom w:val="single" w:sz="4" w:space="0" w:color="auto"/>
              <w:right w:val="single" w:sz="4" w:space="0" w:color="auto"/>
            </w:tcBorders>
            <w:shd w:val="clear" w:color="auto" w:fill="D9D9D9"/>
          </w:tcPr>
          <w:p w:rsidR="00335223" w:rsidRDefault="00C0176E">
            <w:pPr>
              <w:keepNext/>
              <w:autoSpaceDE w:val="0"/>
              <w:autoSpaceDN w:val="0"/>
              <w:adjustRightInd w:val="0"/>
              <w:spacing w:after="0" w:line="240" w:lineRule="auto"/>
              <w:jc w:val="center"/>
              <w:rPr>
                <w:rFonts w:ascii="Arial" w:hAnsi="Arial" w:cs="Arial"/>
                <w:b/>
                <w:bCs/>
              </w:rPr>
            </w:pPr>
            <w:r w:rsidRPr="000632B5">
              <w:rPr>
                <w:rFonts w:ascii="Arial" w:hAnsi="Arial" w:cs="Arial"/>
                <w:b/>
                <w:bCs/>
              </w:rPr>
              <w:t xml:space="preserve">SilverScript </w:t>
            </w:r>
          </w:p>
        </w:tc>
      </w:tr>
      <w:tr w:rsidR="00C0176E" w:rsidRPr="003E6DA3" w:rsidTr="00B66B00">
        <w:trPr>
          <w:trHeight w:val="191"/>
        </w:trPr>
        <w:tc>
          <w:tcPr>
            <w:tcW w:w="1530" w:type="dxa"/>
            <w:tcBorders>
              <w:right w:val="single" w:sz="4" w:space="0" w:color="auto"/>
            </w:tcBorders>
          </w:tcPr>
          <w:p w:rsidR="00335223" w:rsidRDefault="00335223">
            <w:pPr>
              <w:keepNext/>
              <w:spacing w:after="0" w:line="240" w:lineRule="auto"/>
              <w:rPr>
                <w:rFonts w:ascii="Arial" w:hAnsi="Arial" w:cs="Arial"/>
                <w:b/>
              </w:rPr>
            </w:pPr>
          </w:p>
        </w:tc>
        <w:tc>
          <w:tcPr>
            <w:tcW w:w="2340" w:type="dxa"/>
            <w:tcBorders>
              <w:top w:val="single" w:sz="4" w:space="0" w:color="auto"/>
              <w:left w:val="single" w:sz="4" w:space="0" w:color="auto"/>
              <w:bottom w:val="single" w:sz="4" w:space="0" w:color="auto"/>
              <w:right w:val="single" w:sz="4" w:space="0" w:color="auto"/>
            </w:tcBorders>
            <w:shd w:val="clear" w:color="auto" w:fill="D9D9D9"/>
            <w:tcMar>
              <w:top w:w="29" w:type="dxa"/>
              <w:bottom w:w="29" w:type="dxa"/>
            </w:tcMar>
            <w:vAlign w:val="bottom"/>
          </w:tcPr>
          <w:p w:rsidR="00335223" w:rsidRDefault="00C0176E">
            <w:pPr>
              <w:keepNext/>
              <w:autoSpaceDE w:val="0"/>
              <w:autoSpaceDN w:val="0"/>
              <w:adjustRightInd w:val="0"/>
              <w:spacing w:after="0" w:line="240" w:lineRule="auto"/>
              <w:rPr>
                <w:rFonts w:ascii="Arial" w:hAnsi="Arial" w:cs="Arial"/>
                <w:b/>
                <w:bCs/>
              </w:rPr>
            </w:pPr>
            <w:r w:rsidRPr="002717BF">
              <w:rPr>
                <w:rFonts w:ascii="Arial" w:hAnsi="Arial" w:cs="Arial"/>
                <w:b/>
                <w:bCs/>
              </w:rPr>
              <w:t>Tier</w:t>
            </w:r>
          </w:p>
        </w:tc>
        <w:tc>
          <w:tcPr>
            <w:tcW w:w="5670" w:type="dxa"/>
            <w:tcBorders>
              <w:top w:val="single" w:sz="4" w:space="0" w:color="auto"/>
              <w:left w:val="single" w:sz="4" w:space="0" w:color="auto"/>
              <w:bottom w:val="single" w:sz="4" w:space="0" w:color="auto"/>
              <w:right w:val="single" w:sz="4" w:space="0" w:color="auto"/>
            </w:tcBorders>
            <w:shd w:val="clear" w:color="auto" w:fill="D9D9D9"/>
            <w:tcMar>
              <w:top w:w="29" w:type="dxa"/>
              <w:bottom w:w="29" w:type="dxa"/>
            </w:tcMar>
            <w:vAlign w:val="bottom"/>
          </w:tcPr>
          <w:p w:rsidR="00335223" w:rsidRDefault="00C0176E">
            <w:pPr>
              <w:keepNext/>
              <w:autoSpaceDE w:val="0"/>
              <w:autoSpaceDN w:val="0"/>
              <w:adjustRightInd w:val="0"/>
              <w:spacing w:after="0" w:line="240" w:lineRule="auto"/>
              <w:jc w:val="center"/>
              <w:rPr>
                <w:rFonts w:ascii="Arial" w:hAnsi="Arial" w:cs="Arial"/>
                <w:b/>
                <w:bCs/>
              </w:rPr>
            </w:pPr>
            <w:r w:rsidRPr="003E6DA3">
              <w:rPr>
                <w:rFonts w:ascii="Arial" w:hAnsi="Arial" w:cs="Arial"/>
                <w:b/>
                <w:bCs/>
              </w:rPr>
              <w:t xml:space="preserve">Up to a </w:t>
            </w:r>
            <w:r w:rsidRPr="003E6DA3">
              <w:rPr>
                <w:rFonts w:ascii="Arial" w:hAnsi="Arial" w:cs="Arial"/>
                <w:b/>
              </w:rPr>
              <w:t>3</w:t>
            </w:r>
            <w:r w:rsidR="009F0C52">
              <w:rPr>
                <w:rFonts w:ascii="Arial" w:hAnsi="Arial" w:cs="Arial"/>
                <w:b/>
              </w:rPr>
              <w:t>4</w:t>
            </w:r>
            <w:r w:rsidRPr="003E6DA3">
              <w:rPr>
                <w:rFonts w:ascii="Arial" w:hAnsi="Arial" w:cs="Arial"/>
                <w:b/>
              </w:rPr>
              <w:t>-day</w:t>
            </w:r>
            <w:r w:rsidRPr="003E6DA3">
              <w:rPr>
                <w:rFonts w:ascii="Arial" w:hAnsi="Arial" w:cs="Arial"/>
                <w:b/>
                <w:bCs/>
              </w:rPr>
              <w:t xml:space="preserve"> supply at a </w:t>
            </w:r>
          </w:p>
          <w:p w:rsidR="00335223" w:rsidRDefault="00C0176E">
            <w:pPr>
              <w:keepNext/>
              <w:autoSpaceDE w:val="0"/>
              <w:autoSpaceDN w:val="0"/>
              <w:adjustRightInd w:val="0"/>
              <w:spacing w:after="0" w:line="240" w:lineRule="auto"/>
              <w:jc w:val="center"/>
              <w:rPr>
                <w:rFonts w:ascii="Arial" w:hAnsi="Arial" w:cs="Arial"/>
                <w:b/>
                <w:bCs/>
              </w:rPr>
            </w:pPr>
            <w:r w:rsidRPr="003E6DA3">
              <w:rPr>
                <w:rFonts w:ascii="Arial" w:hAnsi="Arial" w:cs="Arial"/>
                <w:b/>
                <w:bCs/>
              </w:rPr>
              <w:t>long-term care (LTC) facility</w:t>
            </w:r>
          </w:p>
        </w:tc>
      </w:tr>
      <w:tr w:rsidR="00DC2F52" w:rsidRPr="00895FBB" w:rsidTr="00B66B00">
        <w:trPr>
          <w:trHeight w:val="632"/>
        </w:trPr>
        <w:tc>
          <w:tcPr>
            <w:tcW w:w="1530" w:type="dxa"/>
            <w:tcBorders>
              <w:right w:val="single" w:sz="4" w:space="0" w:color="auto"/>
            </w:tcBorders>
          </w:tcPr>
          <w:p w:rsidR="00335223" w:rsidRDefault="00335223">
            <w:pPr>
              <w:keepNext/>
              <w:spacing w:after="0" w:line="240" w:lineRule="auto"/>
              <w:rPr>
                <w:rFonts w:ascii="Arial" w:hAnsi="Arial" w:cs="Arial"/>
                <w:b/>
              </w:rPr>
            </w:pPr>
          </w:p>
        </w:tc>
        <w:tc>
          <w:tcPr>
            <w:tcW w:w="2340" w:type="dxa"/>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335223" w:rsidRDefault="00DC2F52">
            <w:pPr>
              <w:keepNext/>
              <w:autoSpaceDE w:val="0"/>
              <w:autoSpaceDN w:val="0"/>
              <w:adjustRightInd w:val="0"/>
              <w:spacing w:after="0" w:line="240" w:lineRule="auto"/>
              <w:rPr>
                <w:rFonts w:ascii="Arial" w:eastAsia="Times New Roman" w:hAnsi="Arial" w:cs="Arial"/>
                <w:b/>
              </w:rPr>
            </w:pPr>
            <w:r w:rsidRPr="00FF73CE">
              <w:rPr>
                <w:rFonts w:ascii="Arial" w:eastAsia="Times New Roman" w:hAnsi="Arial" w:cs="Arial"/>
                <w:b/>
              </w:rPr>
              <w:t>Tier 1</w:t>
            </w:r>
          </w:p>
          <w:p w:rsidR="00335223" w:rsidRDefault="00DC2F52">
            <w:pPr>
              <w:keepNext/>
              <w:autoSpaceDE w:val="0"/>
              <w:autoSpaceDN w:val="0"/>
              <w:adjustRightInd w:val="0"/>
              <w:spacing w:after="0" w:line="240" w:lineRule="auto"/>
              <w:rPr>
                <w:rFonts w:ascii="Arial" w:hAnsi="Arial" w:cs="Arial"/>
                <w:b/>
                <w:bCs/>
              </w:rPr>
            </w:pPr>
            <w:r w:rsidRPr="00FF73CE">
              <w:rPr>
                <w:rFonts w:ascii="Arial" w:eastAsia="Times New Roman" w:hAnsi="Arial" w:cs="Arial"/>
              </w:rPr>
              <w:t>Generic</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335223" w:rsidRDefault="00DC2F52">
            <w:pPr>
              <w:keepNext/>
              <w:spacing w:before="120" w:after="0" w:line="240" w:lineRule="auto"/>
              <w:jc w:val="center"/>
              <w:rPr>
                <w:rFonts w:ascii="Arial" w:eastAsia="Times New Roman" w:hAnsi="Arial" w:cs="Arial"/>
              </w:rPr>
            </w:pPr>
            <w:r>
              <w:rPr>
                <w:rFonts w:ascii="Arial" w:eastAsia="Times New Roman" w:hAnsi="Arial" w:cs="Arial"/>
              </w:rPr>
              <w:t>$10</w:t>
            </w:r>
          </w:p>
        </w:tc>
      </w:tr>
      <w:tr w:rsidR="00DC2F52" w:rsidRPr="00895FBB" w:rsidTr="00B66B00">
        <w:trPr>
          <w:trHeight w:val="335"/>
        </w:trPr>
        <w:tc>
          <w:tcPr>
            <w:tcW w:w="1530" w:type="dxa"/>
            <w:tcBorders>
              <w:right w:val="single" w:sz="4" w:space="0" w:color="auto"/>
            </w:tcBorders>
          </w:tcPr>
          <w:p w:rsidR="00335223" w:rsidRDefault="00335223">
            <w:pPr>
              <w:keepNext/>
              <w:spacing w:after="0" w:line="240" w:lineRule="auto"/>
              <w:rPr>
                <w:rFonts w:ascii="Arial" w:hAnsi="Arial" w:cs="Arial"/>
                <w:b/>
              </w:rPr>
            </w:pPr>
          </w:p>
        </w:tc>
        <w:tc>
          <w:tcPr>
            <w:tcW w:w="2340" w:type="dxa"/>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335223" w:rsidRDefault="00DC2F52">
            <w:pPr>
              <w:keepNext/>
              <w:autoSpaceDE w:val="0"/>
              <w:autoSpaceDN w:val="0"/>
              <w:adjustRightInd w:val="0"/>
              <w:spacing w:after="0" w:line="240" w:lineRule="auto"/>
              <w:rPr>
                <w:rFonts w:ascii="Arial" w:eastAsia="Times New Roman" w:hAnsi="Arial" w:cs="Arial"/>
                <w:b/>
              </w:rPr>
            </w:pPr>
            <w:r w:rsidRPr="00FF73CE">
              <w:rPr>
                <w:rFonts w:ascii="Arial" w:eastAsia="Times New Roman" w:hAnsi="Arial" w:cs="Arial"/>
                <w:b/>
              </w:rPr>
              <w:t>Tier 2</w:t>
            </w:r>
          </w:p>
          <w:p w:rsidR="00335223" w:rsidRDefault="00DC2F52">
            <w:pPr>
              <w:keepNext/>
              <w:autoSpaceDE w:val="0"/>
              <w:autoSpaceDN w:val="0"/>
              <w:adjustRightInd w:val="0"/>
              <w:spacing w:after="0" w:line="240" w:lineRule="auto"/>
              <w:rPr>
                <w:rFonts w:ascii="Arial" w:hAnsi="Arial" w:cs="Arial"/>
                <w:b/>
                <w:bCs/>
              </w:rPr>
            </w:pPr>
            <w:r>
              <w:rPr>
                <w:rFonts w:ascii="Arial" w:eastAsia="Times New Roman" w:hAnsi="Arial" w:cs="Arial"/>
              </w:rPr>
              <w:t>Preferred B</w:t>
            </w:r>
            <w:r w:rsidRPr="00FF73CE">
              <w:rPr>
                <w:rFonts w:ascii="Arial" w:eastAsia="Times New Roman" w:hAnsi="Arial" w:cs="Arial"/>
              </w:rPr>
              <w:t>rand</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335223" w:rsidRDefault="00DC2F52">
            <w:pPr>
              <w:keepNext/>
              <w:spacing w:before="60" w:after="0" w:line="240" w:lineRule="auto"/>
              <w:jc w:val="center"/>
              <w:rPr>
                <w:rFonts w:ascii="Arial" w:eastAsia="Times New Roman" w:hAnsi="Arial" w:cs="Arial"/>
              </w:rPr>
            </w:pPr>
            <w:r>
              <w:rPr>
                <w:rFonts w:ascii="Arial" w:eastAsia="Times New Roman" w:hAnsi="Arial" w:cs="Arial"/>
              </w:rPr>
              <w:t>$30</w:t>
            </w:r>
          </w:p>
        </w:tc>
      </w:tr>
      <w:tr w:rsidR="00DC2F52" w:rsidRPr="00895FBB" w:rsidTr="00B66B00">
        <w:trPr>
          <w:trHeight w:val="650"/>
        </w:trPr>
        <w:tc>
          <w:tcPr>
            <w:tcW w:w="1530" w:type="dxa"/>
            <w:tcBorders>
              <w:right w:val="single" w:sz="4" w:space="0" w:color="auto"/>
            </w:tcBorders>
          </w:tcPr>
          <w:p w:rsidR="00335223" w:rsidRDefault="00335223">
            <w:pPr>
              <w:keepNext/>
              <w:spacing w:after="0" w:line="240" w:lineRule="auto"/>
              <w:rPr>
                <w:rFonts w:ascii="Arial" w:hAnsi="Arial" w:cs="Arial"/>
                <w:b/>
              </w:rPr>
            </w:pPr>
          </w:p>
        </w:tc>
        <w:tc>
          <w:tcPr>
            <w:tcW w:w="2340" w:type="dxa"/>
            <w:tcBorders>
              <w:top w:val="single" w:sz="4" w:space="0" w:color="auto"/>
              <w:left w:val="single" w:sz="4" w:space="0" w:color="auto"/>
              <w:bottom w:val="single" w:sz="4" w:space="0" w:color="auto"/>
              <w:right w:val="single" w:sz="4" w:space="0" w:color="auto"/>
            </w:tcBorders>
            <w:tcMar>
              <w:top w:w="29" w:type="dxa"/>
              <w:bottom w:w="29" w:type="dxa"/>
            </w:tcMar>
            <w:vAlign w:val="center"/>
          </w:tcPr>
          <w:p w:rsidR="00335223" w:rsidRDefault="00DC2F52">
            <w:pPr>
              <w:keepNext/>
              <w:autoSpaceDE w:val="0"/>
              <w:autoSpaceDN w:val="0"/>
              <w:adjustRightInd w:val="0"/>
              <w:spacing w:after="0" w:line="240" w:lineRule="auto"/>
              <w:rPr>
                <w:rFonts w:ascii="Arial" w:eastAsia="Times New Roman" w:hAnsi="Arial" w:cs="Arial"/>
                <w:b/>
              </w:rPr>
            </w:pPr>
            <w:r w:rsidRPr="00FF73CE">
              <w:rPr>
                <w:rFonts w:ascii="Arial" w:eastAsia="Times New Roman" w:hAnsi="Arial" w:cs="Arial"/>
                <w:b/>
              </w:rPr>
              <w:t>Tier 3</w:t>
            </w:r>
          </w:p>
          <w:p w:rsidR="00335223" w:rsidRDefault="00DC2F52">
            <w:pPr>
              <w:keepNext/>
              <w:autoSpaceDE w:val="0"/>
              <w:autoSpaceDN w:val="0"/>
              <w:adjustRightInd w:val="0"/>
              <w:spacing w:after="0" w:line="240" w:lineRule="auto"/>
              <w:rPr>
                <w:rFonts w:ascii="Arial" w:hAnsi="Arial" w:cs="Arial"/>
                <w:b/>
                <w:bCs/>
              </w:rPr>
            </w:pPr>
            <w:r w:rsidRPr="00FF73CE">
              <w:rPr>
                <w:rFonts w:ascii="Arial" w:eastAsia="Times New Roman" w:hAnsi="Arial" w:cs="Arial"/>
              </w:rPr>
              <w:t>Non-Preferred Brand</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335223" w:rsidRDefault="00DC2F52">
            <w:pPr>
              <w:keepNext/>
              <w:spacing w:before="120" w:after="0" w:line="240" w:lineRule="auto"/>
              <w:jc w:val="center"/>
              <w:rPr>
                <w:rFonts w:ascii="Arial" w:eastAsia="Times New Roman" w:hAnsi="Arial" w:cs="Arial"/>
              </w:rPr>
            </w:pPr>
            <w:r>
              <w:rPr>
                <w:rFonts w:ascii="Arial" w:eastAsia="Times New Roman" w:hAnsi="Arial" w:cs="Arial"/>
              </w:rPr>
              <w:t>$65</w:t>
            </w:r>
          </w:p>
        </w:tc>
      </w:tr>
    </w:tbl>
    <w:p w:rsidR="006A021F" w:rsidRDefault="006A021F" w:rsidP="002E3A14">
      <w:pPr>
        <w:spacing w:after="0" w:line="240" w:lineRule="auto"/>
        <w:rPr>
          <w:rFonts w:ascii="Arial" w:hAnsi="Arial" w:cs="Arial"/>
        </w:rPr>
      </w:pPr>
    </w:p>
    <w:tbl>
      <w:tblPr>
        <w:tblW w:w="9540" w:type="dxa"/>
        <w:tblInd w:w="115" w:type="dxa"/>
        <w:tblLayout w:type="fixed"/>
        <w:tblCellMar>
          <w:top w:w="115" w:type="dxa"/>
          <w:left w:w="115" w:type="dxa"/>
          <w:bottom w:w="115" w:type="dxa"/>
          <w:right w:w="115" w:type="dxa"/>
        </w:tblCellMar>
        <w:tblLook w:val="04A0" w:firstRow="1" w:lastRow="0" w:firstColumn="1" w:lastColumn="0" w:noHBand="0" w:noVBand="1"/>
      </w:tblPr>
      <w:tblGrid>
        <w:gridCol w:w="1530"/>
        <w:gridCol w:w="8010"/>
      </w:tblGrid>
      <w:tr w:rsidR="000632B5" w:rsidRPr="002717BF" w:rsidTr="003E6DA3">
        <w:trPr>
          <w:trHeight w:val="235"/>
        </w:trPr>
        <w:tc>
          <w:tcPr>
            <w:tcW w:w="1530" w:type="dxa"/>
            <w:vMerge w:val="restart"/>
            <w:tcBorders>
              <w:right w:val="single" w:sz="4" w:space="0" w:color="auto"/>
            </w:tcBorders>
          </w:tcPr>
          <w:p w:rsidR="000632B5" w:rsidRPr="002717BF" w:rsidRDefault="000632B5" w:rsidP="002E3A14">
            <w:pPr>
              <w:spacing w:before="100" w:beforeAutospacing="1" w:after="100" w:afterAutospacing="1"/>
              <w:rPr>
                <w:rFonts w:ascii="Arial" w:hAnsi="Arial" w:cs="Arial"/>
                <w:b/>
              </w:rPr>
            </w:pPr>
            <w:r w:rsidRPr="002717BF">
              <w:rPr>
                <w:rFonts w:ascii="Arial" w:hAnsi="Arial" w:cs="Arial"/>
                <w:b/>
              </w:rPr>
              <w:t>Coverage Gap</w:t>
            </w:r>
          </w:p>
        </w:tc>
        <w:tc>
          <w:tcPr>
            <w:tcW w:w="8010" w:type="dxa"/>
            <w:tcBorders>
              <w:top w:val="single" w:sz="4" w:space="0" w:color="auto"/>
              <w:left w:val="single" w:sz="4" w:space="0" w:color="auto"/>
              <w:bottom w:val="single" w:sz="4" w:space="0" w:color="auto"/>
              <w:right w:val="single" w:sz="4" w:space="0" w:color="auto"/>
            </w:tcBorders>
            <w:shd w:val="clear" w:color="auto" w:fill="D9D9D9"/>
          </w:tcPr>
          <w:p w:rsidR="000632B5" w:rsidRPr="00826D18" w:rsidRDefault="000632B5" w:rsidP="0039004C">
            <w:pPr>
              <w:autoSpaceDE w:val="0"/>
              <w:autoSpaceDN w:val="0"/>
              <w:adjustRightInd w:val="0"/>
              <w:spacing w:after="0" w:line="240" w:lineRule="auto"/>
              <w:jc w:val="center"/>
              <w:rPr>
                <w:rFonts w:ascii="Arial" w:hAnsi="Arial" w:cs="Arial"/>
                <w:b/>
                <w:bCs/>
              </w:rPr>
            </w:pPr>
            <w:r w:rsidRPr="000632B5">
              <w:rPr>
                <w:rFonts w:ascii="Arial" w:hAnsi="Arial" w:cs="Arial"/>
                <w:b/>
                <w:bCs/>
              </w:rPr>
              <w:t xml:space="preserve">SilverScript </w:t>
            </w:r>
          </w:p>
        </w:tc>
      </w:tr>
      <w:tr w:rsidR="000632B5" w:rsidRPr="002717BF" w:rsidTr="00A61812">
        <w:trPr>
          <w:trHeight w:val="360"/>
        </w:trPr>
        <w:tc>
          <w:tcPr>
            <w:tcW w:w="1530" w:type="dxa"/>
            <w:vMerge/>
            <w:tcBorders>
              <w:right w:val="single" w:sz="4" w:space="0" w:color="auto"/>
            </w:tcBorders>
          </w:tcPr>
          <w:p w:rsidR="000632B5" w:rsidRPr="002717BF" w:rsidRDefault="000632B5" w:rsidP="002E3A14">
            <w:pPr>
              <w:spacing w:before="100" w:beforeAutospacing="1" w:after="100" w:afterAutospacing="1"/>
              <w:rPr>
                <w:rFonts w:ascii="Arial" w:hAnsi="Arial" w:cs="Arial"/>
                <w:b/>
              </w:rPr>
            </w:pPr>
          </w:p>
        </w:tc>
        <w:tc>
          <w:tcPr>
            <w:tcW w:w="8010" w:type="dxa"/>
            <w:tcBorders>
              <w:top w:val="single" w:sz="4" w:space="0" w:color="auto"/>
              <w:left w:val="single" w:sz="4" w:space="0" w:color="auto"/>
              <w:bottom w:val="single" w:sz="4" w:space="0" w:color="auto"/>
              <w:right w:val="single" w:sz="4" w:space="0" w:color="auto"/>
            </w:tcBorders>
            <w:tcMar>
              <w:top w:w="29" w:type="dxa"/>
              <w:bottom w:w="29" w:type="dxa"/>
            </w:tcMar>
          </w:tcPr>
          <w:p w:rsidR="006A021F" w:rsidRPr="007C66D1" w:rsidRDefault="00BF5013" w:rsidP="009F0C52">
            <w:pPr>
              <w:spacing w:before="120" w:after="120" w:line="240" w:lineRule="auto"/>
              <w:rPr>
                <w:rFonts w:ascii="Arial" w:eastAsia="Times New Roman" w:hAnsi="Arial" w:cs="Arial"/>
                <w:i/>
              </w:rPr>
            </w:pPr>
            <w:r w:rsidRPr="003E6DA3">
              <w:rPr>
                <w:rFonts w:ascii="Times New Roman" w:eastAsia="Times New Roman" w:hAnsi="Times New Roman"/>
                <w:sz w:val="24"/>
                <w:szCs w:val="24"/>
              </w:rPr>
              <w:t xml:space="preserve">Due to the additional coverage provided by </w:t>
            </w:r>
            <w:r w:rsidR="002A1BAD">
              <w:rPr>
                <w:rFonts w:ascii="Times New Roman" w:eastAsia="Times New Roman" w:hAnsi="Times New Roman"/>
                <w:sz w:val="24"/>
                <w:szCs w:val="24"/>
              </w:rPr>
              <w:t>the GIC</w:t>
            </w:r>
            <w:r w:rsidR="006A021F" w:rsidRPr="003E6DA3">
              <w:rPr>
                <w:rFonts w:ascii="Times New Roman" w:eastAsia="Times New Roman" w:hAnsi="Times New Roman"/>
                <w:sz w:val="24"/>
                <w:szCs w:val="24"/>
              </w:rPr>
              <w:t xml:space="preserve">, you pay the same </w:t>
            </w:r>
            <w:r w:rsidR="00E00D22">
              <w:rPr>
                <w:rFonts w:ascii="Times New Roman" w:eastAsia="Times New Roman" w:hAnsi="Times New Roman"/>
                <w:sz w:val="24"/>
                <w:szCs w:val="24"/>
              </w:rPr>
              <w:t xml:space="preserve">copay </w:t>
            </w:r>
            <w:r w:rsidR="0093685B">
              <w:rPr>
                <w:rFonts w:ascii="Times New Roman" w:eastAsia="Times New Roman" w:hAnsi="Times New Roman"/>
                <w:sz w:val="24"/>
                <w:szCs w:val="24"/>
              </w:rPr>
              <w:t xml:space="preserve">that </w:t>
            </w:r>
            <w:r w:rsidR="006A021F" w:rsidRPr="003E6DA3">
              <w:rPr>
                <w:rFonts w:ascii="Times New Roman" w:eastAsia="Times New Roman" w:hAnsi="Times New Roman"/>
                <w:sz w:val="24"/>
                <w:szCs w:val="24"/>
              </w:rPr>
              <w:t>you paid during the Initial Coverage stage. You will</w:t>
            </w:r>
            <w:r w:rsidR="000632B5" w:rsidRPr="003E6DA3">
              <w:rPr>
                <w:rFonts w:ascii="Times New Roman" w:eastAsia="Times New Roman" w:hAnsi="Times New Roman"/>
                <w:sz w:val="24"/>
                <w:szCs w:val="24"/>
              </w:rPr>
              <w:t xml:space="preserve"> see no change in </w:t>
            </w:r>
            <w:r w:rsidR="006A021F" w:rsidRPr="003E6DA3">
              <w:rPr>
                <w:rFonts w:ascii="Times New Roman" w:eastAsia="Times New Roman" w:hAnsi="Times New Roman"/>
                <w:sz w:val="24"/>
                <w:szCs w:val="24"/>
              </w:rPr>
              <w:t xml:space="preserve">your </w:t>
            </w:r>
            <w:r w:rsidR="0093685B">
              <w:rPr>
                <w:rFonts w:ascii="Times New Roman" w:eastAsia="Times New Roman" w:hAnsi="Times New Roman"/>
                <w:sz w:val="24"/>
                <w:szCs w:val="24"/>
              </w:rPr>
              <w:t>copay</w:t>
            </w:r>
            <w:r w:rsidR="006A021F" w:rsidRPr="003E6DA3">
              <w:rPr>
                <w:rFonts w:ascii="Times New Roman" w:eastAsia="Times New Roman" w:hAnsi="Times New Roman"/>
                <w:sz w:val="24"/>
                <w:szCs w:val="24"/>
              </w:rPr>
              <w:t xml:space="preserve"> </w:t>
            </w:r>
            <w:r w:rsidR="000632B5" w:rsidRPr="003E6DA3">
              <w:rPr>
                <w:rFonts w:ascii="Times New Roman" w:eastAsia="Times New Roman" w:hAnsi="Times New Roman"/>
                <w:sz w:val="24"/>
                <w:szCs w:val="24"/>
              </w:rPr>
              <w:t>until you qualify for Catastrophic Coverage.</w:t>
            </w:r>
          </w:p>
        </w:tc>
      </w:tr>
    </w:tbl>
    <w:p w:rsidR="004C4215" w:rsidRDefault="004C4215" w:rsidP="002E3A14">
      <w:pPr>
        <w:spacing w:after="0" w:line="240" w:lineRule="auto"/>
        <w:rPr>
          <w:rFonts w:ascii="Arial" w:hAnsi="Arial" w:cs="Arial"/>
        </w:rPr>
      </w:pPr>
    </w:p>
    <w:p w:rsidR="00D31F08" w:rsidRDefault="00D31F08" w:rsidP="002E3A14">
      <w:pPr>
        <w:spacing w:after="0" w:line="240" w:lineRule="auto"/>
        <w:rPr>
          <w:rFonts w:ascii="Arial" w:hAnsi="Arial" w:cs="Arial"/>
        </w:rPr>
      </w:pPr>
    </w:p>
    <w:tbl>
      <w:tblPr>
        <w:tblW w:w="9540" w:type="dxa"/>
        <w:tblInd w:w="115" w:type="dxa"/>
        <w:tblLayout w:type="fixed"/>
        <w:tblCellMar>
          <w:top w:w="115" w:type="dxa"/>
          <w:left w:w="115" w:type="dxa"/>
          <w:bottom w:w="115" w:type="dxa"/>
          <w:right w:w="115" w:type="dxa"/>
        </w:tblCellMar>
        <w:tblLook w:val="04A0" w:firstRow="1" w:lastRow="0" w:firstColumn="1" w:lastColumn="0" w:noHBand="0" w:noVBand="1"/>
      </w:tblPr>
      <w:tblGrid>
        <w:gridCol w:w="1620"/>
        <w:gridCol w:w="7920"/>
      </w:tblGrid>
      <w:tr w:rsidR="00EC1C63" w:rsidRPr="002717BF" w:rsidTr="003E6DA3">
        <w:trPr>
          <w:trHeight w:val="235"/>
        </w:trPr>
        <w:tc>
          <w:tcPr>
            <w:tcW w:w="1620" w:type="dxa"/>
            <w:vMerge w:val="restart"/>
            <w:tcBorders>
              <w:right w:val="single" w:sz="4" w:space="0" w:color="auto"/>
            </w:tcBorders>
          </w:tcPr>
          <w:p w:rsidR="00EC1C63" w:rsidRPr="002717BF" w:rsidRDefault="00EC1C63" w:rsidP="002E3A14">
            <w:pPr>
              <w:spacing w:before="100" w:beforeAutospacing="1" w:after="100" w:afterAutospacing="1"/>
              <w:rPr>
                <w:rFonts w:ascii="Arial" w:hAnsi="Arial" w:cs="Arial"/>
                <w:b/>
              </w:rPr>
            </w:pPr>
            <w:r w:rsidRPr="002717BF">
              <w:rPr>
                <w:rFonts w:ascii="Arial" w:hAnsi="Arial" w:cs="Arial"/>
                <w:b/>
              </w:rPr>
              <w:t>Catastrophic Coverage</w:t>
            </w:r>
          </w:p>
        </w:tc>
        <w:tc>
          <w:tcPr>
            <w:tcW w:w="7920" w:type="dxa"/>
            <w:tcBorders>
              <w:top w:val="single" w:sz="4" w:space="0" w:color="auto"/>
              <w:left w:val="single" w:sz="4" w:space="0" w:color="auto"/>
              <w:bottom w:val="single" w:sz="4" w:space="0" w:color="auto"/>
              <w:right w:val="single" w:sz="4" w:space="0" w:color="auto"/>
            </w:tcBorders>
            <w:shd w:val="clear" w:color="auto" w:fill="D9D9D9"/>
          </w:tcPr>
          <w:p w:rsidR="00EC1C63" w:rsidRPr="00826D18" w:rsidRDefault="00EC1C63" w:rsidP="0039004C">
            <w:pPr>
              <w:autoSpaceDE w:val="0"/>
              <w:autoSpaceDN w:val="0"/>
              <w:adjustRightInd w:val="0"/>
              <w:spacing w:after="0" w:line="240" w:lineRule="auto"/>
              <w:jc w:val="center"/>
              <w:rPr>
                <w:rFonts w:ascii="Arial" w:hAnsi="Arial" w:cs="Arial"/>
                <w:b/>
                <w:bCs/>
              </w:rPr>
            </w:pPr>
            <w:r w:rsidRPr="00EC1C63">
              <w:rPr>
                <w:rFonts w:ascii="Arial" w:hAnsi="Arial" w:cs="Arial"/>
                <w:b/>
                <w:bCs/>
              </w:rPr>
              <w:t>SilverScript</w:t>
            </w:r>
          </w:p>
        </w:tc>
      </w:tr>
      <w:tr w:rsidR="00EC1C63" w:rsidRPr="00062065" w:rsidTr="00A61812">
        <w:trPr>
          <w:trHeight w:val="1135"/>
        </w:trPr>
        <w:tc>
          <w:tcPr>
            <w:tcW w:w="1620" w:type="dxa"/>
            <w:vMerge/>
            <w:tcBorders>
              <w:right w:val="single" w:sz="4" w:space="0" w:color="auto"/>
            </w:tcBorders>
          </w:tcPr>
          <w:p w:rsidR="00EC1C63" w:rsidRPr="002717BF" w:rsidRDefault="00EC1C63" w:rsidP="002E3A14">
            <w:pPr>
              <w:spacing w:before="100" w:beforeAutospacing="1" w:after="100" w:afterAutospacing="1"/>
              <w:rPr>
                <w:rFonts w:ascii="Arial" w:hAnsi="Arial" w:cs="Arial"/>
                <w:b/>
              </w:rPr>
            </w:pPr>
          </w:p>
        </w:tc>
        <w:tc>
          <w:tcPr>
            <w:tcW w:w="7920" w:type="dxa"/>
            <w:tcBorders>
              <w:top w:val="single" w:sz="4" w:space="0" w:color="auto"/>
              <w:left w:val="single" w:sz="4" w:space="0" w:color="auto"/>
              <w:bottom w:val="single" w:sz="4" w:space="0" w:color="auto"/>
              <w:right w:val="single" w:sz="4" w:space="0" w:color="auto"/>
            </w:tcBorders>
            <w:tcMar>
              <w:top w:w="29" w:type="dxa"/>
              <w:bottom w:w="29" w:type="dxa"/>
            </w:tcMar>
          </w:tcPr>
          <w:p w:rsidR="00EC1C63" w:rsidRPr="003E6DA3" w:rsidRDefault="00EC1C63" w:rsidP="003E6DA3">
            <w:pPr>
              <w:spacing w:before="100" w:beforeAutospacing="1" w:after="0" w:line="240" w:lineRule="auto"/>
              <w:rPr>
                <w:rFonts w:ascii="Times New Roman" w:hAnsi="Times New Roman"/>
                <w:sz w:val="24"/>
                <w:szCs w:val="24"/>
              </w:rPr>
            </w:pPr>
            <w:r w:rsidRPr="003E6DA3">
              <w:rPr>
                <w:rFonts w:ascii="Times New Roman" w:hAnsi="Times New Roman"/>
                <w:sz w:val="24"/>
                <w:szCs w:val="24"/>
              </w:rPr>
              <w:t>After you</w:t>
            </w:r>
            <w:r w:rsidR="0093685B">
              <w:rPr>
                <w:rFonts w:ascii="Times New Roman" w:hAnsi="Times New Roman"/>
                <w:sz w:val="24"/>
                <w:szCs w:val="24"/>
              </w:rPr>
              <w:t xml:space="preserve"> </w:t>
            </w:r>
            <w:r w:rsidRPr="003E6DA3">
              <w:rPr>
                <w:rFonts w:ascii="Times New Roman" w:hAnsi="Times New Roman"/>
                <w:sz w:val="24"/>
                <w:szCs w:val="24"/>
              </w:rPr>
              <w:t>r</w:t>
            </w:r>
            <w:r w:rsidR="0093685B">
              <w:rPr>
                <w:rFonts w:ascii="Times New Roman" w:hAnsi="Times New Roman"/>
                <w:sz w:val="24"/>
                <w:szCs w:val="24"/>
              </w:rPr>
              <w:t>each $4,</w:t>
            </w:r>
            <w:r w:rsidR="00A26098">
              <w:rPr>
                <w:rFonts w:ascii="Times New Roman" w:hAnsi="Times New Roman"/>
                <w:sz w:val="24"/>
                <w:szCs w:val="24"/>
              </w:rPr>
              <w:t xml:space="preserve">950 </w:t>
            </w:r>
            <w:r w:rsidR="0093685B">
              <w:rPr>
                <w:rFonts w:ascii="Times New Roman" w:hAnsi="Times New Roman"/>
                <w:sz w:val="24"/>
                <w:szCs w:val="24"/>
              </w:rPr>
              <w:t xml:space="preserve">in </w:t>
            </w:r>
            <w:r w:rsidR="006A021F" w:rsidRPr="003E6DA3">
              <w:rPr>
                <w:rFonts w:ascii="Times New Roman" w:hAnsi="Times New Roman"/>
                <w:sz w:val="24"/>
                <w:szCs w:val="24"/>
              </w:rPr>
              <w:t xml:space="preserve">Medicare </w:t>
            </w:r>
            <w:r w:rsidRPr="003E6DA3">
              <w:rPr>
                <w:rFonts w:ascii="Times New Roman" w:hAnsi="Times New Roman"/>
                <w:sz w:val="24"/>
                <w:szCs w:val="24"/>
              </w:rPr>
              <w:t xml:space="preserve">out-of-pocket drug costs </w:t>
            </w:r>
            <w:r w:rsidR="0093685B">
              <w:rPr>
                <w:rFonts w:ascii="Times New Roman" w:hAnsi="Times New Roman"/>
                <w:sz w:val="24"/>
                <w:szCs w:val="24"/>
              </w:rPr>
              <w:t xml:space="preserve">for the year, </w:t>
            </w:r>
            <w:r w:rsidRPr="003E6DA3">
              <w:rPr>
                <w:rFonts w:ascii="Times New Roman" w:hAnsi="Times New Roman"/>
                <w:sz w:val="24"/>
                <w:szCs w:val="24"/>
              </w:rPr>
              <w:t>you pay the</w:t>
            </w:r>
            <w:r w:rsidR="006A021F" w:rsidRPr="003E6DA3">
              <w:rPr>
                <w:rFonts w:ascii="Times New Roman" w:hAnsi="Times New Roman"/>
                <w:sz w:val="24"/>
                <w:szCs w:val="24"/>
              </w:rPr>
              <w:t xml:space="preserve"> </w:t>
            </w:r>
            <w:r w:rsidR="006A021F" w:rsidRPr="003E6DA3">
              <w:rPr>
                <w:rFonts w:ascii="Times New Roman" w:hAnsi="Times New Roman"/>
                <w:b/>
                <w:sz w:val="24"/>
                <w:szCs w:val="24"/>
              </w:rPr>
              <w:t>lower</w:t>
            </w:r>
            <w:r w:rsidR="006A021F" w:rsidRPr="003E6DA3">
              <w:rPr>
                <w:rFonts w:ascii="Times New Roman" w:hAnsi="Times New Roman"/>
                <w:sz w:val="24"/>
                <w:szCs w:val="24"/>
              </w:rPr>
              <w:t xml:space="preserve"> of:</w:t>
            </w:r>
          </w:p>
          <w:p w:rsidR="006A021F" w:rsidRPr="003E6DA3" w:rsidRDefault="006A021F" w:rsidP="003E6DA3">
            <w:pPr>
              <w:numPr>
                <w:ilvl w:val="0"/>
                <w:numId w:val="20"/>
              </w:numPr>
              <w:spacing w:before="120" w:after="0" w:line="240" w:lineRule="auto"/>
              <w:ind w:left="432"/>
              <w:rPr>
                <w:rFonts w:ascii="Times New Roman" w:hAnsi="Times New Roman"/>
                <w:sz w:val="24"/>
                <w:szCs w:val="24"/>
              </w:rPr>
            </w:pPr>
            <w:r w:rsidRPr="003E6DA3">
              <w:rPr>
                <w:rFonts w:ascii="Times New Roman" w:hAnsi="Times New Roman"/>
                <w:sz w:val="24"/>
                <w:szCs w:val="24"/>
              </w:rPr>
              <w:t xml:space="preserve">Your </w:t>
            </w:r>
            <w:r w:rsidR="009F0C52">
              <w:rPr>
                <w:rFonts w:ascii="Times New Roman" w:hAnsi="Times New Roman"/>
                <w:sz w:val="24"/>
                <w:szCs w:val="24"/>
              </w:rPr>
              <w:t>GIC</w:t>
            </w:r>
            <w:r w:rsidRPr="003E6DA3">
              <w:rPr>
                <w:rFonts w:ascii="Times New Roman" w:hAnsi="Times New Roman"/>
                <w:sz w:val="24"/>
                <w:szCs w:val="24"/>
              </w:rPr>
              <w:t xml:space="preserve"> </w:t>
            </w:r>
            <w:r w:rsidR="00D31F08">
              <w:rPr>
                <w:rFonts w:ascii="Times New Roman" w:hAnsi="Times New Roman"/>
                <w:sz w:val="24"/>
                <w:szCs w:val="24"/>
              </w:rPr>
              <w:t>copay</w:t>
            </w:r>
            <w:r w:rsidRPr="003E6DA3">
              <w:rPr>
                <w:rFonts w:ascii="Times New Roman" w:hAnsi="Times New Roman"/>
                <w:sz w:val="24"/>
                <w:szCs w:val="24"/>
              </w:rPr>
              <w:t>, or</w:t>
            </w:r>
          </w:p>
          <w:p w:rsidR="006A021F" w:rsidRPr="003E6DA3" w:rsidRDefault="006A021F" w:rsidP="003E6DA3">
            <w:pPr>
              <w:numPr>
                <w:ilvl w:val="0"/>
                <w:numId w:val="20"/>
              </w:numPr>
              <w:spacing w:after="0" w:line="240" w:lineRule="auto"/>
              <w:ind w:left="425"/>
              <w:rPr>
                <w:rFonts w:ascii="Times New Roman" w:hAnsi="Times New Roman"/>
                <w:sz w:val="24"/>
                <w:szCs w:val="24"/>
              </w:rPr>
            </w:pPr>
            <w:r w:rsidRPr="003E6DA3">
              <w:rPr>
                <w:rFonts w:ascii="Times New Roman" w:hAnsi="Times New Roman"/>
                <w:sz w:val="24"/>
                <w:szCs w:val="24"/>
              </w:rPr>
              <w:t xml:space="preserve">Medicare’s Catastrophic Coverage, which is the </w:t>
            </w:r>
            <w:r w:rsidRPr="003E6DA3">
              <w:rPr>
                <w:rFonts w:ascii="Times New Roman" w:hAnsi="Times New Roman"/>
                <w:b/>
                <w:sz w:val="24"/>
                <w:szCs w:val="24"/>
              </w:rPr>
              <w:t xml:space="preserve">greater </w:t>
            </w:r>
            <w:r w:rsidRPr="003E6DA3">
              <w:rPr>
                <w:rFonts w:ascii="Times New Roman" w:hAnsi="Times New Roman"/>
                <w:sz w:val="24"/>
                <w:szCs w:val="24"/>
              </w:rPr>
              <w:t>of</w:t>
            </w:r>
          </w:p>
          <w:p w:rsidR="006A021F" w:rsidRPr="003E6DA3" w:rsidRDefault="00EC1C63" w:rsidP="003E6DA3">
            <w:pPr>
              <w:numPr>
                <w:ilvl w:val="0"/>
                <w:numId w:val="24"/>
              </w:numPr>
              <w:spacing w:after="0" w:line="240" w:lineRule="auto"/>
              <w:rPr>
                <w:rFonts w:ascii="Times New Roman" w:hAnsi="Times New Roman"/>
                <w:sz w:val="24"/>
                <w:szCs w:val="24"/>
              </w:rPr>
            </w:pPr>
            <w:r w:rsidRPr="003E6DA3">
              <w:rPr>
                <w:rFonts w:ascii="Times New Roman" w:hAnsi="Times New Roman"/>
                <w:sz w:val="24"/>
                <w:szCs w:val="24"/>
              </w:rPr>
              <w:t>5% of the cost, or</w:t>
            </w:r>
            <w:r w:rsidR="006A021F" w:rsidRPr="003E6DA3">
              <w:rPr>
                <w:rFonts w:ascii="Times New Roman" w:eastAsia="MS Mincho" w:hAnsi="Times New Roman"/>
                <w:sz w:val="24"/>
                <w:szCs w:val="24"/>
              </w:rPr>
              <w:t xml:space="preserve"> </w:t>
            </w:r>
          </w:p>
          <w:p w:rsidR="006A021F" w:rsidRPr="003E6DA3" w:rsidRDefault="00DB2FF2" w:rsidP="003E6DA3">
            <w:pPr>
              <w:numPr>
                <w:ilvl w:val="0"/>
                <w:numId w:val="24"/>
              </w:numPr>
              <w:spacing w:after="0" w:line="240" w:lineRule="auto"/>
              <w:rPr>
                <w:rFonts w:ascii="Times New Roman" w:hAnsi="Times New Roman"/>
                <w:sz w:val="24"/>
                <w:szCs w:val="24"/>
              </w:rPr>
            </w:pPr>
            <w:r w:rsidRPr="003E6DA3">
              <w:rPr>
                <w:rFonts w:ascii="Times New Roman" w:eastAsia="MS Mincho" w:hAnsi="Times New Roman"/>
                <w:sz w:val="24"/>
                <w:szCs w:val="24"/>
              </w:rPr>
              <w:t>$</w:t>
            </w:r>
            <w:r w:rsidR="00A26098">
              <w:rPr>
                <w:rFonts w:ascii="Times New Roman" w:eastAsia="MS Mincho" w:hAnsi="Times New Roman"/>
                <w:sz w:val="24"/>
                <w:szCs w:val="24"/>
              </w:rPr>
              <w:t>3.30</w:t>
            </w:r>
            <w:r w:rsidR="00EC1C63" w:rsidRPr="003E6DA3">
              <w:rPr>
                <w:rFonts w:ascii="Times New Roman" w:hAnsi="Times New Roman"/>
                <w:sz w:val="24"/>
                <w:szCs w:val="24"/>
              </w:rPr>
              <w:t xml:space="preserve"> copay for generic</w:t>
            </w:r>
            <w:r w:rsidR="006A021F" w:rsidRPr="003E6DA3">
              <w:rPr>
                <w:rFonts w:ascii="Times New Roman" w:hAnsi="Times New Roman"/>
                <w:sz w:val="24"/>
                <w:szCs w:val="24"/>
              </w:rPr>
              <w:t>,</w:t>
            </w:r>
            <w:r w:rsidR="00EC1C63" w:rsidRPr="003E6DA3">
              <w:rPr>
                <w:rFonts w:ascii="Times New Roman" w:hAnsi="Times New Roman"/>
                <w:sz w:val="24"/>
                <w:szCs w:val="24"/>
              </w:rPr>
              <w:t xml:space="preserve"> </w:t>
            </w:r>
            <w:r w:rsidR="006A021F" w:rsidRPr="003E6DA3">
              <w:rPr>
                <w:rFonts w:ascii="Times New Roman" w:hAnsi="Times New Roman"/>
                <w:sz w:val="24"/>
                <w:szCs w:val="24"/>
              </w:rPr>
              <w:t>i</w:t>
            </w:r>
            <w:r w:rsidR="00EC1C63" w:rsidRPr="003E6DA3">
              <w:rPr>
                <w:rFonts w:ascii="Times New Roman" w:hAnsi="Times New Roman"/>
                <w:sz w:val="24"/>
                <w:szCs w:val="24"/>
              </w:rPr>
              <w:t>ncluding brand drugs treated as generic</w:t>
            </w:r>
            <w:r w:rsidR="006A021F" w:rsidRPr="003E6DA3">
              <w:rPr>
                <w:rFonts w:ascii="Times New Roman" w:hAnsi="Times New Roman"/>
                <w:sz w:val="24"/>
                <w:szCs w:val="24"/>
              </w:rPr>
              <w:t>, or</w:t>
            </w:r>
          </w:p>
          <w:p w:rsidR="006A021F" w:rsidRPr="003E6DA3" w:rsidRDefault="00DB2FF2" w:rsidP="003E6DA3">
            <w:pPr>
              <w:numPr>
                <w:ilvl w:val="0"/>
                <w:numId w:val="24"/>
              </w:numPr>
              <w:spacing w:after="0" w:line="240" w:lineRule="auto"/>
              <w:rPr>
                <w:rFonts w:ascii="Times New Roman" w:hAnsi="Times New Roman"/>
                <w:sz w:val="24"/>
                <w:szCs w:val="24"/>
              </w:rPr>
            </w:pPr>
            <w:r w:rsidRPr="003E6DA3">
              <w:rPr>
                <w:rFonts w:ascii="Times New Roman" w:eastAsia="MS Mincho" w:hAnsi="Times New Roman"/>
                <w:sz w:val="24"/>
                <w:szCs w:val="24"/>
              </w:rPr>
              <w:t>$</w:t>
            </w:r>
            <w:r w:rsidR="00A26098">
              <w:rPr>
                <w:rFonts w:ascii="Times New Roman" w:eastAsia="MS Mincho" w:hAnsi="Times New Roman"/>
                <w:sz w:val="24"/>
                <w:szCs w:val="24"/>
              </w:rPr>
              <w:t>8.25</w:t>
            </w:r>
            <w:r w:rsidR="00EC1C63" w:rsidRPr="003E6DA3">
              <w:rPr>
                <w:rFonts w:ascii="Times New Roman" w:hAnsi="Times New Roman"/>
                <w:sz w:val="24"/>
                <w:szCs w:val="24"/>
              </w:rPr>
              <w:t xml:space="preserve"> copay for all other drugs</w:t>
            </w:r>
          </w:p>
          <w:p w:rsidR="00EC1C63" w:rsidRPr="00A61812" w:rsidRDefault="00EC1C63" w:rsidP="003E6DA3">
            <w:pPr>
              <w:spacing w:after="0" w:line="240" w:lineRule="auto"/>
              <w:rPr>
                <w:rFonts w:ascii="Times New Roman" w:hAnsi="Times New Roman"/>
                <w:sz w:val="16"/>
                <w:szCs w:val="16"/>
              </w:rPr>
            </w:pPr>
          </w:p>
        </w:tc>
      </w:tr>
    </w:tbl>
    <w:p w:rsidR="00B66B00" w:rsidRDefault="00B66B00" w:rsidP="00E366D4">
      <w:pPr>
        <w:spacing w:after="0" w:line="240" w:lineRule="auto"/>
        <w:rPr>
          <w:rFonts w:ascii="Times New Roman" w:hAnsi="Times New Roman"/>
          <w:sz w:val="24"/>
          <w:szCs w:val="24"/>
        </w:rPr>
      </w:pPr>
    </w:p>
    <w:p w:rsidR="00B66B00" w:rsidRDefault="00B66B00" w:rsidP="00E366D4">
      <w:pPr>
        <w:spacing w:after="0" w:line="240" w:lineRule="auto"/>
        <w:rPr>
          <w:rFonts w:ascii="Times New Roman" w:hAnsi="Times New Roman"/>
          <w:sz w:val="24"/>
          <w:szCs w:val="24"/>
        </w:rPr>
      </w:pPr>
    </w:p>
    <w:p w:rsidR="00F659DE" w:rsidRPr="00F659DE" w:rsidRDefault="00F659DE" w:rsidP="00F659DE">
      <w:pPr>
        <w:spacing w:after="0" w:line="240" w:lineRule="auto"/>
        <w:rPr>
          <w:rFonts w:ascii="Times New Roman" w:hAnsi="Times New Roman"/>
          <w:sz w:val="24"/>
          <w:szCs w:val="24"/>
        </w:rPr>
      </w:pPr>
      <w:r w:rsidRPr="00F659DE">
        <w:rPr>
          <w:rFonts w:ascii="Times New Roman" w:hAnsi="Times New Roman"/>
          <w:sz w:val="24"/>
          <w:szCs w:val="24"/>
        </w:rPr>
        <w:t>This information is not a complete description of benefits. Contact the plan for more information. Limitations, copayments, and restrictions may apply. Benefits, and/or copayments/coinsurance may change on January 1 of each year.</w:t>
      </w:r>
    </w:p>
    <w:p w:rsidR="00F659DE" w:rsidRPr="00F659DE" w:rsidRDefault="00F659DE" w:rsidP="00F659DE">
      <w:pPr>
        <w:spacing w:after="0" w:line="240" w:lineRule="auto"/>
        <w:rPr>
          <w:rFonts w:ascii="Times New Roman" w:hAnsi="Times New Roman"/>
          <w:sz w:val="24"/>
          <w:szCs w:val="24"/>
        </w:rPr>
      </w:pPr>
    </w:p>
    <w:p w:rsidR="00F659DE" w:rsidRPr="00F659DE" w:rsidRDefault="00F659DE" w:rsidP="00F659DE">
      <w:pPr>
        <w:spacing w:after="0" w:line="240" w:lineRule="auto"/>
        <w:rPr>
          <w:rFonts w:ascii="Times New Roman" w:hAnsi="Times New Roman"/>
          <w:sz w:val="24"/>
          <w:szCs w:val="24"/>
        </w:rPr>
      </w:pPr>
      <w:r w:rsidRPr="00F659DE">
        <w:rPr>
          <w:rFonts w:ascii="Times New Roman" w:hAnsi="Times New Roman"/>
          <w:sz w:val="24"/>
          <w:szCs w:val="24"/>
        </w:rPr>
        <w:t xml:space="preserve">The Formulary and/or pharmacy network may change at any time. You will receive notice when necessary. </w:t>
      </w:r>
    </w:p>
    <w:p w:rsidR="00F659DE" w:rsidRPr="00F659DE" w:rsidRDefault="00F659DE" w:rsidP="00F659DE">
      <w:pPr>
        <w:spacing w:after="0" w:line="240" w:lineRule="auto"/>
        <w:rPr>
          <w:rFonts w:ascii="Times New Roman" w:hAnsi="Times New Roman"/>
          <w:sz w:val="24"/>
          <w:szCs w:val="24"/>
        </w:rPr>
      </w:pPr>
    </w:p>
    <w:p w:rsidR="00F659DE" w:rsidRDefault="00F659DE" w:rsidP="00F659DE">
      <w:pPr>
        <w:spacing w:after="0" w:line="240" w:lineRule="auto"/>
        <w:rPr>
          <w:rFonts w:ascii="Times New Roman" w:hAnsi="Times New Roman"/>
          <w:sz w:val="24"/>
          <w:szCs w:val="24"/>
        </w:rPr>
      </w:pPr>
      <w:r w:rsidRPr="00F659DE">
        <w:rPr>
          <w:rFonts w:ascii="Times New Roman" w:hAnsi="Times New Roman"/>
          <w:sz w:val="24"/>
          <w:szCs w:val="24"/>
        </w:rPr>
        <w:t xml:space="preserve">This information is available for free in other languages. Please call our SilverScript Customer Care number at </w:t>
      </w:r>
      <w:r w:rsidRPr="00F178A6">
        <w:rPr>
          <w:rFonts w:ascii="Times New Roman" w:hAnsi="Times New Roman"/>
          <w:sz w:val="24"/>
        </w:rPr>
        <w:t>1-877-876-7214</w:t>
      </w:r>
      <w:r w:rsidRPr="00F659DE">
        <w:rPr>
          <w:rFonts w:ascii="Times New Roman" w:hAnsi="Times New Roman"/>
          <w:sz w:val="24"/>
          <w:szCs w:val="24"/>
        </w:rPr>
        <w:t xml:space="preserve"> (TTY: 711), 24 hours a day, 7 days a week. Esta información está disponible gratuitamente en otros idiomas. Llame a nuestro Cuidado al Cliente SilverScript, al </w:t>
      </w:r>
      <w:r w:rsidRPr="00F178A6">
        <w:rPr>
          <w:rFonts w:ascii="Times New Roman" w:hAnsi="Times New Roman"/>
          <w:sz w:val="24"/>
        </w:rPr>
        <w:t>1-877-876-7214</w:t>
      </w:r>
      <w:r w:rsidRPr="00F659DE">
        <w:rPr>
          <w:rFonts w:ascii="Times New Roman" w:hAnsi="Times New Roman"/>
          <w:sz w:val="24"/>
          <w:szCs w:val="24"/>
        </w:rPr>
        <w:t xml:space="preserve"> (teléfono de texto (TTY): 711), las 24 horas del día, los 7 días de la semana.</w:t>
      </w:r>
    </w:p>
    <w:p w:rsidR="00F659DE" w:rsidRDefault="00F659DE" w:rsidP="00F659DE">
      <w:pPr>
        <w:spacing w:after="0" w:line="240" w:lineRule="auto"/>
        <w:rPr>
          <w:rFonts w:ascii="Times New Roman" w:hAnsi="Times New Roman"/>
          <w:sz w:val="24"/>
          <w:szCs w:val="24"/>
        </w:rPr>
      </w:pPr>
    </w:p>
    <w:p w:rsidR="00B41706" w:rsidRDefault="00B41706" w:rsidP="00F659DE">
      <w:pPr>
        <w:spacing w:after="0" w:line="240" w:lineRule="auto"/>
        <w:rPr>
          <w:rFonts w:ascii="Times New Roman" w:hAnsi="Times New Roman"/>
          <w:sz w:val="24"/>
          <w:szCs w:val="24"/>
        </w:rPr>
      </w:pPr>
    </w:p>
    <w:p w:rsidR="00BB22A6" w:rsidRPr="00BB22A6" w:rsidRDefault="00BB22A6" w:rsidP="00BD6B50">
      <w:pPr>
        <w:spacing w:line="240" w:lineRule="auto"/>
        <w:rPr>
          <w:rFonts w:ascii="Times New Roman" w:hAnsi="Times New Roman"/>
          <w:sz w:val="24"/>
          <w:szCs w:val="24"/>
        </w:rPr>
      </w:pPr>
      <w:r w:rsidRPr="00BB22A6">
        <w:rPr>
          <w:rFonts w:ascii="Times New Roman" w:hAnsi="Times New Roman"/>
          <w:sz w:val="24"/>
          <w:szCs w:val="24"/>
        </w:rPr>
        <w:lastRenderedPageBreak/>
        <w:t>SilverScript Insurance Company complies with applicable Federal civil rights laws and does not discriminate on the basis of race, color, national origin, age, disability, or sex. SilverScript Insurance Company does not exclude people or treat them differently because of race, color, national origin, age, disability, or sex.</w:t>
      </w:r>
    </w:p>
    <w:p w:rsidR="00BB22A6" w:rsidRPr="00BB22A6" w:rsidRDefault="00BB22A6" w:rsidP="00BB22A6">
      <w:pPr>
        <w:spacing w:after="0"/>
        <w:rPr>
          <w:rFonts w:ascii="Times New Roman" w:hAnsi="Times New Roman"/>
          <w:sz w:val="24"/>
          <w:szCs w:val="24"/>
        </w:rPr>
      </w:pPr>
      <w:r w:rsidRPr="00BB22A6">
        <w:rPr>
          <w:rFonts w:ascii="Times New Roman" w:hAnsi="Times New Roman"/>
          <w:sz w:val="24"/>
          <w:szCs w:val="24"/>
        </w:rPr>
        <w:t>SilverScript Insurance Company:</w:t>
      </w:r>
    </w:p>
    <w:p w:rsidR="00BB22A6" w:rsidRPr="00BB22A6" w:rsidRDefault="00BB22A6" w:rsidP="00BB22A6">
      <w:pPr>
        <w:numPr>
          <w:ilvl w:val="0"/>
          <w:numId w:val="37"/>
        </w:numPr>
        <w:spacing w:after="0" w:line="240" w:lineRule="auto"/>
        <w:rPr>
          <w:rFonts w:ascii="Times New Roman" w:hAnsi="Times New Roman"/>
          <w:sz w:val="24"/>
          <w:szCs w:val="24"/>
        </w:rPr>
      </w:pPr>
      <w:r w:rsidRPr="00BB22A6">
        <w:rPr>
          <w:rFonts w:ascii="Times New Roman" w:hAnsi="Times New Roman"/>
          <w:sz w:val="24"/>
          <w:szCs w:val="24"/>
        </w:rPr>
        <w:t xml:space="preserve">Provides free aids and services to people with disabilities to communicate effectively with us, such as: </w:t>
      </w:r>
    </w:p>
    <w:p w:rsidR="00BB22A6" w:rsidRPr="00BB22A6" w:rsidRDefault="00BB22A6" w:rsidP="00BB22A6">
      <w:pPr>
        <w:numPr>
          <w:ilvl w:val="1"/>
          <w:numId w:val="37"/>
        </w:numPr>
        <w:spacing w:after="0" w:line="240" w:lineRule="auto"/>
        <w:rPr>
          <w:rFonts w:ascii="Times New Roman" w:hAnsi="Times New Roman"/>
          <w:sz w:val="24"/>
          <w:szCs w:val="24"/>
        </w:rPr>
      </w:pPr>
      <w:r w:rsidRPr="00BB22A6">
        <w:rPr>
          <w:rFonts w:ascii="Times New Roman" w:hAnsi="Times New Roman"/>
          <w:sz w:val="24"/>
          <w:szCs w:val="24"/>
        </w:rPr>
        <w:t>Written information in other formats (large print, audio, accessible electronic formats, other formats)</w:t>
      </w:r>
    </w:p>
    <w:p w:rsidR="00BB22A6" w:rsidRPr="00BB22A6" w:rsidRDefault="00BB22A6" w:rsidP="00BB22A6">
      <w:pPr>
        <w:numPr>
          <w:ilvl w:val="0"/>
          <w:numId w:val="37"/>
        </w:numPr>
        <w:spacing w:after="0" w:line="240" w:lineRule="auto"/>
        <w:rPr>
          <w:rFonts w:ascii="Times New Roman" w:hAnsi="Times New Roman"/>
          <w:sz w:val="24"/>
          <w:szCs w:val="24"/>
        </w:rPr>
      </w:pPr>
      <w:r w:rsidRPr="00BB22A6">
        <w:rPr>
          <w:rFonts w:ascii="Times New Roman" w:hAnsi="Times New Roman"/>
          <w:sz w:val="24"/>
          <w:szCs w:val="24"/>
        </w:rPr>
        <w:t>Provides free language services to people whose primary language is not English, such as:</w:t>
      </w:r>
    </w:p>
    <w:p w:rsidR="00BB22A6" w:rsidRPr="00BB22A6" w:rsidRDefault="00BB22A6" w:rsidP="00BB22A6">
      <w:pPr>
        <w:numPr>
          <w:ilvl w:val="1"/>
          <w:numId w:val="37"/>
        </w:numPr>
        <w:spacing w:after="0" w:line="240" w:lineRule="auto"/>
        <w:rPr>
          <w:rFonts w:ascii="Times New Roman" w:hAnsi="Times New Roman"/>
          <w:sz w:val="24"/>
          <w:szCs w:val="24"/>
        </w:rPr>
      </w:pPr>
      <w:r w:rsidRPr="00BB22A6">
        <w:rPr>
          <w:rFonts w:ascii="Times New Roman" w:hAnsi="Times New Roman"/>
          <w:sz w:val="24"/>
          <w:szCs w:val="24"/>
        </w:rPr>
        <w:t>Qualified interpreters</w:t>
      </w:r>
    </w:p>
    <w:p w:rsidR="00BB22A6" w:rsidRPr="00BB22A6" w:rsidRDefault="00BB22A6" w:rsidP="00BB22A6">
      <w:pPr>
        <w:numPr>
          <w:ilvl w:val="1"/>
          <w:numId w:val="37"/>
        </w:numPr>
        <w:spacing w:after="0" w:line="240" w:lineRule="auto"/>
        <w:rPr>
          <w:rFonts w:ascii="Times New Roman" w:hAnsi="Times New Roman"/>
          <w:sz w:val="24"/>
          <w:szCs w:val="24"/>
        </w:rPr>
      </w:pPr>
      <w:r w:rsidRPr="00BB22A6">
        <w:rPr>
          <w:rFonts w:ascii="Times New Roman" w:hAnsi="Times New Roman"/>
          <w:sz w:val="24"/>
          <w:szCs w:val="24"/>
        </w:rPr>
        <w:t>Information written in other languages</w:t>
      </w:r>
    </w:p>
    <w:p w:rsidR="00BB22A6" w:rsidRPr="00BB22A6" w:rsidRDefault="00BB22A6" w:rsidP="00BD6B50">
      <w:pPr>
        <w:spacing w:before="200" w:line="240" w:lineRule="auto"/>
        <w:rPr>
          <w:rFonts w:ascii="Times New Roman" w:hAnsi="Times New Roman"/>
          <w:bCs/>
          <w:sz w:val="24"/>
          <w:szCs w:val="24"/>
        </w:rPr>
      </w:pPr>
      <w:r w:rsidRPr="00BB22A6">
        <w:rPr>
          <w:rFonts w:ascii="Times New Roman" w:hAnsi="Times New Roman"/>
          <w:sz w:val="24"/>
          <w:szCs w:val="24"/>
        </w:rPr>
        <w:t xml:space="preserve">If you need these services, contact </w:t>
      </w:r>
      <w:r w:rsidR="006859B2">
        <w:rPr>
          <w:rFonts w:ascii="Times New Roman" w:hAnsi="Times New Roman"/>
          <w:sz w:val="24"/>
          <w:szCs w:val="24"/>
        </w:rPr>
        <w:t>SilverScript</w:t>
      </w:r>
      <w:r w:rsidRPr="00BB22A6">
        <w:rPr>
          <w:rFonts w:ascii="Times New Roman" w:hAnsi="Times New Roman"/>
          <w:sz w:val="24"/>
          <w:szCs w:val="24"/>
        </w:rPr>
        <w:t xml:space="preserve"> </w:t>
      </w:r>
      <w:r w:rsidRPr="00BB22A6">
        <w:rPr>
          <w:rFonts w:ascii="Times New Roman" w:hAnsi="Times New Roman"/>
          <w:bCs/>
          <w:sz w:val="24"/>
          <w:szCs w:val="24"/>
        </w:rPr>
        <w:t>Customer Care at 1-866-884-9478, 24 hours a day, 7 days a week. TTY users should call 711.</w:t>
      </w:r>
    </w:p>
    <w:p w:rsidR="00BB22A6" w:rsidRPr="00BB22A6" w:rsidRDefault="00BB22A6" w:rsidP="00BD6B50">
      <w:pPr>
        <w:spacing w:before="200" w:line="240" w:lineRule="auto"/>
        <w:rPr>
          <w:rFonts w:ascii="Times New Roman" w:hAnsi="Times New Roman"/>
          <w:sz w:val="24"/>
          <w:szCs w:val="24"/>
        </w:rPr>
      </w:pPr>
      <w:r w:rsidRPr="00BB22A6">
        <w:rPr>
          <w:rFonts w:ascii="Times New Roman" w:hAnsi="Times New Roman"/>
          <w:sz w:val="24"/>
          <w:szCs w:val="24"/>
        </w:rPr>
        <w:t xml:space="preserve">If you believe that SilverScript Insurance Company has failed to provide these services or discriminated in another way on the basis of race, color, national origin, age, disability, or sex, you can file a grievance with: </w:t>
      </w:r>
    </w:p>
    <w:p w:rsidR="00BB22A6" w:rsidRPr="00BB22A6" w:rsidRDefault="00BB22A6" w:rsidP="00B41706">
      <w:pPr>
        <w:spacing w:after="0" w:line="240" w:lineRule="auto"/>
        <w:rPr>
          <w:rFonts w:ascii="Times New Roman" w:hAnsi="Times New Roman"/>
          <w:sz w:val="24"/>
          <w:szCs w:val="24"/>
        </w:rPr>
      </w:pPr>
      <w:r w:rsidRPr="00BB22A6">
        <w:rPr>
          <w:rFonts w:ascii="Times New Roman" w:hAnsi="Times New Roman"/>
          <w:sz w:val="24"/>
          <w:szCs w:val="24"/>
        </w:rPr>
        <w:t>SilverScript Insurance Company</w:t>
      </w:r>
      <w:r w:rsidRPr="00BB22A6">
        <w:rPr>
          <w:rFonts w:ascii="Times New Roman" w:hAnsi="Times New Roman"/>
          <w:sz w:val="24"/>
          <w:szCs w:val="24"/>
        </w:rPr>
        <w:br/>
        <w:t>Grievance Department</w:t>
      </w:r>
      <w:r w:rsidRPr="00BB22A6">
        <w:rPr>
          <w:rFonts w:ascii="Times New Roman" w:hAnsi="Times New Roman"/>
          <w:sz w:val="24"/>
          <w:szCs w:val="24"/>
        </w:rPr>
        <w:br/>
        <w:t>P.O. Box 53991</w:t>
      </w:r>
      <w:r w:rsidRPr="00BB22A6">
        <w:rPr>
          <w:rFonts w:ascii="Times New Roman" w:hAnsi="Times New Roman"/>
          <w:sz w:val="24"/>
          <w:szCs w:val="24"/>
        </w:rPr>
        <w:br/>
        <w:t>Phoenix, AZ  85072-3991</w:t>
      </w:r>
    </w:p>
    <w:p w:rsidR="00BB22A6" w:rsidRPr="00BB22A6" w:rsidRDefault="00BB22A6" w:rsidP="00B41706">
      <w:pPr>
        <w:spacing w:after="0" w:line="240" w:lineRule="auto"/>
        <w:rPr>
          <w:rFonts w:ascii="Times New Roman" w:hAnsi="Times New Roman"/>
          <w:sz w:val="24"/>
          <w:szCs w:val="24"/>
        </w:rPr>
      </w:pPr>
      <w:r w:rsidRPr="00BB22A6">
        <w:rPr>
          <w:rFonts w:ascii="Times New Roman" w:hAnsi="Times New Roman"/>
          <w:sz w:val="24"/>
          <w:szCs w:val="24"/>
        </w:rPr>
        <w:t>Phone: 1-866-884-9478</w:t>
      </w:r>
      <w:r w:rsidRPr="00BB22A6">
        <w:rPr>
          <w:rFonts w:ascii="Times New Roman" w:hAnsi="Times New Roman"/>
          <w:sz w:val="24"/>
          <w:szCs w:val="24"/>
        </w:rPr>
        <w:br/>
        <w:t>Fax: 1-866-217-3353</w:t>
      </w:r>
    </w:p>
    <w:p w:rsidR="00BB22A6" w:rsidRPr="00BB22A6" w:rsidRDefault="00BB22A6" w:rsidP="00BD6B50">
      <w:pPr>
        <w:spacing w:before="200" w:line="240" w:lineRule="auto"/>
        <w:rPr>
          <w:rFonts w:ascii="Times New Roman" w:hAnsi="Times New Roman"/>
          <w:sz w:val="24"/>
          <w:szCs w:val="24"/>
        </w:rPr>
      </w:pPr>
      <w:r w:rsidRPr="00BB22A6">
        <w:rPr>
          <w:rFonts w:ascii="Times New Roman" w:hAnsi="Times New Roman"/>
          <w:sz w:val="24"/>
          <w:szCs w:val="24"/>
        </w:rPr>
        <w:t xml:space="preserve">You can file a grievance by mail, or by fax. If you need help filing a grievance, the </w:t>
      </w:r>
      <w:r w:rsidRPr="00BB22A6">
        <w:rPr>
          <w:rFonts w:ascii="Times New Roman" w:hAnsi="Times New Roman"/>
          <w:bCs/>
          <w:sz w:val="24"/>
          <w:szCs w:val="24"/>
        </w:rPr>
        <w:t>SilverScript Grievance Department</w:t>
      </w:r>
      <w:r w:rsidRPr="00BB22A6">
        <w:rPr>
          <w:rFonts w:ascii="Times New Roman" w:hAnsi="Times New Roman"/>
          <w:sz w:val="24"/>
          <w:szCs w:val="24"/>
        </w:rPr>
        <w:t xml:space="preserve"> is available to help you. You can also file a civil rights complaint with the U.S. Department of Health and Human Services, Office for Civil Rights electronically through the Office for Civil Rights Complaint Portal, available at </w:t>
      </w:r>
      <w:hyperlink r:id="rId15" w:history="1">
        <w:r w:rsidRPr="00BB22A6">
          <w:rPr>
            <w:rStyle w:val="Hyperlink"/>
            <w:rFonts w:ascii="Times New Roman" w:hAnsi="Times New Roman"/>
            <w:iCs/>
            <w:sz w:val="24"/>
            <w:szCs w:val="24"/>
          </w:rPr>
          <w:t>https://ocrportal.hhs.gov/ocr/portal/lobby.jsf</w:t>
        </w:r>
      </w:hyperlink>
      <w:r w:rsidRPr="00BB22A6">
        <w:rPr>
          <w:rFonts w:ascii="Times New Roman" w:hAnsi="Times New Roman"/>
          <w:iCs/>
          <w:sz w:val="24"/>
          <w:szCs w:val="24"/>
        </w:rPr>
        <w:t>,</w:t>
      </w:r>
      <w:r w:rsidRPr="00BB22A6">
        <w:rPr>
          <w:rFonts w:ascii="Times New Roman" w:hAnsi="Times New Roman"/>
          <w:sz w:val="24"/>
          <w:szCs w:val="24"/>
        </w:rPr>
        <w:t xml:space="preserve"> or by mail or phone at: U.S. Department of Health and Human Services, 200 Independence Avenue SW., Room 509F, HHH Building, Washington, DC 20201, 1-800-</w:t>
      </w:r>
      <w:r w:rsidR="00210C10">
        <w:rPr>
          <w:rFonts w:ascii="Times New Roman" w:hAnsi="Times New Roman"/>
          <w:sz w:val="24"/>
          <w:szCs w:val="24"/>
        </w:rPr>
        <w:t>3</w:t>
      </w:r>
      <w:r w:rsidR="00210C10" w:rsidRPr="00BB22A6">
        <w:rPr>
          <w:rFonts w:ascii="Times New Roman" w:hAnsi="Times New Roman"/>
          <w:sz w:val="24"/>
          <w:szCs w:val="24"/>
        </w:rPr>
        <w:t>68</w:t>
      </w:r>
      <w:r w:rsidRPr="00BB22A6">
        <w:rPr>
          <w:rFonts w:ascii="Times New Roman" w:hAnsi="Times New Roman"/>
          <w:sz w:val="24"/>
          <w:szCs w:val="24"/>
        </w:rPr>
        <w:t>-1019, 800-537-7697 (TDD).</w:t>
      </w:r>
    </w:p>
    <w:p w:rsidR="00BB22A6" w:rsidRPr="00BB22A6" w:rsidRDefault="00BB22A6" w:rsidP="00BD6B50">
      <w:pPr>
        <w:spacing w:before="200" w:line="240" w:lineRule="auto"/>
        <w:rPr>
          <w:rFonts w:ascii="Times New Roman" w:hAnsi="Times New Roman"/>
          <w:sz w:val="24"/>
          <w:szCs w:val="24"/>
        </w:rPr>
      </w:pPr>
      <w:r w:rsidRPr="00BB22A6">
        <w:rPr>
          <w:rFonts w:ascii="Times New Roman" w:hAnsi="Times New Roman"/>
          <w:sz w:val="24"/>
          <w:szCs w:val="24"/>
        </w:rPr>
        <w:t xml:space="preserve">Complaint forms are available at </w:t>
      </w:r>
      <w:hyperlink r:id="rId16" w:history="1">
        <w:r w:rsidRPr="00BB22A6">
          <w:rPr>
            <w:rStyle w:val="Hyperlink"/>
            <w:rFonts w:ascii="Times New Roman" w:hAnsi="Times New Roman"/>
            <w:iCs/>
            <w:sz w:val="24"/>
            <w:szCs w:val="24"/>
          </w:rPr>
          <w:t>http://www.hhs.gov/ocr/office/file/index.html</w:t>
        </w:r>
      </w:hyperlink>
      <w:r w:rsidRPr="00BB22A6">
        <w:rPr>
          <w:rFonts w:ascii="Times New Roman" w:hAnsi="Times New Roman"/>
          <w:iCs/>
          <w:sz w:val="24"/>
          <w:szCs w:val="24"/>
        </w:rPr>
        <w:t>.</w:t>
      </w:r>
    </w:p>
    <w:p w:rsidR="00BB22A6" w:rsidRDefault="004434F0" w:rsidP="00BB22A6">
      <w:pPr>
        <w:spacing w:after="0" w:line="240" w:lineRule="auto"/>
        <w:rPr>
          <w:rFonts w:ascii="Times New Roman" w:hAnsi="Times New Roman"/>
          <w:sz w:val="24"/>
          <w:szCs w:val="24"/>
        </w:rPr>
      </w:pPr>
      <w:r>
        <w:rPr>
          <w:rFonts w:ascii="Times New Roman" w:hAnsi="Times New Roman"/>
          <w:sz w:val="24"/>
          <w:szCs w:val="24"/>
        </w:rPr>
        <w:t>SilverScript</w:t>
      </w:r>
      <w:r w:rsidR="00BB22A6" w:rsidRPr="00BB22A6">
        <w:rPr>
          <w:rFonts w:ascii="Times New Roman" w:hAnsi="Times New Roman"/>
          <w:sz w:val="24"/>
          <w:szCs w:val="24"/>
        </w:rPr>
        <w:t xml:space="preserve"> Employer PDP is a Prescription Drug Plan. This plan is offered by SilverScript Insurance Company, which has a Medicare contract. Enrollment depends on contract renewal.</w:t>
      </w:r>
    </w:p>
    <w:p w:rsidR="00BD6B50" w:rsidRDefault="00BD6B50" w:rsidP="00BB22A6">
      <w:pPr>
        <w:spacing w:after="0" w:line="240" w:lineRule="auto"/>
        <w:rPr>
          <w:rFonts w:ascii="Times New Roman" w:hAnsi="Times New Roman"/>
          <w:sz w:val="24"/>
          <w:szCs w:val="24"/>
        </w:rPr>
      </w:pPr>
    </w:p>
    <w:p w:rsidR="00BD6B50" w:rsidRDefault="00BD6B50" w:rsidP="00BB22A6">
      <w:pPr>
        <w:spacing w:after="0" w:line="240" w:lineRule="auto"/>
        <w:rPr>
          <w:rFonts w:ascii="Times New Roman" w:hAnsi="Times New Roman"/>
          <w:sz w:val="24"/>
          <w:szCs w:val="24"/>
        </w:rPr>
      </w:pPr>
    </w:p>
    <w:p w:rsidR="00BD6B50" w:rsidRPr="00BB22A6" w:rsidRDefault="00BD6B50" w:rsidP="00BB22A6">
      <w:pPr>
        <w:spacing w:after="0" w:line="240" w:lineRule="auto"/>
        <w:rPr>
          <w:rFonts w:ascii="Times New Roman" w:hAnsi="Times New Roman"/>
          <w:iCs/>
          <w:sz w:val="24"/>
          <w:szCs w:val="24"/>
        </w:rPr>
        <w:sectPr w:rsidR="00BD6B50" w:rsidRPr="00BB22A6" w:rsidSect="00BB22A6">
          <w:headerReference w:type="default" r:id="rId17"/>
          <w:footerReference w:type="default" r:id="rId18"/>
          <w:headerReference w:type="first" r:id="rId19"/>
          <w:footerReference w:type="first" r:id="rId20"/>
          <w:pgSz w:w="12240" w:h="15840"/>
          <w:pgMar w:top="1440" w:right="1440" w:bottom="1440" w:left="1440" w:header="540" w:footer="750" w:gutter="0"/>
          <w:cols w:space="720"/>
          <w:titlePg/>
          <w:docGrid w:linePitch="360"/>
        </w:sectPr>
      </w:pPr>
    </w:p>
    <w:p w:rsidR="00BD6B50" w:rsidRPr="00350492" w:rsidRDefault="00BD6B50" w:rsidP="00BD6B50">
      <w:pPr>
        <w:spacing w:after="0" w:line="240" w:lineRule="auto"/>
        <w:rPr>
          <w:sz w:val="24"/>
          <w:szCs w:val="24"/>
          <w:lang w:val="es-ES"/>
        </w:rPr>
      </w:pPr>
      <w:r w:rsidRPr="0085268A">
        <w:rPr>
          <w:b/>
          <w:sz w:val="24"/>
          <w:szCs w:val="24"/>
        </w:rPr>
        <w:lastRenderedPageBreak/>
        <w:t>ENGLISH</w:t>
      </w:r>
      <w:r w:rsidRPr="0085268A">
        <w:rPr>
          <w:sz w:val="24"/>
          <w:szCs w:val="24"/>
        </w:rPr>
        <w:br/>
        <w:t xml:space="preserve">ATTENTION: If you speak </w:t>
      </w:r>
      <w:r>
        <w:rPr>
          <w:sz w:val="24"/>
          <w:szCs w:val="24"/>
        </w:rPr>
        <w:t>English</w:t>
      </w:r>
      <w:r w:rsidRPr="0085268A">
        <w:rPr>
          <w:sz w:val="24"/>
          <w:szCs w:val="24"/>
        </w:rPr>
        <w:t xml:space="preserve">, language assistance services, free of charge, are available to </w:t>
      </w:r>
      <w:r w:rsidRPr="00350492">
        <w:rPr>
          <w:sz w:val="24"/>
          <w:szCs w:val="24"/>
        </w:rPr>
        <w:t xml:space="preserve">you. </w:t>
      </w:r>
      <w:r w:rsidRPr="00350492">
        <w:rPr>
          <w:sz w:val="24"/>
          <w:szCs w:val="24"/>
          <w:lang w:val="es-ES"/>
        </w:rPr>
        <w:t>Call 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p>
    <w:p w:rsidR="00BD6B50" w:rsidRPr="00350492" w:rsidRDefault="00BD6B50" w:rsidP="00BD6B50">
      <w:pPr>
        <w:spacing w:after="0" w:line="240" w:lineRule="auto"/>
        <w:rPr>
          <w:sz w:val="24"/>
          <w:szCs w:val="24"/>
          <w:lang w:val="es-ES"/>
        </w:rPr>
      </w:pPr>
    </w:p>
    <w:p w:rsidR="00BD6B50" w:rsidRPr="00AD23A8" w:rsidRDefault="00BD6B50" w:rsidP="00BD6B50">
      <w:pPr>
        <w:spacing w:after="0" w:line="240" w:lineRule="auto"/>
        <w:rPr>
          <w:sz w:val="24"/>
          <w:szCs w:val="24"/>
        </w:rPr>
      </w:pPr>
      <w:r w:rsidRPr="00350492">
        <w:rPr>
          <w:b/>
          <w:sz w:val="24"/>
          <w:szCs w:val="24"/>
          <w:lang w:val="es-ES"/>
        </w:rPr>
        <w:t>SPANISH</w:t>
      </w:r>
      <w:r w:rsidRPr="00350492">
        <w:rPr>
          <w:sz w:val="24"/>
          <w:szCs w:val="24"/>
          <w:lang w:val="es-ES"/>
        </w:rPr>
        <w:br/>
      </w:r>
      <w:r w:rsidRPr="00350492">
        <w:rPr>
          <w:sz w:val="24"/>
          <w:szCs w:val="24"/>
          <w:lang w:val="es-ES_tradnl"/>
        </w:rPr>
        <w:t xml:space="preserve">ATENCIÓN: Si usted habla español, tenemos servicios de asistencia lingüística disponibles para usted sin costo alguno. </w:t>
      </w:r>
      <w:r w:rsidRPr="00350492">
        <w:rPr>
          <w:sz w:val="24"/>
          <w:szCs w:val="24"/>
        </w:rPr>
        <w:t xml:space="preserve">Llame al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sidRPr="00350492">
        <w:rPr>
          <w:sz w:val="24"/>
          <w:szCs w:val="24"/>
        </w:rPr>
        <w:t>).</w:t>
      </w:r>
    </w:p>
    <w:p w:rsidR="00BD6B50" w:rsidRPr="00AD23A8" w:rsidRDefault="00BD6B50" w:rsidP="00BD6B50">
      <w:pPr>
        <w:spacing w:after="0" w:line="240" w:lineRule="auto"/>
        <w:rPr>
          <w:b/>
          <w:sz w:val="24"/>
          <w:szCs w:val="24"/>
        </w:rPr>
      </w:pPr>
    </w:p>
    <w:p w:rsidR="00BD6B50" w:rsidRPr="0085268A" w:rsidRDefault="00BD6B50" w:rsidP="00BD6B50">
      <w:pPr>
        <w:spacing w:after="0" w:line="240" w:lineRule="auto"/>
        <w:rPr>
          <w:rFonts w:eastAsia="MS Mincho"/>
          <w:sz w:val="24"/>
          <w:szCs w:val="24"/>
          <w:lang w:eastAsia="zh-CN"/>
        </w:rPr>
      </w:pPr>
      <w:r w:rsidRPr="00AD23A8">
        <w:rPr>
          <w:b/>
          <w:sz w:val="24"/>
          <w:szCs w:val="24"/>
        </w:rPr>
        <w:t>CHINESE</w:t>
      </w:r>
      <w:r w:rsidRPr="00AD23A8">
        <w:rPr>
          <w:sz w:val="24"/>
          <w:szCs w:val="24"/>
        </w:rPr>
        <w:br/>
      </w:r>
      <w:r w:rsidRPr="0085268A">
        <w:rPr>
          <w:rFonts w:hint="eastAsia"/>
          <w:sz w:val="24"/>
          <w:szCs w:val="24"/>
          <w:lang w:eastAsia="zh-CN"/>
        </w:rPr>
        <w:t>小贴士</w:t>
      </w:r>
      <w:r w:rsidRPr="00AD23A8">
        <w:rPr>
          <w:rFonts w:hint="eastAsia"/>
          <w:sz w:val="24"/>
          <w:szCs w:val="24"/>
          <w:lang w:eastAsia="zh-CN"/>
        </w:rPr>
        <w:t>：</w:t>
      </w:r>
      <w:r w:rsidRPr="0085268A">
        <w:rPr>
          <w:rFonts w:hint="eastAsia"/>
          <w:sz w:val="24"/>
          <w:szCs w:val="24"/>
          <w:lang w:eastAsia="zh-CN"/>
        </w:rPr>
        <w:t>如果您说普通话</w:t>
      </w:r>
      <w:r w:rsidRPr="00AD23A8">
        <w:rPr>
          <w:rFonts w:hint="eastAsia"/>
          <w:sz w:val="24"/>
          <w:szCs w:val="24"/>
          <w:lang w:eastAsia="zh-CN"/>
        </w:rPr>
        <w:t>，</w:t>
      </w:r>
      <w:r w:rsidRPr="0085268A">
        <w:rPr>
          <w:rFonts w:hint="eastAsia"/>
          <w:sz w:val="24"/>
          <w:szCs w:val="24"/>
          <w:lang w:eastAsia="zh-CN"/>
        </w:rPr>
        <w:t>欢迎使用免费语言协助服务。请拨</w:t>
      </w:r>
      <w:r>
        <w:rPr>
          <w:sz w:val="24"/>
          <w:szCs w:val="24"/>
          <w:lang w:eastAsia="zh-CN"/>
        </w:rPr>
        <w:t xml:space="preserve"> 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85268A">
        <w:rPr>
          <w:sz w:val="24"/>
          <w:szCs w:val="24"/>
          <w:lang w:val="es-ES"/>
        </w:rPr>
        <w:t xml:space="preserve"> </w:t>
      </w:r>
      <w:r>
        <w:rPr>
          <w:sz w:val="24"/>
          <w:szCs w:val="24"/>
          <w:lang w:val="es-ES"/>
        </w:rPr>
        <w:br/>
      </w:r>
      <w:r w:rsidRPr="0085268A">
        <w:rPr>
          <w:sz w:val="24"/>
          <w:szCs w:val="24"/>
          <w:lang w:eastAsia="zh-CN"/>
        </w:rPr>
        <w:t xml:space="preserve">(TTY: </w:t>
      </w:r>
      <w:r>
        <w:rPr>
          <w:sz w:val="24"/>
          <w:szCs w:val="24"/>
          <w:lang w:val="es-ES"/>
        </w:rPr>
        <w:t>711</w:t>
      </w:r>
      <w:r w:rsidRPr="0085268A">
        <w:rPr>
          <w:sz w:val="24"/>
          <w:szCs w:val="24"/>
          <w:lang w:eastAsia="zh-CN"/>
        </w:rPr>
        <w:t>)</w:t>
      </w:r>
      <w:r w:rsidRPr="0085268A">
        <w:rPr>
          <w:rFonts w:hint="eastAsia"/>
          <w:sz w:val="24"/>
          <w:szCs w:val="24"/>
          <w:lang w:eastAsia="zh-CN"/>
        </w:rPr>
        <w:t>。</w:t>
      </w:r>
    </w:p>
    <w:p w:rsidR="00BD6B50" w:rsidRPr="0085268A" w:rsidRDefault="00BD6B50" w:rsidP="00BD6B50">
      <w:pPr>
        <w:spacing w:after="0" w:line="240" w:lineRule="auto"/>
        <w:rPr>
          <w:sz w:val="24"/>
          <w:szCs w:val="24"/>
          <w:lang w:eastAsia="zh-CN"/>
        </w:rPr>
      </w:pPr>
    </w:p>
    <w:p w:rsidR="00BD6B50" w:rsidRPr="0085268A" w:rsidRDefault="00BD6B50" w:rsidP="00BD6B50">
      <w:pPr>
        <w:spacing w:after="0" w:line="240" w:lineRule="auto"/>
        <w:rPr>
          <w:sz w:val="24"/>
          <w:szCs w:val="24"/>
        </w:rPr>
      </w:pPr>
      <w:r w:rsidRPr="0085268A">
        <w:rPr>
          <w:b/>
          <w:sz w:val="24"/>
          <w:szCs w:val="24"/>
          <w:lang w:eastAsia="zh-CN"/>
        </w:rPr>
        <w:t>VIETNAMESE</w:t>
      </w:r>
      <w:r w:rsidRPr="0085268A">
        <w:rPr>
          <w:sz w:val="24"/>
          <w:szCs w:val="24"/>
          <w:lang w:eastAsia="zh-CN"/>
        </w:rPr>
        <w:br/>
      </w:r>
      <w:r w:rsidRPr="0085268A">
        <w:rPr>
          <w:rFonts w:ascii="Times New Roman" w:hAnsi="Times New Roman"/>
          <w:sz w:val="24"/>
          <w:szCs w:val="24"/>
          <w:lang w:val="vi-VN" w:eastAsia="zh-CN"/>
        </w:rPr>
        <w:t xml:space="preserve">CHÚ Ý: Nếu quý vị nói tiếng Việt, thì có sẵn các dịch vụ trợ giúp ngôn ngữ miễn phí dành cho quý vị. </w:t>
      </w:r>
      <w:r w:rsidRPr="0085268A">
        <w:rPr>
          <w:rFonts w:ascii="Times New Roman" w:hAnsi="Times New Roman"/>
          <w:sz w:val="24"/>
          <w:szCs w:val="24"/>
          <w:lang w:val="vi-VN"/>
        </w:rPr>
        <w:t xml:space="preserve">Hãy gọi số </w:t>
      </w:r>
      <w:r w:rsidRPr="00350492">
        <w:rPr>
          <w:rFonts w:ascii="Times New Roman" w:hAnsi="Times New Roman"/>
          <w:sz w:val="24"/>
          <w:szCs w:val="24"/>
          <w:lang w:val="es-ES"/>
        </w:rPr>
        <w:t>1-</w:t>
      </w:r>
      <w:r>
        <w:rPr>
          <w:rFonts w:ascii="Times New Roman" w:hAnsi="Times New Roman"/>
          <w:sz w:val="24"/>
          <w:szCs w:val="24"/>
          <w:lang w:val="es-ES"/>
        </w:rPr>
        <w:t>877</w:t>
      </w:r>
      <w:r w:rsidRPr="00350492">
        <w:rPr>
          <w:rFonts w:ascii="Times New Roman" w:hAnsi="Times New Roman"/>
          <w:sz w:val="24"/>
          <w:szCs w:val="24"/>
          <w:lang w:val="es-ES"/>
        </w:rPr>
        <w:t>-</w:t>
      </w:r>
      <w:r>
        <w:rPr>
          <w:rFonts w:ascii="Times New Roman" w:hAnsi="Times New Roman"/>
          <w:sz w:val="24"/>
          <w:szCs w:val="24"/>
          <w:lang w:val="es-ES"/>
        </w:rPr>
        <w:t>876</w:t>
      </w:r>
      <w:r w:rsidRPr="00350492">
        <w:rPr>
          <w:rFonts w:ascii="Times New Roman" w:hAnsi="Times New Roman"/>
          <w:sz w:val="24"/>
          <w:szCs w:val="24"/>
          <w:lang w:val="es-ES"/>
        </w:rPr>
        <w:t>-</w:t>
      </w:r>
      <w:r>
        <w:rPr>
          <w:rFonts w:ascii="Times New Roman" w:hAnsi="Times New Roman"/>
          <w:sz w:val="24"/>
          <w:szCs w:val="24"/>
          <w:lang w:val="es-ES"/>
        </w:rPr>
        <w:t>7214</w:t>
      </w:r>
      <w:r w:rsidRPr="00350492">
        <w:rPr>
          <w:rFonts w:ascii="Times New Roman" w:hAnsi="Times New Roman"/>
          <w:sz w:val="24"/>
          <w:szCs w:val="24"/>
          <w:lang w:val="es-ES"/>
        </w:rPr>
        <w:t xml:space="preserve"> (TTY: 711</w:t>
      </w:r>
      <w:r w:rsidRPr="00350492">
        <w:rPr>
          <w:rFonts w:ascii="Times New Roman" w:hAnsi="Times New Roman"/>
          <w:sz w:val="24"/>
          <w:szCs w:val="24"/>
        </w:rPr>
        <w:t>)</w:t>
      </w:r>
      <w:r w:rsidRPr="0085268A">
        <w:rPr>
          <w:sz w:val="24"/>
          <w:szCs w:val="24"/>
        </w:rPr>
        <w:t>.</w:t>
      </w:r>
    </w:p>
    <w:p w:rsidR="00BD6B50" w:rsidRPr="0085268A" w:rsidRDefault="00BD6B50" w:rsidP="00BD6B50">
      <w:pPr>
        <w:spacing w:after="0" w:line="240" w:lineRule="auto"/>
        <w:rPr>
          <w:sz w:val="24"/>
          <w:szCs w:val="24"/>
        </w:rPr>
      </w:pPr>
    </w:p>
    <w:p w:rsidR="00BD6B50" w:rsidRPr="0085268A" w:rsidRDefault="00BD6B50" w:rsidP="00BD6B50">
      <w:pPr>
        <w:spacing w:after="0" w:line="240" w:lineRule="auto"/>
        <w:ind w:right="270"/>
        <w:rPr>
          <w:sz w:val="24"/>
          <w:szCs w:val="24"/>
        </w:rPr>
      </w:pPr>
      <w:r w:rsidRPr="0085268A">
        <w:rPr>
          <w:b/>
          <w:sz w:val="24"/>
          <w:szCs w:val="24"/>
        </w:rPr>
        <w:t>KOREAN</w:t>
      </w:r>
      <w:r w:rsidRPr="0085268A">
        <w:rPr>
          <w:sz w:val="24"/>
          <w:szCs w:val="24"/>
        </w:rPr>
        <w:br/>
      </w:r>
      <w:r w:rsidRPr="0085268A">
        <w:rPr>
          <w:rFonts w:hint="eastAsia"/>
          <w:sz w:val="24"/>
          <w:szCs w:val="24"/>
          <w:lang w:eastAsia="ko-KR"/>
        </w:rPr>
        <w:t xml:space="preserve">알림: 한국어를 하시는 경우 무료 통역 서비스가 준비되어 있습니다.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Pr>
          <w:sz w:val="24"/>
          <w:szCs w:val="24"/>
          <w:lang w:val="es-ES"/>
        </w:rPr>
        <w:t xml:space="preserve"> </w:t>
      </w:r>
      <w:r w:rsidRPr="0085268A">
        <w:rPr>
          <w:rFonts w:hint="eastAsia"/>
          <w:sz w:val="24"/>
          <w:szCs w:val="24"/>
          <w:lang w:eastAsia="ko-KR"/>
        </w:rPr>
        <w:t>로 연락주시기 바랍니다.</w:t>
      </w:r>
    </w:p>
    <w:p w:rsidR="00BD6B50" w:rsidRPr="0085268A" w:rsidRDefault="00BD6B50" w:rsidP="00BD6B50">
      <w:pPr>
        <w:spacing w:after="0" w:line="240" w:lineRule="auto"/>
        <w:rPr>
          <w:sz w:val="24"/>
          <w:szCs w:val="24"/>
        </w:rPr>
      </w:pPr>
    </w:p>
    <w:p w:rsidR="00BD6B50" w:rsidRPr="0085268A" w:rsidRDefault="00BD6B50" w:rsidP="00BD6B50">
      <w:pPr>
        <w:spacing w:after="0" w:line="240" w:lineRule="auto"/>
        <w:rPr>
          <w:sz w:val="24"/>
          <w:szCs w:val="24"/>
        </w:rPr>
      </w:pPr>
      <w:r w:rsidRPr="0085268A">
        <w:rPr>
          <w:b/>
          <w:sz w:val="24"/>
          <w:szCs w:val="24"/>
        </w:rPr>
        <w:t>TAGALOG</w:t>
      </w:r>
      <w:r w:rsidRPr="0085268A">
        <w:rPr>
          <w:sz w:val="24"/>
          <w:szCs w:val="24"/>
        </w:rPr>
        <w:br/>
        <w:t xml:space="preserve">Pansinin: Kung nagsasalita ka ng Tagalog, mga serbisyo ng tulong sa wika, nang walang bayad, ay magagamit sa iyo. Tawagan ang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sidRPr="0085268A">
        <w:rPr>
          <w:sz w:val="24"/>
          <w:szCs w:val="24"/>
        </w:rPr>
        <w:t>.</w:t>
      </w:r>
    </w:p>
    <w:p w:rsidR="00BD6B50" w:rsidRPr="0085268A" w:rsidRDefault="00BD6B50" w:rsidP="00BD6B50">
      <w:pPr>
        <w:spacing w:after="0" w:line="240" w:lineRule="auto"/>
        <w:rPr>
          <w:sz w:val="24"/>
          <w:szCs w:val="24"/>
        </w:rPr>
      </w:pPr>
    </w:p>
    <w:p w:rsidR="00BD6B50" w:rsidRPr="0085268A" w:rsidRDefault="00BD6B50" w:rsidP="00BD6B50">
      <w:pPr>
        <w:spacing w:after="0" w:line="240" w:lineRule="auto"/>
        <w:rPr>
          <w:sz w:val="24"/>
          <w:szCs w:val="24"/>
          <w:lang w:val="ru-RU"/>
        </w:rPr>
      </w:pPr>
      <w:r w:rsidRPr="0085268A">
        <w:rPr>
          <w:b/>
          <w:sz w:val="24"/>
          <w:szCs w:val="24"/>
        </w:rPr>
        <w:t>RUSSIAN</w:t>
      </w:r>
      <w:r w:rsidRPr="0085268A">
        <w:rPr>
          <w:sz w:val="24"/>
          <w:szCs w:val="24"/>
        </w:rPr>
        <w:br/>
      </w:r>
      <w:r w:rsidRPr="0085268A">
        <w:rPr>
          <w:sz w:val="24"/>
          <w:szCs w:val="24"/>
          <w:lang w:val="ru-RU"/>
        </w:rPr>
        <w:t xml:space="preserve">ВНИМАНИЕ: Если вы говорите на русском языке, вам будут бесплатно предоставлены услуги переводчика. Звоните по телефону: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85268A">
        <w:rPr>
          <w:sz w:val="24"/>
          <w:szCs w:val="24"/>
          <w:lang w:val="es-ES"/>
        </w:rPr>
        <w:t xml:space="preserve"> </w:t>
      </w:r>
      <w:r w:rsidRPr="0085268A">
        <w:rPr>
          <w:sz w:val="24"/>
          <w:szCs w:val="24"/>
          <w:lang w:val="ru-RU"/>
        </w:rPr>
        <w:t xml:space="preserve">(телетайп: </w:t>
      </w:r>
      <w:r w:rsidRPr="00350492">
        <w:rPr>
          <w:sz w:val="24"/>
          <w:szCs w:val="24"/>
          <w:lang w:val="es-ES"/>
        </w:rPr>
        <w:t>711</w:t>
      </w:r>
      <w:r w:rsidRPr="0085268A">
        <w:rPr>
          <w:sz w:val="24"/>
          <w:szCs w:val="24"/>
          <w:lang w:val="ru-RU"/>
        </w:rPr>
        <w:t>).</w:t>
      </w:r>
    </w:p>
    <w:p w:rsidR="00BD6B50" w:rsidRPr="0085268A" w:rsidRDefault="00BD6B50" w:rsidP="00BD6B50">
      <w:pPr>
        <w:spacing w:after="0" w:line="240" w:lineRule="auto"/>
        <w:rPr>
          <w:sz w:val="24"/>
          <w:szCs w:val="24"/>
          <w:lang w:val="ru-RU"/>
        </w:rPr>
      </w:pPr>
    </w:p>
    <w:p w:rsidR="00BD6B50" w:rsidRPr="0085268A" w:rsidRDefault="00BD6B50" w:rsidP="00BD6B50">
      <w:pPr>
        <w:spacing w:after="0" w:line="240" w:lineRule="auto"/>
        <w:rPr>
          <w:sz w:val="24"/>
          <w:szCs w:val="24"/>
          <w:rtl/>
        </w:rPr>
      </w:pPr>
      <w:r w:rsidRPr="0085268A">
        <w:rPr>
          <w:b/>
          <w:sz w:val="24"/>
          <w:szCs w:val="24"/>
        </w:rPr>
        <w:t>ARABIC</w:t>
      </w:r>
    </w:p>
    <w:p w:rsidR="00BD6B50" w:rsidRPr="0085268A" w:rsidRDefault="00BD6B50" w:rsidP="00BD6B50">
      <w:pPr>
        <w:bidi/>
        <w:spacing w:after="0" w:line="240" w:lineRule="auto"/>
        <w:ind w:left="360"/>
        <w:jc w:val="both"/>
        <w:rPr>
          <w:sz w:val="24"/>
          <w:szCs w:val="24"/>
          <w:lang w:val="ru-RU"/>
        </w:rPr>
      </w:pPr>
      <w:r w:rsidRPr="0085268A">
        <w:rPr>
          <w:rFonts w:hint="cs"/>
          <w:sz w:val="24"/>
          <w:szCs w:val="24"/>
          <w:rtl/>
        </w:rPr>
        <w:t>ملاحظة: إذا كنت تتحدث العربية، تتوفر خدمات المساعدة اللغوية مجانًا من أجلك. اتصل بالرقم</w:t>
      </w:r>
      <w:r>
        <w:rPr>
          <w:sz w:val="24"/>
          <w:szCs w:val="24"/>
          <w:lang w:val="es-ES"/>
        </w:rPr>
        <w:t>1-877-876-7214</w:t>
      </w:r>
      <w:r w:rsidRPr="0085268A">
        <w:rPr>
          <w:sz w:val="24"/>
          <w:szCs w:val="24"/>
          <w:lang w:val="es-ES"/>
        </w:rPr>
        <w:t xml:space="preserve"> </w:t>
      </w:r>
      <w:r w:rsidRPr="0085268A">
        <w:rPr>
          <w:rFonts w:hint="cs"/>
          <w:sz w:val="24"/>
          <w:szCs w:val="24"/>
          <w:rtl/>
        </w:rPr>
        <w:t xml:space="preserve"> (الهاتف النصي</w:t>
      </w:r>
      <w:r>
        <w:rPr>
          <w:rFonts w:hint="cs"/>
          <w:sz w:val="24"/>
          <w:szCs w:val="24"/>
          <w:rtl/>
        </w:rPr>
        <w:t>:</w:t>
      </w:r>
      <w:r>
        <w:rPr>
          <w:sz w:val="24"/>
          <w:szCs w:val="24"/>
          <w:rtl/>
        </w:rPr>
        <w:t xml:space="preserve"> 711</w:t>
      </w:r>
      <w:r w:rsidRPr="0085268A">
        <w:rPr>
          <w:rFonts w:hint="cs"/>
          <w:sz w:val="24"/>
          <w:szCs w:val="24"/>
          <w:rtl/>
        </w:rPr>
        <w:t>).</w:t>
      </w:r>
    </w:p>
    <w:p w:rsidR="00BD6B50" w:rsidRPr="0085268A" w:rsidRDefault="00BD6B50" w:rsidP="00BD6B50">
      <w:pPr>
        <w:spacing w:after="0" w:line="240" w:lineRule="auto"/>
        <w:rPr>
          <w:sz w:val="24"/>
          <w:szCs w:val="24"/>
          <w:lang w:val="fr-FR"/>
        </w:rPr>
      </w:pPr>
      <w:r w:rsidRPr="0085268A">
        <w:rPr>
          <w:b/>
          <w:sz w:val="24"/>
          <w:szCs w:val="24"/>
        </w:rPr>
        <w:t>FRENCH</w:t>
      </w:r>
      <w:r w:rsidRPr="0085268A">
        <w:rPr>
          <w:b/>
          <w:sz w:val="24"/>
          <w:szCs w:val="24"/>
          <w:lang w:val="ru-RU"/>
        </w:rPr>
        <w:t xml:space="preserve"> </w:t>
      </w:r>
      <w:r w:rsidRPr="0085268A">
        <w:rPr>
          <w:b/>
          <w:sz w:val="24"/>
          <w:szCs w:val="24"/>
        </w:rPr>
        <w:t>CREOLE</w:t>
      </w:r>
      <w:r w:rsidRPr="0085268A">
        <w:rPr>
          <w:sz w:val="24"/>
          <w:szCs w:val="24"/>
          <w:lang w:val="ru-RU"/>
        </w:rPr>
        <w:br/>
      </w:r>
      <w:r w:rsidRPr="0085268A">
        <w:rPr>
          <w:sz w:val="24"/>
          <w:szCs w:val="24"/>
        </w:rPr>
        <w:t>ATANSYON</w:t>
      </w:r>
      <w:r w:rsidRPr="0085268A">
        <w:rPr>
          <w:sz w:val="24"/>
          <w:szCs w:val="24"/>
          <w:lang w:val="ru-RU"/>
        </w:rPr>
        <w:t xml:space="preserve">: </w:t>
      </w:r>
      <w:r w:rsidRPr="0085268A">
        <w:rPr>
          <w:sz w:val="24"/>
          <w:szCs w:val="24"/>
        </w:rPr>
        <w:t>Si</w:t>
      </w:r>
      <w:r w:rsidRPr="0085268A">
        <w:rPr>
          <w:sz w:val="24"/>
          <w:szCs w:val="24"/>
          <w:lang w:val="ru-RU"/>
        </w:rPr>
        <w:t xml:space="preserve"> </w:t>
      </w:r>
      <w:r w:rsidRPr="0085268A">
        <w:rPr>
          <w:sz w:val="24"/>
          <w:szCs w:val="24"/>
        </w:rPr>
        <w:t>w</w:t>
      </w:r>
      <w:r w:rsidRPr="0085268A">
        <w:rPr>
          <w:sz w:val="24"/>
          <w:szCs w:val="24"/>
          <w:lang w:val="ru-RU"/>
        </w:rPr>
        <w:t xml:space="preserve"> </w:t>
      </w:r>
      <w:r w:rsidRPr="0085268A">
        <w:rPr>
          <w:sz w:val="24"/>
          <w:szCs w:val="24"/>
        </w:rPr>
        <w:t>pale</w:t>
      </w:r>
      <w:r w:rsidRPr="0085268A">
        <w:rPr>
          <w:sz w:val="24"/>
          <w:szCs w:val="24"/>
          <w:lang w:val="ru-RU"/>
        </w:rPr>
        <w:t xml:space="preserve"> </w:t>
      </w:r>
      <w:r w:rsidRPr="0085268A">
        <w:rPr>
          <w:sz w:val="24"/>
          <w:szCs w:val="24"/>
        </w:rPr>
        <w:t>Krey</w:t>
      </w:r>
      <w:r w:rsidRPr="0085268A">
        <w:rPr>
          <w:sz w:val="24"/>
          <w:szCs w:val="24"/>
          <w:lang w:val="ru-RU"/>
        </w:rPr>
        <w:t>ò</w:t>
      </w:r>
      <w:r w:rsidRPr="0085268A">
        <w:rPr>
          <w:sz w:val="24"/>
          <w:szCs w:val="24"/>
        </w:rPr>
        <w:t>l</w:t>
      </w:r>
      <w:r w:rsidRPr="0085268A">
        <w:rPr>
          <w:sz w:val="24"/>
          <w:szCs w:val="24"/>
          <w:lang w:val="ru-RU"/>
        </w:rPr>
        <w:t xml:space="preserve"> </w:t>
      </w:r>
      <w:r w:rsidRPr="0085268A">
        <w:rPr>
          <w:sz w:val="24"/>
          <w:szCs w:val="24"/>
        </w:rPr>
        <w:t>Ayisyen</w:t>
      </w:r>
      <w:r w:rsidRPr="0085268A">
        <w:rPr>
          <w:sz w:val="24"/>
          <w:szCs w:val="24"/>
          <w:lang w:val="ru-RU"/>
        </w:rPr>
        <w:t xml:space="preserve">, </w:t>
      </w:r>
      <w:r w:rsidRPr="0085268A">
        <w:rPr>
          <w:sz w:val="24"/>
          <w:szCs w:val="24"/>
        </w:rPr>
        <w:t>gen</w:t>
      </w:r>
      <w:r w:rsidRPr="0085268A">
        <w:rPr>
          <w:sz w:val="24"/>
          <w:szCs w:val="24"/>
          <w:lang w:val="ru-RU"/>
        </w:rPr>
        <w:t xml:space="preserve"> </w:t>
      </w:r>
      <w:r w:rsidRPr="0085268A">
        <w:rPr>
          <w:sz w:val="24"/>
          <w:szCs w:val="24"/>
        </w:rPr>
        <w:t>s</w:t>
      </w:r>
      <w:r w:rsidRPr="0085268A">
        <w:rPr>
          <w:sz w:val="24"/>
          <w:szCs w:val="24"/>
          <w:lang w:val="ru-RU"/>
        </w:rPr>
        <w:t>è</w:t>
      </w:r>
      <w:r w:rsidRPr="0085268A">
        <w:rPr>
          <w:sz w:val="24"/>
          <w:szCs w:val="24"/>
        </w:rPr>
        <w:t>vis</w:t>
      </w:r>
      <w:r w:rsidRPr="0085268A">
        <w:rPr>
          <w:sz w:val="24"/>
          <w:szCs w:val="24"/>
          <w:lang w:val="ru-RU"/>
        </w:rPr>
        <w:t xml:space="preserve"> è</w:t>
      </w:r>
      <w:r w:rsidRPr="0085268A">
        <w:rPr>
          <w:sz w:val="24"/>
          <w:szCs w:val="24"/>
        </w:rPr>
        <w:t>d</w:t>
      </w:r>
      <w:r w:rsidRPr="0085268A">
        <w:rPr>
          <w:sz w:val="24"/>
          <w:szCs w:val="24"/>
          <w:lang w:val="ru-RU"/>
        </w:rPr>
        <w:t xml:space="preserve"> </w:t>
      </w:r>
      <w:r w:rsidRPr="0085268A">
        <w:rPr>
          <w:sz w:val="24"/>
          <w:szCs w:val="24"/>
        </w:rPr>
        <w:t>pou</w:t>
      </w:r>
      <w:r w:rsidRPr="0085268A">
        <w:rPr>
          <w:sz w:val="24"/>
          <w:szCs w:val="24"/>
          <w:lang w:val="ru-RU"/>
        </w:rPr>
        <w:t xml:space="preserve"> </w:t>
      </w:r>
      <w:r w:rsidRPr="0085268A">
        <w:rPr>
          <w:sz w:val="24"/>
          <w:szCs w:val="24"/>
        </w:rPr>
        <w:t>lang</w:t>
      </w:r>
      <w:r w:rsidRPr="0085268A">
        <w:rPr>
          <w:sz w:val="24"/>
          <w:szCs w:val="24"/>
          <w:lang w:val="ru-RU"/>
        </w:rPr>
        <w:t xml:space="preserve"> </w:t>
      </w:r>
      <w:r w:rsidRPr="0085268A">
        <w:rPr>
          <w:sz w:val="24"/>
          <w:szCs w:val="24"/>
        </w:rPr>
        <w:t>ki</w:t>
      </w:r>
      <w:r w:rsidRPr="0085268A">
        <w:rPr>
          <w:sz w:val="24"/>
          <w:szCs w:val="24"/>
          <w:lang w:val="ru-RU"/>
        </w:rPr>
        <w:t xml:space="preserve"> </w:t>
      </w:r>
      <w:r w:rsidRPr="0085268A">
        <w:rPr>
          <w:sz w:val="24"/>
          <w:szCs w:val="24"/>
        </w:rPr>
        <w:t>disponib</w:t>
      </w:r>
      <w:r w:rsidRPr="0085268A">
        <w:rPr>
          <w:sz w:val="24"/>
          <w:szCs w:val="24"/>
          <w:lang w:val="ru-RU"/>
        </w:rPr>
        <w:t xml:space="preserve"> </w:t>
      </w:r>
      <w:r w:rsidRPr="0085268A">
        <w:rPr>
          <w:sz w:val="24"/>
          <w:szCs w:val="24"/>
        </w:rPr>
        <w:t>gratis</w:t>
      </w:r>
      <w:r w:rsidRPr="0085268A">
        <w:rPr>
          <w:sz w:val="24"/>
          <w:szCs w:val="24"/>
          <w:lang w:val="ru-RU"/>
        </w:rPr>
        <w:t xml:space="preserve"> </w:t>
      </w:r>
      <w:r w:rsidRPr="0085268A">
        <w:rPr>
          <w:sz w:val="24"/>
          <w:szCs w:val="24"/>
        </w:rPr>
        <w:t>pou</w:t>
      </w:r>
      <w:r w:rsidRPr="0085268A">
        <w:rPr>
          <w:sz w:val="24"/>
          <w:szCs w:val="24"/>
          <w:lang w:val="ru-RU"/>
        </w:rPr>
        <w:t xml:space="preserve"> </w:t>
      </w:r>
      <w:r w:rsidRPr="0085268A">
        <w:rPr>
          <w:sz w:val="24"/>
          <w:szCs w:val="24"/>
        </w:rPr>
        <w:t>ou</w:t>
      </w:r>
      <w:r w:rsidRPr="0085268A">
        <w:rPr>
          <w:sz w:val="24"/>
          <w:szCs w:val="24"/>
          <w:lang w:val="ru-RU"/>
        </w:rPr>
        <w:t xml:space="preserve">. </w:t>
      </w:r>
      <w:r w:rsidRPr="0085268A">
        <w:rPr>
          <w:sz w:val="24"/>
          <w:szCs w:val="24"/>
          <w:lang w:val="fr-FR"/>
        </w:rPr>
        <w:t xml:space="preserve">Rele </w:t>
      </w:r>
      <w:r>
        <w:rPr>
          <w:sz w:val="24"/>
          <w:szCs w:val="24"/>
          <w:lang w:val="fr-FR"/>
        </w:rPr>
        <w:br/>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sidRPr="00350492">
        <w:rPr>
          <w:sz w:val="24"/>
          <w:szCs w:val="24"/>
        </w:rPr>
        <w:t>)</w:t>
      </w:r>
      <w:r w:rsidRPr="0085268A">
        <w:rPr>
          <w:sz w:val="24"/>
          <w:szCs w:val="24"/>
          <w:lang w:val="fr-FR"/>
        </w:rPr>
        <w:t>.</w:t>
      </w:r>
    </w:p>
    <w:p w:rsidR="00BD6B50" w:rsidRPr="0085268A" w:rsidRDefault="00BD6B50" w:rsidP="00BD6B50">
      <w:pPr>
        <w:spacing w:after="0" w:line="240" w:lineRule="auto"/>
        <w:rPr>
          <w:sz w:val="24"/>
          <w:szCs w:val="24"/>
          <w:lang w:val="fr-FR"/>
        </w:rPr>
      </w:pPr>
    </w:p>
    <w:p w:rsidR="00BD6B50" w:rsidRPr="0085268A" w:rsidRDefault="00BD6B50" w:rsidP="00BD6B50">
      <w:pPr>
        <w:spacing w:after="0" w:line="240" w:lineRule="auto"/>
        <w:rPr>
          <w:sz w:val="24"/>
          <w:szCs w:val="24"/>
          <w:lang w:val="fr-FR"/>
        </w:rPr>
      </w:pPr>
      <w:r w:rsidRPr="0085268A">
        <w:rPr>
          <w:b/>
          <w:sz w:val="24"/>
          <w:szCs w:val="24"/>
          <w:lang w:val="fr-FR"/>
        </w:rPr>
        <w:t>FRENCH</w:t>
      </w:r>
      <w:r w:rsidRPr="0085268A">
        <w:rPr>
          <w:sz w:val="24"/>
          <w:szCs w:val="24"/>
          <w:lang w:val="fr-FR"/>
        </w:rPr>
        <w:br/>
        <w:t>ATTENTION :</w:t>
      </w:r>
      <w:r w:rsidRPr="0085268A">
        <w:rPr>
          <w:b/>
          <w:sz w:val="24"/>
          <w:szCs w:val="24"/>
          <w:lang w:val="fr-FR"/>
        </w:rPr>
        <w:t xml:space="preserve"> </w:t>
      </w:r>
      <w:r w:rsidRPr="0085268A">
        <w:rPr>
          <w:sz w:val="24"/>
          <w:szCs w:val="24"/>
          <w:lang w:val="fr-FR"/>
        </w:rPr>
        <w:t xml:space="preserve">Si vous parlez français, des services gratuits d’interprétation sont à votre disposition. Veuillez appeler le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sidRPr="00350492">
        <w:rPr>
          <w:sz w:val="24"/>
          <w:szCs w:val="24"/>
        </w:rPr>
        <w:t>)</w:t>
      </w:r>
      <w:r w:rsidRPr="0085268A">
        <w:rPr>
          <w:sz w:val="24"/>
          <w:szCs w:val="24"/>
          <w:lang w:val="fr-FR"/>
        </w:rPr>
        <w:t>.</w:t>
      </w:r>
    </w:p>
    <w:p w:rsidR="00BD6B50" w:rsidRPr="0085268A" w:rsidRDefault="00BD6B50" w:rsidP="00BD6B50">
      <w:pPr>
        <w:spacing w:after="0" w:line="240" w:lineRule="auto"/>
        <w:rPr>
          <w:b/>
          <w:sz w:val="24"/>
          <w:szCs w:val="24"/>
          <w:lang w:val="fr-FR"/>
        </w:rPr>
      </w:pPr>
    </w:p>
    <w:p w:rsidR="00BD6B50" w:rsidRDefault="00BD6B50" w:rsidP="00BD6B50">
      <w:pPr>
        <w:spacing w:after="0" w:line="240" w:lineRule="auto"/>
        <w:rPr>
          <w:sz w:val="24"/>
          <w:szCs w:val="24"/>
          <w:lang w:val="pt-BR"/>
        </w:rPr>
      </w:pPr>
      <w:r w:rsidRPr="0085268A">
        <w:rPr>
          <w:b/>
          <w:sz w:val="24"/>
          <w:szCs w:val="24"/>
          <w:lang w:val="fr-FR"/>
        </w:rPr>
        <w:t>POLISH</w:t>
      </w:r>
      <w:r w:rsidRPr="0085268A">
        <w:rPr>
          <w:sz w:val="24"/>
          <w:szCs w:val="24"/>
          <w:lang w:val="fr-FR"/>
        </w:rPr>
        <w:br/>
      </w:r>
      <w:r w:rsidRPr="0085268A">
        <w:rPr>
          <w:sz w:val="24"/>
          <w:szCs w:val="24"/>
          <w:lang w:val="pl-PL"/>
        </w:rPr>
        <w:t>UWAGA: Dla osób mówiących po polsku dostępna jest bezpłatna pomoc językowa. Zadzwoń pod numer</w:t>
      </w:r>
      <w:r w:rsidRPr="0085268A">
        <w:rPr>
          <w:sz w:val="24"/>
          <w:szCs w:val="24"/>
          <w:lang w:val="pt-BR"/>
        </w:rPr>
        <w:t xml:space="preserve">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sidRPr="00350492">
        <w:rPr>
          <w:sz w:val="24"/>
          <w:szCs w:val="24"/>
        </w:rPr>
        <w:t>)</w:t>
      </w:r>
      <w:r w:rsidRPr="0085268A">
        <w:rPr>
          <w:sz w:val="24"/>
          <w:szCs w:val="24"/>
          <w:lang w:val="pt-BR"/>
        </w:rPr>
        <w:t>.</w:t>
      </w:r>
    </w:p>
    <w:p w:rsidR="00BD6B50" w:rsidRPr="0085268A" w:rsidRDefault="00BD6B50" w:rsidP="00BD6B50">
      <w:pPr>
        <w:spacing w:after="0" w:line="240" w:lineRule="auto"/>
        <w:rPr>
          <w:sz w:val="24"/>
          <w:szCs w:val="24"/>
          <w:lang w:val="pt-BR"/>
        </w:rPr>
      </w:pPr>
    </w:p>
    <w:p w:rsidR="00BD6B50" w:rsidRPr="0085268A" w:rsidRDefault="00BD6B50" w:rsidP="00BD6B50">
      <w:pPr>
        <w:spacing w:after="0" w:line="240" w:lineRule="auto"/>
        <w:rPr>
          <w:sz w:val="24"/>
          <w:szCs w:val="24"/>
          <w:lang w:val="it-IT"/>
        </w:rPr>
      </w:pPr>
      <w:r w:rsidRPr="0085268A">
        <w:rPr>
          <w:b/>
          <w:sz w:val="24"/>
          <w:szCs w:val="24"/>
          <w:lang w:val="pt-BR"/>
        </w:rPr>
        <w:lastRenderedPageBreak/>
        <w:t>PORTUGUESE</w:t>
      </w:r>
      <w:r w:rsidRPr="0085268A">
        <w:rPr>
          <w:sz w:val="24"/>
          <w:szCs w:val="24"/>
          <w:lang w:val="pt-BR"/>
        </w:rPr>
        <w:br/>
      </w:r>
      <w:r w:rsidRPr="0085268A">
        <w:rPr>
          <w:sz w:val="24"/>
          <w:szCs w:val="24"/>
          <w:lang w:val="pt-PT"/>
        </w:rPr>
        <w:t xml:space="preserve">ATENÇÃO: Se fala português, estão disponíveis serviços gratuitos de assistência linguística na sua língua. </w:t>
      </w:r>
      <w:r w:rsidRPr="0085268A">
        <w:rPr>
          <w:sz w:val="24"/>
          <w:szCs w:val="24"/>
          <w:lang w:val="it-IT"/>
        </w:rPr>
        <w:t xml:space="preserve">Telefone para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sidRPr="00350492">
        <w:rPr>
          <w:sz w:val="24"/>
          <w:szCs w:val="24"/>
        </w:rPr>
        <w:t>)</w:t>
      </w:r>
      <w:r w:rsidRPr="0085268A">
        <w:rPr>
          <w:sz w:val="24"/>
          <w:szCs w:val="24"/>
          <w:lang w:val="it-IT"/>
        </w:rPr>
        <w:t>.</w:t>
      </w:r>
    </w:p>
    <w:p w:rsidR="00BD6B50" w:rsidRPr="0085268A" w:rsidRDefault="00BD6B50" w:rsidP="00BD6B50">
      <w:pPr>
        <w:spacing w:after="0" w:line="240" w:lineRule="auto"/>
        <w:rPr>
          <w:sz w:val="24"/>
          <w:szCs w:val="24"/>
          <w:lang w:val="it-IT"/>
        </w:rPr>
      </w:pPr>
    </w:p>
    <w:p w:rsidR="00BD6B50" w:rsidRPr="0085268A" w:rsidRDefault="00BD6B50" w:rsidP="00BD6B50">
      <w:pPr>
        <w:spacing w:after="0" w:line="240" w:lineRule="auto"/>
        <w:rPr>
          <w:sz w:val="24"/>
          <w:szCs w:val="24"/>
          <w:lang w:val="it-IT"/>
        </w:rPr>
      </w:pPr>
      <w:r w:rsidRPr="0085268A">
        <w:rPr>
          <w:b/>
          <w:sz w:val="24"/>
          <w:szCs w:val="24"/>
          <w:lang w:val="it-IT"/>
        </w:rPr>
        <w:t>ITALIAN</w:t>
      </w:r>
      <w:r w:rsidRPr="0085268A">
        <w:rPr>
          <w:sz w:val="24"/>
          <w:szCs w:val="24"/>
          <w:lang w:val="it-IT"/>
        </w:rPr>
        <w:br/>
        <w:t xml:space="preserve">ATTENZIONE: Se lei parla italiano, sono disponibili servizi gratuiti di assistenza linguistica nella sua lingua. Chiami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sidRPr="00350492">
        <w:rPr>
          <w:sz w:val="24"/>
          <w:szCs w:val="24"/>
        </w:rPr>
        <w:t>)</w:t>
      </w:r>
      <w:r w:rsidRPr="0085268A">
        <w:rPr>
          <w:sz w:val="24"/>
          <w:szCs w:val="24"/>
          <w:lang w:val="it-IT"/>
        </w:rPr>
        <w:t>.</w:t>
      </w:r>
    </w:p>
    <w:p w:rsidR="00BD6B50" w:rsidRPr="0085268A" w:rsidRDefault="00BD6B50" w:rsidP="00BD6B50">
      <w:pPr>
        <w:spacing w:after="0" w:line="240" w:lineRule="auto"/>
        <w:rPr>
          <w:b/>
          <w:sz w:val="24"/>
          <w:szCs w:val="24"/>
          <w:lang w:val="it-IT"/>
        </w:rPr>
      </w:pPr>
    </w:p>
    <w:p w:rsidR="00BD6B50" w:rsidRPr="0085268A" w:rsidRDefault="00BD6B50" w:rsidP="00BD6B50">
      <w:pPr>
        <w:spacing w:after="0" w:line="240" w:lineRule="auto"/>
        <w:rPr>
          <w:sz w:val="24"/>
          <w:szCs w:val="24"/>
          <w:lang w:eastAsia="ja-JP"/>
        </w:rPr>
      </w:pPr>
      <w:r w:rsidRPr="0085268A">
        <w:rPr>
          <w:b/>
          <w:sz w:val="24"/>
          <w:szCs w:val="24"/>
          <w:lang w:val="it-IT"/>
        </w:rPr>
        <w:t>JAPANESE</w:t>
      </w:r>
      <w:r w:rsidRPr="0085268A">
        <w:rPr>
          <w:sz w:val="24"/>
          <w:szCs w:val="24"/>
          <w:lang w:val="it-IT"/>
        </w:rPr>
        <w:br/>
      </w:r>
      <w:r w:rsidRPr="0085268A">
        <w:rPr>
          <w:rFonts w:asciiTheme="minorEastAsia" w:eastAsiaTheme="minorEastAsia" w:hAnsiTheme="minorEastAsia" w:hint="eastAsia"/>
          <w:sz w:val="24"/>
          <w:szCs w:val="24"/>
          <w:lang w:eastAsia="ja-JP"/>
        </w:rPr>
        <w:t>お知らせ</w:t>
      </w:r>
      <w:r w:rsidRPr="0085268A">
        <w:rPr>
          <w:sz w:val="24"/>
          <w:szCs w:val="24"/>
          <w:lang w:val="it-IT" w:eastAsia="ja-JP"/>
        </w:rPr>
        <w:t xml:space="preserve">: </w:t>
      </w:r>
      <w:r w:rsidRPr="0085268A">
        <w:rPr>
          <w:rFonts w:hint="eastAsia"/>
          <w:sz w:val="24"/>
          <w:szCs w:val="24"/>
          <w:lang w:val="it-IT" w:eastAsia="ja-JP"/>
        </w:rPr>
        <w:t>日本語での対応を望まれる方には、無料で通訳サービスをご利用になれま</w:t>
      </w:r>
      <w:r w:rsidRPr="003D200E">
        <w:rPr>
          <w:sz w:val="24"/>
          <w:szCs w:val="24"/>
          <w:lang w:val="it-IT" w:eastAsia="ja-JP"/>
        </w:rPr>
        <w:br/>
      </w:r>
      <w:r w:rsidRPr="0085268A">
        <w:rPr>
          <w:rFonts w:hint="eastAsia"/>
          <w:sz w:val="24"/>
          <w:szCs w:val="24"/>
          <w:lang w:val="it-IT" w:eastAsia="ja-JP"/>
        </w:rPr>
        <w:t>す。電話番号</w:t>
      </w:r>
      <w:r>
        <w:rPr>
          <w:sz w:val="24"/>
          <w:szCs w:val="24"/>
          <w:lang w:eastAsia="ja-JP"/>
        </w:rPr>
        <w:t xml:space="preserve">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sidRPr="00350492">
        <w:rPr>
          <w:sz w:val="24"/>
          <w:szCs w:val="24"/>
        </w:rPr>
        <w:t>)</w:t>
      </w:r>
      <w:r>
        <w:rPr>
          <w:sz w:val="24"/>
          <w:szCs w:val="24"/>
        </w:rPr>
        <w:t xml:space="preserve"> </w:t>
      </w:r>
      <w:r w:rsidRPr="0085268A">
        <w:rPr>
          <w:rFonts w:hint="eastAsia"/>
          <w:sz w:val="24"/>
          <w:szCs w:val="24"/>
          <w:lang w:val="it-IT" w:eastAsia="ja-JP"/>
        </w:rPr>
        <w:t>までお問い合わせ下さい。</w:t>
      </w:r>
    </w:p>
    <w:p w:rsidR="00BD6B50" w:rsidRPr="0085268A" w:rsidRDefault="00BD6B50" w:rsidP="00BD6B50">
      <w:pPr>
        <w:spacing w:after="0" w:line="240" w:lineRule="auto"/>
        <w:rPr>
          <w:sz w:val="24"/>
          <w:szCs w:val="24"/>
          <w:lang w:eastAsia="ja-JP"/>
        </w:rPr>
      </w:pPr>
    </w:p>
    <w:p w:rsidR="00BD6B50" w:rsidRPr="0085268A" w:rsidRDefault="00BD6B50" w:rsidP="00BD6B50">
      <w:pPr>
        <w:spacing w:after="0" w:line="240" w:lineRule="auto"/>
        <w:rPr>
          <w:sz w:val="24"/>
          <w:szCs w:val="24"/>
        </w:rPr>
      </w:pPr>
      <w:r w:rsidRPr="0085268A">
        <w:rPr>
          <w:b/>
          <w:sz w:val="24"/>
          <w:szCs w:val="24"/>
        </w:rPr>
        <w:t>GERMAN</w:t>
      </w:r>
      <w:r w:rsidRPr="0085268A">
        <w:rPr>
          <w:sz w:val="24"/>
          <w:szCs w:val="24"/>
        </w:rPr>
        <w:br/>
        <w:t xml:space="preserve">BITTE BEACHTEN: Wenn Sie Deutsch sprechen, stehen Ihnen unsere Dolmetscher unter der Nummer </w:t>
      </w:r>
      <w:r w:rsidRPr="00350492">
        <w:rPr>
          <w:sz w:val="24"/>
          <w:szCs w:val="24"/>
          <w:lang w:val="es-ES"/>
        </w:rPr>
        <w:t>1-</w:t>
      </w:r>
      <w:r>
        <w:rPr>
          <w:sz w:val="24"/>
          <w:szCs w:val="24"/>
          <w:lang w:val="es-ES"/>
        </w:rPr>
        <w:t>877</w:t>
      </w:r>
      <w:r w:rsidRPr="00350492">
        <w:rPr>
          <w:sz w:val="24"/>
          <w:szCs w:val="24"/>
          <w:lang w:val="es-ES"/>
        </w:rPr>
        <w:t>-</w:t>
      </w:r>
      <w:r>
        <w:rPr>
          <w:sz w:val="24"/>
          <w:szCs w:val="24"/>
          <w:lang w:val="es-ES"/>
        </w:rPr>
        <w:t>876</w:t>
      </w:r>
      <w:r w:rsidRPr="00350492">
        <w:rPr>
          <w:sz w:val="24"/>
          <w:szCs w:val="24"/>
          <w:lang w:val="es-ES"/>
        </w:rPr>
        <w:t>-</w:t>
      </w:r>
      <w:r>
        <w:rPr>
          <w:sz w:val="24"/>
          <w:szCs w:val="24"/>
          <w:lang w:val="es-ES"/>
        </w:rPr>
        <w:t>7214</w:t>
      </w:r>
      <w:r w:rsidRPr="00350492">
        <w:rPr>
          <w:sz w:val="24"/>
          <w:szCs w:val="24"/>
          <w:lang w:val="es-ES"/>
        </w:rPr>
        <w:t xml:space="preserve"> (TTY: 711</w:t>
      </w:r>
      <w:r w:rsidRPr="00350492">
        <w:rPr>
          <w:sz w:val="24"/>
          <w:szCs w:val="24"/>
        </w:rPr>
        <w:t>)</w:t>
      </w:r>
      <w:r w:rsidRPr="0085268A">
        <w:rPr>
          <w:sz w:val="24"/>
          <w:szCs w:val="24"/>
        </w:rPr>
        <w:t xml:space="preserve"> kostenlos zur Verfügung.</w:t>
      </w:r>
    </w:p>
    <w:p w:rsidR="00BD6B50" w:rsidRPr="0085268A" w:rsidRDefault="00BD6B50" w:rsidP="00BD6B50">
      <w:pPr>
        <w:spacing w:after="0" w:line="240" w:lineRule="auto"/>
        <w:rPr>
          <w:sz w:val="24"/>
          <w:szCs w:val="24"/>
        </w:rPr>
      </w:pPr>
    </w:p>
    <w:p w:rsidR="00BD6B50" w:rsidRPr="0085268A" w:rsidRDefault="00BD6B50" w:rsidP="00BD6B50">
      <w:pPr>
        <w:spacing w:after="0" w:line="240" w:lineRule="auto"/>
        <w:rPr>
          <w:sz w:val="24"/>
          <w:szCs w:val="24"/>
          <w:rtl/>
        </w:rPr>
      </w:pPr>
      <w:r w:rsidRPr="0085268A">
        <w:rPr>
          <w:b/>
          <w:sz w:val="24"/>
          <w:szCs w:val="24"/>
        </w:rPr>
        <w:t>FARS</w:t>
      </w:r>
      <w:r w:rsidRPr="00BC3239">
        <w:rPr>
          <w:b/>
          <w:sz w:val="24"/>
          <w:szCs w:val="24"/>
        </w:rPr>
        <w:t>I</w:t>
      </w:r>
    </w:p>
    <w:p w:rsidR="00BD6B50" w:rsidRPr="00714CF9" w:rsidRDefault="00BD6B50" w:rsidP="00BD6B50">
      <w:pPr>
        <w:bidi/>
        <w:spacing w:after="0" w:line="240" w:lineRule="auto"/>
        <w:ind w:left="360"/>
        <w:rPr>
          <w:rFonts w:ascii="Adobe Arabic" w:hAnsi="Adobe Arabic" w:cs="Adobe Arabic"/>
          <w:sz w:val="24"/>
          <w:szCs w:val="24"/>
          <w:rtl/>
          <w:lang w:bidi="fa-IR"/>
        </w:rPr>
      </w:pPr>
      <w:r w:rsidRPr="00714CF9">
        <w:rPr>
          <w:rFonts w:ascii="Adobe Arabic" w:hAnsi="Adobe Arabic" w:cs="Adobe Arabic"/>
          <w:sz w:val="24"/>
          <w:szCs w:val="24"/>
          <w:rtl/>
          <w:lang w:bidi="fa-IR"/>
        </w:rPr>
        <w:t>توجه: چنانچه به زبان</w:t>
      </w:r>
      <w:r w:rsidRPr="00714CF9">
        <w:rPr>
          <w:rFonts w:ascii="Adobe Arabic" w:hAnsi="Adobe Arabic" w:cs="Adobe Arabic" w:hint="cs"/>
          <w:sz w:val="24"/>
          <w:szCs w:val="24"/>
          <w:rtl/>
          <w:lang w:bidi="fa-IR"/>
        </w:rPr>
        <w:t xml:space="preserve"> فارسی </w:t>
      </w:r>
      <w:r w:rsidRPr="00714CF9">
        <w:rPr>
          <w:rFonts w:ascii="Adobe Arabic" w:hAnsi="Adobe Arabic" w:cs="Adobe Arabic"/>
          <w:sz w:val="24"/>
          <w:szCs w:val="24"/>
          <w:rtl/>
          <w:lang w:bidi="fa-IR"/>
        </w:rPr>
        <w:t xml:space="preserve">صحبت می‌کنید، خدمات کمک زبانی، به صورت رایگان، در اختیار شما قرار خواهد گرفت. با شماره </w:t>
      </w:r>
      <w:r w:rsidRPr="00E073E1">
        <w:rPr>
          <w:rFonts w:ascii="Adobe Arabic" w:hAnsi="Adobe Arabic" w:cs="Adobe Arabic"/>
          <w:sz w:val="24"/>
          <w:szCs w:val="24"/>
        </w:rPr>
        <w:t>1-</w:t>
      </w:r>
      <w:r>
        <w:rPr>
          <w:rFonts w:ascii="Adobe Arabic" w:hAnsi="Adobe Arabic" w:cs="Adobe Arabic"/>
          <w:sz w:val="24"/>
          <w:szCs w:val="24"/>
        </w:rPr>
        <w:t>877</w:t>
      </w:r>
      <w:r w:rsidRPr="00E073E1">
        <w:rPr>
          <w:rFonts w:ascii="Adobe Arabic" w:hAnsi="Adobe Arabic" w:cs="Adobe Arabic"/>
          <w:sz w:val="24"/>
          <w:szCs w:val="24"/>
        </w:rPr>
        <w:t>-</w:t>
      </w:r>
      <w:r>
        <w:rPr>
          <w:rFonts w:ascii="Adobe Arabic" w:hAnsi="Adobe Arabic" w:cs="Adobe Arabic"/>
          <w:sz w:val="24"/>
          <w:szCs w:val="24"/>
        </w:rPr>
        <w:t>876</w:t>
      </w:r>
      <w:r w:rsidRPr="00E073E1">
        <w:rPr>
          <w:rFonts w:ascii="Adobe Arabic" w:hAnsi="Adobe Arabic" w:cs="Adobe Arabic"/>
          <w:sz w:val="24"/>
          <w:szCs w:val="24"/>
        </w:rPr>
        <w:t>-</w:t>
      </w:r>
      <w:r>
        <w:rPr>
          <w:rFonts w:ascii="Adobe Arabic" w:hAnsi="Adobe Arabic" w:cs="Adobe Arabic"/>
          <w:sz w:val="24"/>
          <w:szCs w:val="24"/>
        </w:rPr>
        <w:t>7214</w:t>
      </w:r>
      <w:r w:rsidRPr="00E073E1">
        <w:rPr>
          <w:rFonts w:ascii="Adobe Arabic" w:hAnsi="Adobe Arabic" w:cs="Adobe Arabic"/>
          <w:sz w:val="24"/>
          <w:szCs w:val="24"/>
        </w:rPr>
        <w:t xml:space="preserve"> (TTY: 711)</w:t>
      </w:r>
      <w:r w:rsidRPr="00E073E1">
        <w:rPr>
          <w:rFonts w:ascii="Adobe Arabic" w:hAnsi="Adobe Arabic" w:cs="Adobe Arabic"/>
          <w:sz w:val="24"/>
          <w:szCs w:val="24"/>
          <w:rtl/>
          <w:lang w:bidi="fa-IR"/>
        </w:rPr>
        <w:t xml:space="preserve"> تماس بگیرید.</w:t>
      </w:r>
    </w:p>
    <w:p w:rsidR="00BD6B50" w:rsidRDefault="00BD6B50" w:rsidP="00BD6B50">
      <w:pPr>
        <w:spacing w:after="0" w:line="280" w:lineRule="exact"/>
        <w:ind w:left="-270" w:right="-450"/>
        <w:rPr>
          <w:rFonts w:ascii="Adobe Arabic" w:hAnsi="Adobe Arabic" w:cs="Adobe Arabic"/>
          <w:sz w:val="24"/>
          <w:szCs w:val="24"/>
          <w:rtl/>
          <w:lang w:bidi="fa-IR"/>
        </w:rPr>
      </w:pPr>
    </w:p>
    <w:p w:rsidR="00BD6B50" w:rsidRDefault="00BD6B50" w:rsidP="00F659DE">
      <w:pPr>
        <w:spacing w:after="0" w:line="240" w:lineRule="auto"/>
        <w:rPr>
          <w:rFonts w:ascii="Times New Roman" w:hAnsi="Times New Roman"/>
          <w:sz w:val="24"/>
          <w:szCs w:val="24"/>
        </w:rPr>
      </w:pPr>
    </w:p>
    <w:p w:rsidR="00BD6B50" w:rsidRDefault="00BD6B50" w:rsidP="00F659DE">
      <w:pPr>
        <w:spacing w:after="0" w:line="240" w:lineRule="auto"/>
        <w:rPr>
          <w:rFonts w:ascii="Times New Roman" w:hAnsi="Times New Roman"/>
          <w:sz w:val="24"/>
          <w:szCs w:val="24"/>
        </w:rPr>
      </w:pPr>
    </w:p>
    <w:p w:rsidR="00BD6B50" w:rsidRDefault="00BD6B50" w:rsidP="00F659DE">
      <w:pPr>
        <w:spacing w:after="0" w:line="240" w:lineRule="auto"/>
        <w:rPr>
          <w:rFonts w:ascii="Times New Roman" w:hAnsi="Times New Roman"/>
          <w:sz w:val="24"/>
          <w:szCs w:val="24"/>
        </w:rPr>
        <w:sectPr w:rsidR="00BD6B50" w:rsidSect="00BD6B50">
          <w:footerReference w:type="default" r:id="rId21"/>
          <w:footerReference w:type="first" r:id="rId22"/>
          <w:pgSz w:w="12240" w:h="15840"/>
          <w:pgMar w:top="1440" w:right="1440" w:bottom="1440" w:left="1440" w:header="720" w:footer="720" w:gutter="0"/>
          <w:cols w:space="720"/>
          <w:titlePg/>
          <w:docGrid w:linePitch="360"/>
        </w:sectPr>
      </w:pPr>
    </w:p>
    <w:p w:rsidR="00395F15" w:rsidRPr="008F0BDD" w:rsidRDefault="00395F15" w:rsidP="00395F15">
      <w:pPr>
        <w:spacing w:after="0" w:line="240" w:lineRule="auto"/>
        <w:rPr>
          <w:rFonts w:ascii="Verdana" w:hAnsi="Verdana"/>
          <w:b/>
        </w:rPr>
      </w:pPr>
      <w:r w:rsidRPr="008F0BDD">
        <w:rPr>
          <w:rFonts w:ascii="Verdana" w:hAnsi="Verdana"/>
          <w:b/>
        </w:rPr>
        <w:lastRenderedPageBreak/>
        <w:t>201</w:t>
      </w:r>
      <w:r>
        <w:rPr>
          <w:rFonts w:ascii="Verdana" w:hAnsi="Verdana"/>
          <w:b/>
        </w:rPr>
        <w:t>6</w:t>
      </w:r>
      <w:r w:rsidRPr="008F0BDD">
        <w:rPr>
          <w:rFonts w:ascii="Verdana" w:hAnsi="Verdana"/>
          <w:b/>
        </w:rPr>
        <w:t xml:space="preserve"> Medicare </w:t>
      </w:r>
      <w:r>
        <w:rPr>
          <w:rFonts w:ascii="Verdana" w:hAnsi="Verdana"/>
          <w:b/>
        </w:rPr>
        <w:t>Star</w:t>
      </w:r>
      <w:r w:rsidRPr="008F0BDD">
        <w:rPr>
          <w:rFonts w:ascii="Verdana" w:hAnsi="Verdana"/>
          <w:b/>
        </w:rPr>
        <w:t xml:space="preserve"> Ratings</w:t>
      </w:r>
      <w:r>
        <w:rPr>
          <w:rFonts w:ascii="Verdana" w:hAnsi="Verdana"/>
          <w:b/>
        </w:rPr>
        <w:t>*</w:t>
      </w:r>
    </w:p>
    <w:p w:rsidR="00395F15" w:rsidRPr="008F0BDD" w:rsidRDefault="00395F15" w:rsidP="00395F15">
      <w:pPr>
        <w:spacing w:after="0" w:line="240" w:lineRule="auto"/>
        <w:rPr>
          <w:rFonts w:ascii="Verdana" w:hAnsi="Verdana"/>
        </w:rPr>
      </w:pPr>
    </w:p>
    <w:p w:rsidR="00395F15" w:rsidRDefault="00395F15" w:rsidP="00395F15">
      <w:pPr>
        <w:spacing w:after="0" w:line="240" w:lineRule="auto"/>
        <w:rPr>
          <w:rFonts w:ascii="Verdana" w:hAnsi="Verdana"/>
        </w:rPr>
      </w:pPr>
      <w:r w:rsidRPr="008F0BDD">
        <w:rPr>
          <w:rFonts w:ascii="Verdana" w:hAnsi="Verdana"/>
        </w:rPr>
        <w:t xml:space="preserve">The Medicare Program rates all health and prescription drug plans each year, based on a plan's quality and performance. Medicare </w:t>
      </w:r>
      <w:r>
        <w:rPr>
          <w:rFonts w:ascii="Verdana" w:hAnsi="Verdana"/>
        </w:rPr>
        <w:t>Star</w:t>
      </w:r>
      <w:r w:rsidRPr="008F0BDD">
        <w:rPr>
          <w:rFonts w:ascii="Verdana" w:hAnsi="Verdana"/>
        </w:rPr>
        <w:t xml:space="preserve"> Ratings help you know how good a job our plan is doing. You can use th</w:t>
      </w:r>
      <w:r>
        <w:rPr>
          <w:rFonts w:ascii="Verdana" w:hAnsi="Verdana"/>
        </w:rPr>
        <w:t>e</w:t>
      </w:r>
      <w:r w:rsidRPr="008F0BDD">
        <w:rPr>
          <w:rFonts w:ascii="Verdana" w:hAnsi="Verdana"/>
        </w:rPr>
        <w:t>s</w:t>
      </w:r>
      <w:r>
        <w:rPr>
          <w:rFonts w:ascii="Verdana" w:hAnsi="Verdana"/>
        </w:rPr>
        <w:t>e</w:t>
      </w:r>
      <w:r w:rsidRPr="008F0BDD">
        <w:rPr>
          <w:rFonts w:ascii="Verdana" w:hAnsi="Verdana"/>
        </w:rPr>
        <w:t xml:space="preserve"> </w:t>
      </w:r>
      <w:r>
        <w:rPr>
          <w:rFonts w:ascii="Verdana" w:hAnsi="Verdana"/>
        </w:rPr>
        <w:t>Star</w:t>
      </w:r>
      <w:r w:rsidRPr="008F0BDD">
        <w:rPr>
          <w:rFonts w:ascii="Verdana" w:hAnsi="Verdana"/>
        </w:rPr>
        <w:t xml:space="preserve"> Rating</w:t>
      </w:r>
      <w:r>
        <w:rPr>
          <w:rFonts w:ascii="Verdana" w:hAnsi="Verdana"/>
        </w:rPr>
        <w:t>s</w:t>
      </w:r>
      <w:r w:rsidRPr="008F0BDD">
        <w:rPr>
          <w:rFonts w:ascii="Verdana" w:hAnsi="Verdana"/>
        </w:rPr>
        <w:t xml:space="preserve"> to compare our pla</w:t>
      </w:r>
      <w:r>
        <w:rPr>
          <w:rFonts w:ascii="Verdana" w:hAnsi="Verdana"/>
        </w:rPr>
        <w:t xml:space="preserve">n's performance to other plans. </w:t>
      </w:r>
      <w:r w:rsidRPr="009132FE">
        <w:rPr>
          <w:rFonts w:ascii="Verdana" w:hAnsi="Verdana"/>
        </w:rPr>
        <w:t>The two main types of Star Ratings are:</w:t>
      </w:r>
    </w:p>
    <w:p w:rsidR="00395F15" w:rsidRPr="009132FE" w:rsidRDefault="00395F15" w:rsidP="00395F15">
      <w:pPr>
        <w:numPr>
          <w:ilvl w:val="0"/>
          <w:numId w:val="35"/>
        </w:numPr>
        <w:spacing w:before="200" w:after="0" w:line="240" w:lineRule="auto"/>
        <w:rPr>
          <w:rFonts w:ascii="Verdana" w:hAnsi="Verdana"/>
        </w:rPr>
      </w:pPr>
      <w:r w:rsidRPr="009132FE">
        <w:rPr>
          <w:rFonts w:ascii="Verdana" w:hAnsi="Verdana"/>
        </w:rPr>
        <w:t>An Overall Star Rating that combines all of our plan's scores.</w:t>
      </w:r>
    </w:p>
    <w:p w:rsidR="00395F15" w:rsidRDefault="00395F15" w:rsidP="00395F15">
      <w:pPr>
        <w:numPr>
          <w:ilvl w:val="0"/>
          <w:numId w:val="35"/>
        </w:numPr>
        <w:spacing w:before="200" w:after="0" w:line="240" w:lineRule="auto"/>
        <w:rPr>
          <w:rFonts w:ascii="Verdana" w:hAnsi="Verdana"/>
        </w:rPr>
      </w:pPr>
      <w:r w:rsidRPr="009132FE">
        <w:rPr>
          <w:rFonts w:ascii="Verdana" w:hAnsi="Verdana"/>
        </w:rPr>
        <w:t>Summary Star Rating that focuses on our medical or our prescription drug services.</w:t>
      </w:r>
    </w:p>
    <w:p w:rsidR="00395F15" w:rsidRPr="008F0BDD" w:rsidRDefault="00395F15" w:rsidP="00395F15">
      <w:pPr>
        <w:spacing w:before="240" w:after="240" w:line="240" w:lineRule="auto"/>
        <w:rPr>
          <w:rFonts w:ascii="Verdana" w:hAnsi="Verdana"/>
        </w:rPr>
      </w:pPr>
      <w:r w:rsidRPr="009132FE">
        <w:rPr>
          <w:rFonts w:ascii="Verdana" w:hAnsi="Verdana"/>
        </w:rPr>
        <w:t>Some of the areas Medicare reviews for these ratings include:</w:t>
      </w:r>
    </w:p>
    <w:p w:rsidR="00395F15" w:rsidRPr="009132FE" w:rsidRDefault="00395F15" w:rsidP="00395F15">
      <w:pPr>
        <w:numPr>
          <w:ilvl w:val="0"/>
          <w:numId w:val="36"/>
        </w:numPr>
        <w:spacing w:before="200" w:after="0" w:line="240" w:lineRule="auto"/>
        <w:rPr>
          <w:rFonts w:ascii="Verdana" w:hAnsi="Verdana"/>
        </w:rPr>
      </w:pPr>
      <w:r w:rsidRPr="009132FE">
        <w:rPr>
          <w:rFonts w:ascii="Verdana" w:hAnsi="Verdana"/>
        </w:rPr>
        <w:t>How our members rate our plan's services and care;</w:t>
      </w:r>
    </w:p>
    <w:p w:rsidR="00395F15" w:rsidRPr="009132FE" w:rsidRDefault="00395F15" w:rsidP="00395F15">
      <w:pPr>
        <w:numPr>
          <w:ilvl w:val="0"/>
          <w:numId w:val="36"/>
        </w:numPr>
        <w:spacing w:before="200" w:after="0" w:line="240" w:lineRule="auto"/>
        <w:rPr>
          <w:rFonts w:ascii="Verdana" w:hAnsi="Verdana"/>
        </w:rPr>
      </w:pPr>
      <w:r w:rsidRPr="009132FE">
        <w:rPr>
          <w:rFonts w:ascii="Verdana" w:hAnsi="Verdana"/>
        </w:rPr>
        <w:t>How well our doctors detect illnesses and keep members healthy;</w:t>
      </w:r>
    </w:p>
    <w:p w:rsidR="00395F15" w:rsidRPr="009132FE" w:rsidRDefault="00395F15" w:rsidP="00395F15">
      <w:pPr>
        <w:numPr>
          <w:ilvl w:val="0"/>
          <w:numId w:val="36"/>
        </w:numPr>
        <w:spacing w:before="200" w:after="0" w:line="240" w:lineRule="auto"/>
        <w:rPr>
          <w:rFonts w:ascii="Verdana" w:hAnsi="Verdana"/>
        </w:rPr>
      </w:pPr>
      <w:r w:rsidRPr="009132FE">
        <w:rPr>
          <w:rFonts w:ascii="Verdana" w:hAnsi="Verdana"/>
        </w:rPr>
        <w:t>How well our plan helps our members use recommended and safe prescription medications</w:t>
      </w:r>
      <w:r>
        <w:rPr>
          <w:rFonts w:ascii="Verdana" w:hAnsi="Verdana"/>
        </w:rPr>
        <w:t>.</w:t>
      </w:r>
    </w:p>
    <w:p w:rsidR="00395F15" w:rsidRDefault="00395F15" w:rsidP="00395F15">
      <w:pPr>
        <w:spacing w:after="0" w:line="240" w:lineRule="auto"/>
        <w:rPr>
          <w:rFonts w:ascii="Verdana" w:hAnsi="Verdana"/>
        </w:rPr>
      </w:pPr>
    </w:p>
    <w:p w:rsidR="00395F15" w:rsidRPr="008F0BDD" w:rsidRDefault="00395F15" w:rsidP="00395F15">
      <w:pPr>
        <w:spacing w:after="0" w:line="240" w:lineRule="auto"/>
        <w:rPr>
          <w:rFonts w:ascii="Verdana" w:hAnsi="Verdana"/>
        </w:rPr>
      </w:pPr>
      <w:r w:rsidRPr="008F0BDD">
        <w:rPr>
          <w:rFonts w:ascii="Verdana" w:hAnsi="Verdana"/>
        </w:rPr>
        <w:t>For 201</w:t>
      </w:r>
      <w:r>
        <w:rPr>
          <w:rFonts w:ascii="Verdana" w:hAnsi="Verdana"/>
        </w:rPr>
        <w:t>6</w:t>
      </w:r>
      <w:r w:rsidRPr="008F0BDD">
        <w:rPr>
          <w:rFonts w:ascii="Verdana" w:hAnsi="Verdana"/>
        </w:rPr>
        <w:t xml:space="preserve">, SilverScript received the following </w:t>
      </w:r>
      <w:r>
        <w:rPr>
          <w:rFonts w:ascii="Verdana" w:hAnsi="Verdana"/>
        </w:rPr>
        <w:t>O</w:t>
      </w:r>
      <w:r w:rsidRPr="008F0BDD">
        <w:rPr>
          <w:rFonts w:ascii="Verdana" w:hAnsi="Verdana"/>
        </w:rPr>
        <w:t xml:space="preserve">verall </w:t>
      </w:r>
      <w:r>
        <w:rPr>
          <w:rFonts w:ascii="Verdana" w:hAnsi="Verdana"/>
        </w:rPr>
        <w:t>Star</w:t>
      </w:r>
      <w:r w:rsidRPr="008F0BDD">
        <w:rPr>
          <w:rFonts w:ascii="Verdana" w:hAnsi="Verdana"/>
        </w:rPr>
        <w:t xml:space="preserve"> Rating from Medicare</w:t>
      </w:r>
      <w:r>
        <w:rPr>
          <w:rFonts w:ascii="Verdana" w:hAnsi="Verdana"/>
        </w:rPr>
        <w:t>:</w:t>
      </w:r>
    </w:p>
    <w:p w:rsidR="00395F15" w:rsidRDefault="00395F15" w:rsidP="00395F15">
      <w:pPr>
        <w:spacing w:after="0" w:line="240" w:lineRule="auto"/>
        <w:rPr>
          <w:rFonts w:ascii="Verdana" w:hAnsi="Verdana"/>
        </w:rPr>
      </w:pPr>
    </w:p>
    <w:p w:rsidR="00395F15" w:rsidRPr="008F0BDD" w:rsidRDefault="00395F15" w:rsidP="00395F15">
      <w:pPr>
        <w:spacing w:after="0" w:line="240" w:lineRule="auto"/>
        <w:jc w:val="center"/>
        <w:rPr>
          <w:rFonts w:ascii="Verdana" w:hAnsi="Verdana"/>
        </w:rPr>
      </w:pPr>
      <w:r>
        <w:rPr>
          <w:rFonts w:ascii="Verdana" w:hAnsi="Verdana"/>
          <w:sz w:val="28"/>
        </w:rPr>
        <w:t xml:space="preserve"> </w:t>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p>
    <w:p w:rsidR="00395F15" w:rsidRPr="008F0BDD" w:rsidRDefault="00395F15" w:rsidP="00395F15">
      <w:pPr>
        <w:spacing w:after="0" w:line="240" w:lineRule="auto"/>
        <w:jc w:val="center"/>
        <w:rPr>
          <w:rFonts w:ascii="Verdana" w:hAnsi="Verdana"/>
        </w:rPr>
      </w:pPr>
      <w:r>
        <w:rPr>
          <w:rFonts w:ascii="Verdana" w:hAnsi="Verdana"/>
        </w:rPr>
        <w:t>4</w:t>
      </w:r>
      <w:r w:rsidRPr="008F0BDD">
        <w:rPr>
          <w:rFonts w:ascii="Verdana" w:hAnsi="Verdana"/>
        </w:rPr>
        <w:t xml:space="preserve"> Stars</w:t>
      </w:r>
    </w:p>
    <w:p w:rsidR="00395F15" w:rsidRDefault="00395F15" w:rsidP="00395F15">
      <w:pPr>
        <w:spacing w:after="0" w:line="240" w:lineRule="auto"/>
        <w:rPr>
          <w:rFonts w:ascii="Verdana" w:hAnsi="Verdana"/>
        </w:rPr>
      </w:pPr>
    </w:p>
    <w:p w:rsidR="00395F15" w:rsidRDefault="00395F15" w:rsidP="00395F15">
      <w:pPr>
        <w:spacing w:after="0" w:line="240" w:lineRule="auto"/>
        <w:rPr>
          <w:rFonts w:ascii="Verdana" w:hAnsi="Verdana"/>
        </w:rPr>
      </w:pPr>
      <w:r w:rsidRPr="009132FE">
        <w:rPr>
          <w:rFonts w:ascii="Verdana" w:hAnsi="Verdana"/>
        </w:rPr>
        <w:t>We received the following Summary Star Rating for SilverScript's health/drug plan services:</w:t>
      </w:r>
    </w:p>
    <w:p w:rsidR="00395F15" w:rsidRDefault="00395F15" w:rsidP="00395F15">
      <w:pPr>
        <w:spacing w:after="0" w:line="240" w:lineRule="auto"/>
        <w:rPr>
          <w:rFonts w:ascii="Verdana" w:hAnsi="Verdana"/>
        </w:rPr>
      </w:pPr>
    </w:p>
    <w:p w:rsidR="00395F15" w:rsidRDefault="00395F15" w:rsidP="00395F15">
      <w:pPr>
        <w:tabs>
          <w:tab w:val="left" w:pos="4860"/>
        </w:tabs>
        <w:spacing w:after="0" w:line="240" w:lineRule="auto"/>
        <w:rPr>
          <w:rFonts w:ascii="Verdana" w:hAnsi="Verdana"/>
        </w:rPr>
      </w:pPr>
      <w:r w:rsidRPr="009132FE">
        <w:rPr>
          <w:rFonts w:ascii="Verdana" w:hAnsi="Verdana"/>
        </w:rPr>
        <w:t>Health Plan Services:</w:t>
      </w:r>
      <w:r>
        <w:rPr>
          <w:rFonts w:ascii="Verdana" w:hAnsi="Verdana"/>
        </w:rPr>
        <w:tab/>
      </w:r>
      <w:r w:rsidRPr="009132FE">
        <w:rPr>
          <w:rFonts w:ascii="Verdana" w:hAnsi="Verdana"/>
        </w:rPr>
        <w:t>Not Offered</w:t>
      </w:r>
    </w:p>
    <w:p w:rsidR="00395F15" w:rsidRDefault="00395F15" w:rsidP="00395F15">
      <w:pPr>
        <w:tabs>
          <w:tab w:val="left" w:pos="4860"/>
        </w:tabs>
        <w:spacing w:before="240" w:after="0" w:line="240" w:lineRule="auto"/>
        <w:rPr>
          <w:rFonts w:ascii="Verdana" w:hAnsi="Verdana"/>
        </w:rPr>
      </w:pPr>
      <w:r>
        <w:rPr>
          <w:rFonts w:ascii="Verdana" w:hAnsi="Verdana"/>
        </w:rPr>
        <w:tab/>
      </w:r>
      <w:r>
        <w:rPr>
          <w:rFonts w:ascii="Verdana" w:hAnsi="Verdana"/>
          <w:sz w:val="28"/>
        </w:rPr>
        <w:t xml:space="preserve"> </w:t>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p>
    <w:p w:rsidR="00395F15" w:rsidRDefault="00395F15" w:rsidP="00395F15">
      <w:pPr>
        <w:tabs>
          <w:tab w:val="left" w:pos="4860"/>
        </w:tabs>
        <w:spacing w:after="0" w:line="200" w:lineRule="exact"/>
        <w:rPr>
          <w:rFonts w:ascii="Verdana" w:hAnsi="Verdana"/>
        </w:rPr>
      </w:pPr>
      <w:r w:rsidRPr="009132FE">
        <w:rPr>
          <w:rFonts w:ascii="Verdana" w:hAnsi="Verdana"/>
        </w:rPr>
        <w:t>Drug Plan Services:</w:t>
      </w:r>
      <w:r>
        <w:rPr>
          <w:rFonts w:ascii="Verdana" w:hAnsi="Verdana"/>
        </w:rPr>
        <w:tab/>
        <w:t xml:space="preserve">  4</w:t>
      </w:r>
      <w:r w:rsidRPr="009132FE">
        <w:rPr>
          <w:rFonts w:ascii="Verdana" w:hAnsi="Verdana"/>
        </w:rPr>
        <w:t xml:space="preserve"> Stars</w:t>
      </w:r>
    </w:p>
    <w:p w:rsidR="00395F15" w:rsidRDefault="00395F15" w:rsidP="00395F15">
      <w:pPr>
        <w:spacing w:after="0" w:line="240" w:lineRule="auto"/>
        <w:rPr>
          <w:rFonts w:ascii="Verdana" w:hAnsi="Verdana"/>
        </w:rPr>
      </w:pPr>
    </w:p>
    <w:p w:rsidR="00395F15" w:rsidRDefault="00395F15" w:rsidP="00395F15">
      <w:pPr>
        <w:spacing w:after="0" w:line="240" w:lineRule="auto"/>
        <w:rPr>
          <w:rFonts w:ascii="Verdana" w:hAnsi="Verdana"/>
        </w:rPr>
      </w:pPr>
      <w:r w:rsidRPr="008F0BDD">
        <w:rPr>
          <w:rFonts w:ascii="Verdana" w:hAnsi="Verdana"/>
        </w:rPr>
        <w:t>The number of stars shows how well our plan performs.</w:t>
      </w:r>
    </w:p>
    <w:p w:rsidR="00395F15" w:rsidRPr="008F0BDD" w:rsidRDefault="00395F15" w:rsidP="00395F15">
      <w:pPr>
        <w:spacing w:after="0" w:line="240" w:lineRule="auto"/>
        <w:rPr>
          <w:rFonts w:ascii="Verdana" w:hAnsi="Verdana"/>
        </w:rPr>
      </w:pPr>
    </w:p>
    <w:p w:rsidR="00395F15" w:rsidRPr="008F0BDD" w:rsidRDefault="00395F15" w:rsidP="00395F15">
      <w:pPr>
        <w:tabs>
          <w:tab w:val="left" w:pos="1440"/>
          <w:tab w:val="left" w:pos="2880"/>
        </w:tabs>
        <w:spacing w:after="0" w:line="320" w:lineRule="exact"/>
        <w:rPr>
          <w:rFonts w:ascii="Verdana" w:hAnsi="Verdana"/>
        </w:rPr>
      </w:pPr>
      <w:r>
        <w:rPr>
          <w:rFonts w:ascii="Verdana" w:hAnsi="Verdana"/>
          <w:color w:val="FF0000"/>
          <w:sz w:val="28"/>
        </w:rPr>
        <w:tab/>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rPr>
        <w:t xml:space="preserve"> </w:t>
      </w:r>
      <w:r w:rsidRPr="008F0BDD">
        <w:rPr>
          <w:rFonts w:ascii="Verdana" w:hAnsi="Verdana"/>
        </w:rPr>
        <w:tab/>
      </w:r>
      <w:r w:rsidRPr="00F82FC8">
        <w:rPr>
          <w:rFonts w:ascii="Verdana" w:hAnsi="Verdana" w:cs="Verdana"/>
        </w:rPr>
        <w:t>5 stars -</w:t>
      </w:r>
      <w:r>
        <w:rPr>
          <w:rFonts w:ascii="Verdana" w:hAnsi="Verdana" w:cs="Verdana"/>
          <w:sz w:val="20"/>
          <w:szCs w:val="20"/>
        </w:rPr>
        <w:t xml:space="preserve"> </w:t>
      </w:r>
      <w:r w:rsidRPr="008F0BDD">
        <w:rPr>
          <w:rFonts w:ascii="Verdana" w:hAnsi="Verdana"/>
        </w:rPr>
        <w:t>excellent</w:t>
      </w:r>
    </w:p>
    <w:p w:rsidR="00395F15" w:rsidRPr="008F0BDD" w:rsidRDefault="00395F15" w:rsidP="00395F15">
      <w:pPr>
        <w:tabs>
          <w:tab w:val="left" w:pos="1440"/>
          <w:tab w:val="left" w:pos="2880"/>
        </w:tabs>
        <w:spacing w:after="0" w:line="320" w:lineRule="exact"/>
        <w:rPr>
          <w:rFonts w:ascii="Verdana" w:hAnsi="Verdana"/>
        </w:rPr>
      </w:pPr>
      <w:r w:rsidRPr="008F0BDD">
        <w:rPr>
          <w:rFonts w:ascii="Verdana" w:hAnsi="Verdana"/>
          <w:sz w:val="28"/>
        </w:rPr>
        <w:tab/>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tab/>
      </w:r>
      <w:r>
        <w:rPr>
          <w:rFonts w:ascii="Verdana" w:hAnsi="Verdana" w:cs="Verdana"/>
        </w:rPr>
        <w:t>4</w:t>
      </w:r>
      <w:r w:rsidRPr="00F82FC8">
        <w:rPr>
          <w:rFonts w:ascii="Verdana" w:hAnsi="Verdana" w:cs="Verdana"/>
        </w:rPr>
        <w:t xml:space="preserve"> stars -</w:t>
      </w:r>
      <w:r>
        <w:rPr>
          <w:rFonts w:ascii="Verdana" w:hAnsi="Verdana" w:cs="Verdana"/>
          <w:sz w:val="20"/>
          <w:szCs w:val="20"/>
        </w:rPr>
        <w:t xml:space="preserve"> </w:t>
      </w:r>
      <w:r w:rsidRPr="008F0BDD">
        <w:rPr>
          <w:rFonts w:ascii="Verdana" w:hAnsi="Verdana"/>
        </w:rPr>
        <w:t>above average</w:t>
      </w:r>
    </w:p>
    <w:p w:rsidR="00395F15" w:rsidRPr="008F0BDD" w:rsidRDefault="00395F15" w:rsidP="00395F15">
      <w:pPr>
        <w:tabs>
          <w:tab w:val="left" w:pos="1440"/>
          <w:tab w:val="left" w:pos="2880"/>
        </w:tabs>
        <w:spacing w:after="0" w:line="320" w:lineRule="exact"/>
        <w:rPr>
          <w:rFonts w:ascii="Verdana" w:hAnsi="Verdana"/>
        </w:rPr>
      </w:pPr>
      <w:r w:rsidRPr="008F0BDD">
        <w:rPr>
          <w:rFonts w:ascii="Verdana" w:hAnsi="Verdana"/>
          <w:sz w:val="28"/>
        </w:rPr>
        <w:tab/>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tab/>
      </w:r>
      <w:r>
        <w:rPr>
          <w:rFonts w:ascii="Verdana" w:hAnsi="Verdana" w:cs="Verdana"/>
        </w:rPr>
        <w:t>3</w:t>
      </w:r>
      <w:r w:rsidRPr="00F82FC8">
        <w:rPr>
          <w:rFonts w:ascii="Verdana" w:hAnsi="Verdana" w:cs="Verdana"/>
        </w:rPr>
        <w:t xml:space="preserve"> stars -</w:t>
      </w:r>
      <w:r>
        <w:rPr>
          <w:rFonts w:ascii="Verdana" w:hAnsi="Verdana" w:cs="Verdana"/>
          <w:sz w:val="20"/>
          <w:szCs w:val="20"/>
        </w:rPr>
        <w:t xml:space="preserve"> </w:t>
      </w:r>
      <w:r w:rsidRPr="008F0BDD">
        <w:rPr>
          <w:rFonts w:ascii="Verdana" w:hAnsi="Verdana"/>
        </w:rPr>
        <w:t>average</w:t>
      </w:r>
    </w:p>
    <w:p w:rsidR="00395F15" w:rsidRPr="008F0BDD" w:rsidRDefault="00395F15" w:rsidP="00395F15">
      <w:pPr>
        <w:tabs>
          <w:tab w:val="left" w:pos="1440"/>
          <w:tab w:val="left" w:pos="2880"/>
        </w:tabs>
        <w:spacing w:after="0" w:line="320" w:lineRule="exact"/>
        <w:rPr>
          <w:rFonts w:ascii="Verdana" w:hAnsi="Verdana"/>
        </w:rPr>
      </w:pPr>
      <w:r w:rsidRPr="008F0BDD">
        <w:rPr>
          <w:rFonts w:ascii="Verdana" w:hAnsi="Verdana"/>
          <w:sz w:val="28"/>
        </w:rPr>
        <w:tab/>
      </w:r>
      <w:r w:rsidRPr="008F0BDD">
        <w:rPr>
          <w:rFonts w:ascii="Verdana" w:hAnsi="Verdana"/>
          <w:sz w:val="28"/>
        </w:rPr>
        <w:sym w:font="Wingdings 2" w:char="F0EA"/>
      </w:r>
      <w:r w:rsidRPr="008F0BDD">
        <w:rPr>
          <w:rFonts w:ascii="Verdana" w:hAnsi="Verdana"/>
          <w:sz w:val="28"/>
        </w:rPr>
        <w:sym w:font="Wingdings 2" w:char="F0EA"/>
      </w:r>
      <w:r w:rsidRPr="008F0BDD">
        <w:rPr>
          <w:rFonts w:ascii="Verdana" w:hAnsi="Verdana"/>
          <w:sz w:val="28"/>
        </w:rPr>
        <w:tab/>
      </w:r>
      <w:r>
        <w:rPr>
          <w:rFonts w:ascii="Verdana" w:hAnsi="Verdana" w:cs="Verdana"/>
        </w:rPr>
        <w:t>2</w:t>
      </w:r>
      <w:r w:rsidRPr="00F82FC8">
        <w:rPr>
          <w:rFonts w:ascii="Verdana" w:hAnsi="Verdana" w:cs="Verdana"/>
        </w:rPr>
        <w:t xml:space="preserve"> stars -</w:t>
      </w:r>
      <w:r>
        <w:rPr>
          <w:rFonts w:ascii="Verdana" w:hAnsi="Verdana" w:cs="Verdana"/>
          <w:sz w:val="20"/>
          <w:szCs w:val="20"/>
        </w:rPr>
        <w:t xml:space="preserve"> </w:t>
      </w:r>
      <w:r w:rsidRPr="008F0BDD">
        <w:rPr>
          <w:rFonts w:ascii="Verdana" w:hAnsi="Verdana"/>
        </w:rPr>
        <w:t>below average</w:t>
      </w:r>
    </w:p>
    <w:p w:rsidR="00395F15" w:rsidRPr="008F0BDD" w:rsidRDefault="00395F15" w:rsidP="00395F15">
      <w:pPr>
        <w:tabs>
          <w:tab w:val="left" w:pos="1440"/>
          <w:tab w:val="left" w:pos="2880"/>
        </w:tabs>
        <w:spacing w:after="0" w:line="320" w:lineRule="exact"/>
        <w:rPr>
          <w:rFonts w:ascii="Verdana" w:hAnsi="Verdana"/>
        </w:rPr>
      </w:pPr>
      <w:r w:rsidRPr="008F0BDD">
        <w:rPr>
          <w:rFonts w:ascii="Verdana" w:hAnsi="Verdana"/>
          <w:sz w:val="28"/>
        </w:rPr>
        <w:tab/>
      </w:r>
      <w:r w:rsidRPr="008F0BDD">
        <w:rPr>
          <w:rFonts w:ascii="Verdana" w:hAnsi="Verdana"/>
          <w:sz w:val="28"/>
        </w:rPr>
        <w:sym w:font="Wingdings 2" w:char="F0EA"/>
      </w:r>
      <w:r w:rsidRPr="008F0BDD">
        <w:rPr>
          <w:rFonts w:ascii="Verdana" w:hAnsi="Verdana"/>
          <w:sz w:val="28"/>
        </w:rPr>
        <w:tab/>
      </w:r>
      <w:r>
        <w:rPr>
          <w:rFonts w:ascii="Verdana" w:hAnsi="Verdana" w:cs="Verdana"/>
        </w:rPr>
        <w:t>1 star</w:t>
      </w:r>
      <w:r w:rsidRPr="00F82FC8">
        <w:rPr>
          <w:rFonts w:ascii="Verdana" w:hAnsi="Verdana" w:cs="Verdana"/>
        </w:rPr>
        <w:t xml:space="preserve"> -</w:t>
      </w:r>
      <w:r>
        <w:rPr>
          <w:rFonts w:ascii="Verdana" w:hAnsi="Verdana" w:cs="Verdana"/>
          <w:sz w:val="20"/>
          <w:szCs w:val="20"/>
        </w:rPr>
        <w:t xml:space="preserve"> </w:t>
      </w:r>
      <w:r w:rsidRPr="008F0BDD">
        <w:rPr>
          <w:rFonts w:ascii="Verdana" w:hAnsi="Verdana"/>
        </w:rPr>
        <w:t>poor</w:t>
      </w:r>
    </w:p>
    <w:p w:rsidR="00395F15" w:rsidRPr="008F0BDD" w:rsidRDefault="00395F15" w:rsidP="00395F15">
      <w:pPr>
        <w:spacing w:after="0" w:line="240" w:lineRule="auto"/>
        <w:rPr>
          <w:rFonts w:ascii="Verdana" w:hAnsi="Verdana"/>
        </w:rPr>
      </w:pPr>
    </w:p>
    <w:p w:rsidR="00395F15" w:rsidRDefault="00395F15" w:rsidP="00395F15">
      <w:pPr>
        <w:spacing w:after="0" w:line="240" w:lineRule="auto"/>
        <w:rPr>
          <w:rFonts w:ascii="Verdana" w:hAnsi="Verdana"/>
        </w:rPr>
      </w:pPr>
      <w:r w:rsidRPr="008F0BDD">
        <w:rPr>
          <w:rFonts w:ascii="Verdana" w:hAnsi="Verdana"/>
        </w:rPr>
        <w:t>Learn more about our plan and how we are different from other plans at www.medicare.gov.</w:t>
      </w:r>
    </w:p>
    <w:p w:rsidR="00395F15" w:rsidRDefault="00395F15" w:rsidP="00395F15">
      <w:pPr>
        <w:spacing w:after="0" w:line="240" w:lineRule="auto"/>
        <w:rPr>
          <w:rFonts w:ascii="Verdana" w:hAnsi="Verdana"/>
        </w:rPr>
      </w:pPr>
    </w:p>
    <w:p w:rsidR="00395F15" w:rsidRDefault="00395F15" w:rsidP="00395F15">
      <w:pPr>
        <w:spacing w:after="0" w:line="240" w:lineRule="auto"/>
        <w:rPr>
          <w:rFonts w:ascii="Verdana" w:hAnsi="Verdana"/>
        </w:rPr>
      </w:pPr>
      <w:r w:rsidRPr="008F0BDD">
        <w:rPr>
          <w:rFonts w:ascii="Verdana" w:hAnsi="Verdana"/>
        </w:rPr>
        <w:t>You may also contac</w:t>
      </w:r>
      <w:r>
        <w:rPr>
          <w:rFonts w:ascii="Verdana" w:hAnsi="Verdana"/>
        </w:rPr>
        <w:t>t us</w:t>
      </w:r>
      <w:r w:rsidRPr="008F0BDD">
        <w:rPr>
          <w:rFonts w:ascii="Verdana" w:hAnsi="Verdana"/>
        </w:rPr>
        <w:t xml:space="preserve"> 24 Hours </w:t>
      </w:r>
      <w:r>
        <w:rPr>
          <w:rFonts w:ascii="Verdana" w:hAnsi="Verdana"/>
        </w:rPr>
        <w:t>a day Local time, 7 days a week</w:t>
      </w:r>
      <w:r w:rsidRPr="008F0BDD">
        <w:rPr>
          <w:rFonts w:ascii="Verdana" w:hAnsi="Verdana"/>
        </w:rPr>
        <w:t xml:space="preserve"> at 866-552-6106 (toll-free) or</w:t>
      </w:r>
      <w:r>
        <w:rPr>
          <w:rFonts w:ascii="Verdana" w:hAnsi="Verdana"/>
        </w:rPr>
        <w:t xml:space="preserve"> 711 </w:t>
      </w:r>
      <w:r w:rsidRPr="008F0BDD">
        <w:rPr>
          <w:rFonts w:ascii="Verdana" w:hAnsi="Verdana"/>
        </w:rPr>
        <w:t>(TTY).</w:t>
      </w:r>
    </w:p>
    <w:p w:rsidR="00395F15" w:rsidRDefault="00395F15" w:rsidP="00395F15">
      <w:pPr>
        <w:spacing w:after="0" w:line="240" w:lineRule="auto"/>
        <w:rPr>
          <w:rFonts w:ascii="Verdana" w:hAnsi="Verdana"/>
        </w:rPr>
      </w:pPr>
    </w:p>
    <w:p w:rsidR="00395F15" w:rsidRDefault="00395F15" w:rsidP="00395F15">
      <w:pPr>
        <w:spacing w:after="0" w:line="240" w:lineRule="auto"/>
        <w:rPr>
          <w:rFonts w:ascii="Verdana" w:hAnsi="Verdana"/>
        </w:rPr>
      </w:pPr>
      <w:r w:rsidRPr="008F0BDD">
        <w:rPr>
          <w:rFonts w:ascii="Verdana" w:hAnsi="Verdana"/>
        </w:rPr>
        <w:t>Current members please call 866-235-5660 (toll-free) or</w:t>
      </w:r>
      <w:r>
        <w:rPr>
          <w:rFonts w:ascii="Verdana" w:hAnsi="Verdana" w:cs="Verdana"/>
          <w:sz w:val="20"/>
          <w:szCs w:val="20"/>
        </w:rPr>
        <w:t xml:space="preserve"> </w:t>
      </w:r>
      <w:r>
        <w:rPr>
          <w:rFonts w:ascii="Verdana" w:hAnsi="Verdana"/>
        </w:rPr>
        <w:t>711</w:t>
      </w:r>
      <w:r w:rsidRPr="008F0BDD">
        <w:rPr>
          <w:rFonts w:ascii="Verdana" w:hAnsi="Verdana"/>
        </w:rPr>
        <w:t>(TTY).</w:t>
      </w:r>
    </w:p>
    <w:p w:rsidR="00395F15" w:rsidRDefault="00395F15" w:rsidP="00395F15">
      <w:pPr>
        <w:spacing w:after="0" w:line="240" w:lineRule="auto"/>
        <w:rPr>
          <w:rFonts w:ascii="Verdana" w:hAnsi="Verdana"/>
        </w:rPr>
      </w:pPr>
    </w:p>
    <w:p w:rsidR="00395F15" w:rsidRDefault="00395F15" w:rsidP="00395F15">
      <w:pPr>
        <w:spacing w:after="0" w:line="240" w:lineRule="auto"/>
        <w:rPr>
          <w:rFonts w:ascii="Verdana" w:hAnsi="Verdana"/>
        </w:rPr>
      </w:pPr>
      <w:r w:rsidRPr="009132FE">
        <w:rPr>
          <w:rFonts w:ascii="Verdana" w:hAnsi="Verdana"/>
        </w:rPr>
        <w:t>*Star Ratings are based on 5 Stars. Star Ratings are assessed each year and may change from one year to the</w:t>
      </w:r>
      <w:r>
        <w:rPr>
          <w:rFonts w:ascii="Verdana" w:hAnsi="Verdana"/>
        </w:rPr>
        <w:t xml:space="preserve"> </w:t>
      </w:r>
      <w:r w:rsidRPr="009132FE">
        <w:rPr>
          <w:rFonts w:ascii="Verdana" w:hAnsi="Verdana"/>
        </w:rPr>
        <w:t>next</w:t>
      </w:r>
      <w:r>
        <w:rPr>
          <w:rFonts w:ascii="Verdana" w:hAnsi="Verdana"/>
        </w:rPr>
        <w:t>.</w:t>
      </w:r>
    </w:p>
    <w:p w:rsidR="00395F15" w:rsidRDefault="00395F15" w:rsidP="00395F15">
      <w:pPr>
        <w:spacing w:after="0" w:line="240" w:lineRule="auto"/>
        <w:ind w:right="58"/>
        <w:rPr>
          <w:rFonts w:ascii="Verdana" w:hAnsi="Verdana"/>
        </w:rPr>
      </w:pPr>
    </w:p>
    <w:p w:rsidR="00395F15" w:rsidRPr="00A45AC4" w:rsidRDefault="00395F15" w:rsidP="00395F15">
      <w:pPr>
        <w:spacing w:line="240" w:lineRule="auto"/>
        <w:ind w:right="57"/>
        <w:rPr>
          <w:rFonts w:ascii="Verdana" w:hAnsi="Verdana"/>
        </w:rPr>
      </w:pPr>
      <w:r w:rsidRPr="00A45AC4">
        <w:rPr>
          <w:rFonts w:ascii="Verdana" w:hAnsi="Verdana"/>
        </w:rPr>
        <w:t xml:space="preserve">This information is available for free in other languages. Please call our SilverScript Customer Care number at </w:t>
      </w:r>
      <w:r w:rsidRPr="008F0BDD">
        <w:rPr>
          <w:rFonts w:ascii="Verdana" w:hAnsi="Verdana"/>
        </w:rPr>
        <w:t>866-235-5660</w:t>
      </w:r>
      <w:r>
        <w:rPr>
          <w:rFonts w:ascii="Verdana" w:hAnsi="Verdana"/>
        </w:rPr>
        <w:t xml:space="preserve"> (TTY: 711) </w:t>
      </w:r>
      <w:r w:rsidRPr="00A45AC4">
        <w:rPr>
          <w:rFonts w:ascii="Verdana" w:hAnsi="Verdana"/>
        </w:rPr>
        <w:t xml:space="preserve">24 hours a day, 7 days a week. Esta información está disponible gratuitamente en otros idiomas. Llame a nuestro Cuidado al Cliente SilverScript al </w:t>
      </w:r>
      <w:r w:rsidRPr="008F0BDD">
        <w:rPr>
          <w:rFonts w:ascii="Verdana" w:hAnsi="Verdana"/>
        </w:rPr>
        <w:t>866-235-5660</w:t>
      </w:r>
      <w:r w:rsidRPr="00A45AC4">
        <w:rPr>
          <w:rFonts w:ascii="Verdana" w:hAnsi="Verdana"/>
        </w:rPr>
        <w:t xml:space="preserve"> (teléfono de texto TTY: 711), las 24 horas del día, los 7 días de la semana.</w:t>
      </w:r>
    </w:p>
    <w:p w:rsidR="00BD6B50" w:rsidRDefault="00395F15" w:rsidP="00395F15">
      <w:pPr>
        <w:spacing w:after="0" w:line="240" w:lineRule="auto"/>
        <w:rPr>
          <w:rFonts w:ascii="Times New Roman" w:hAnsi="Times New Roman"/>
          <w:sz w:val="24"/>
          <w:szCs w:val="24"/>
        </w:rPr>
      </w:pPr>
      <w:r w:rsidRPr="00A45AC4">
        <w:rPr>
          <w:rFonts w:ascii="Verdana" w:hAnsi="Verdana"/>
        </w:rPr>
        <w:t>SilverScript Employer PDP is a Prescription Drug Plan. This plan is offered by SilverScript Insurance Company, which has a Medicare contract. Enrollment depends on contract renewal</w:t>
      </w:r>
      <w:r>
        <w:rPr>
          <w:rFonts w:ascii="Verdana" w:hAnsi="Verdana"/>
        </w:rPr>
        <w:t>.</w:t>
      </w:r>
    </w:p>
    <w:p w:rsidR="00BD6B50" w:rsidRDefault="00BD6B50" w:rsidP="00F659DE">
      <w:pPr>
        <w:spacing w:after="0" w:line="240" w:lineRule="auto"/>
        <w:rPr>
          <w:rFonts w:ascii="Times New Roman" w:hAnsi="Times New Roman"/>
          <w:sz w:val="24"/>
          <w:szCs w:val="24"/>
        </w:rPr>
      </w:pPr>
    </w:p>
    <w:p w:rsidR="00BD6B50" w:rsidRDefault="00BD6B50" w:rsidP="00F659DE">
      <w:pPr>
        <w:spacing w:after="0" w:line="240" w:lineRule="auto"/>
        <w:rPr>
          <w:rFonts w:ascii="Times New Roman" w:hAnsi="Times New Roman"/>
          <w:sz w:val="24"/>
          <w:szCs w:val="24"/>
        </w:rPr>
      </w:pPr>
    </w:p>
    <w:p w:rsidR="00804567" w:rsidRPr="00693902" w:rsidRDefault="00804567" w:rsidP="00804567">
      <w:pPr>
        <w:ind w:right="57"/>
        <w:rPr>
          <w:rFonts w:ascii="Verdana" w:hAnsi="Verdana"/>
        </w:rPr>
      </w:pPr>
      <w:r w:rsidRPr="008145C5">
        <w:rPr>
          <w:rFonts w:ascii="Verdana" w:hAnsi="Verdana"/>
          <w:sz w:val="20"/>
          <w:szCs w:val="20"/>
        </w:rPr>
        <w:tab/>
      </w:r>
    </w:p>
    <w:p w:rsidR="00B66B00" w:rsidRDefault="00B66B00" w:rsidP="00E366D4">
      <w:pPr>
        <w:spacing w:after="0" w:line="240" w:lineRule="auto"/>
        <w:rPr>
          <w:rFonts w:ascii="Times New Roman" w:hAnsi="Times New Roman"/>
          <w:sz w:val="24"/>
          <w:szCs w:val="24"/>
        </w:rPr>
        <w:sectPr w:rsidR="00B66B00" w:rsidSect="00395F15">
          <w:headerReference w:type="first" r:id="rId23"/>
          <w:footerReference w:type="first" r:id="rId24"/>
          <w:pgSz w:w="12240" w:h="15840"/>
          <w:pgMar w:top="720" w:right="720" w:bottom="720" w:left="720" w:header="720" w:footer="720" w:gutter="0"/>
          <w:cols w:space="720"/>
          <w:titlePg/>
          <w:docGrid w:linePitch="360"/>
        </w:sectPr>
      </w:pPr>
    </w:p>
    <w:p w:rsidR="00BC76C3" w:rsidRDefault="00BC76C3" w:rsidP="00F56A85">
      <w:pPr>
        <w:tabs>
          <w:tab w:val="right" w:pos="13320"/>
        </w:tabs>
        <w:spacing w:after="0" w:line="240" w:lineRule="auto"/>
        <w:rPr>
          <w:rFonts w:ascii="Arial" w:hAnsi="Arial" w:cs="Arial"/>
          <w:iCs/>
          <w:szCs w:val="24"/>
        </w:rPr>
      </w:pPr>
    </w:p>
    <w:p w:rsidR="00BC76C3" w:rsidRDefault="00BC76C3" w:rsidP="00F56A85">
      <w:pPr>
        <w:tabs>
          <w:tab w:val="right" w:pos="13320"/>
        </w:tabs>
        <w:spacing w:after="0" w:line="240" w:lineRule="auto"/>
        <w:rPr>
          <w:rFonts w:ascii="Arial" w:hAnsi="Arial" w:cs="Arial"/>
          <w:iCs/>
          <w:szCs w:val="24"/>
        </w:rPr>
      </w:pPr>
    </w:p>
    <w:p w:rsidR="00BC76C3" w:rsidRDefault="00BC76C3" w:rsidP="00F56A85">
      <w:pPr>
        <w:tabs>
          <w:tab w:val="right" w:pos="13320"/>
        </w:tabs>
        <w:spacing w:after="0" w:line="240" w:lineRule="auto"/>
        <w:rPr>
          <w:rFonts w:ascii="Arial" w:hAnsi="Arial" w:cs="Arial"/>
          <w:iCs/>
          <w:szCs w:val="24"/>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75304E" w:rsidRDefault="0075304E" w:rsidP="00C920EA">
      <w:pPr>
        <w:pStyle w:val="SSIBookletHeader1"/>
        <w:rPr>
          <w:rFonts w:ascii="Arial" w:hAnsi="Arial" w:cs="Arial"/>
          <w:sz w:val="32"/>
          <w:szCs w:val="32"/>
          <w:lang w:val="es-ES_tradnl"/>
        </w:rPr>
      </w:pPr>
    </w:p>
    <w:p w:rsidR="00C920EA" w:rsidRPr="00C920EA" w:rsidRDefault="00C920EA" w:rsidP="00C920EA">
      <w:pPr>
        <w:pStyle w:val="SSIBookletHeader1"/>
        <w:rPr>
          <w:rFonts w:ascii="Arial" w:hAnsi="Arial" w:cs="Arial"/>
          <w:sz w:val="32"/>
          <w:szCs w:val="32"/>
          <w:lang w:val="es-ES_tradnl"/>
        </w:rPr>
      </w:pPr>
      <w:r w:rsidRPr="00C920EA">
        <w:rPr>
          <w:rFonts w:ascii="Arial" w:hAnsi="Arial" w:cs="Arial"/>
          <w:sz w:val="32"/>
          <w:szCs w:val="32"/>
          <w:lang w:val="es-ES_tradnl"/>
        </w:rPr>
        <w:t>Important Plan Information</w:t>
      </w:r>
    </w:p>
    <w:p w:rsidR="00F56A85" w:rsidRDefault="00C920EA" w:rsidP="00F56A85">
      <w:pPr>
        <w:tabs>
          <w:tab w:val="right" w:pos="13320"/>
        </w:tabs>
        <w:spacing w:after="0" w:line="240" w:lineRule="auto"/>
        <w:rPr>
          <w:rFonts w:ascii="Arial" w:hAnsi="Arial" w:cs="Arial"/>
          <w:b/>
          <w:sz w:val="32"/>
          <w:szCs w:val="32"/>
          <w:lang w:val="es-ES_tradnl"/>
        </w:rPr>
      </w:pPr>
      <w:r w:rsidRPr="00C920EA">
        <w:rPr>
          <w:rFonts w:ascii="Arial" w:hAnsi="Arial" w:cs="Arial"/>
          <w:b/>
          <w:sz w:val="32"/>
          <w:szCs w:val="32"/>
          <w:lang w:val="es-ES_tradnl"/>
        </w:rPr>
        <w:t>Información Importante Sobre el Plan</w:t>
      </w: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Default="00663ADC" w:rsidP="00F56A85">
      <w:pPr>
        <w:tabs>
          <w:tab w:val="right" w:pos="13320"/>
        </w:tabs>
        <w:spacing w:after="0" w:line="240" w:lineRule="auto"/>
        <w:rPr>
          <w:rFonts w:ascii="Times New Roman" w:hAnsi="Times New Roman"/>
          <w:b/>
          <w:sz w:val="24"/>
          <w:szCs w:val="24"/>
          <w:lang w:val="es-ES_tradnl"/>
        </w:rPr>
      </w:pPr>
    </w:p>
    <w:p w:rsidR="00663ADC" w:rsidRPr="003E6DA3" w:rsidRDefault="00663ADC" w:rsidP="00F56A85">
      <w:pPr>
        <w:tabs>
          <w:tab w:val="right" w:pos="13320"/>
        </w:tabs>
        <w:spacing w:after="0" w:line="240" w:lineRule="auto"/>
        <w:rPr>
          <w:rFonts w:ascii="Times New Roman" w:hAnsi="Times New Roman"/>
          <w:b/>
          <w:iCs/>
          <w:sz w:val="24"/>
          <w:szCs w:val="24"/>
        </w:rPr>
      </w:pPr>
    </w:p>
    <w:sectPr w:rsidR="00663ADC" w:rsidRPr="003E6DA3" w:rsidSect="00C03490">
      <w:headerReference w:type="default" r:id="rId25"/>
      <w:footerReference w:type="default" r:id="rId26"/>
      <w:pgSz w:w="12240" w:h="15840"/>
      <w:pgMar w:top="720" w:right="1440" w:bottom="720" w:left="1440" w:header="288" w:footer="749"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98222" w15:done="0"/>
  <w15:commentEx w15:paraId="3D620C1F" w15:done="0"/>
  <w15:commentEx w15:paraId="7577DCD2" w15:done="0"/>
  <w15:commentEx w15:paraId="125F63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58D" w:rsidRDefault="0033258D" w:rsidP="000F779B">
      <w:pPr>
        <w:spacing w:after="0" w:line="240" w:lineRule="auto"/>
      </w:pPr>
      <w:r>
        <w:separator/>
      </w:r>
    </w:p>
  </w:endnote>
  <w:endnote w:type="continuationSeparator" w:id="0">
    <w:p w:rsidR="0033258D" w:rsidRDefault="0033258D" w:rsidP="000F779B">
      <w:pPr>
        <w:spacing w:after="0" w:line="240" w:lineRule="auto"/>
      </w:pPr>
      <w:r>
        <w:continuationSeparator/>
      </w:r>
    </w:p>
  </w:endnote>
  <w:endnote w:type="continuationNotice" w:id="1">
    <w:p w:rsidR="0033258D" w:rsidRDefault="00332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MK-FuturaCondensed">
    <w:altName w:val="Arial Narrow"/>
    <w:charset w:val="00"/>
    <w:family w:val="swiss"/>
    <w:pitch w:val="variable"/>
    <w:sig w:usb0="800000AF" w:usb1="1000204A" w:usb2="00000000" w:usb3="00000000" w:csb0="0000001B"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Pr="00264D4B" w:rsidRDefault="0033258D" w:rsidP="00264D4B">
    <w:pPr>
      <w:pStyle w:val="Footer"/>
      <w:rPr>
        <w:rFonts w:ascii="Times New Roman" w:hAnsi="Times New Roman"/>
        <w:szCs w:val="24"/>
      </w:rPr>
    </w:pPr>
    <w:r w:rsidRPr="00264D4B">
      <w:rPr>
        <w:rFonts w:ascii="Times New Roman" w:hAnsi="Times New Roman"/>
        <w:sz w:val="24"/>
        <w:szCs w:val="24"/>
      </w:rPr>
      <w:t>Y0080_52001_SB_CLT.GIC_201</w:t>
    </w:r>
    <w:r>
      <w:rPr>
        <w:rFonts w:ascii="Times New Roman" w:hAnsi="Times New Roman"/>
        <w:sz w:val="24"/>
        <w:szCs w:val="24"/>
      </w:rPr>
      <w:t>7</w:t>
    </w:r>
    <w:r w:rsidR="00BC7A42">
      <w:rPr>
        <w:rFonts w:ascii="Times New Roman" w:hAnsi="Times New Roman"/>
        <w:sz w:val="24"/>
        <w:szCs w:val="24"/>
      </w:rPr>
      <w:t>_v2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Pr="00C920EA" w:rsidRDefault="0033258D" w:rsidP="00C920EA">
    <w:pPr>
      <w:tabs>
        <w:tab w:val="right" w:pos="13320"/>
      </w:tabs>
      <w:spacing w:after="0" w:line="240" w:lineRule="auto"/>
      <w:rPr>
        <w:rFonts w:ascii="Arial" w:hAnsi="Arial" w:cs="Arial"/>
        <w:iCs/>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Pr="00F56A85" w:rsidRDefault="0033258D" w:rsidP="00BB22A6">
    <w:pPr>
      <w:tabs>
        <w:tab w:val="right" w:pos="13320"/>
      </w:tabs>
      <w:spacing w:after="0" w:line="240" w:lineRule="auto"/>
      <w:rPr>
        <w:rFonts w:ascii="Arial" w:hAnsi="Arial" w:cs="Arial"/>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Pr="00D31F08" w:rsidRDefault="0033258D" w:rsidP="00BD6B50">
    <w:pPr>
      <w:pStyle w:val="Footer"/>
      <w:rPr>
        <w:rFonts w:ascii="Times New Roman" w:hAnsi="Times New Roman"/>
        <w:sz w:val="24"/>
        <w:szCs w:val="24"/>
      </w:rPr>
    </w:pPr>
  </w:p>
  <w:p w:rsidR="0033258D" w:rsidRPr="0049535D" w:rsidRDefault="0033258D" w:rsidP="0049535D">
    <w:pPr>
      <w:pStyle w:val="Footer"/>
      <w:jc w:val="cen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Pr="00BD6B50" w:rsidRDefault="0033258D" w:rsidP="00BB22A6">
    <w:pPr>
      <w:tabs>
        <w:tab w:val="right" w:pos="13320"/>
      </w:tabs>
      <w:spacing w:after="0" w:line="240" w:lineRule="auto"/>
      <w:rPr>
        <w:rFonts w:ascii="Arial" w:hAnsi="Arial" w:cs="Arial"/>
        <w:sz w:val="24"/>
        <w:szCs w:val="24"/>
      </w:rPr>
    </w:pPr>
    <w:r w:rsidRPr="00BD6B50">
      <w:rPr>
        <w:rFonts w:ascii="Arial" w:hAnsi="Arial" w:cs="Arial"/>
        <w:sz w:val="24"/>
        <w:szCs w:val="24"/>
      </w:rPr>
      <w:t>Y0080_92129_EXP_MLI.CLT.2017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Pr="00395F15" w:rsidRDefault="0033258D" w:rsidP="00BB22A6">
    <w:pPr>
      <w:tabs>
        <w:tab w:val="right" w:pos="13320"/>
      </w:tabs>
      <w:spacing w:after="0" w:line="240" w:lineRule="auto"/>
      <w:rPr>
        <w:rFonts w:ascii="Verdana" w:hAnsi="Verdana" w:cs="Arial"/>
        <w:sz w:val="20"/>
        <w:szCs w:val="20"/>
      </w:rPr>
    </w:pPr>
    <w:r w:rsidRPr="00395F15">
      <w:rPr>
        <w:rFonts w:ascii="Verdana" w:hAnsi="Verdana" w:cs="Arial"/>
        <w:sz w:val="20"/>
        <w:szCs w:val="20"/>
      </w:rPr>
      <w:t>Y0080_52300_EXP_CLT_2016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Pr="00D31F08" w:rsidRDefault="0033258D">
    <w:pPr>
      <w:pStyle w:val="Footer"/>
      <w:jc w:val="center"/>
      <w:rPr>
        <w:rFonts w:ascii="Times New Roman" w:hAnsi="Times New Roman"/>
        <w:sz w:val="24"/>
        <w:szCs w:val="24"/>
      </w:rPr>
    </w:pPr>
  </w:p>
  <w:p w:rsidR="0033258D" w:rsidRPr="0049535D" w:rsidRDefault="0033258D" w:rsidP="0049535D">
    <w:pPr>
      <w:pStyle w:val="Footer"/>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58D" w:rsidRDefault="0033258D" w:rsidP="000F779B">
      <w:pPr>
        <w:spacing w:after="0" w:line="240" w:lineRule="auto"/>
      </w:pPr>
      <w:r>
        <w:separator/>
      </w:r>
    </w:p>
  </w:footnote>
  <w:footnote w:type="continuationSeparator" w:id="0">
    <w:p w:rsidR="0033258D" w:rsidRDefault="0033258D" w:rsidP="000F779B">
      <w:pPr>
        <w:spacing w:after="0" w:line="240" w:lineRule="auto"/>
      </w:pPr>
      <w:r>
        <w:continuationSeparator/>
      </w:r>
    </w:p>
  </w:footnote>
  <w:footnote w:type="continuationNotice" w:id="1">
    <w:p w:rsidR="0033258D" w:rsidRDefault="003325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Default="0033258D" w:rsidP="001020D9">
    <w:pPr>
      <w:pStyle w:val="Header"/>
      <w:rPr>
        <w:rFonts w:ascii="Times New Roman" w:hAnsi="Times New Roman"/>
        <w:highlight w:val="yellow"/>
      </w:rPr>
    </w:pPr>
  </w:p>
  <w:p w:rsidR="0033258D" w:rsidRDefault="0033258D" w:rsidP="001020D9">
    <w:pPr>
      <w:pStyle w:val="Header"/>
      <w:rPr>
        <w:rFonts w:ascii="Times New Roman" w:hAnsi="Times New Roman"/>
        <w:highlight w:val="yellow"/>
      </w:rPr>
    </w:pPr>
  </w:p>
  <w:p w:rsidR="0033258D" w:rsidRDefault="0033258D" w:rsidP="001020D9">
    <w:pPr>
      <w:pStyle w:val="Header"/>
      <w:tabs>
        <w:tab w:val="clear" w:pos="4680"/>
        <w:tab w:val="clear" w:pos="9360"/>
        <w:tab w:val="left" w:pos="867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Default="0033258D" w:rsidP="00D33D64">
    <w:pPr>
      <w:tabs>
        <w:tab w:val="center" w:pos="4680"/>
        <w:tab w:val="left" w:pos="6863"/>
      </w:tabs>
      <w:ind w:left="5670"/>
    </w:pPr>
    <w:r>
      <w:rPr>
        <w:noProof/>
      </w:rPr>
      <w:drawing>
        <wp:inline distT="0" distB="0" distL="0" distR="0">
          <wp:extent cx="2826327" cy="6009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GIC 2clr out.eps"/>
                  <pic:cNvPicPr/>
                </pic:nvPicPr>
                <pic:blipFill>
                  <a:blip r:embed="rId1">
                    <a:extLst>
                      <a:ext uri="{28A0092B-C50C-407E-A947-70E740481C1C}">
                        <a14:useLocalDpi xmlns:a14="http://schemas.microsoft.com/office/drawing/2010/main" val="0"/>
                      </a:ext>
                    </a:extLst>
                  </a:blip>
                  <a:stretch>
                    <a:fillRect/>
                  </a:stretch>
                </pic:blipFill>
                <pic:spPr>
                  <a:xfrm>
                    <a:off x="0" y="0"/>
                    <a:ext cx="2828730" cy="601435"/>
                  </a:xfrm>
                  <a:prstGeom prst="rect">
                    <a:avLst/>
                  </a:prstGeom>
                </pic:spPr>
              </pic:pic>
            </a:graphicData>
          </a:graphic>
        </wp:inline>
      </w:drawing>
    </w:r>
    <w:r>
      <w:rPr>
        <w:noProof/>
      </w:rPr>
      <w:drawing>
        <wp:anchor distT="0" distB="0" distL="114300" distR="114300" simplePos="0" relativeHeight="251692032" behindDoc="0" locked="0" layoutInCell="1" allowOverlap="0">
          <wp:simplePos x="0" y="0"/>
          <wp:positionH relativeFrom="column">
            <wp:posOffset>5715</wp:posOffset>
          </wp:positionH>
          <wp:positionV relativeFrom="paragraph">
            <wp:posOffset>154940</wp:posOffset>
          </wp:positionV>
          <wp:extent cx="2743200" cy="457200"/>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Script_Logo_Gray (3 inc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anchor>
      </w:drawing>
    </w:r>
    <w:r>
      <w:t xml:space="preserve">          </w:t>
    </w:r>
  </w:p>
  <w:p w:rsidR="0033258D" w:rsidRPr="00AD0420" w:rsidRDefault="0033258D" w:rsidP="00AD0420">
    <w:pPr>
      <w:tabs>
        <w:tab w:val="center" w:pos="2070"/>
      </w:tabs>
      <w:rPr>
        <w:rFonts w:ascii="Times New Roman" w:hAnsi="Times New Roman"/>
      </w:rPr>
    </w:pPr>
    <w:r w:rsidRPr="00AD0420">
      <w:rPr>
        <w:rFonts w:ascii="Times New Roman" w:hAnsi="Times New Roman"/>
      </w:rPr>
      <w:t>P.O. Box 52424, Phoenix, AZ  85072-2424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Default="003325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Default="0033258D" w:rsidP="00F56A85">
    <w:pPr>
      <w:pStyle w:val="Header"/>
      <w:rPr>
        <w:rFonts w:ascii="Times New Roman" w:hAnsi="Times New Roman"/>
        <w:highlight w:val="yellow"/>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Default="0033258D" w:rsidP="00F56A85">
    <w:pPr>
      <w:pStyle w:val="Header"/>
      <w:rPr>
        <w:rFonts w:ascii="Times New Roman" w:hAnsi="Times New Roman"/>
        <w:highlight w:val="yellow"/>
      </w:rPr>
    </w:pPr>
    <w:r w:rsidRPr="00395F15">
      <w:rPr>
        <w:rFonts w:ascii="Times New Roman" w:hAnsi="Times New Roman"/>
        <w:noProof/>
      </w:rPr>
      <w:drawing>
        <wp:inline distT="0" distB="0" distL="0" distR="0">
          <wp:extent cx="2695575" cy="409575"/>
          <wp:effectExtent l="19050" t="0" r="9525" b="0"/>
          <wp:docPr id="3" name="Picture 0" descr="SilverScript_Logo_2015 (ODS 3 i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lverScript_Logo_2015 (ODS 3 inch).jpg"/>
                  <pic:cNvPicPr>
                    <a:picLocks noChangeAspect="1" noChangeArrowheads="1"/>
                  </pic:cNvPicPr>
                </pic:nvPicPr>
                <pic:blipFill>
                  <a:blip r:embed="rId1"/>
                  <a:srcRect/>
                  <a:stretch>
                    <a:fillRect/>
                  </a:stretch>
                </pic:blipFill>
                <pic:spPr bwMode="auto">
                  <a:xfrm>
                    <a:off x="0" y="0"/>
                    <a:ext cx="2695575" cy="409575"/>
                  </a:xfrm>
                  <a:prstGeom prst="rect">
                    <a:avLst/>
                  </a:prstGeom>
                  <a:noFill/>
                  <a:ln w="9525">
                    <a:noFill/>
                    <a:miter lim="800000"/>
                    <a:headEnd/>
                    <a:tailEnd/>
                  </a:ln>
                </pic:spPr>
              </pic:pic>
            </a:graphicData>
          </a:graphic>
        </wp:inline>
      </w:drawing>
    </w:r>
  </w:p>
  <w:p w:rsidR="0033258D" w:rsidRDefault="0033258D" w:rsidP="00F56A85">
    <w:pPr>
      <w:pStyle w:val="Header"/>
      <w:rPr>
        <w:rFonts w:ascii="Times New Roman" w:hAnsi="Times New Roman"/>
        <w:highlight w:val="yellow"/>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8D" w:rsidRDefault="0033258D" w:rsidP="0075304E">
    <w:pPr>
      <w:pStyle w:val="Header"/>
      <w:rPr>
        <w:rFonts w:ascii="Arial" w:hAnsi="Arial" w:cs="Arial"/>
        <w:highlight w:val="yellow"/>
      </w:rPr>
    </w:pPr>
    <w:r>
      <w:rPr>
        <w:rFonts w:ascii="Arial" w:hAnsi="Arial" w:cs="Arial"/>
      </w:rPr>
      <w:t xml:space="preserve">                                                                                        </w:t>
    </w:r>
    <w:r w:rsidR="00755F8F">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3864610</wp:posOffset>
              </wp:positionH>
              <wp:positionV relativeFrom="paragraph">
                <wp:posOffset>30480</wp:posOffset>
              </wp:positionV>
              <wp:extent cx="264795" cy="414655"/>
              <wp:effectExtent l="0" t="0" r="1905"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58D" w:rsidRDefault="0033258D" w:rsidP="00986E12"/>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04.3pt;margin-top:2.4pt;width:20.85pt;height:32.6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" stroked="f">
              <v:textbox style="mso-fit-shape-to-text:t">
                <w:txbxContent>
                  <w:p w:rsidR="0033258D" w:rsidRDefault="0033258D" w:rsidP="00986E12"/>
                </w:txbxContent>
              </v:textbox>
            </v:shape>
          </w:pict>
        </mc:Fallback>
      </mc:AlternateContent>
    </w:r>
    <w:r>
      <w:rPr>
        <w:rFonts w:ascii="Arial" w:hAnsi="Arial" w:cs="Arial"/>
      </w:rPr>
      <w:t xml:space="preserve">   </w:t>
    </w:r>
  </w:p>
  <w:p w:rsidR="0033258D" w:rsidRDefault="0033258D" w:rsidP="0075304E">
    <w:pPr>
      <w:pStyle w:val="Header"/>
      <w:rPr>
        <w:rFonts w:ascii="Times New Roman" w:hAnsi="Times New Roman"/>
        <w:highlight w:val="yellow"/>
      </w:rPr>
    </w:pPr>
    <w:r w:rsidRPr="00E9585C">
      <w:rPr>
        <w:rFonts w:ascii="Times New Roman" w:hAnsi="Times New Roman"/>
        <w:sz w:val="24"/>
        <w:szCs w:val="24"/>
      </w:rPr>
      <w:t xml:space="preserve"> </w:t>
    </w:r>
  </w:p>
  <w:p w:rsidR="0033258D" w:rsidRDefault="0033258D" w:rsidP="00DC2F52">
    <w:pPr>
      <w:tabs>
        <w:tab w:val="center" w:pos="4680"/>
        <w:tab w:val="left" w:pos="6863"/>
      </w:tabs>
      <w:ind w:left="5040"/>
    </w:pPr>
    <w:r>
      <w:rPr>
        <w:noProof/>
      </w:rPr>
      <w:drawing>
        <wp:anchor distT="0" distB="0" distL="114300" distR="114300" simplePos="0" relativeHeight="251694080" behindDoc="0" locked="0" layoutInCell="1" allowOverlap="0">
          <wp:simplePos x="0" y="0"/>
          <wp:positionH relativeFrom="column">
            <wp:posOffset>-299085</wp:posOffset>
          </wp:positionH>
          <wp:positionV relativeFrom="paragraph">
            <wp:posOffset>341630</wp:posOffset>
          </wp:positionV>
          <wp:extent cx="2743200" cy="457200"/>
          <wp:effectExtent l="0" t="0" r="0" b="0"/>
          <wp:wrapSquare wrapText="lef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Script_Logo_Gray (3 in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anchor>
      </w:drawing>
    </w:r>
    <w:r>
      <w:t xml:space="preserve">         </w:t>
    </w:r>
    <w:r>
      <w:rPr>
        <w:noProof/>
      </w:rPr>
      <w:drawing>
        <wp:inline distT="0" distB="0" distL="0" distR="0">
          <wp:extent cx="2826327" cy="6009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GIC 2clr out.eps"/>
                  <pic:cNvPicPr/>
                </pic:nvPicPr>
                <pic:blipFill>
                  <a:blip r:embed="rId2">
                    <a:extLst>
                      <a:ext uri="{28A0092B-C50C-407E-A947-70E740481C1C}">
                        <a14:useLocalDpi xmlns:a14="http://schemas.microsoft.com/office/drawing/2010/main" val="0"/>
                      </a:ext>
                    </a:extLst>
                  </a:blip>
                  <a:stretch>
                    <a:fillRect/>
                  </a:stretch>
                </pic:blipFill>
                <pic:spPr>
                  <a:xfrm>
                    <a:off x="0" y="0"/>
                    <a:ext cx="2828730" cy="601435"/>
                  </a:xfrm>
                  <a:prstGeom prst="rect">
                    <a:avLst/>
                  </a:prstGeom>
                </pic:spPr>
              </pic:pic>
            </a:graphicData>
          </a:graphic>
        </wp:inline>
      </w:drawing>
    </w:r>
  </w:p>
  <w:p w:rsidR="0033258D" w:rsidRPr="00DC2F52" w:rsidRDefault="0033258D" w:rsidP="00395F15">
    <w:pPr>
      <w:tabs>
        <w:tab w:val="center" w:pos="2070"/>
      </w:tabs>
      <w:ind w:left="-450"/>
      <w:rPr>
        <w:rFonts w:ascii="Times New Roman" w:hAnsi="Times New Roman"/>
        <w:sz w:val="24"/>
        <w:szCs w:val="24"/>
      </w:rPr>
    </w:pPr>
    <w:r w:rsidRPr="00DC2F52">
      <w:rPr>
        <w:rFonts w:ascii="Times New Roman" w:hAnsi="Times New Roman"/>
        <w:sz w:val="24"/>
        <w:szCs w:val="24"/>
      </w:rPr>
      <w:t xml:space="preserve">P.O. Box 52424, Phoenix, AZ  85072-2424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95D"/>
    <w:multiLevelType w:val="hybridMultilevel"/>
    <w:tmpl w:val="59B0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9B5246"/>
    <w:multiLevelType w:val="hybridMultilevel"/>
    <w:tmpl w:val="30B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D2C74"/>
    <w:multiLevelType w:val="hybridMultilevel"/>
    <w:tmpl w:val="178A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8218B"/>
    <w:multiLevelType w:val="hybridMultilevel"/>
    <w:tmpl w:val="29BC6F4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0C40200F"/>
    <w:multiLevelType w:val="hybridMultilevel"/>
    <w:tmpl w:val="2892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475D6"/>
    <w:multiLevelType w:val="hybridMultilevel"/>
    <w:tmpl w:val="C096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E7D10"/>
    <w:multiLevelType w:val="hybridMultilevel"/>
    <w:tmpl w:val="63DC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C3BE7"/>
    <w:multiLevelType w:val="hybridMultilevel"/>
    <w:tmpl w:val="B294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A1A32"/>
    <w:multiLevelType w:val="hybridMultilevel"/>
    <w:tmpl w:val="987EA504"/>
    <w:lvl w:ilvl="0" w:tplc="DD6E86FA">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DCA17D9"/>
    <w:multiLevelType w:val="hybridMultilevel"/>
    <w:tmpl w:val="0A76B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14F6E"/>
    <w:multiLevelType w:val="hybridMultilevel"/>
    <w:tmpl w:val="10C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433D98"/>
    <w:multiLevelType w:val="hybridMultilevel"/>
    <w:tmpl w:val="2520A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C0AAE"/>
    <w:multiLevelType w:val="hybridMultilevel"/>
    <w:tmpl w:val="B290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A70EEC"/>
    <w:multiLevelType w:val="hybridMultilevel"/>
    <w:tmpl w:val="3812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236C09"/>
    <w:multiLevelType w:val="hybridMultilevel"/>
    <w:tmpl w:val="D9A4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A5639"/>
    <w:multiLevelType w:val="hybridMultilevel"/>
    <w:tmpl w:val="9B86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C30DD4"/>
    <w:multiLevelType w:val="hybridMultilevel"/>
    <w:tmpl w:val="BA90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E742E7"/>
    <w:multiLevelType w:val="hybridMultilevel"/>
    <w:tmpl w:val="EE10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70148"/>
    <w:multiLevelType w:val="hybridMultilevel"/>
    <w:tmpl w:val="B9822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B634FC7"/>
    <w:multiLevelType w:val="hybridMultilevel"/>
    <w:tmpl w:val="A288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834B4"/>
    <w:multiLevelType w:val="hybridMultilevel"/>
    <w:tmpl w:val="24FC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F572A"/>
    <w:multiLevelType w:val="hybridMultilevel"/>
    <w:tmpl w:val="7C16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2B024E"/>
    <w:multiLevelType w:val="hybridMultilevel"/>
    <w:tmpl w:val="F5C8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D37295"/>
    <w:multiLevelType w:val="hybridMultilevel"/>
    <w:tmpl w:val="3536C8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384087"/>
    <w:multiLevelType w:val="hybridMultilevel"/>
    <w:tmpl w:val="99F4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400E5A"/>
    <w:multiLevelType w:val="hybridMultilevel"/>
    <w:tmpl w:val="6BE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507762"/>
    <w:multiLevelType w:val="hybridMultilevel"/>
    <w:tmpl w:val="680E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3809F4"/>
    <w:multiLevelType w:val="hybridMultilevel"/>
    <w:tmpl w:val="B950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3B47D5"/>
    <w:multiLevelType w:val="hybridMultilevel"/>
    <w:tmpl w:val="1682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2B15FF"/>
    <w:multiLevelType w:val="hybridMultilevel"/>
    <w:tmpl w:val="D404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084AED"/>
    <w:multiLevelType w:val="hybridMultilevel"/>
    <w:tmpl w:val="114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C81188"/>
    <w:multiLevelType w:val="hybridMultilevel"/>
    <w:tmpl w:val="10C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8E095D"/>
    <w:multiLevelType w:val="hybridMultilevel"/>
    <w:tmpl w:val="AB7894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B42067C"/>
    <w:multiLevelType w:val="hybridMultilevel"/>
    <w:tmpl w:val="8A92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584566"/>
    <w:multiLevelType w:val="hybridMultilevel"/>
    <w:tmpl w:val="1FAA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5"/>
  </w:num>
  <w:num w:numId="4">
    <w:abstractNumId w:val="35"/>
  </w:num>
  <w:num w:numId="5">
    <w:abstractNumId w:val="26"/>
  </w:num>
  <w:num w:numId="6">
    <w:abstractNumId w:val="31"/>
  </w:num>
  <w:num w:numId="7">
    <w:abstractNumId w:val="5"/>
  </w:num>
  <w:num w:numId="8">
    <w:abstractNumId w:val="22"/>
  </w:num>
  <w:num w:numId="9">
    <w:abstractNumId w:val="27"/>
  </w:num>
  <w:num w:numId="10">
    <w:abstractNumId w:val="30"/>
  </w:num>
  <w:num w:numId="11">
    <w:abstractNumId w:val="16"/>
  </w:num>
  <w:num w:numId="12">
    <w:abstractNumId w:val="14"/>
  </w:num>
  <w:num w:numId="13">
    <w:abstractNumId w:val="25"/>
  </w:num>
  <w:num w:numId="14">
    <w:abstractNumId w:val="24"/>
  </w:num>
  <w:num w:numId="15">
    <w:abstractNumId w:val="17"/>
  </w:num>
  <w:num w:numId="16">
    <w:abstractNumId w:val="12"/>
  </w:num>
  <w:num w:numId="17">
    <w:abstractNumId w:val="2"/>
  </w:num>
  <w:num w:numId="18">
    <w:abstractNumId w:val="3"/>
  </w:num>
  <w:num w:numId="19">
    <w:abstractNumId w:val="23"/>
  </w:num>
  <w:num w:numId="20">
    <w:abstractNumId w:val="19"/>
  </w:num>
  <w:num w:numId="21">
    <w:abstractNumId w:val="1"/>
  </w:num>
  <w:num w:numId="22">
    <w:abstractNumId w:val="9"/>
  </w:num>
  <w:num w:numId="23">
    <w:abstractNumId w:val="9"/>
  </w:num>
  <w:num w:numId="24">
    <w:abstractNumId w:val="33"/>
  </w:num>
  <w:num w:numId="25">
    <w:abstractNumId w:val="8"/>
  </w:num>
  <w:num w:numId="26">
    <w:abstractNumId w:val="4"/>
  </w:num>
  <w:num w:numId="27">
    <w:abstractNumId w:val="28"/>
  </w:num>
  <w:num w:numId="28">
    <w:abstractNumId w:val="34"/>
  </w:num>
  <w:num w:numId="29">
    <w:abstractNumId w:val="13"/>
  </w:num>
  <w:num w:numId="30">
    <w:abstractNumId w:val="0"/>
  </w:num>
  <w:num w:numId="31">
    <w:abstractNumId w:val="20"/>
  </w:num>
  <w:num w:numId="32">
    <w:abstractNumId w:val="32"/>
  </w:num>
  <w:num w:numId="33">
    <w:abstractNumId w:val="6"/>
  </w:num>
  <w:num w:numId="34">
    <w:abstractNumId w:val="11"/>
  </w:num>
  <w:num w:numId="35">
    <w:abstractNumId w:val="18"/>
  </w:num>
  <w:num w:numId="36">
    <w:abstractNumId w:val="29"/>
  </w:num>
  <w:num w:numId="3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rt, Shannon">
    <w15:presenceInfo w15:providerId="AD" w15:userId="S-1-5-21-4258776639-1271169360-244890835-331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drawingGridHorizontalSpacing w:val="110"/>
  <w:displayHorizontalDrawingGridEvery w:val="2"/>
  <w:characterSpacingControl w:val="doNotCompress"/>
  <w:hdrShapeDefaults>
    <o:shapedefaults v:ext="edit" spidmax="819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A6"/>
    <w:rsid w:val="0000040D"/>
    <w:rsid w:val="000009F9"/>
    <w:rsid w:val="00003940"/>
    <w:rsid w:val="00007B66"/>
    <w:rsid w:val="000119D6"/>
    <w:rsid w:val="00025A89"/>
    <w:rsid w:val="00035994"/>
    <w:rsid w:val="00037A80"/>
    <w:rsid w:val="00040A00"/>
    <w:rsid w:val="000414DB"/>
    <w:rsid w:val="00042220"/>
    <w:rsid w:val="0004751F"/>
    <w:rsid w:val="00053A18"/>
    <w:rsid w:val="00055605"/>
    <w:rsid w:val="00060ECE"/>
    <w:rsid w:val="00062065"/>
    <w:rsid w:val="000632B5"/>
    <w:rsid w:val="00067BAA"/>
    <w:rsid w:val="00071ABF"/>
    <w:rsid w:val="00073351"/>
    <w:rsid w:val="00080F02"/>
    <w:rsid w:val="00083062"/>
    <w:rsid w:val="00092117"/>
    <w:rsid w:val="00092189"/>
    <w:rsid w:val="000942E8"/>
    <w:rsid w:val="00094529"/>
    <w:rsid w:val="000961EF"/>
    <w:rsid w:val="000A2432"/>
    <w:rsid w:val="000A35B6"/>
    <w:rsid w:val="000A61B3"/>
    <w:rsid w:val="000B02AF"/>
    <w:rsid w:val="000B253E"/>
    <w:rsid w:val="000B3E5F"/>
    <w:rsid w:val="000C0D35"/>
    <w:rsid w:val="000D4067"/>
    <w:rsid w:val="000E005B"/>
    <w:rsid w:val="000E36CA"/>
    <w:rsid w:val="000E3B73"/>
    <w:rsid w:val="000F19FD"/>
    <w:rsid w:val="000F375E"/>
    <w:rsid w:val="000F5443"/>
    <w:rsid w:val="000F663F"/>
    <w:rsid w:val="000F7177"/>
    <w:rsid w:val="000F779B"/>
    <w:rsid w:val="00100302"/>
    <w:rsid w:val="001020D9"/>
    <w:rsid w:val="001116E5"/>
    <w:rsid w:val="0011565B"/>
    <w:rsid w:val="001169F1"/>
    <w:rsid w:val="00117524"/>
    <w:rsid w:val="001241A0"/>
    <w:rsid w:val="0012468D"/>
    <w:rsid w:val="0012589F"/>
    <w:rsid w:val="001325AD"/>
    <w:rsid w:val="001325CC"/>
    <w:rsid w:val="00132E9C"/>
    <w:rsid w:val="00135947"/>
    <w:rsid w:val="00135C7A"/>
    <w:rsid w:val="00137918"/>
    <w:rsid w:val="0014379A"/>
    <w:rsid w:val="001541DF"/>
    <w:rsid w:val="0016429B"/>
    <w:rsid w:val="00166944"/>
    <w:rsid w:val="00170865"/>
    <w:rsid w:val="001722A3"/>
    <w:rsid w:val="001858EF"/>
    <w:rsid w:val="00190769"/>
    <w:rsid w:val="00196F0E"/>
    <w:rsid w:val="001A2EC3"/>
    <w:rsid w:val="001A50BB"/>
    <w:rsid w:val="001B077C"/>
    <w:rsid w:val="001B2985"/>
    <w:rsid w:val="001B406B"/>
    <w:rsid w:val="001C26C3"/>
    <w:rsid w:val="001C6858"/>
    <w:rsid w:val="001C7600"/>
    <w:rsid w:val="001E35C7"/>
    <w:rsid w:val="001E57CB"/>
    <w:rsid w:val="001F08F6"/>
    <w:rsid w:val="001F1626"/>
    <w:rsid w:val="001F3193"/>
    <w:rsid w:val="001F5A18"/>
    <w:rsid w:val="001F7789"/>
    <w:rsid w:val="00205B5F"/>
    <w:rsid w:val="00210C10"/>
    <w:rsid w:val="00211D6D"/>
    <w:rsid w:val="00211DB5"/>
    <w:rsid w:val="00212EE1"/>
    <w:rsid w:val="002172CE"/>
    <w:rsid w:val="00225C2B"/>
    <w:rsid w:val="00227ED9"/>
    <w:rsid w:val="00231409"/>
    <w:rsid w:val="0023415C"/>
    <w:rsid w:val="0023547D"/>
    <w:rsid w:val="00242A24"/>
    <w:rsid w:val="00250829"/>
    <w:rsid w:val="002511AA"/>
    <w:rsid w:val="0026357B"/>
    <w:rsid w:val="00264D4B"/>
    <w:rsid w:val="002655A4"/>
    <w:rsid w:val="002666E3"/>
    <w:rsid w:val="00272014"/>
    <w:rsid w:val="00272D90"/>
    <w:rsid w:val="0027705F"/>
    <w:rsid w:val="0027725F"/>
    <w:rsid w:val="0027745F"/>
    <w:rsid w:val="00280757"/>
    <w:rsid w:val="00280AA4"/>
    <w:rsid w:val="00281A91"/>
    <w:rsid w:val="00284FC9"/>
    <w:rsid w:val="00286118"/>
    <w:rsid w:val="002864F6"/>
    <w:rsid w:val="00287F57"/>
    <w:rsid w:val="00291E13"/>
    <w:rsid w:val="002944AB"/>
    <w:rsid w:val="002A0877"/>
    <w:rsid w:val="002A1A5A"/>
    <w:rsid w:val="002A1B39"/>
    <w:rsid w:val="002A1BAD"/>
    <w:rsid w:val="002A6BA1"/>
    <w:rsid w:val="002B1D8D"/>
    <w:rsid w:val="002B3ED7"/>
    <w:rsid w:val="002B670A"/>
    <w:rsid w:val="002B6DA8"/>
    <w:rsid w:val="002C16B4"/>
    <w:rsid w:val="002C5282"/>
    <w:rsid w:val="002C5D07"/>
    <w:rsid w:val="002C6CC6"/>
    <w:rsid w:val="002D0AF9"/>
    <w:rsid w:val="002D1CD4"/>
    <w:rsid w:val="002D3117"/>
    <w:rsid w:val="002D5E7A"/>
    <w:rsid w:val="002E3A14"/>
    <w:rsid w:val="002E7AEB"/>
    <w:rsid w:val="002F0369"/>
    <w:rsid w:val="002F0D22"/>
    <w:rsid w:val="002F3720"/>
    <w:rsid w:val="002F60E8"/>
    <w:rsid w:val="002F6B8A"/>
    <w:rsid w:val="0031432D"/>
    <w:rsid w:val="003166A0"/>
    <w:rsid w:val="00322269"/>
    <w:rsid w:val="00322338"/>
    <w:rsid w:val="00324EB3"/>
    <w:rsid w:val="00330309"/>
    <w:rsid w:val="0033258D"/>
    <w:rsid w:val="00333407"/>
    <w:rsid w:val="00333FD4"/>
    <w:rsid w:val="00335223"/>
    <w:rsid w:val="00335A2C"/>
    <w:rsid w:val="00342569"/>
    <w:rsid w:val="00342923"/>
    <w:rsid w:val="0034423D"/>
    <w:rsid w:val="003445DF"/>
    <w:rsid w:val="00350C82"/>
    <w:rsid w:val="00350CB8"/>
    <w:rsid w:val="0035178C"/>
    <w:rsid w:val="003545FF"/>
    <w:rsid w:val="00356EEE"/>
    <w:rsid w:val="00360BBB"/>
    <w:rsid w:val="00373B76"/>
    <w:rsid w:val="00373DC7"/>
    <w:rsid w:val="003743D2"/>
    <w:rsid w:val="0037774A"/>
    <w:rsid w:val="003803A6"/>
    <w:rsid w:val="003808D8"/>
    <w:rsid w:val="0039004C"/>
    <w:rsid w:val="00392CF5"/>
    <w:rsid w:val="00395F15"/>
    <w:rsid w:val="0039620F"/>
    <w:rsid w:val="003A251A"/>
    <w:rsid w:val="003B1570"/>
    <w:rsid w:val="003B6576"/>
    <w:rsid w:val="003B68E2"/>
    <w:rsid w:val="003C7E50"/>
    <w:rsid w:val="003D1E4C"/>
    <w:rsid w:val="003D2023"/>
    <w:rsid w:val="003D3C3B"/>
    <w:rsid w:val="003D6469"/>
    <w:rsid w:val="003E4EBC"/>
    <w:rsid w:val="003E6DA3"/>
    <w:rsid w:val="003F0849"/>
    <w:rsid w:val="003F2A48"/>
    <w:rsid w:val="003F69F1"/>
    <w:rsid w:val="004073AE"/>
    <w:rsid w:val="00410A47"/>
    <w:rsid w:val="00415F8E"/>
    <w:rsid w:val="00416C0D"/>
    <w:rsid w:val="0041795D"/>
    <w:rsid w:val="00420B07"/>
    <w:rsid w:val="00421C36"/>
    <w:rsid w:val="00423F45"/>
    <w:rsid w:val="00425BAC"/>
    <w:rsid w:val="00426BF1"/>
    <w:rsid w:val="0043416F"/>
    <w:rsid w:val="004351DF"/>
    <w:rsid w:val="00441AC6"/>
    <w:rsid w:val="004434F0"/>
    <w:rsid w:val="00445F58"/>
    <w:rsid w:val="004576B2"/>
    <w:rsid w:val="00461955"/>
    <w:rsid w:val="00464129"/>
    <w:rsid w:val="00464C09"/>
    <w:rsid w:val="00470097"/>
    <w:rsid w:val="00472263"/>
    <w:rsid w:val="00474114"/>
    <w:rsid w:val="00477232"/>
    <w:rsid w:val="00480426"/>
    <w:rsid w:val="00480BCA"/>
    <w:rsid w:val="00482B7F"/>
    <w:rsid w:val="00483EFD"/>
    <w:rsid w:val="00485441"/>
    <w:rsid w:val="00485EC3"/>
    <w:rsid w:val="00494C5D"/>
    <w:rsid w:val="0049535D"/>
    <w:rsid w:val="004968DC"/>
    <w:rsid w:val="004970BC"/>
    <w:rsid w:val="004A0AE7"/>
    <w:rsid w:val="004A19D6"/>
    <w:rsid w:val="004B1AF4"/>
    <w:rsid w:val="004C289A"/>
    <w:rsid w:val="004C32BF"/>
    <w:rsid w:val="004C4215"/>
    <w:rsid w:val="004D3A73"/>
    <w:rsid w:val="004E19D9"/>
    <w:rsid w:val="004E228C"/>
    <w:rsid w:val="004F1E89"/>
    <w:rsid w:val="004F2D46"/>
    <w:rsid w:val="005012BE"/>
    <w:rsid w:val="00501EF6"/>
    <w:rsid w:val="00503D1B"/>
    <w:rsid w:val="00505505"/>
    <w:rsid w:val="00510023"/>
    <w:rsid w:val="0051119E"/>
    <w:rsid w:val="00511597"/>
    <w:rsid w:val="005119BE"/>
    <w:rsid w:val="00512B67"/>
    <w:rsid w:val="00522819"/>
    <w:rsid w:val="005234BE"/>
    <w:rsid w:val="005235B6"/>
    <w:rsid w:val="00527099"/>
    <w:rsid w:val="00533288"/>
    <w:rsid w:val="0053372C"/>
    <w:rsid w:val="00540DFB"/>
    <w:rsid w:val="00544A16"/>
    <w:rsid w:val="00551FA3"/>
    <w:rsid w:val="00553685"/>
    <w:rsid w:val="0055385C"/>
    <w:rsid w:val="005542D0"/>
    <w:rsid w:val="00562164"/>
    <w:rsid w:val="00563289"/>
    <w:rsid w:val="005657EE"/>
    <w:rsid w:val="0056694E"/>
    <w:rsid w:val="005670E1"/>
    <w:rsid w:val="00582AF4"/>
    <w:rsid w:val="005842E3"/>
    <w:rsid w:val="00584ED6"/>
    <w:rsid w:val="00585B3A"/>
    <w:rsid w:val="00590480"/>
    <w:rsid w:val="005920D8"/>
    <w:rsid w:val="0059240E"/>
    <w:rsid w:val="005931F7"/>
    <w:rsid w:val="00593DD5"/>
    <w:rsid w:val="005941E1"/>
    <w:rsid w:val="00594D80"/>
    <w:rsid w:val="00595640"/>
    <w:rsid w:val="00595A6E"/>
    <w:rsid w:val="005A18B7"/>
    <w:rsid w:val="005A3ADF"/>
    <w:rsid w:val="005C1420"/>
    <w:rsid w:val="005C25C8"/>
    <w:rsid w:val="005D152B"/>
    <w:rsid w:val="005D1737"/>
    <w:rsid w:val="005D24EA"/>
    <w:rsid w:val="005D3AC4"/>
    <w:rsid w:val="005D3EFA"/>
    <w:rsid w:val="005D4FE4"/>
    <w:rsid w:val="005E223B"/>
    <w:rsid w:val="005E545C"/>
    <w:rsid w:val="005E59F9"/>
    <w:rsid w:val="005F4799"/>
    <w:rsid w:val="006003CF"/>
    <w:rsid w:val="00600C85"/>
    <w:rsid w:val="00601798"/>
    <w:rsid w:val="0060188D"/>
    <w:rsid w:val="006073B9"/>
    <w:rsid w:val="00607FA8"/>
    <w:rsid w:val="00614921"/>
    <w:rsid w:val="00614F0E"/>
    <w:rsid w:val="00621C00"/>
    <w:rsid w:val="0062202F"/>
    <w:rsid w:val="006225A7"/>
    <w:rsid w:val="0062455D"/>
    <w:rsid w:val="00631A2C"/>
    <w:rsid w:val="00635295"/>
    <w:rsid w:val="00636004"/>
    <w:rsid w:val="00636609"/>
    <w:rsid w:val="00637978"/>
    <w:rsid w:val="00640C7B"/>
    <w:rsid w:val="006528E9"/>
    <w:rsid w:val="00652A16"/>
    <w:rsid w:val="00653767"/>
    <w:rsid w:val="00653925"/>
    <w:rsid w:val="00654CA5"/>
    <w:rsid w:val="0066007A"/>
    <w:rsid w:val="00661046"/>
    <w:rsid w:val="006629F0"/>
    <w:rsid w:val="00663ADC"/>
    <w:rsid w:val="00664DE6"/>
    <w:rsid w:val="0066605C"/>
    <w:rsid w:val="00666D5D"/>
    <w:rsid w:val="00671A2A"/>
    <w:rsid w:val="006741A8"/>
    <w:rsid w:val="006751CA"/>
    <w:rsid w:val="006752D1"/>
    <w:rsid w:val="00675833"/>
    <w:rsid w:val="00677F41"/>
    <w:rsid w:val="00680FFA"/>
    <w:rsid w:val="00683381"/>
    <w:rsid w:val="0068348C"/>
    <w:rsid w:val="006835E8"/>
    <w:rsid w:val="006859B2"/>
    <w:rsid w:val="00685C17"/>
    <w:rsid w:val="006861D6"/>
    <w:rsid w:val="006868D1"/>
    <w:rsid w:val="00691116"/>
    <w:rsid w:val="00696B44"/>
    <w:rsid w:val="00697F16"/>
    <w:rsid w:val="006A021F"/>
    <w:rsid w:val="006A025E"/>
    <w:rsid w:val="006A22C1"/>
    <w:rsid w:val="006A3AAD"/>
    <w:rsid w:val="006B1420"/>
    <w:rsid w:val="006B242E"/>
    <w:rsid w:val="006B2563"/>
    <w:rsid w:val="006B451A"/>
    <w:rsid w:val="006B61BD"/>
    <w:rsid w:val="006C1330"/>
    <w:rsid w:val="006D0661"/>
    <w:rsid w:val="006D230B"/>
    <w:rsid w:val="006D727C"/>
    <w:rsid w:val="006E080D"/>
    <w:rsid w:val="006E3C15"/>
    <w:rsid w:val="006F2730"/>
    <w:rsid w:val="006F4933"/>
    <w:rsid w:val="006F7667"/>
    <w:rsid w:val="006F76C8"/>
    <w:rsid w:val="007145AB"/>
    <w:rsid w:val="00722385"/>
    <w:rsid w:val="0072475C"/>
    <w:rsid w:val="00730656"/>
    <w:rsid w:val="00735A35"/>
    <w:rsid w:val="007376AD"/>
    <w:rsid w:val="00744DA4"/>
    <w:rsid w:val="007479A5"/>
    <w:rsid w:val="00747E31"/>
    <w:rsid w:val="00752B5A"/>
    <w:rsid w:val="0075304E"/>
    <w:rsid w:val="00755027"/>
    <w:rsid w:val="00755F8F"/>
    <w:rsid w:val="007579CB"/>
    <w:rsid w:val="00763CED"/>
    <w:rsid w:val="0076612D"/>
    <w:rsid w:val="00772685"/>
    <w:rsid w:val="00773409"/>
    <w:rsid w:val="00781F4D"/>
    <w:rsid w:val="00782B53"/>
    <w:rsid w:val="00782D81"/>
    <w:rsid w:val="007859A7"/>
    <w:rsid w:val="00785C48"/>
    <w:rsid w:val="00790ABF"/>
    <w:rsid w:val="00790EEE"/>
    <w:rsid w:val="00793655"/>
    <w:rsid w:val="00794DB3"/>
    <w:rsid w:val="00795355"/>
    <w:rsid w:val="00797DD5"/>
    <w:rsid w:val="007A5F5C"/>
    <w:rsid w:val="007B178B"/>
    <w:rsid w:val="007B43AE"/>
    <w:rsid w:val="007B4783"/>
    <w:rsid w:val="007B5197"/>
    <w:rsid w:val="007B75F3"/>
    <w:rsid w:val="007C07FC"/>
    <w:rsid w:val="007C1379"/>
    <w:rsid w:val="007C66D1"/>
    <w:rsid w:val="007C71A1"/>
    <w:rsid w:val="007D2CF6"/>
    <w:rsid w:val="007E3664"/>
    <w:rsid w:val="007F043E"/>
    <w:rsid w:val="007F4C2B"/>
    <w:rsid w:val="00802B85"/>
    <w:rsid w:val="00804567"/>
    <w:rsid w:val="0080541C"/>
    <w:rsid w:val="008205AA"/>
    <w:rsid w:val="00824961"/>
    <w:rsid w:val="00826D18"/>
    <w:rsid w:val="0083636B"/>
    <w:rsid w:val="00837381"/>
    <w:rsid w:val="00841B7C"/>
    <w:rsid w:val="00844BEC"/>
    <w:rsid w:val="00852C21"/>
    <w:rsid w:val="00866E1B"/>
    <w:rsid w:val="0087118B"/>
    <w:rsid w:val="00873DDE"/>
    <w:rsid w:val="00882F77"/>
    <w:rsid w:val="00883F76"/>
    <w:rsid w:val="00890D38"/>
    <w:rsid w:val="0089278E"/>
    <w:rsid w:val="00895232"/>
    <w:rsid w:val="00895EF4"/>
    <w:rsid w:val="00895FBB"/>
    <w:rsid w:val="00897534"/>
    <w:rsid w:val="008A2412"/>
    <w:rsid w:val="008A50D8"/>
    <w:rsid w:val="008B19E8"/>
    <w:rsid w:val="008B5B64"/>
    <w:rsid w:val="008B714E"/>
    <w:rsid w:val="008B7789"/>
    <w:rsid w:val="008B7E09"/>
    <w:rsid w:val="008C0BEB"/>
    <w:rsid w:val="008C2248"/>
    <w:rsid w:val="008D3887"/>
    <w:rsid w:val="008D3F2D"/>
    <w:rsid w:val="008D73A2"/>
    <w:rsid w:val="008E3FD1"/>
    <w:rsid w:val="008E6199"/>
    <w:rsid w:val="008E6E9D"/>
    <w:rsid w:val="008E7744"/>
    <w:rsid w:val="008F648C"/>
    <w:rsid w:val="009022D4"/>
    <w:rsid w:val="00910758"/>
    <w:rsid w:val="00915424"/>
    <w:rsid w:val="00915AC3"/>
    <w:rsid w:val="0091697D"/>
    <w:rsid w:val="00922E30"/>
    <w:rsid w:val="009240E2"/>
    <w:rsid w:val="00925316"/>
    <w:rsid w:val="0093161E"/>
    <w:rsid w:val="00933CB0"/>
    <w:rsid w:val="00934A89"/>
    <w:rsid w:val="00936037"/>
    <w:rsid w:val="009366C3"/>
    <w:rsid w:val="0093685B"/>
    <w:rsid w:val="009475E8"/>
    <w:rsid w:val="009511F9"/>
    <w:rsid w:val="00967155"/>
    <w:rsid w:val="00971CE6"/>
    <w:rsid w:val="00972E05"/>
    <w:rsid w:val="00973D14"/>
    <w:rsid w:val="00974629"/>
    <w:rsid w:val="009760C5"/>
    <w:rsid w:val="0098189B"/>
    <w:rsid w:val="00986E12"/>
    <w:rsid w:val="009916F3"/>
    <w:rsid w:val="00993E29"/>
    <w:rsid w:val="00994BB7"/>
    <w:rsid w:val="00995C90"/>
    <w:rsid w:val="009A40C8"/>
    <w:rsid w:val="009A57B4"/>
    <w:rsid w:val="009B0584"/>
    <w:rsid w:val="009C008E"/>
    <w:rsid w:val="009C5AC7"/>
    <w:rsid w:val="009C61A0"/>
    <w:rsid w:val="009D0827"/>
    <w:rsid w:val="009D0A62"/>
    <w:rsid w:val="009D1888"/>
    <w:rsid w:val="009D1B52"/>
    <w:rsid w:val="009D6600"/>
    <w:rsid w:val="009E37EE"/>
    <w:rsid w:val="009E652D"/>
    <w:rsid w:val="009F0C52"/>
    <w:rsid w:val="009F1DAC"/>
    <w:rsid w:val="009F4A90"/>
    <w:rsid w:val="009F4B0A"/>
    <w:rsid w:val="009F4B46"/>
    <w:rsid w:val="009F57AE"/>
    <w:rsid w:val="00A017C5"/>
    <w:rsid w:val="00A065E5"/>
    <w:rsid w:val="00A0798E"/>
    <w:rsid w:val="00A1018F"/>
    <w:rsid w:val="00A13D30"/>
    <w:rsid w:val="00A1517C"/>
    <w:rsid w:val="00A20ED3"/>
    <w:rsid w:val="00A227C3"/>
    <w:rsid w:val="00A2417C"/>
    <w:rsid w:val="00A26098"/>
    <w:rsid w:val="00A27395"/>
    <w:rsid w:val="00A275E1"/>
    <w:rsid w:val="00A31366"/>
    <w:rsid w:val="00A37A02"/>
    <w:rsid w:val="00A400C2"/>
    <w:rsid w:val="00A435D3"/>
    <w:rsid w:val="00A47ACB"/>
    <w:rsid w:val="00A5044D"/>
    <w:rsid w:val="00A52067"/>
    <w:rsid w:val="00A52A5E"/>
    <w:rsid w:val="00A52D5E"/>
    <w:rsid w:val="00A54AD0"/>
    <w:rsid w:val="00A56D99"/>
    <w:rsid w:val="00A61812"/>
    <w:rsid w:val="00A63448"/>
    <w:rsid w:val="00A76646"/>
    <w:rsid w:val="00A801E9"/>
    <w:rsid w:val="00A803F9"/>
    <w:rsid w:val="00A82EA4"/>
    <w:rsid w:val="00A850AD"/>
    <w:rsid w:val="00A86A09"/>
    <w:rsid w:val="00A87B76"/>
    <w:rsid w:val="00A91E00"/>
    <w:rsid w:val="00A933AE"/>
    <w:rsid w:val="00A938E0"/>
    <w:rsid w:val="00A968F2"/>
    <w:rsid w:val="00AA49B2"/>
    <w:rsid w:val="00AB1AD6"/>
    <w:rsid w:val="00AC073A"/>
    <w:rsid w:val="00AC29B4"/>
    <w:rsid w:val="00AC2D88"/>
    <w:rsid w:val="00AC456E"/>
    <w:rsid w:val="00AC64B8"/>
    <w:rsid w:val="00AC7E08"/>
    <w:rsid w:val="00AD0420"/>
    <w:rsid w:val="00AD1B10"/>
    <w:rsid w:val="00AD5B45"/>
    <w:rsid w:val="00AF1702"/>
    <w:rsid w:val="00AF3F20"/>
    <w:rsid w:val="00AF6924"/>
    <w:rsid w:val="00B02A13"/>
    <w:rsid w:val="00B05D4A"/>
    <w:rsid w:val="00B146CA"/>
    <w:rsid w:val="00B14D44"/>
    <w:rsid w:val="00B172A3"/>
    <w:rsid w:val="00B178B5"/>
    <w:rsid w:val="00B2093A"/>
    <w:rsid w:val="00B20A2B"/>
    <w:rsid w:val="00B20F62"/>
    <w:rsid w:val="00B21595"/>
    <w:rsid w:val="00B221DA"/>
    <w:rsid w:val="00B22417"/>
    <w:rsid w:val="00B33B95"/>
    <w:rsid w:val="00B40ADA"/>
    <w:rsid w:val="00B40EE2"/>
    <w:rsid w:val="00B41706"/>
    <w:rsid w:val="00B50362"/>
    <w:rsid w:val="00B5061D"/>
    <w:rsid w:val="00B53597"/>
    <w:rsid w:val="00B618E0"/>
    <w:rsid w:val="00B66B00"/>
    <w:rsid w:val="00B85DF3"/>
    <w:rsid w:val="00B93E29"/>
    <w:rsid w:val="00B94FB8"/>
    <w:rsid w:val="00BA0873"/>
    <w:rsid w:val="00BA19D5"/>
    <w:rsid w:val="00BA31D9"/>
    <w:rsid w:val="00BA3FC4"/>
    <w:rsid w:val="00BB22A6"/>
    <w:rsid w:val="00BB3188"/>
    <w:rsid w:val="00BB4C1E"/>
    <w:rsid w:val="00BB634A"/>
    <w:rsid w:val="00BB798F"/>
    <w:rsid w:val="00BC76C3"/>
    <w:rsid w:val="00BC7A42"/>
    <w:rsid w:val="00BD655C"/>
    <w:rsid w:val="00BD6B50"/>
    <w:rsid w:val="00BE07CD"/>
    <w:rsid w:val="00BE0C3D"/>
    <w:rsid w:val="00BE1AE3"/>
    <w:rsid w:val="00BE1C50"/>
    <w:rsid w:val="00BE1F54"/>
    <w:rsid w:val="00BF4DD7"/>
    <w:rsid w:val="00BF5013"/>
    <w:rsid w:val="00BF63C4"/>
    <w:rsid w:val="00BF7721"/>
    <w:rsid w:val="00C0176E"/>
    <w:rsid w:val="00C01E64"/>
    <w:rsid w:val="00C02FCA"/>
    <w:rsid w:val="00C03490"/>
    <w:rsid w:val="00C054F1"/>
    <w:rsid w:val="00C11432"/>
    <w:rsid w:val="00C16577"/>
    <w:rsid w:val="00C26DE1"/>
    <w:rsid w:val="00C27179"/>
    <w:rsid w:val="00C37A63"/>
    <w:rsid w:val="00C43286"/>
    <w:rsid w:val="00C55D61"/>
    <w:rsid w:val="00C56492"/>
    <w:rsid w:val="00C574CE"/>
    <w:rsid w:val="00C61A59"/>
    <w:rsid w:val="00C6256C"/>
    <w:rsid w:val="00C627AF"/>
    <w:rsid w:val="00C665EE"/>
    <w:rsid w:val="00C70425"/>
    <w:rsid w:val="00C72992"/>
    <w:rsid w:val="00C7523A"/>
    <w:rsid w:val="00C77776"/>
    <w:rsid w:val="00C84851"/>
    <w:rsid w:val="00C86B4E"/>
    <w:rsid w:val="00C87977"/>
    <w:rsid w:val="00C879C3"/>
    <w:rsid w:val="00C916BB"/>
    <w:rsid w:val="00C9209E"/>
    <w:rsid w:val="00C920EA"/>
    <w:rsid w:val="00C9650C"/>
    <w:rsid w:val="00C974FE"/>
    <w:rsid w:val="00C97647"/>
    <w:rsid w:val="00CA00D8"/>
    <w:rsid w:val="00CA63AE"/>
    <w:rsid w:val="00CB38A6"/>
    <w:rsid w:val="00CC25AB"/>
    <w:rsid w:val="00CC4146"/>
    <w:rsid w:val="00CC6E29"/>
    <w:rsid w:val="00CD14DB"/>
    <w:rsid w:val="00CD1CFE"/>
    <w:rsid w:val="00CD3B63"/>
    <w:rsid w:val="00CD654B"/>
    <w:rsid w:val="00CE3AD1"/>
    <w:rsid w:val="00CE730E"/>
    <w:rsid w:val="00CF39AF"/>
    <w:rsid w:val="00CF4BB6"/>
    <w:rsid w:val="00CF4ECB"/>
    <w:rsid w:val="00D007E3"/>
    <w:rsid w:val="00D00CF4"/>
    <w:rsid w:val="00D02971"/>
    <w:rsid w:val="00D02AE1"/>
    <w:rsid w:val="00D062B8"/>
    <w:rsid w:val="00D1590A"/>
    <w:rsid w:val="00D20B06"/>
    <w:rsid w:val="00D2222A"/>
    <w:rsid w:val="00D2281B"/>
    <w:rsid w:val="00D2449D"/>
    <w:rsid w:val="00D25976"/>
    <w:rsid w:val="00D31F08"/>
    <w:rsid w:val="00D32051"/>
    <w:rsid w:val="00D33D64"/>
    <w:rsid w:val="00D34232"/>
    <w:rsid w:val="00D40F01"/>
    <w:rsid w:val="00D42DCD"/>
    <w:rsid w:val="00D44C41"/>
    <w:rsid w:val="00D461D4"/>
    <w:rsid w:val="00D577F9"/>
    <w:rsid w:val="00D57CCA"/>
    <w:rsid w:val="00D62782"/>
    <w:rsid w:val="00D628F2"/>
    <w:rsid w:val="00D6402E"/>
    <w:rsid w:val="00D6721C"/>
    <w:rsid w:val="00D73600"/>
    <w:rsid w:val="00D74B89"/>
    <w:rsid w:val="00D7792D"/>
    <w:rsid w:val="00D77E96"/>
    <w:rsid w:val="00D81B4C"/>
    <w:rsid w:val="00D84623"/>
    <w:rsid w:val="00D8642E"/>
    <w:rsid w:val="00D91DAA"/>
    <w:rsid w:val="00D92B09"/>
    <w:rsid w:val="00D9644D"/>
    <w:rsid w:val="00D96EC2"/>
    <w:rsid w:val="00DA39D3"/>
    <w:rsid w:val="00DA5126"/>
    <w:rsid w:val="00DB2FF2"/>
    <w:rsid w:val="00DB598F"/>
    <w:rsid w:val="00DC2F52"/>
    <w:rsid w:val="00DC715C"/>
    <w:rsid w:val="00DD0CF1"/>
    <w:rsid w:val="00DD36DB"/>
    <w:rsid w:val="00DD67DD"/>
    <w:rsid w:val="00DE46E7"/>
    <w:rsid w:val="00DE518E"/>
    <w:rsid w:val="00DE67FC"/>
    <w:rsid w:val="00DE6C6A"/>
    <w:rsid w:val="00DF2046"/>
    <w:rsid w:val="00DF2F04"/>
    <w:rsid w:val="00DF477F"/>
    <w:rsid w:val="00DF5011"/>
    <w:rsid w:val="00DF5A6C"/>
    <w:rsid w:val="00E00D22"/>
    <w:rsid w:val="00E034F4"/>
    <w:rsid w:val="00E07F6A"/>
    <w:rsid w:val="00E1184A"/>
    <w:rsid w:val="00E11DFA"/>
    <w:rsid w:val="00E12924"/>
    <w:rsid w:val="00E1466E"/>
    <w:rsid w:val="00E15030"/>
    <w:rsid w:val="00E15D7B"/>
    <w:rsid w:val="00E16B66"/>
    <w:rsid w:val="00E22850"/>
    <w:rsid w:val="00E27EC7"/>
    <w:rsid w:val="00E35467"/>
    <w:rsid w:val="00E366D4"/>
    <w:rsid w:val="00E40679"/>
    <w:rsid w:val="00E41788"/>
    <w:rsid w:val="00E45F9F"/>
    <w:rsid w:val="00E47DA3"/>
    <w:rsid w:val="00E47DED"/>
    <w:rsid w:val="00E550A5"/>
    <w:rsid w:val="00E620FE"/>
    <w:rsid w:val="00E65570"/>
    <w:rsid w:val="00E67694"/>
    <w:rsid w:val="00E70702"/>
    <w:rsid w:val="00E71C8C"/>
    <w:rsid w:val="00E759AD"/>
    <w:rsid w:val="00E85D6C"/>
    <w:rsid w:val="00E869AA"/>
    <w:rsid w:val="00E976E4"/>
    <w:rsid w:val="00EA5B6B"/>
    <w:rsid w:val="00EB0441"/>
    <w:rsid w:val="00EB087C"/>
    <w:rsid w:val="00EB27F5"/>
    <w:rsid w:val="00EC1C63"/>
    <w:rsid w:val="00ED0F08"/>
    <w:rsid w:val="00ED201A"/>
    <w:rsid w:val="00ED47C0"/>
    <w:rsid w:val="00ED4FFC"/>
    <w:rsid w:val="00ED6CF5"/>
    <w:rsid w:val="00EE1324"/>
    <w:rsid w:val="00EE4899"/>
    <w:rsid w:val="00EE4ED4"/>
    <w:rsid w:val="00EF03FC"/>
    <w:rsid w:val="00EF567A"/>
    <w:rsid w:val="00EF5991"/>
    <w:rsid w:val="00EF7284"/>
    <w:rsid w:val="00F00256"/>
    <w:rsid w:val="00F00373"/>
    <w:rsid w:val="00F01B1B"/>
    <w:rsid w:val="00F05602"/>
    <w:rsid w:val="00F06F55"/>
    <w:rsid w:val="00F10530"/>
    <w:rsid w:val="00F16086"/>
    <w:rsid w:val="00F178A6"/>
    <w:rsid w:val="00F21B0A"/>
    <w:rsid w:val="00F229E8"/>
    <w:rsid w:val="00F27DB2"/>
    <w:rsid w:val="00F37CC9"/>
    <w:rsid w:val="00F519D5"/>
    <w:rsid w:val="00F531B5"/>
    <w:rsid w:val="00F5551C"/>
    <w:rsid w:val="00F56A85"/>
    <w:rsid w:val="00F6499F"/>
    <w:rsid w:val="00F659DE"/>
    <w:rsid w:val="00F66BAF"/>
    <w:rsid w:val="00F67937"/>
    <w:rsid w:val="00F67AA3"/>
    <w:rsid w:val="00F73CA5"/>
    <w:rsid w:val="00F81EB3"/>
    <w:rsid w:val="00F82BAA"/>
    <w:rsid w:val="00F84564"/>
    <w:rsid w:val="00F872C1"/>
    <w:rsid w:val="00F90DB3"/>
    <w:rsid w:val="00F910EE"/>
    <w:rsid w:val="00F93AC7"/>
    <w:rsid w:val="00F94988"/>
    <w:rsid w:val="00F96D94"/>
    <w:rsid w:val="00F97881"/>
    <w:rsid w:val="00FA35B1"/>
    <w:rsid w:val="00FA46BC"/>
    <w:rsid w:val="00FA59DB"/>
    <w:rsid w:val="00FB3083"/>
    <w:rsid w:val="00FB423E"/>
    <w:rsid w:val="00FC4C77"/>
    <w:rsid w:val="00FC6A5D"/>
    <w:rsid w:val="00FC7083"/>
    <w:rsid w:val="00FC77D2"/>
    <w:rsid w:val="00FD248D"/>
    <w:rsid w:val="00FD314E"/>
    <w:rsid w:val="00FD469B"/>
    <w:rsid w:val="00FD4A02"/>
    <w:rsid w:val="00FD5B93"/>
    <w:rsid w:val="00FE52DB"/>
    <w:rsid w:val="00FE5540"/>
    <w:rsid w:val="00FE7A6E"/>
    <w:rsid w:val="00FF079E"/>
    <w:rsid w:val="00FF4522"/>
    <w:rsid w:val="00FF5698"/>
    <w:rsid w:val="00FF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B"/>
    <w:pPr>
      <w:spacing w:after="200" w:line="276" w:lineRule="auto"/>
    </w:pPr>
    <w:rPr>
      <w:sz w:val="22"/>
      <w:szCs w:val="22"/>
    </w:rPr>
  </w:style>
  <w:style w:type="paragraph" w:styleId="Heading1">
    <w:name w:val="heading 1"/>
    <w:basedOn w:val="Normal"/>
    <w:next w:val="Normal"/>
    <w:link w:val="Heading1Char"/>
    <w:uiPriority w:val="9"/>
    <w:qFormat/>
    <w:rsid w:val="00664DE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4DE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664DE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38A6"/>
    <w:rPr>
      <w:sz w:val="22"/>
      <w:szCs w:val="22"/>
    </w:rPr>
  </w:style>
  <w:style w:type="table" w:styleId="TableGrid">
    <w:name w:val="Table Grid"/>
    <w:basedOn w:val="TableNormal"/>
    <w:uiPriority w:val="59"/>
    <w:rsid w:val="007E3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DE6"/>
    <w:pPr>
      <w:spacing w:before="120" w:line="240" w:lineRule="auto"/>
      <w:ind w:left="720"/>
      <w:contextualSpacing/>
    </w:pPr>
  </w:style>
  <w:style w:type="paragraph" w:styleId="Header">
    <w:name w:val="header"/>
    <w:basedOn w:val="Normal"/>
    <w:link w:val="HeaderChar"/>
    <w:uiPriority w:val="99"/>
    <w:unhideWhenUsed/>
    <w:rsid w:val="000F7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79B"/>
  </w:style>
  <w:style w:type="paragraph" w:styleId="Footer">
    <w:name w:val="footer"/>
    <w:basedOn w:val="Normal"/>
    <w:link w:val="FooterChar"/>
    <w:uiPriority w:val="99"/>
    <w:unhideWhenUsed/>
    <w:rsid w:val="000F7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79B"/>
  </w:style>
  <w:style w:type="paragraph" w:styleId="BalloonText">
    <w:name w:val="Balloon Text"/>
    <w:basedOn w:val="Normal"/>
    <w:link w:val="BalloonTextChar"/>
    <w:uiPriority w:val="99"/>
    <w:semiHidden/>
    <w:unhideWhenUsed/>
    <w:rsid w:val="004B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AF4"/>
    <w:rPr>
      <w:rFonts w:ascii="Tahoma" w:hAnsi="Tahoma" w:cs="Tahoma"/>
      <w:sz w:val="16"/>
      <w:szCs w:val="16"/>
    </w:rPr>
  </w:style>
  <w:style w:type="character" w:customStyle="1" w:styleId="Heading1Char">
    <w:name w:val="Heading 1 Char"/>
    <w:basedOn w:val="DefaultParagraphFont"/>
    <w:link w:val="Heading1"/>
    <w:uiPriority w:val="9"/>
    <w:rsid w:val="00664DE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4DE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64DE6"/>
    <w:rPr>
      <w:rFonts w:ascii="Cambria" w:eastAsia="Times New Roman" w:hAnsi="Cambria" w:cs="Times New Roman"/>
      <w:b/>
      <w:bCs/>
      <w:color w:val="4F81BD"/>
    </w:rPr>
  </w:style>
  <w:style w:type="paragraph" w:styleId="Title">
    <w:name w:val="Title"/>
    <w:basedOn w:val="Normal"/>
    <w:next w:val="Normal"/>
    <w:link w:val="TitleChar"/>
    <w:uiPriority w:val="10"/>
    <w:qFormat/>
    <w:rsid w:val="00664DE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64DE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64DE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664DE6"/>
    <w:rPr>
      <w:rFonts w:ascii="Cambria" w:eastAsia="Times New Roman" w:hAnsi="Cambria" w:cs="Times New Roman"/>
      <w:i/>
      <w:iCs/>
      <w:color w:val="4F81BD"/>
      <w:spacing w:val="15"/>
      <w:sz w:val="24"/>
      <w:szCs w:val="24"/>
    </w:rPr>
  </w:style>
  <w:style w:type="character" w:styleId="SubtleEmphasis">
    <w:name w:val="Subtle Emphasis"/>
    <w:basedOn w:val="DefaultParagraphFont"/>
    <w:uiPriority w:val="19"/>
    <w:qFormat/>
    <w:rsid w:val="00664DE6"/>
    <w:rPr>
      <w:i/>
      <w:iCs/>
      <w:color w:val="808080"/>
    </w:rPr>
  </w:style>
  <w:style w:type="character" w:styleId="Emphasis">
    <w:name w:val="Emphasis"/>
    <w:basedOn w:val="DefaultParagraphFont"/>
    <w:uiPriority w:val="20"/>
    <w:qFormat/>
    <w:rsid w:val="00664DE6"/>
    <w:rPr>
      <w:i/>
      <w:iCs/>
    </w:rPr>
  </w:style>
  <w:style w:type="character" w:styleId="IntenseEmphasis">
    <w:name w:val="Intense Emphasis"/>
    <w:basedOn w:val="DefaultParagraphFont"/>
    <w:uiPriority w:val="21"/>
    <w:qFormat/>
    <w:rsid w:val="00664DE6"/>
    <w:rPr>
      <w:b/>
      <w:bCs/>
      <w:i/>
      <w:iCs/>
      <w:color w:val="4F81BD"/>
    </w:rPr>
  </w:style>
  <w:style w:type="character" w:styleId="Strong">
    <w:name w:val="Strong"/>
    <w:basedOn w:val="DefaultParagraphFont"/>
    <w:uiPriority w:val="22"/>
    <w:qFormat/>
    <w:rsid w:val="00664DE6"/>
    <w:rPr>
      <w:b/>
      <w:bCs/>
    </w:rPr>
  </w:style>
  <w:style w:type="paragraph" w:styleId="Quote">
    <w:name w:val="Quote"/>
    <w:basedOn w:val="Normal"/>
    <w:next w:val="Normal"/>
    <w:link w:val="QuoteChar"/>
    <w:uiPriority w:val="29"/>
    <w:qFormat/>
    <w:rsid w:val="00664DE6"/>
    <w:rPr>
      <w:i/>
      <w:iCs/>
      <w:color w:val="000000"/>
    </w:rPr>
  </w:style>
  <w:style w:type="character" w:customStyle="1" w:styleId="QuoteChar">
    <w:name w:val="Quote Char"/>
    <w:basedOn w:val="DefaultParagraphFont"/>
    <w:link w:val="Quote"/>
    <w:uiPriority w:val="29"/>
    <w:rsid w:val="00664DE6"/>
    <w:rPr>
      <w:i/>
      <w:iCs/>
      <w:color w:val="000000"/>
    </w:rPr>
  </w:style>
  <w:style w:type="paragraph" w:styleId="IntenseQuote">
    <w:name w:val="Intense Quote"/>
    <w:basedOn w:val="Normal"/>
    <w:next w:val="Normal"/>
    <w:link w:val="IntenseQuoteChar"/>
    <w:uiPriority w:val="30"/>
    <w:qFormat/>
    <w:rsid w:val="00664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64DE6"/>
    <w:rPr>
      <w:b/>
      <w:bCs/>
      <w:i/>
      <w:iCs/>
      <w:color w:val="4F81BD"/>
    </w:rPr>
  </w:style>
  <w:style w:type="character" w:styleId="SubtleReference">
    <w:name w:val="Subtle Reference"/>
    <w:basedOn w:val="DefaultParagraphFont"/>
    <w:uiPriority w:val="31"/>
    <w:qFormat/>
    <w:rsid w:val="00664DE6"/>
    <w:rPr>
      <w:smallCaps/>
      <w:color w:val="C0504D"/>
      <w:u w:val="single"/>
    </w:rPr>
  </w:style>
  <w:style w:type="character" w:styleId="IntenseReference">
    <w:name w:val="Intense Reference"/>
    <w:basedOn w:val="DefaultParagraphFont"/>
    <w:uiPriority w:val="32"/>
    <w:qFormat/>
    <w:rsid w:val="00664DE6"/>
    <w:rPr>
      <w:b/>
      <w:bCs/>
      <w:smallCaps/>
      <w:color w:val="C0504D"/>
      <w:spacing w:val="5"/>
      <w:u w:val="single"/>
    </w:rPr>
  </w:style>
  <w:style w:type="character" w:styleId="BookTitle">
    <w:name w:val="Book Title"/>
    <w:basedOn w:val="DefaultParagraphFont"/>
    <w:uiPriority w:val="33"/>
    <w:qFormat/>
    <w:rsid w:val="00664DE6"/>
    <w:rPr>
      <w:b/>
      <w:bCs/>
      <w:smallCaps/>
      <w:spacing w:val="5"/>
    </w:rPr>
  </w:style>
  <w:style w:type="character" w:styleId="Hyperlink">
    <w:name w:val="Hyperlink"/>
    <w:basedOn w:val="DefaultParagraphFont"/>
    <w:unhideWhenUsed/>
    <w:rsid w:val="0055385C"/>
    <w:rPr>
      <w:color w:val="0000FF"/>
      <w:u w:val="single"/>
    </w:rPr>
  </w:style>
  <w:style w:type="character" w:styleId="CommentReference">
    <w:name w:val="annotation reference"/>
    <w:basedOn w:val="DefaultParagraphFont"/>
    <w:unhideWhenUsed/>
    <w:rsid w:val="00782D81"/>
    <w:rPr>
      <w:sz w:val="16"/>
      <w:szCs w:val="16"/>
    </w:rPr>
  </w:style>
  <w:style w:type="paragraph" w:styleId="CommentText">
    <w:name w:val="annotation text"/>
    <w:basedOn w:val="Normal"/>
    <w:link w:val="CommentTextChar"/>
    <w:uiPriority w:val="99"/>
    <w:unhideWhenUsed/>
    <w:rsid w:val="00782D81"/>
    <w:rPr>
      <w:sz w:val="20"/>
      <w:szCs w:val="20"/>
    </w:rPr>
  </w:style>
  <w:style w:type="character" w:customStyle="1" w:styleId="CommentTextChar">
    <w:name w:val="Comment Text Char"/>
    <w:basedOn w:val="DefaultParagraphFont"/>
    <w:link w:val="CommentText"/>
    <w:uiPriority w:val="99"/>
    <w:rsid w:val="00782D81"/>
  </w:style>
  <w:style w:type="paragraph" w:styleId="CommentSubject">
    <w:name w:val="annotation subject"/>
    <w:basedOn w:val="CommentText"/>
    <w:next w:val="CommentText"/>
    <w:link w:val="CommentSubjectChar"/>
    <w:uiPriority w:val="99"/>
    <w:semiHidden/>
    <w:unhideWhenUsed/>
    <w:rsid w:val="00782D81"/>
    <w:rPr>
      <w:b/>
      <w:bCs/>
    </w:rPr>
  </w:style>
  <w:style w:type="character" w:customStyle="1" w:styleId="CommentSubjectChar">
    <w:name w:val="Comment Subject Char"/>
    <w:basedOn w:val="CommentTextChar"/>
    <w:link w:val="CommentSubject"/>
    <w:uiPriority w:val="99"/>
    <w:semiHidden/>
    <w:rsid w:val="00782D81"/>
    <w:rPr>
      <w:b/>
      <w:bCs/>
    </w:rPr>
  </w:style>
  <w:style w:type="paragraph" w:styleId="Revision">
    <w:name w:val="Revision"/>
    <w:hidden/>
    <w:uiPriority w:val="99"/>
    <w:semiHidden/>
    <w:rsid w:val="00F67937"/>
    <w:rPr>
      <w:sz w:val="22"/>
      <w:szCs w:val="22"/>
    </w:rPr>
  </w:style>
  <w:style w:type="paragraph" w:customStyle="1" w:styleId="SSIBookletHeader1">
    <w:name w:val="SSI Booklet Header 1"/>
    <w:basedOn w:val="Normal"/>
    <w:qFormat/>
    <w:rsid w:val="00C920EA"/>
    <w:pPr>
      <w:spacing w:after="0" w:line="240" w:lineRule="auto"/>
    </w:pPr>
    <w:rPr>
      <w:rFonts w:ascii="CMK-FuturaCondensed" w:eastAsia="Times New Roman" w:hAnsi="CMK-FuturaCondensed"/>
      <w:b/>
      <w:sz w:val="36"/>
      <w:szCs w:val="36"/>
    </w:rPr>
  </w:style>
  <w:style w:type="paragraph" w:customStyle="1" w:styleId="0bullet1">
    <w:name w:val="0 bullet1"/>
    <w:basedOn w:val="Normal"/>
    <w:rsid w:val="00794DB3"/>
    <w:pPr>
      <w:numPr>
        <w:numId w:val="21"/>
      </w:numPr>
      <w:spacing w:before="100" w:beforeAutospacing="1" w:after="180" w:afterAutospacing="1" w:line="240" w:lineRule="auto"/>
    </w:pPr>
    <w:rPr>
      <w:rFonts w:ascii="Times New Roman" w:eastAsia="Times New Roman" w:hAnsi="Times New Roman"/>
      <w:snapToGrid w:val="0"/>
      <w:sz w:val="24"/>
      <w:szCs w:val="24"/>
    </w:rPr>
  </w:style>
  <w:style w:type="paragraph" w:customStyle="1" w:styleId="SectionSubHeading1Ch6">
    <w:name w:val="Section SubHeading 1 Ch 6"/>
    <w:basedOn w:val="Normal"/>
    <w:autoRedefine/>
    <w:rsid w:val="00CE3AD1"/>
    <w:pPr>
      <w:keepNext/>
      <w:pBdr>
        <w:top w:val="single" w:sz="8" w:space="1" w:color="808080"/>
        <w:left w:val="single" w:sz="8" w:space="4" w:color="808080"/>
        <w:bottom w:val="single" w:sz="8" w:space="1" w:color="808080"/>
        <w:right w:val="single" w:sz="8" w:space="4" w:color="808080"/>
      </w:pBdr>
      <w:spacing w:before="300" w:after="60" w:line="240" w:lineRule="auto"/>
      <w:ind w:left="2160" w:hanging="2016"/>
      <w:outlineLvl w:val="1"/>
    </w:pPr>
    <w:rPr>
      <w:rFonts w:ascii="Arial" w:eastAsia="Times New Roman" w:hAnsi="Arial" w:cs="Arial"/>
      <w:b/>
      <w:bCs/>
      <w:iCs/>
      <w:sz w:val="24"/>
      <w:szCs w:val="24"/>
      <w:lang w:bidi="en-US"/>
    </w:rPr>
  </w:style>
  <w:style w:type="paragraph" w:styleId="NormalWeb">
    <w:name w:val="Normal (Web)"/>
    <w:basedOn w:val="Normal"/>
    <w:uiPriority w:val="99"/>
    <w:unhideWhenUsed/>
    <w:rsid w:val="000A243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414DB"/>
    <w:pPr>
      <w:autoSpaceDE w:val="0"/>
      <w:autoSpaceDN w:val="0"/>
      <w:adjustRightInd w:val="0"/>
    </w:pPr>
    <w:rPr>
      <w:rFonts w:ascii="MS Reference Sans Serif" w:hAnsi="MS Reference Sans Serif" w:cs="MS Reference Sans Serif"/>
      <w:color w:val="000000"/>
      <w:sz w:val="24"/>
      <w:szCs w:val="24"/>
    </w:rPr>
  </w:style>
  <w:style w:type="character" w:styleId="FollowedHyperlink">
    <w:name w:val="FollowedHyperlink"/>
    <w:basedOn w:val="DefaultParagraphFont"/>
    <w:uiPriority w:val="99"/>
    <w:semiHidden/>
    <w:unhideWhenUsed/>
    <w:rsid w:val="008B7789"/>
    <w:rPr>
      <w:color w:val="800080" w:themeColor="followedHyperlink"/>
      <w:u w:val="single"/>
    </w:rPr>
  </w:style>
  <w:style w:type="paragraph" w:styleId="BodyText">
    <w:name w:val="Body Text"/>
    <w:basedOn w:val="Normal"/>
    <w:link w:val="BodyTextChar"/>
    <w:uiPriority w:val="99"/>
    <w:semiHidden/>
    <w:unhideWhenUsed/>
    <w:rsid w:val="00CA00D8"/>
    <w:pPr>
      <w:spacing w:after="120"/>
    </w:pPr>
  </w:style>
  <w:style w:type="character" w:customStyle="1" w:styleId="BodyTextChar">
    <w:name w:val="Body Text Char"/>
    <w:basedOn w:val="DefaultParagraphFont"/>
    <w:link w:val="BodyText"/>
    <w:uiPriority w:val="99"/>
    <w:semiHidden/>
    <w:rsid w:val="00CA00D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B"/>
    <w:pPr>
      <w:spacing w:after="200" w:line="276" w:lineRule="auto"/>
    </w:pPr>
    <w:rPr>
      <w:sz w:val="22"/>
      <w:szCs w:val="22"/>
    </w:rPr>
  </w:style>
  <w:style w:type="paragraph" w:styleId="Heading1">
    <w:name w:val="heading 1"/>
    <w:basedOn w:val="Normal"/>
    <w:next w:val="Normal"/>
    <w:link w:val="Heading1Char"/>
    <w:uiPriority w:val="9"/>
    <w:qFormat/>
    <w:rsid w:val="00664DE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4DE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664DE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38A6"/>
    <w:rPr>
      <w:sz w:val="22"/>
      <w:szCs w:val="22"/>
    </w:rPr>
  </w:style>
  <w:style w:type="table" w:styleId="TableGrid">
    <w:name w:val="Table Grid"/>
    <w:basedOn w:val="TableNormal"/>
    <w:uiPriority w:val="59"/>
    <w:rsid w:val="007E3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DE6"/>
    <w:pPr>
      <w:spacing w:before="120" w:line="240" w:lineRule="auto"/>
      <w:ind w:left="720"/>
      <w:contextualSpacing/>
    </w:pPr>
  </w:style>
  <w:style w:type="paragraph" w:styleId="Header">
    <w:name w:val="header"/>
    <w:basedOn w:val="Normal"/>
    <w:link w:val="HeaderChar"/>
    <w:uiPriority w:val="99"/>
    <w:unhideWhenUsed/>
    <w:rsid w:val="000F7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79B"/>
  </w:style>
  <w:style w:type="paragraph" w:styleId="Footer">
    <w:name w:val="footer"/>
    <w:basedOn w:val="Normal"/>
    <w:link w:val="FooterChar"/>
    <w:uiPriority w:val="99"/>
    <w:unhideWhenUsed/>
    <w:rsid w:val="000F7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79B"/>
  </w:style>
  <w:style w:type="paragraph" w:styleId="BalloonText">
    <w:name w:val="Balloon Text"/>
    <w:basedOn w:val="Normal"/>
    <w:link w:val="BalloonTextChar"/>
    <w:uiPriority w:val="99"/>
    <w:semiHidden/>
    <w:unhideWhenUsed/>
    <w:rsid w:val="004B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AF4"/>
    <w:rPr>
      <w:rFonts w:ascii="Tahoma" w:hAnsi="Tahoma" w:cs="Tahoma"/>
      <w:sz w:val="16"/>
      <w:szCs w:val="16"/>
    </w:rPr>
  </w:style>
  <w:style w:type="character" w:customStyle="1" w:styleId="Heading1Char">
    <w:name w:val="Heading 1 Char"/>
    <w:basedOn w:val="DefaultParagraphFont"/>
    <w:link w:val="Heading1"/>
    <w:uiPriority w:val="9"/>
    <w:rsid w:val="00664DE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4DE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64DE6"/>
    <w:rPr>
      <w:rFonts w:ascii="Cambria" w:eastAsia="Times New Roman" w:hAnsi="Cambria" w:cs="Times New Roman"/>
      <w:b/>
      <w:bCs/>
      <w:color w:val="4F81BD"/>
    </w:rPr>
  </w:style>
  <w:style w:type="paragraph" w:styleId="Title">
    <w:name w:val="Title"/>
    <w:basedOn w:val="Normal"/>
    <w:next w:val="Normal"/>
    <w:link w:val="TitleChar"/>
    <w:uiPriority w:val="10"/>
    <w:qFormat/>
    <w:rsid w:val="00664DE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64DE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64DE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664DE6"/>
    <w:rPr>
      <w:rFonts w:ascii="Cambria" w:eastAsia="Times New Roman" w:hAnsi="Cambria" w:cs="Times New Roman"/>
      <w:i/>
      <w:iCs/>
      <w:color w:val="4F81BD"/>
      <w:spacing w:val="15"/>
      <w:sz w:val="24"/>
      <w:szCs w:val="24"/>
    </w:rPr>
  </w:style>
  <w:style w:type="character" w:styleId="SubtleEmphasis">
    <w:name w:val="Subtle Emphasis"/>
    <w:basedOn w:val="DefaultParagraphFont"/>
    <w:uiPriority w:val="19"/>
    <w:qFormat/>
    <w:rsid w:val="00664DE6"/>
    <w:rPr>
      <w:i/>
      <w:iCs/>
      <w:color w:val="808080"/>
    </w:rPr>
  </w:style>
  <w:style w:type="character" w:styleId="Emphasis">
    <w:name w:val="Emphasis"/>
    <w:basedOn w:val="DefaultParagraphFont"/>
    <w:uiPriority w:val="20"/>
    <w:qFormat/>
    <w:rsid w:val="00664DE6"/>
    <w:rPr>
      <w:i/>
      <w:iCs/>
    </w:rPr>
  </w:style>
  <w:style w:type="character" w:styleId="IntenseEmphasis">
    <w:name w:val="Intense Emphasis"/>
    <w:basedOn w:val="DefaultParagraphFont"/>
    <w:uiPriority w:val="21"/>
    <w:qFormat/>
    <w:rsid w:val="00664DE6"/>
    <w:rPr>
      <w:b/>
      <w:bCs/>
      <w:i/>
      <w:iCs/>
      <w:color w:val="4F81BD"/>
    </w:rPr>
  </w:style>
  <w:style w:type="character" w:styleId="Strong">
    <w:name w:val="Strong"/>
    <w:basedOn w:val="DefaultParagraphFont"/>
    <w:uiPriority w:val="22"/>
    <w:qFormat/>
    <w:rsid w:val="00664DE6"/>
    <w:rPr>
      <w:b/>
      <w:bCs/>
    </w:rPr>
  </w:style>
  <w:style w:type="paragraph" w:styleId="Quote">
    <w:name w:val="Quote"/>
    <w:basedOn w:val="Normal"/>
    <w:next w:val="Normal"/>
    <w:link w:val="QuoteChar"/>
    <w:uiPriority w:val="29"/>
    <w:qFormat/>
    <w:rsid w:val="00664DE6"/>
    <w:rPr>
      <w:i/>
      <w:iCs/>
      <w:color w:val="000000"/>
    </w:rPr>
  </w:style>
  <w:style w:type="character" w:customStyle="1" w:styleId="QuoteChar">
    <w:name w:val="Quote Char"/>
    <w:basedOn w:val="DefaultParagraphFont"/>
    <w:link w:val="Quote"/>
    <w:uiPriority w:val="29"/>
    <w:rsid w:val="00664DE6"/>
    <w:rPr>
      <w:i/>
      <w:iCs/>
      <w:color w:val="000000"/>
    </w:rPr>
  </w:style>
  <w:style w:type="paragraph" w:styleId="IntenseQuote">
    <w:name w:val="Intense Quote"/>
    <w:basedOn w:val="Normal"/>
    <w:next w:val="Normal"/>
    <w:link w:val="IntenseQuoteChar"/>
    <w:uiPriority w:val="30"/>
    <w:qFormat/>
    <w:rsid w:val="00664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64DE6"/>
    <w:rPr>
      <w:b/>
      <w:bCs/>
      <w:i/>
      <w:iCs/>
      <w:color w:val="4F81BD"/>
    </w:rPr>
  </w:style>
  <w:style w:type="character" w:styleId="SubtleReference">
    <w:name w:val="Subtle Reference"/>
    <w:basedOn w:val="DefaultParagraphFont"/>
    <w:uiPriority w:val="31"/>
    <w:qFormat/>
    <w:rsid w:val="00664DE6"/>
    <w:rPr>
      <w:smallCaps/>
      <w:color w:val="C0504D"/>
      <w:u w:val="single"/>
    </w:rPr>
  </w:style>
  <w:style w:type="character" w:styleId="IntenseReference">
    <w:name w:val="Intense Reference"/>
    <w:basedOn w:val="DefaultParagraphFont"/>
    <w:uiPriority w:val="32"/>
    <w:qFormat/>
    <w:rsid w:val="00664DE6"/>
    <w:rPr>
      <w:b/>
      <w:bCs/>
      <w:smallCaps/>
      <w:color w:val="C0504D"/>
      <w:spacing w:val="5"/>
      <w:u w:val="single"/>
    </w:rPr>
  </w:style>
  <w:style w:type="character" w:styleId="BookTitle">
    <w:name w:val="Book Title"/>
    <w:basedOn w:val="DefaultParagraphFont"/>
    <w:uiPriority w:val="33"/>
    <w:qFormat/>
    <w:rsid w:val="00664DE6"/>
    <w:rPr>
      <w:b/>
      <w:bCs/>
      <w:smallCaps/>
      <w:spacing w:val="5"/>
    </w:rPr>
  </w:style>
  <w:style w:type="character" w:styleId="Hyperlink">
    <w:name w:val="Hyperlink"/>
    <w:basedOn w:val="DefaultParagraphFont"/>
    <w:unhideWhenUsed/>
    <w:rsid w:val="0055385C"/>
    <w:rPr>
      <w:color w:val="0000FF"/>
      <w:u w:val="single"/>
    </w:rPr>
  </w:style>
  <w:style w:type="character" w:styleId="CommentReference">
    <w:name w:val="annotation reference"/>
    <w:basedOn w:val="DefaultParagraphFont"/>
    <w:unhideWhenUsed/>
    <w:rsid w:val="00782D81"/>
    <w:rPr>
      <w:sz w:val="16"/>
      <w:szCs w:val="16"/>
    </w:rPr>
  </w:style>
  <w:style w:type="paragraph" w:styleId="CommentText">
    <w:name w:val="annotation text"/>
    <w:basedOn w:val="Normal"/>
    <w:link w:val="CommentTextChar"/>
    <w:uiPriority w:val="99"/>
    <w:unhideWhenUsed/>
    <w:rsid w:val="00782D81"/>
    <w:rPr>
      <w:sz w:val="20"/>
      <w:szCs w:val="20"/>
    </w:rPr>
  </w:style>
  <w:style w:type="character" w:customStyle="1" w:styleId="CommentTextChar">
    <w:name w:val="Comment Text Char"/>
    <w:basedOn w:val="DefaultParagraphFont"/>
    <w:link w:val="CommentText"/>
    <w:uiPriority w:val="99"/>
    <w:rsid w:val="00782D81"/>
  </w:style>
  <w:style w:type="paragraph" w:styleId="CommentSubject">
    <w:name w:val="annotation subject"/>
    <w:basedOn w:val="CommentText"/>
    <w:next w:val="CommentText"/>
    <w:link w:val="CommentSubjectChar"/>
    <w:uiPriority w:val="99"/>
    <w:semiHidden/>
    <w:unhideWhenUsed/>
    <w:rsid w:val="00782D81"/>
    <w:rPr>
      <w:b/>
      <w:bCs/>
    </w:rPr>
  </w:style>
  <w:style w:type="character" w:customStyle="1" w:styleId="CommentSubjectChar">
    <w:name w:val="Comment Subject Char"/>
    <w:basedOn w:val="CommentTextChar"/>
    <w:link w:val="CommentSubject"/>
    <w:uiPriority w:val="99"/>
    <w:semiHidden/>
    <w:rsid w:val="00782D81"/>
    <w:rPr>
      <w:b/>
      <w:bCs/>
    </w:rPr>
  </w:style>
  <w:style w:type="paragraph" w:styleId="Revision">
    <w:name w:val="Revision"/>
    <w:hidden/>
    <w:uiPriority w:val="99"/>
    <w:semiHidden/>
    <w:rsid w:val="00F67937"/>
    <w:rPr>
      <w:sz w:val="22"/>
      <w:szCs w:val="22"/>
    </w:rPr>
  </w:style>
  <w:style w:type="paragraph" w:customStyle="1" w:styleId="SSIBookletHeader1">
    <w:name w:val="SSI Booklet Header 1"/>
    <w:basedOn w:val="Normal"/>
    <w:qFormat/>
    <w:rsid w:val="00C920EA"/>
    <w:pPr>
      <w:spacing w:after="0" w:line="240" w:lineRule="auto"/>
    </w:pPr>
    <w:rPr>
      <w:rFonts w:ascii="CMK-FuturaCondensed" w:eastAsia="Times New Roman" w:hAnsi="CMK-FuturaCondensed"/>
      <w:b/>
      <w:sz w:val="36"/>
      <w:szCs w:val="36"/>
    </w:rPr>
  </w:style>
  <w:style w:type="paragraph" w:customStyle="1" w:styleId="0bullet1">
    <w:name w:val="0 bullet1"/>
    <w:basedOn w:val="Normal"/>
    <w:rsid w:val="00794DB3"/>
    <w:pPr>
      <w:numPr>
        <w:numId w:val="21"/>
      </w:numPr>
      <w:spacing w:before="100" w:beforeAutospacing="1" w:after="180" w:afterAutospacing="1" w:line="240" w:lineRule="auto"/>
    </w:pPr>
    <w:rPr>
      <w:rFonts w:ascii="Times New Roman" w:eastAsia="Times New Roman" w:hAnsi="Times New Roman"/>
      <w:snapToGrid w:val="0"/>
      <w:sz w:val="24"/>
      <w:szCs w:val="24"/>
    </w:rPr>
  </w:style>
  <w:style w:type="paragraph" w:customStyle="1" w:styleId="SectionSubHeading1Ch6">
    <w:name w:val="Section SubHeading 1 Ch 6"/>
    <w:basedOn w:val="Normal"/>
    <w:autoRedefine/>
    <w:rsid w:val="00CE3AD1"/>
    <w:pPr>
      <w:keepNext/>
      <w:pBdr>
        <w:top w:val="single" w:sz="8" w:space="1" w:color="808080"/>
        <w:left w:val="single" w:sz="8" w:space="4" w:color="808080"/>
        <w:bottom w:val="single" w:sz="8" w:space="1" w:color="808080"/>
        <w:right w:val="single" w:sz="8" w:space="4" w:color="808080"/>
      </w:pBdr>
      <w:spacing w:before="300" w:after="60" w:line="240" w:lineRule="auto"/>
      <w:ind w:left="2160" w:hanging="2016"/>
      <w:outlineLvl w:val="1"/>
    </w:pPr>
    <w:rPr>
      <w:rFonts w:ascii="Arial" w:eastAsia="Times New Roman" w:hAnsi="Arial" w:cs="Arial"/>
      <w:b/>
      <w:bCs/>
      <w:iCs/>
      <w:sz w:val="24"/>
      <w:szCs w:val="24"/>
      <w:lang w:bidi="en-US"/>
    </w:rPr>
  </w:style>
  <w:style w:type="paragraph" w:styleId="NormalWeb">
    <w:name w:val="Normal (Web)"/>
    <w:basedOn w:val="Normal"/>
    <w:uiPriority w:val="99"/>
    <w:unhideWhenUsed/>
    <w:rsid w:val="000A243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414DB"/>
    <w:pPr>
      <w:autoSpaceDE w:val="0"/>
      <w:autoSpaceDN w:val="0"/>
      <w:adjustRightInd w:val="0"/>
    </w:pPr>
    <w:rPr>
      <w:rFonts w:ascii="MS Reference Sans Serif" w:hAnsi="MS Reference Sans Serif" w:cs="MS Reference Sans Serif"/>
      <w:color w:val="000000"/>
      <w:sz w:val="24"/>
      <w:szCs w:val="24"/>
    </w:rPr>
  </w:style>
  <w:style w:type="character" w:styleId="FollowedHyperlink">
    <w:name w:val="FollowedHyperlink"/>
    <w:basedOn w:val="DefaultParagraphFont"/>
    <w:uiPriority w:val="99"/>
    <w:semiHidden/>
    <w:unhideWhenUsed/>
    <w:rsid w:val="008B7789"/>
    <w:rPr>
      <w:color w:val="800080" w:themeColor="followedHyperlink"/>
      <w:u w:val="single"/>
    </w:rPr>
  </w:style>
  <w:style w:type="paragraph" w:styleId="BodyText">
    <w:name w:val="Body Text"/>
    <w:basedOn w:val="Normal"/>
    <w:link w:val="BodyTextChar"/>
    <w:uiPriority w:val="99"/>
    <w:semiHidden/>
    <w:unhideWhenUsed/>
    <w:rsid w:val="00CA00D8"/>
    <w:pPr>
      <w:spacing w:after="120"/>
    </w:pPr>
  </w:style>
  <w:style w:type="character" w:customStyle="1" w:styleId="BodyTextChar">
    <w:name w:val="Body Text Char"/>
    <w:basedOn w:val="DefaultParagraphFont"/>
    <w:link w:val="BodyText"/>
    <w:uiPriority w:val="99"/>
    <w:semiHidden/>
    <w:rsid w:val="00CA00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268">
      <w:bodyDiv w:val="1"/>
      <w:marLeft w:val="0"/>
      <w:marRight w:val="0"/>
      <w:marTop w:val="0"/>
      <w:marBottom w:val="0"/>
      <w:divBdr>
        <w:top w:val="none" w:sz="0" w:space="0" w:color="auto"/>
        <w:left w:val="none" w:sz="0" w:space="0" w:color="auto"/>
        <w:bottom w:val="none" w:sz="0" w:space="0" w:color="auto"/>
        <w:right w:val="none" w:sz="0" w:space="0" w:color="auto"/>
      </w:divBdr>
    </w:div>
    <w:div w:id="914970136">
      <w:bodyDiv w:val="1"/>
      <w:marLeft w:val="30"/>
      <w:marRight w:val="30"/>
      <w:marTop w:val="0"/>
      <w:marBottom w:val="0"/>
      <w:divBdr>
        <w:top w:val="none" w:sz="0" w:space="0" w:color="auto"/>
        <w:left w:val="none" w:sz="0" w:space="0" w:color="auto"/>
        <w:bottom w:val="none" w:sz="0" w:space="0" w:color="auto"/>
        <w:right w:val="none" w:sz="0" w:space="0" w:color="auto"/>
      </w:divBdr>
      <w:divsChild>
        <w:div w:id="1127358240">
          <w:marLeft w:val="0"/>
          <w:marRight w:val="0"/>
          <w:marTop w:val="0"/>
          <w:marBottom w:val="0"/>
          <w:divBdr>
            <w:top w:val="none" w:sz="0" w:space="0" w:color="auto"/>
            <w:left w:val="none" w:sz="0" w:space="0" w:color="auto"/>
            <w:bottom w:val="none" w:sz="0" w:space="0" w:color="auto"/>
            <w:right w:val="none" w:sz="0" w:space="0" w:color="auto"/>
          </w:divBdr>
          <w:divsChild>
            <w:div w:id="2125268824">
              <w:marLeft w:val="0"/>
              <w:marRight w:val="0"/>
              <w:marTop w:val="0"/>
              <w:marBottom w:val="0"/>
              <w:divBdr>
                <w:top w:val="none" w:sz="0" w:space="0" w:color="auto"/>
                <w:left w:val="none" w:sz="0" w:space="0" w:color="auto"/>
                <w:bottom w:val="none" w:sz="0" w:space="0" w:color="auto"/>
                <w:right w:val="none" w:sz="0" w:space="0" w:color="auto"/>
              </w:divBdr>
              <w:divsChild>
                <w:div w:id="55517686">
                  <w:marLeft w:val="180"/>
                  <w:marRight w:val="0"/>
                  <w:marTop w:val="0"/>
                  <w:marBottom w:val="0"/>
                  <w:divBdr>
                    <w:top w:val="none" w:sz="0" w:space="0" w:color="auto"/>
                    <w:left w:val="none" w:sz="0" w:space="0" w:color="auto"/>
                    <w:bottom w:val="none" w:sz="0" w:space="0" w:color="auto"/>
                    <w:right w:val="none" w:sz="0" w:space="0" w:color="auto"/>
                  </w:divBdr>
                  <w:divsChild>
                    <w:div w:id="12892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2035">
          <w:marLeft w:val="0"/>
          <w:marRight w:val="0"/>
          <w:marTop w:val="0"/>
          <w:marBottom w:val="0"/>
          <w:divBdr>
            <w:top w:val="none" w:sz="0" w:space="0" w:color="auto"/>
            <w:left w:val="none" w:sz="0" w:space="0" w:color="auto"/>
            <w:bottom w:val="none" w:sz="0" w:space="0" w:color="auto"/>
            <w:right w:val="none" w:sz="0" w:space="0" w:color="auto"/>
          </w:divBdr>
          <w:divsChild>
            <w:div w:id="1918204195">
              <w:marLeft w:val="0"/>
              <w:marRight w:val="0"/>
              <w:marTop w:val="0"/>
              <w:marBottom w:val="0"/>
              <w:divBdr>
                <w:top w:val="none" w:sz="0" w:space="0" w:color="auto"/>
                <w:left w:val="none" w:sz="0" w:space="0" w:color="auto"/>
                <w:bottom w:val="none" w:sz="0" w:space="0" w:color="auto"/>
                <w:right w:val="none" w:sz="0" w:space="0" w:color="auto"/>
              </w:divBdr>
              <w:divsChild>
                <w:div w:id="1490632054">
                  <w:marLeft w:val="180"/>
                  <w:marRight w:val="0"/>
                  <w:marTop w:val="0"/>
                  <w:marBottom w:val="0"/>
                  <w:divBdr>
                    <w:top w:val="none" w:sz="0" w:space="0" w:color="auto"/>
                    <w:left w:val="none" w:sz="0" w:space="0" w:color="auto"/>
                    <w:bottom w:val="none" w:sz="0" w:space="0" w:color="auto"/>
                    <w:right w:val="none" w:sz="0" w:space="0" w:color="auto"/>
                  </w:divBdr>
                  <w:divsChild>
                    <w:div w:id="5857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4163">
          <w:marLeft w:val="0"/>
          <w:marRight w:val="0"/>
          <w:marTop w:val="0"/>
          <w:marBottom w:val="0"/>
          <w:divBdr>
            <w:top w:val="none" w:sz="0" w:space="0" w:color="auto"/>
            <w:left w:val="none" w:sz="0" w:space="0" w:color="auto"/>
            <w:bottom w:val="none" w:sz="0" w:space="0" w:color="auto"/>
            <w:right w:val="none" w:sz="0" w:space="0" w:color="auto"/>
          </w:divBdr>
          <w:divsChild>
            <w:div w:id="1522279003">
              <w:marLeft w:val="0"/>
              <w:marRight w:val="0"/>
              <w:marTop w:val="0"/>
              <w:marBottom w:val="0"/>
              <w:divBdr>
                <w:top w:val="none" w:sz="0" w:space="0" w:color="auto"/>
                <w:left w:val="none" w:sz="0" w:space="0" w:color="auto"/>
                <w:bottom w:val="none" w:sz="0" w:space="0" w:color="auto"/>
                <w:right w:val="none" w:sz="0" w:space="0" w:color="auto"/>
              </w:divBdr>
              <w:divsChild>
                <w:div w:id="1373962659">
                  <w:marLeft w:val="180"/>
                  <w:marRight w:val="0"/>
                  <w:marTop w:val="0"/>
                  <w:marBottom w:val="0"/>
                  <w:divBdr>
                    <w:top w:val="none" w:sz="0" w:space="0" w:color="auto"/>
                    <w:left w:val="none" w:sz="0" w:space="0" w:color="auto"/>
                    <w:bottom w:val="none" w:sz="0" w:space="0" w:color="auto"/>
                    <w:right w:val="none" w:sz="0" w:space="0" w:color="auto"/>
                  </w:divBdr>
                  <w:divsChild>
                    <w:div w:id="14310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Mode="External" Target="http://www.medicare.gov"/>
  <Relationship Id="rId13" Type="http://schemas.openxmlformats.org/officeDocument/2006/relationships/hyperlink" TargetMode="External" Target="http://www.medicare.gov"/>
  <Relationship Id="rId14" Type="http://schemas.openxmlformats.org/officeDocument/2006/relationships/hyperlink" TargetMode="External" Target="http://www.gic.silverscript.com"/>
  <Relationship Id="rId15" Type="http://schemas.openxmlformats.org/officeDocument/2006/relationships/hyperlink" TargetMode="External" Target="https://ocrportal.hhs.gov/ocr/portal/lobby.jsf"/>
  <Relationship Id="rId16" Type="http://schemas.openxmlformats.org/officeDocument/2006/relationships/hyperlink" TargetMode="External" Target="http://www.hhs.gov/ocr/office/file/index.htm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header" Target="header4.xml"/>
  <Relationship Id="rId2" Type="http://schemas.openxmlformats.org/officeDocument/2006/relationships/numbering" Target="numbering.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eader" Target="header5.xml"/>
  <Relationship Id="rId24" Type="http://schemas.openxmlformats.org/officeDocument/2006/relationships/footer" Target="footer6.xml"/>
  <Relationship Id="rId25" Type="http://schemas.openxmlformats.org/officeDocument/2006/relationships/header" Target="header6.xml"/>
  <Relationship Id="rId26" Type="http://schemas.openxmlformats.org/officeDocument/2006/relationships/footer" Target="footer7.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styles" Target="styles.xml"/>
  <Relationship Id="rId30" Type="http://schemas.microsoft.com/office/2011/relationships/people" Target="people.xml"/>
  <Relationship Id="rId31" Type="http://schemas.microsoft.com/office/2011/relationships/commentsExtended" Target="commentsExtended.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header2.xml.rels><?xml version="1.0" encoding="UTF-8"?>

<Relationships xmlns="http://schemas.openxmlformats.org/package/2006/relationships">
  <Relationship Id="rId1" Type="http://schemas.openxmlformats.org/officeDocument/2006/relationships/image" Target="media/image1.wmf"/>
  <Relationship Id="rId2" Type="http://schemas.openxmlformats.org/officeDocument/2006/relationships/image" Target="media/image2.jpeg"/>
</Relationships>

</file>

<file path=word/_rels/header5.xml.rels><?xml version="1.0" encoding="UTF-8"?>

<Relationships xmlns="http://schemas.openxmlformats.org/package/2006/relationships">
  <Relationship Id="rId1" Type="http://schemas.openxmlformats.org/officeDocument/2006/relationships/image" Target="media/image3.jpeg"/>
</Relationships>

</file>

<file path=word/_rels/header6.xml.rels><?xml version="1.0" encoding="UTF-8"?>

<Relationships xmlns="http://schemas.openxmlformats.org/package/2006/relationships">
  <Relationship Id="rId1" Type="http://schemas.openxmlformats.org/officeDocument/2006/relationships/image" Target="media/image2.jpeg"/>
  <Relationship Id="rId2"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B6601-8FC6-49BB-BF34-9F3723DD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3541</Words>
  <Characters>20185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CVS</Company>
  <LinksUpToDate>false</LinksUpToDate>
  <CharactersWithSpaces>23679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2017-03-14T16:16:00Z</dcterms:created>
  <dc:creator>CVS</dc:creator>
  <lastModifiedBy>McGrath, Cindy (GIC)</lastModifiedBy>
  <lastPrinted>2016-09-08T12:57:00Z</lastPrinted>
  <dcterms:modified xsi:type="dcterms:W3CDTF">2017-03-14T16:16:00Z</dcterms:modified>
  <revision>2</revision>
</coreProperties>
</file>