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0604" w14:textId="77777777" w:rsidR="009C7BFF" w:rsidRPr="009D0EA8" w:rsidRDefault="007B1112">
      <w:pPr>
        <w:numPr>
          <w:ilvl w:val="0"/>
          <w:numId w:val="1"/>
        </w:numPr>
        <w:rPr>
          <w:sz w:val="22"/>
          <w:szCs w:val="22"/>
        </w:rPr>
      </w:pPr>
      <w:bookmarkStart w:id="0" w:name="_GoBack"/>
      <w:bookmarkEnd w:id="0"/>
      <w:r>
        <w:rPr>
          <w:noProof/>
          <w:sz w:val="22"/>
          <w:szCs w:val="22"/>
        </w:rPr>
        <w:drawing>
          <wp:anchor distT="0" distB="0" distL="114300" distR="114300" simplePos="0" relativeHeight="251655680" behindDoc="0" locked="0" layoutInCell="1" allowOverlap="1" wp14:anchorId="781CF3AE" wp14:editId="09BD5433">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14:anchorId="3F53D0EA" wp14:editId="0D82772E">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53833" w14:textId="77777777" w:rsidR="00FA0213" w:rsidRDefault="00FA0213">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D0EA"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" stroked="f">
                <v:textbox>
                  <w:txbxContent>
                    <w:p w14:paraId="3BD53833" w14:textId="77777777" w:rsidR="00FA0213" w:rsidRDefault="00FA0213">
                      <w:pPr>
                        <w:pStyle w:val="Heading5"/>
                      </w:pPr>
                      <w:r>
                        <w:t>The Commonwealth of Massachusetts</w:t>
                      </w:r>
                    </w:p>
                  </w:txbxContent>
                </v:textbox>
              </v:shape>
            </w:pict>
          </mc:Fallback>
        </mc:AlternateContent>
      </w:r>
    </w:p>
    <w:p w14:paraId="556CB2AD" w14:textId="77777777"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14:anchorId="6122CED7" wp14:editId="0F65F19D">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70E3" w14:textId="77777777" w:rsidR="00FA0213" w:rsidRDefault="00FA0213">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67C9" w14:textId="77777777" w:rsidR="00FA0213" w:rsidRDefault="00FA0213">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FA0213" w:rsidRDefault="00FA0213">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FA0213" w:rsidRDefault="00FA0213">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2CED7"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">
                <v:shape id="Text Box 6" o:spid="_x0000_s1028" type="#_x0000_t202" style="position:absolute;left:3420;top:1443;width:55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54470E3" w14:textId="77777777" w:rsidR="00FA0213" w:rsidRDefault="00FA0213">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82067C9" w14:textId="77777777" w:rsidR="00FA0213" w:rsidRDefault="00FA0213">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FA0213" w:rsidRDefault="00FA0213">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FA0213" w:rsidRDefault="00FA0213">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14:paraId="460F7987" w14:textId="77777777" w:rsidR="009C7BFF" w:rsidRPr="009D0EA8" w:rsidRDefault="009C7BFF">
      <w:pPr>
        <w:rPr>
          <w:sz w:val="22"/>
          <w:szCs w:val="22"/>
        </w:rPr>
      </w:pPr>
    </w:p>
    <w:p w14:paraId="5AB61259" w14:textId="77777777" w:rsidR="009C7BFF" w:rsidRPr="009D0EA8" w:rsidRDefault="009C7BFF">
      <w:pPr>
        <w:rPr>
          <w:sz w:val="22"/>
          <w:szCs w:val="22"/>
        </w:rPr>
      </w:pPr>
    </w:p>
    <w:p w14:paraId="15EAC62A" w14:textId="77777777" w:rsidR="009C7BFF" w:rsidRPr="009D0EA8" w:rsidRDefault="009C7BFF">
      <w:pPr>
        <w:rPr>
          <w:sz w:val="22"/>
          <w:szCs w:val="22"/>
        </w:rPr>
      </w:pPr>
    </w:p>
    <w:p w14:paraId="6AC0E6F6" w14:textId="77777777"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54F2CFE7" wp14:editId="021EAFC8">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818A1" w14:textId="77777777" w:rsidR="00FA0213" w:rsidRPr="0004414C" w:rsidRDefault="00FA0213">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FA0213" w:rsidRPr="0004414C" w:rsidRDefault="00FA0213">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FA0213" w:rsidRDefault="00D30FF7">
                            <w:pPr>
                              <w:spacing w:line="240" w:lineRule="exact"/>
                              <w:jc w:val="center"/>
                              <w:rPr>
                                <w:rFonts w:ascii="Arial" w:hAnsi="Arial" w:cs="Arial"/>
                                <w:b/>
                                <w:i/>
                                <w:sz w:val="18"/>
                              </w:rPr>
                            </w:pPr>
                            <w:hyperlink r:id="rId9" w:history="1">
                              <w:r w:rsidR="00FA0213" w:rsidRPr="005C1CA4">
                                <w:rPr>
                                  <w:rStyle w:val="Hyperlink"/>
                                  <w:rFonts w:ascii="Arial" w:hAnsi="Arial" w:cs="Arial"/>
                                  <w:b/>
                                  <w:i/>
                                  <w:sz w:val="18"/>
                                </w:rPr>
                                <w:t>www.mass.gov</w:t>
                              </w:r>
                            </w:hyperlink>
                          </w:p>
                          <w:p w14:paraId="55D99025" w14:textId="77777777" w:rsidR="00FA0213" w:rsidRPr="0004414C" w:rsidRDefault="00FA0213">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CFE7"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" stroked="f">
                <v:textbox>
                  <w:txbxContent>
                    <w:p w14:paraId="47F818A1" w14:textId="77777777" w:rsidR="00FA0213" w:rsidRPr="0004414C" w:rsidRDefault="00FA0213">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FA0213" w:rsidRPr="0004414C" w:rsidRDefault="00FA0213">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FA0213" w:rsidRDefault="00D30FF7">
                      <w:pPr>
                        <w:spacing w:line="240" w:lineRule="exact"/>
                        <w:jc w:val="center"/>
                        <w:rPr>
                          <w:rFonts w:ascii="Arial" w:hAnsi="Arial" w:cs="Arial"/>
                          <w:b/>
                          <w:i/>
                          <w:sz w:val="18"/>
                        </w:rPr>
                      </w:pPr>
                      <w:hyperlink r:id="rId10" w:history="1">
                        <w:r w:rsidR="00FA0213" w:rsidRPr="005C1CA4">
                          <w:rPr>
                            <w:rStyle w:val="Hyperlink"/>
                            <w:rFonts w:ascii="Arial" w:hAnsi="Arial" w:cs="Arial"/>
                            <w:b/>
                            <w:i/>
                            <w:sz w:val="18"/>
                          </w:rPr>
                          <w:t>www.mass.gov</w:t>
                        </w:r>
                      </w:hyperlink>
                    </w:p>
                    <w:p w14:paraId="55D99025" w14:textId="77777777" w:rsidR="00FA0213" w:rsidRPr="0004414C" w:rsidRDefault="00FA0213">
                      <w:pPr>
                        <w:spacing w:line="240" w:lineRule="exact"/>
                        <w:jc w:val="center"/>
                        <w:rPr>
                          <w:rFonts w:ascii="Arial" w:hAnsi="Arial" w:cs="Arial"/>
                          <w:b/>
                          <w:i/>
                          <w:sz w:val="18"/>
                        </w:rPr>
                      </w:pPr>
                    </w:p>
                  </w:txbxContent>
                </v:textbox>
              </v:shape>
            </w:pict>
          </mc:Fallback>
        </mc:AlternateContent>
      </w:r>
    </w:p>
    <w:p w14:paraId="056963EE" w14:textId="77777777"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E4A3D7B" wp14:editId="31258FDF">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4815" w14:textId="77777777" w:rsidR="00FA0213" w:rsidRDefault="00FA0213">
                            <w:pPr>
                              <w:pStyle w:val="Heading1"/>
                              <w:spacing w:line="180" w:lineRule="exact"/>
                              <w:rPr>
                                <w:sz w:val="16"/>
                              </w:rPr>
                            </w:pPr>
                          </w:p>
                          <w:p w14:paraId="00960DEC" w14:textId="77777777" w:rsidR="00FA0213" w:rsidRPr="0004414C" w:rsidRDefault="00FA0213">
                            <w:pPr>
                              <w:pStyle w:val="Heading1"/>
                              <w:spacing w:line="180" w:lineRule="exact"/>
                              <w:rPr>
                                <w:b/>
                                <w:i w:val="0"/>
                                <w:color w:val="002060"/>
                                <w:sz w:val="16"/>
                              </w:rPr>
                            </w:pPr>
                            <w:r w:rsidRPr="0004414C">
                              <w:rPr>
                                <w:b/>
                                <w:i w:val="0"/>
                                <w:color w:val="002060"/>
                                <w:sz w:val="16"/>
                              </w:rPr>
                              <w:t>CHARLES D. BAKER</w:t>
                            </w:r>
                          </w:p>
                          <w:p w14:paraId="17A0C45E" w14:textId="77777777" w:rsidR="00FA0213" w:rsidRPr="0004414C" w:rsidRDefault="00FA0213">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FA0213" w:rsidRPr="0004414C" w:rsidRDefault="00FA0213" w:rsidP="0004414C">
                            <w:pPr>
                              <w:rPr>
                                <w:b/>
                                <w:color w:val="002060"/>
                              </w:rPr>
                            </w:pPr>
                          </w:p>
                          <w:p w14:paraId="6B32F74D" w14:textId="77777777" w:rsidR="00FA0213" w:rsidRPr="0004414C" w:rsidRDefault="00FA0213"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FA0213" w:rsidRPr="0004414C" w:rsidRDefault="00FA0213"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FA0213" w:rsidRPr="0004414C" w:rsidRDefault="00FA0213"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FA0213" w:rsidRPr="0004414C" w:rsidRDefault="00FA0213">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FA0213" w:rsidRPr="0004414C" w:rsidRDefault="00FA0213">
                            <w:pPr>
                              <w:pStyle w:val="Heading4"/>
                              <w:spacing w:line="180" w:lineRule="atLeast"/>
                              <w:rPr>
                                <w:b/>
                                <w:i w:val="0"/>
                                <w:color w:val="002060"/>
                              </w:rPr>
                            </w:pPr>
                            <w:r w:rsidRPr="0004414C">
                              <w:rPr>
                                <w:b/>
                                <w:i w:val="0"/>
                                <w:color w:val="002060"/>
                              </w:rPr>
                              <w:t xml:space="preserve">                                         </w:t>
                            </w:r>
                          </w:p>
                          <w:p w14:paraId="75B80412" w14:textId="77777777" w:rsidR="00FA0213" w:rsidRPr="0004414C" w:rsidRDefault="00FA0213">
                            <w:pPr>
                              <w:pStyle w:val="Heading4"/>
                              <w:spacing w:line="180" w:lineRule="atLeast"/>
                              <w:rPr>
                                <w:b/>
                                <w:i w:val="0"/>
                                <w:color w:val="002060"/>
                              </w:rPr>
                            </w:pPr>
                            <w:r w:rsidRPr="0004414C">
                              <w:rPr>
                                <w:b/>
                                <w:i w:val="0"/>
                                <w:color w:val="002060"/>
                              </w:rPr>
                              <w:t>PETER J. FORBES</w:t>
                            </w:r>
                          </w:p>
                          <w:p w14:paraId="2F811F8D" w14:textId="77777777" w:rsidR="00FA0213" w:rsidRPr="0004414C" w:rsidRDefault="00FA0213">
                            <w:pPr>
                              <w:pStyle w:val="Heading3"/>
                              <w:spacing w:line="180" w:lineRule="atLeast"/>
                              <w:rPr>
                                <w:bCs w:val="0"/>
                                <w:color w:val="002060"/>
                                <w:szCs w:val="16"/>
                              </w:rPr>
                            </w:pPr>
                            <w:r w:rsidRPr="0004414C">
                              <w:rPr>
                                <w:bCs w:val="0"/>
                                <w:color w:val="002060"/>
                                <w:szCs w:val="16"/>
                              </w:rPr>
                              <w:t>Commissioner</w:t>
                            </w:r>
                          </w:p>
                          <w:p w14:paraId="07A42530" w14:textId="77777777" w:rsidR="00FA0213" w:rsidRDefault="00FA0213">
                            <w:pPr>
                              <w:spacing w:line="180" w:lineRule="exact"/>
                              <w:jc w:val="center"/>
                              <w:rPr>
                                <w:rFonts w:ascii="Arial" w:hAnsi="Arial" w:cs="Arial"/>
                                <w:color w:val="000080"/>
                                <w:sz w:val="14"/>
                              </w:rPr>
                            </w:pPr>
                          </w:p>
                          <w:p w14:paraId="3F33686C" w14:textId="77777777" w:rsidR="00FA0213" w:rsidRDefault="00FA0213"/>
                          <w:p w14:paraId="3239C3BD" w14:textId="77777777" w:rsidR="00FA0213" w:rsidRDefault="00FA0213">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D7B"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" stroked="f">
                <v:textbox>
                  <w:txbxContent>
                    <w:p w14:paraId="21EC4815" w14:textId="77777777" w:rsidR="00FA0213" w:rsidRDefault="00FA0213">
                      <w:pPr>
                        <w:pStyle w:val="Heading1"/>
                        <w:spacing w:line="180" w:lineRule="exact"/>
                        <w:rPr>
                          <w:sz w:val="16"/>
                        </w:rPr>
                      </w:pPr>
                    </w:p>
                    <w:p w14:paraId="00960DEC" w14:textId="77777777" w:rsidR="00FA0213" w:rsidRPr="0004414C" w:rsidRDefault="00FA0213">
                      <w:pPr>
                        <w:pStyle w:val="Heading1"/>
                        <w:spacing w:line="180" w:lineRule="exact"/>
                        <w:rPr>
                          <w:b/>
                          <w:i w:val="0"/>
                          <w:color w:val="002060"/>
                          <w:sz w:val="16"/>
                        </w:rPr>
                      </w:pPr>
                      <w:r w:rsidRPr="0004414C">
                        <w:rPr>
                          <w:b/>
                          <w:i w:val="0"/>
                          <w:color w:val="002060"/>
                          <w:sz w:val="16"/>
                        </w:rPr>
                        <w:t>CHARLES D. BAKER</w:t>
                      </w:r>
                    </w:p>
                    <w:p w14:paraId="17A0C45E" w14:textId="77777777" w:rsidR="00FA0213" w:rsidRPr="0004414C" w:rsidRDefault="00FA0213">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FA0213" w:rsidRPr="0004414C" w:rsidRDefault="00FA0213" w:rsidP="0004414C">
                      <w:pPr>
                        <w:rPr>
                          <w:b/>
                          <w:color w:val="002060"/>
                        </w:rPr>
                      </w:pPr>
                    </w:p>
                    <w:p w14:paraId="6B32F74D" w14:textId="77777777" w:rsidR="00FA0213" w:rsidRPr="0004414C" w:rsidRDefault="00FA0213"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FA0213" w:rsidRPr="0004414C" w:rsidRDefault="00FA0213"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FA0213" w:rsidRPr="0004414C" w:rsidRDefault="00FA0213"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FA0213" w:rsidRPr="0004414C" w:rsidRDefault="00FA0213">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FA0213" w:rsidRPr="0004414C" w:rsidRDefault="00FA0213">
                      <w:pPr>
                        <w:pStyle w:val="Heading4"/>
                        <w:spacing w:line="180" w:lineRule="atLeast"/>
                        <w:rPr>
                          <w:b/>
                          <w:i w:val="0"/>
                          <w:color w:val="002060"/>
                        </w:rPr>
                      </w:pPr>
                      <w:r w:rsidRPr="0004414C">
                        <w:rPr>
                          <w:b/>
                          <w:i w:val="0"/>
                          <w:color w:val="002060"/>
                        </w:rPr>
                        <w:t xml:space="preserve">                                         </w:t>
                      </w:r>
                    </w:p>
                    <w:p w14:paraId="75B80412" w14:textId="77777777" w:rsidR="00FA0213" w:rsidRPr="0004414C" w:rsidRDefault="00FA0213">
                      <w:pPr>
                        <w:pStyle w:val="Heading4"/>
                        <w:spacing w:line="180" w:lineRule="atLeast"/>
                        <w:rPr>
                          <w:b/>
                          <w:i w:val="0"/>
                          <w:color w:val="002060"/>
                        </w:rPr>
                      </w:pPr>
                      <w:r w:rsidRPr="0004414C">
                        <w:rPr>
                          <w:b/>
                          <w:i w:val="0"/>
                          <w:color w:val="002060"/>
                        </w:rPr>
                        <w:t>PETER J. FORBES</w:t>
                      </w:r>
                    </w:p>
                    <w:p w14:paraId="2F811F8D" w14:textId="77777777" w:rsidR="00FA0213" w:rsidRPr="0004414C" w:rsidRDefault="00FA0213">
                      <w:pPr>
                        <w:pStyle w:val="Heading3"/>
                        <w:spacing w:line="180" w:lineRule="atLeast"/>
                        <w:rPr>
                          <w:bCs w:val="0"/>
                          <w:color w:val="002060"/>
                          <w:szCs w:val="16"/>
                        </w:rPr>
                      </w:pPr>
                      <w:r w:rsidRPr="0004414C">
                        <w:rPr>
                          <w:bCs w:val="0"/>
                          <w:color w:val="002060"/>
                          <w:szCs w:val="16"/>
                        </w:rPr>
                        <w:t>Commissioner</w:t>
                      </w:r>
                    </w:p>
                    <w:p w14:paraId="07A42530" w14:textId="77777777" w:rsidR="00FA0213" w:rsidRDefault="00FA0213">
                      <w:pPr>
                        <w:spacing w:line="180" w:lineRule="exact"/>
                        <w:jc w:val="center"/>
                        <w:rPr>
                          <w:rFonts w:ascii="Arial" w:hAnsi="Arial" w:cs="Arial"/>
                          <w:color w:val="000080"/>
                          <w:sz w:val="14"/>
                        </w:rPr>
                      </w:pPr>
                    </w:p>
                    <w:p w14:paraId="3F33686C" w14:textId="77777777" w:rsidR="00FA0213" w:rsidRDefault="00FA0213"/>
                    <w:p w14:paraId="3239C3BD" w14:textId="77777777" w:rsidR="00FA0213" w:rsidRDefault="00FA0213">
                      <w:pPr>
                        <w:spacing w:line="180" w:lineRule="exact"/>
                        <w:jc w:val="center"/>
                        <w:rPr>
                          <w:color w:val="000080"/>
                        </w:rPr>
                      </w:pPr>
                    </w:p>
                  </w:txbxContent>
                </v:textbox>
              </v:shape>
            </w:pict>
          </mc:Fallback>
        </mc:AlternateContent>
      </w:r>
    </w:p>
    <w:p w14:paraId="372B5EE7" w14:textId="77777777" w:rsidR="00DA28F1" w:rsidRPr="00DA28F1" w:rsidRDefault="00DA28F1" w:rsidP="00DA28F1">
      <w:pPr>
        <w:rPr>
          <w:sz w:val="22"/>
          <w:szCs w:val="22"/>
        </w:rPr>
      </w:pPr>
    </w:p>
    <w:p w14:paraId="15E49BA9" w14:textId="77777777" w:rsidR="00DA28F1" w:rsidRPr="00DA28F1" w:rsidRDefault="00DA28F1" w:rsidP="00DA28F1">
      <w:pPr>
        <w:rPr>
          <w:sz w:val="22"/>
          <w:szCs w:val="22"/>
        </w:rPr>
      </w:pPr>
    </w:p>
    <w:p w14:paraId="7E3470C4" w14:textId="77777777" w:rsidR="00DA28F1" w:rsidRPr="00DA28F1" w:rsidRDefault="00DA28F1" w:rsidP="00DA28F1">
      <w:pPr>
        <w:rPr>
          <w:sz w:val="22"/>
          <w:szCs w:val="22"/>
        </w:rPr>
      </w:pPr>
    </w:p>
    <w:p w14:paraId="3CD70F42" w14:textId="77777777" w:rsidR="00DA28F1" w:rsidRPr="00DA28F1" w:rsidRDefault="00DA28F1" w:rsidP="00DA28F1">
      <w:pPr>
        <w:rPr>
          <w:sz w:val="22"/>
          <w:szCs w:val="22"/>
        </w:rPr>
      </w:pPr>
    </w:p>
    <w:p w14:paraId="21711ACA" w14:textId="77777777" w:rsidR="00DA28F1" w:rsidRPr="00DA28F1" w:rsidRDefault="00DA28F1" w:rsidP="00DA28F1">
      <w:pPr>
        <w:rPr>
          <w:sz w:val="22"/>
          <w:szCs w:val="22"/>
        </w:rPr>
      </w:pPr>
    </w:p>
    <w:p w14:paraId="0B1D799F" w14:textId="77777777" w:rsidR="00DA28F1" w:rsidRDefault="00DA28F1" w:rsidP="00DA28F1">
      <w:pPr>
        <w:rPr>
          <w:sz w:val="22"/>
          <w:szCs w:val="22"/>
        </w:rPr>
      </w:pPr>
    </w:p>
    <w:p w14:paraId="04CF921F" w14:textId="77777777" w:rsidR="00DA28F1" w:rsidRDefault="00DA28F1" w:rsidP="00DA28F1">
      <w:pPr>
        <w:rPr>
          <w:sz w:val="22"/>
          <w:szCs w:val="22"/>
        </w:rPr>
      </w:pPr>
    </w:p>
    <w:p w14:paraId="2A255C12" w14:textId="77777777" w:rsidR="009678BD" w:rsidRDefault="009678BD" w:rsidP="00DA28F1">
      <w:pPr>
        <w:jc w:val="center"/>
        <w:rPr>
          <w:sz w:val="22"/>
          <w:szCs w:val="22"/>
        </w:rPr>
      </w:pPr>
    </w:p>
    <w:p w14:paraId="7649E9D7" w14:textId="77777777" w:rsidR="00DA28F1" w:rsidRDefault="00DA28F1" w:rsidP="00DA28F1">
      <w:pPr>
        <w:jc w:val="center"/>
        <w:rPr>
          <w:sz w:val="22"/>
          <w:szCs w:val="22"/>
        </w:rPr>
      </w:pPr>
    </w:p>
    <w:p w14:paraId="0C9CCC01" w14:textId="77777777" w:rsidR="0060193F" w:rsidRPr="00DE632B" w:rsidRDefault="0060193F" w:rsidP="0060193F">
      <w:pPr>
        <w:jc w:val="center"/>
        <w:rPr>
          <w:b/>
        </w:rPr>
      </w:pPr>
      <w:r>
        <w:rPr>
          <w:b/>
        </w:rPr>
        <w:t>ANNUAL REPORT</w:t>
      </w:r>
    </w:p>
    <w:p w14:paraId="764AEF3E" w14:textId="77777777" w:rsidR="0060193F" w:rsidRPr="00DE632B" w:rsidRDefault="0060193F" w:rsidP="0060193F">
      <w:pPr>
        <w:rPr>
          <w:b/>
        </w:rPr>
      </w:pPr>
    </w:p>
    <w:p w14:paraId="33C91629" w14:textId="77777777" w:rsidR="0060193F" w:rsidRDefault="0060193F" w:rsidP="00401A69">
      <w:pPr>
        <w:tabs>
          <w:tab w:val="left" w:pos="1440"/>
        </w:tabs>
        <w:spacing w:after="120"/>
      </w:pPr>
      <w:r w:rsidRPr="00DE632B">
        <w:rPr>
          <w:b/>
        </w:rPr>
        <w:t>TO:</w:t>
      </w:r>
      <w:r w:rsidRPr="00DE632B">
        <w:tab/>
      </w:r>
      <w:r>
        <w:t>Peter J. Forbes</w:t>
      </w:r>
      <w:r>
        <w:tab/>
        <w:t>, Commissioner</w:t>
      </w:r>
      <w:r>
        <w:tab/>
      </w:r>
    </w:p>
    <w:p w14:paraId="4463E774" w14:textId="77777777"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14:paraId="47B32EB2" w14:textId="77777777" w:rsidR="0060193F" w:rsidRPr="00DE632B" w:rsidRDefault="0060193F" w:rsidP="00401A69">
      <w:pPr>
        <w:spacing w:after="120"/>
        <w:rPr>
          <w:b/>
        </w:rPr>
      </w:pPr>
      <w:r w:rsidRPr="00DE632B">
        <w:rPr>
          <w:b/>
        </w:rPr>
        <w:t>SUBJECT:</w:t>
      </w:r>
      <w:r w:rsidRPr="00DE632B">
        <w:tab/>
      </w:r>
      <w:r>
        <w:t xml:space="preserve">PREA </w:t>
      </w:r>
      <w:r w:rsidR="00E23A67">
        <w:t>Annual Report</w:t>
      </w:r>
      <w:r w:rsidR="000B7AF0">
        <w:t xml:space="preserve"> for </w:t>
      </w:r>
      <w:r w:rsidR="000B7AF0" w:rsidRPr="00B831EF">
        <w:t>January 20</w:t>
      </w:r>
      <w:r w:rsidR="00CD1D60" w:rsidRPr="00B831EF">
        <w:t>18</w:t>
      </w:r>
      <w:r w:rsidR="00F96A74" w:rsidRPr="00B831EF">
        <w:t xml:space="preserve"> </w:t>
      </w:r>
      <w:r w:rsidR="000B7AF0" w:rsidRPr="00B831EF">
        <w:t>-</w:t>
      </w:r>
      <w:r w:rsidR="00F96A74" w:rsidRPr="00B831EF">
        <w:t xml:space="preserve"> </w:t>
      </w:r>
      <w:r w:rsidR="000B7AF0" w:rsidRPr="00B831EF">
        <w:t>December 20</w:t>
      </w:r>
      <w:r w:rsidR="00CD1D60" w:rsidRPr="00B831EF">
        <w:t>18</w:t>
      </w:r>
    </w:p>
    <w:p w14:paraId="40134F89" w14:textId="5750FE78" w:rsidR="0060193F" w:rsidRPr="00652A5A" w:rsidRDefault="0060193F" w:rsidP="00115C1C">
      <w:pPr>
        <w:spacing w:before="240" w:after="120"/>
        <w:outlineLvl w:val="0"/>
      </w:pPr>
      <w:r w:rsidRPr="00DE632B">
        <w:rPr>
          <w:b/>
        </w:rPr>
        <w:t>DATE:</w:t>
      </w:r>
      <w:r w:rsidRPr="00DE632B">
        <w:rPr>
          <w:b/>
        </w:rPr>
        <w:tab/>
      </w:r>
      <w:r w:rsidR="00CD1D60">
        <w:t xml:space="preserve"> </w:t>
      </w:r>
      <w:r w:rsidR="006E6AB2">
        <w:t>September 1, 2020</w:t>
      </w:r>
    </w:p>
    <w:p w14:paraId="3FDF11B0" w14:textId="77777777" w:rsidR="0060193F" w:rsidRPr="00F96A74" w:rsidRDefault="00D30FF7" w:rsidP="0060193F">
      <w:pPr>
        <w:pStyle w:val="BodyText"/>
        <w:rPr>
          <w:rStyle w:val="normal005f005fchar1char"/>
          <w:b/>
          <w:bCs/>
          <w:szCs w:val="24"/>
        </w:rPr>
      </w:pPr>
      <w:r>
        <w:rPr>
          <w:rStyle w:val="normal005f005fchar1char"/>
          <w:b/>
          <w:bCs/>
          <w:szCs w:val="24"/>
        </w:rPr>
        <w:pict w14:anchorId="090D360E">
          <v:rect id="_x0000_i1025" style="width:0;height:1.5pt" o:hralign="center" o:hrstd="t" o:hr="t" fillcolor="#a0a0a0" stroked="f"/>
        </w:pict>
      </w:r>
    </w:p>
    <w:p w14:paraId="6BB65B63" w14:textId="3981A566" w:rsidR="0060193F" w:rsidRDefault="0060193F" w:rsidP="00AE616E">
      <w:pPr>
        <w:pStyle w:val="BodyText"/>
        <w:spacing w:after="120"/>
        <w:jc w:val="both"/>
      </w:pPr>
      <w:r>
        <w:t xml:space="preserve">The Prison Rape Elimination Act (PREA) enacted in 2003, prohibits sexual misconduct in correctional settings such as prisons, jails, lockups, and </w:t>
      </w:r>
      <w:r w:rsidR="00C94845">
        <w:t xml:space="preserve">includes </w:t>
      </w:r>
      <w:r>
        <w:t>juvenile facilities.   Pursuant to 28 C.F. R. Part 115, the National PREA Standards to Prevent, Detect, and Respond to Prison Rape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14:paraId="4DDCC59F" w14:textId="77777777" w:rsidR="009705E4" w:rsidRDefault="0060193F" w:rsidP="00AE616E">
      <w:pPr>
        <w:pStyle w:val="BodyText"/>
        <w:spacing w:after="120"/>
        <w:jc w:val="both"/>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r>
        <w:t xml:space="preserve">DYS in </w:t>
      </w:r>
      <w:r w:rsidRPr="00B831EF">
        <w:t>201</w:t>
      </w:r>
      <w:r w:rsidR="00CD1D60" w:rsidRPr="00B831EF">
        <w:t>8</w:t>
      </w:r>
      <w:r>
        <w:t>, 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375F72" w:rsidRPr="00B831EF">
        <w:rPr>
          <w:szCs w:val="22"/>
        </w:rPr>
        <w:t>seven</w:t>
      </w:r>
      <w:r w:rsidR="00F96A74" w:rsidRPr="00B831EF">
        <w:rPr>
          <w:szCs w:val="22"/>
        </w:rPr>
        <w:t>th</w:t>
      </w:r>
      <w:r w:rsidRPr="00DC40F0">
        <w:rPr>
          <w:color w:val="FF0000"/>
          <w:szCs w:val="22"/>
        </w:rPr>
        <w:t xml:space="preserve"> </w:t>
      </w:r>
      <w:r w:rsidRPr="00055B38">
        <w:rPr>
          <w:szCs w:val="22"/>
        </w:rPr>
        <w:t>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 xml:space="preserve">progress made toward </w:t>
      </w:r>
      <w:r w:rsidR="00F96A74">
        <w:t>any</w:t>
      </w:r>
      <w:r>
        <w:t xml:space="preserv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14:paraId="29964AE4" w14:textId="57656084" w:rsidR="0060193F" w:rsidRPr="00EB6385" w:rsidRDefault="009705E4" w:rsidP="00AE616E">
      <w:pPr>
        <w:spacing w:after="120"/>
        <w:jc w:val="both"/>
        <w:rPr>
          <w:rStyle w:val="normal005f005fchar1char"/>
          <w:bCs/>
          <w:i/>
          <w:color w:val="FF0000"/>
        </w:rPr>
      </w:pPr>
      <w:r w:rsidRPr="00B831EF">
        <w:t>As there were no policy or programmatic issues requiring corrective action identified in the 201</w:t>
      </w:r>
      <w:r w:rsidR="00EB6385" w:rsidRPr="00B831EF">
        <w:t>7</w:t>
      </w:r>
      <w:r w:rsidRPr="00B831EF">
        <w:t xml:space="preserve"> report, DYS </w:t>
      </w:r>
      <w:r w:rsidR="00B54387" w:rsidRPr="00B831EF">
        <w:t>has continued</w:t>
      </w:r>
      <w:r w:rsidRPr="00B831EF">
        <w:t xml:space="preserve"> its training and monitoring regarding PREA and the reporting process.</w:t>
      </w:r>
    </w:p>
    <w:p w14:paraId="05C3D669" w14:textId="77777777" w:rsidR="00E54FA5" w:rsidRPr="00B831EF" w:rsidRDefault="000B7AF0" w:rsidP="00AE616E">
      <w:pPr>
        <w:pStyle w:val="BodyText"/>
        <w:spacing w:after="120"/>
        <w:jc w:val="both"/>
        <w:rPr>
          <w:rStyle w:val="normal005f005fchar1char"/>
          <w:bCs/>
          <w:szCs w:val="24"/>
        </w:rPr>
      </w:pPr>
      <w:r w:rsidRPr="00B831EF">
        <w:rPr>
          <w:rStyle w:val="normal005f005fchar1char"/>
          <w:bCs/>
          <w:szCs w:val="24"/>
        </w:rPr>
        <w:t xml:space="preserve">In </w:t>
      </w:r>
      <w:r w:rsidR="005C3ECD" w:rsidRPr="00B831EF">
        <w:rPr>
          <w:rStyle w:val="normal005f005fchar1char"/>
          <w:bCs/>
          <w:szCs w:val="24"/>
        </w:rPr>
        <w:t>201</w:t>
      </w:r>
      <w:r w:rsidR="00EB6385" w:rsidRPr="00B831EF">
        <w:rPr>
          <w:rStyle w:val="normal005f005fchar1char"/>
          <w:bCs/>
          <w:szCs w:val="24"/>
        </w:rPr>
        <w:t>8</w:t>
      </w:r>
      <w:r w:rsidR="0060193F" w:rsidRPr="00B831EF">
        <w:rPr>
          <w:rStyle w:val="normal005f005fchar1char"/>
          <w:bCs/>
          <w:szCs w:val="24"/>
        </w:rPr>
        <w:t xml:space="preserve">, DYS received </w:t>
      </w:r>
      <w:r w:rsidR="009C5641" w:rsidRPr="00B831EF">
        <w:rPr>
          <w:rStyle w:val="normal005f005fchar1char"/>
          <w:bCs/>
          <w:szCs w:val="24"/>
        </w:rPr>
        <w:t>six</w:t>
      </w:r>
      <w:r w:rsidR="005C3ECD" w:rsidRPr="00B831EF">
        <w:rPr>
          <w:rStyle w:val="normal005f005fchar1char"/>
          <w:bCs/>
          <w:szCs w:val="24"/>
        </w:rPr>
        <w:t xml:space="preserve"> </w:t>
      </w:r>
      <w:r w:rsidR="0060193F" w:rsidRPr="00B831EF">
        <w:rPr>
          <w:rStyle w:val="normal005f005fchar1char"/>
          <w:bCs/>
          <w:szCs w:val="24"/>
        </w:rPr>
        <w:t>reports from youth</w:t>
      </w:r>
      <w:r w:rsidR="00E75F4B" w:rsidRPr="00B831EF">
        <w:rPr>
          <w:rStyle w:val="normal005f005fchar1char"/>
          <w:bCs/>
          <w:szCs w:val="24"/>
        </w:rPr>
        <w:t>s</w:t>
      </w:r>
      <w:r w:rsidR="0060193F" w:rsidRPr="00B831EF">
        <w:rPr>
          <w:rStyle w:val="normal005f005fchar1char"/>
          <w:bCs/>
          <w:szCs w:val="24"/>
        </w:rPr>
        <w:t xml:space="preserve"> alleging sexual </w:t>
      </w:r>
      <w:r w:rsidR="00A04E20" w:rsidRPr="00B831EF">
        <w:rPr>
          <w:rStyle w:val="normal005f005fchar1char"/>
          <w:bCs/>
          <w:szCs w:val="24"/>
        </w:rPr>
        <w:t>abuse</w:t>
      </w:r>
      <w:r w:rsidR="0060193F" w:rsidRPr="00B831EF">
        <w:rPr>
          <w:rStyle w:val="normal005f005fchar1char"/>
          <w:bCs/>
          <w:szCs w:val="24"/>
        </w:rPr>
        <w:t xml:space="preserve"> by program staff</w:t>
      </w:r>
      <w:r w:rsidR="00366086" w:rsidRPr="00B831EF">
        <w:rPr>
          <w:rStyle w:val="normal005f005fchar1char"/>
          <w:bCs/>
          <w:szCs w:val="24"/>
        </w:rPr>
        <w:t xml:space="preserve"> and </w:t>
      </w:r>
      <w:r w:rsidR="009C5641" w:rsidRPr="00B831EF">
        <w:rPr>
          <w:rStyle w:val="normal005f005fchar1char"/>
          <w:bCs/>
          <w:szCs w:val="24"/>
        </w:rPr>
        <w:t>ten</w:t>
      </w:r>
      <w:r w:rsidR="00366086" w:rsidRPr="00B831EF">
        <w:rPr>
          <w:rStyle w:val="normal005f005fchar1char"/>
          <w:bCs/>
          <w:szCs w:val="24"/>
        </w:rPr>
        <w:t xml:space="preserve"> reports from youths alleging sexual abuse by other youths</w:t>
      </w:r>
      <w:r w:rsidR="00A55CCF" w:rsidRPr="00B831EF">
        <w:rPr>
          <w:rStyle w:val="normal005f005fchar1char"/>
          <w:bCs/>
          <w:szCs w:val="24"/>
        </w:rPr>
        <w:t>, for a total of sixteen (16) reports implicating PREA</w:t>
      </w:r>
      <w:r w:rsidR="00366086" w:rsidRPr="00B831EF">
        <w:rPr>
          <w:rStyle w:val="normal005f005fchar1char"/>
          <w:bCs/>
          <w:szCs w:val="24"/>
        </w:rPr>
        <w:t xml:space="preserve">.  </w:t>
      </w:r>
    </w:p>
    <w:p w14:paraId="45053BDB" w14:textId="77777777" w:rsidR="00366086" w:rsidRPr="00E54FA5" w:rsidRDefault="00366086" w:rsidP="001766C3">
      <w:pPr>
        <w:pStyle w:val="BodyText"/>
        <w:spacing w:after="120"/>
        <w:jc w:val="both"/>
        <w:rPr>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 28 C.F.R. §115.6: sexual misconduct and sexual harassment.</w:t>
      </w:r>
      <w:r>
        <w:rPr>
          <w:rStyle w:val="normal005f005fchar1char"/>
          <w:bCs/>
          <w:szCs w:val="24"/>
        </w:rPr>
        <w:t xml:space="preserve">  </w:t>
      </w:r>
      <w:r w:rsidRPr="00E54FA5">
        <w:rPr>
          <w:szCs w:val="24"/>
        </w:rPr>
        <w:t xml:space="preserve">Sexual misconduct </w:t>
      </w:r>
      <w:r>
        <w:rPr>
          <w:szCs w:val="24"/>
        </w:rPr>
        <w:t xml:space="preserve">by program staff </w:t>
      </w:r>
      <w:r w:rsidRPr="00E54FA5">
        <w:rPr>
          <w:szCs w:val="24"/>
        </w:rPr>
        <w:t xml:space="preserve">under 28 C.F.R. §115.6 is defined as: </w:t>
      </w:r>
    </w:p>
    <w:p w14:paraId="74D625DC"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 xml:space="preserve"> Sexual abuse of an inmate, detainee, or resident by a staff member, contractor, or volunteer includes any of the following acts, with or without consent of the inmate, detainee, or resident:</w:t>
      </w:r>
    </w:p>
    <w:p w14:paraId="567758F0"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(1) Contact between the penis and the vulva or the penis and the anus, including penetration, however slight;</w:t>
      </w:r>
    </w:p>
    <w:p w14:paraId="3B9BDE4F"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lastRenderedPageBreak/>
        <w:t>(2) Contact between the mouth and the penis, vulva, or anus;</w:t>
      </w:r>
    </w:p>
    <w:p w14:paraId="65AC3E7C"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(3) Contact between the mouth and any body part where the staff member, contractor, or volunteer has the intent to abuse, arouse, or gratify sexual desire;</w:t>
      </w:r>
    </w:p>
    <w:p w14:paraId="1BE60752"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(4) Penetration of the anal or genital opening, however slight, by a hand, finger, object, or other instrument, that is unrelated to official duties or where the staff member, contractor, or volunteer has the intent to abuse, arouse, or gratify sexual desire;</w:t>
      </w:r>
    </w:p>
    <w:p w14:paraId="62B39A52"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(5)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14:paraId="1F342B36"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(6) Any attempt, threat, or request by a staff member, contractor, or volunteer to engage in the activities described in paragraphs (1) through (5) of this definition;</w:t>
      </w:r>
    </w:p>
    <w:p w14:paraId="2F6A6DEA"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(7) Any display by a staff member, contractor, or volunteer of his or her uncovered genitalia, buttocks, or breast in the presence of an inmate, detainee, or resident, and</w:t>
      </w:r>
    </w:p>
    <w:p w14:paraId="210785CC" w14:textId="77777777" w:rsidR="00366086" w:rsidRDefault="00366086" w:rsidP="001766C3">
      <w:pPr>
        <w:pStyle w:val="FootnoteText"/>
        <w:spacing w:after="120"/>
        <w:ind w:left="720" w:right="720"/>
        <w:jc w:val="both"/>
        <w:rPr>
          <w:rFonts w:ascii="Times New Roman" w:hAnsi="Times New Roman" w:cs="Times New Roman"/>
          <w:sz w:val="24"/>
        </w:rPr>
      </w:pPr>
      <w:r w:rsidRPr="001766C3">
        <w:rPr>
          <w:rFonts w:ascii="Times New Roman" w:hAnsi="Times New Roman" w:cs="Times New Roman"/>
          <w:sz w:val="24"/>
          <w:szCs w:val="24"/>
        </w:rPr>
        <w:t>(8) Voyeurism by a staff member, contractor, or volunteer.</w:t>
      </w:r>
    </w:p>
    <w:p w14:paraId="38A4AA24" w14:textId="77777777"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Sexual harassment by program staff</w:t>
      </w:r>
      <w:r>
        <w:rPr>
          <w:rStyle w:val="normal005f005fchar1char"/>
          <w:rFonts w:ascii="Times New Roman" w:hAnsi="Times New Roman" w:cs="Times New Roman"/>
          <w:bCs/>
          <w:sz w:val="24"/>
          <w:szCs w:val="24"/>
        </w:rPr>
        <w:t xml:space="preserve"> </w:t>
      </w:r>
      <w:r w:rsidRPr="001766C3">
        <w:rPr>
          <w:rStyle w:val="normal005f005fchar1char"/>
          <w:rFonts w:ascii="Times New Roman" w:hAnsi="Times New Roman" w:cs="Times New Roman"/>
          <w:bCs/>
          <w:sz w:val="24"/>
          <w:szCs w:val="24"/>
        </w:rPr>
        <w:t xml:space="preserve">under 28 C.F.R. §115.6 is defined as:  </w:t>
      </w:r>
    </w:p>
    <w:p w14:paraId="2020086A" w14:textId="77777777" w:rsidR="001639C7" w:rsidRPr="001766C3"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(1) Repeated and unwelcome sexual advances, requests for sexual favors, or verbal comments, gestures, or actions of a derogatory or offensive sexual nature by one inmate, detainee, or resident directed toward another; and</w:t>
      </w:r>
    </w:p>
    <w:p w14:paraId="07EF7C1D" w14:textId="77777777" w:rsidR="001639C7"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p w14:paraId="09792175" w14:textId="77777777" w:rsidR="00941C0A"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of </w:t>
      </w:r>
      <w:r w:rsidRPr="00941C0A">
        <w:rPr>
          <w:rStyle w:val="normal005f005fchar1char"/>
          <w:rFonts w:ascii="Times New Roman" w:hAnsi="Times New Roman" w:cs="Times New Roman"/>
          <w:bCs/>
          <w:sz w:val="24"/>
          <w:szCs w:val="24"/>
        </w:rPr>
        <w:t xml:space="preserve">Sexual </w:t>
      </w:r>
      <w:r>
        <w:rPr>
          <w:rStyle w:val="normal005f005fchar1char"/>
          <w:rFonts w:ascii="Times New Roman" w:hAnsi="Times New Roman" w:cs="Times New Roman"/>
          <w:bCs/>
          <w:sz w:val="24"/>
          <w:szCs w:val="24"/>
        </w:rPr>
        <w:t>Victimization prepared by the U.S.</w:t>
      </w:r>
      <w:r w:rsidR="00192649">
        <w:rPr>
          <w:rStyle w:val="normal005f005fchar1char"/>
          <w:rFonts w:ascii="Times New Roman" w:hAnsi="Times New Roman" w:cs="Times New Roman"/>
          <w:bCs/>
          <w:sz w:val="24"/>
          <w:szCs w:val="24"/>
        </w:rPr>
        <w:t xml:space="preserve"> Department of Justice, Bureau o</w:t>
      </w:r>
      <w:r>
        <w:rPr>
          <w:rStyle w:val="normal005f005fchar1char"/>
          <w:rFonts w:ascii="Times New Roman" w:hAnsi="Times New Roman" w:cs="Times New Roman"/>
          <w:bCs/>
          <w:sz w:val="24"/>
          <w:szCs w:val="24"/>
        </w:rPr>
        <w:t xml:space="preserve">f Justice </w:t>
      </w:r>
      <w:r w:rsidR="00BD17EA">
        <w:rPr>
          <w:rStyle w:val="normal005f005fchar1char"/>
          <w:rFonts w:ascii="Times New Roman" w:hAnsi="Times New Roman" w:cs="Times New Roman"/>
          <w:bCs/>
          <w:sz w:val="24"/>
          <w:szCs w:val="24"/>
        </w:rPr>
        <w:t xml:space="preserve">Statistics </w:t>
      </w:r>
      <w:r w:rsidR="004C51C6">
        <w:rPr>
          <w:rStyle w:val="normal005f005fchar1char"/>
          <w:rFonts w:ascii="Times New Roman" w:hAnsi="Times New Roman" w:cs="Times New Roman"/>
          <w:bCs/>
          <w:sz w:val="24"/>
          <w:szCs w:val="24"/>
        </w:rPr>
        <w:t>(“the Survey”)</w:t>
      </w:r>
      <w:r>
        <w:rPr>
          <w:rStyle w:val="normal005f005fchar1char"/>
          <w:rFonts w:ascii="Times New Roman" w:hAnsi="Times New Roman" w:cs="Times New Roman"/>
          <w:bCs/>
          <w:sz w:val="24"/>
          <w:szCs w:val="24"/>
        </w:rPr>
        <w:t xml:space="preserve">,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14:paraId="07052C7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or any person without his or her consent, or of a person who is unable to consent or refuse;</w:t>
      </w:r>
    </w:p>
    <w:p w14:paraId="6C87BC73"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2E55853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14:paraId="21E41ECB"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477E11BC"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14:paraId="4A7B37C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7417CF5E"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
    <w:p w14:paraId="507B2F93"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14:paraId="20DCFFE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Sexual contact of any person without his or her consent, or of a person who is unable 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14:paraId="59532C0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lastRenderedPageBreak/>
        <w:t>AND</w:t>
      </w:r>
    </w:p>
    <w:p w14:paraId="66CC9E7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Intentional touching, either directly or through the clothing, of the genitalia, anus, groin, breast, inner thigh, or buttocks of any person.</w:t>
      </w:r>
      <w:r>
        <w:rPr>
          <w:rStyle w:val="FootnoteReference"/>
          <w:rFonts w:ascii="Times New Roman" w:hAnsi="Times New Roman" w:cs="Times New Roman"/>
          <w:bCs/>
          <w:sz w:val="24"/>
          <w:szCs w:val="24"/>
        </w:rPr>
        <w:footnoteReference w:id="1"/>
      </w:r>
    </w:p>
    <w:p w14:paraId="52E95071"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14:paraId="5BBFE4E1" w14:textId="77777777" w:rsidR="00941C0A" w:rsidRPr="001766C3" w:rsidRDefault="00E54FA5"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and unwelcome sexual advances, requests for sexual favors, or verbal comments, gestures, or actions of a derogatory or offensive sexual nature by one youth directed toward another.</w:t>
      </w:r>
    </w:p>
    <w:p w14:paraId="6BBC5FCE" w14:textId="25AB93D9" w:rsidR="006A1021" w:rsidRDefault="00A55CCF" w:rsidP="00AE616E">
      <w:pPr>
        <w:pStyle w:val="BodyText"/>
        <w:spacing w:after="120"/>
        <w:jc w:val="both"/>
        <w:rPr>
          <w:rStyle w:val="normal005f005fchar1char"/>
          <w:bCs/>
          <w:szCs w:val="24"/>
        </w:rPr>
      </w:pPr>
      <w:r>
        <w:rPr>
          <w:rStyle w:val="normal005f005fchar1char"/>
          <w:bCs/>
          <w:szCs w:val="24"/>
        </w:rPr>
        <w:t>With respect to the specific types of incidents reported involving staff, t</w:t>
      </w:r>
      <w:r w:rsidR="009D2BC2" w:rsidRPr="00E21EA4">
        <w:rPr>
          <w:rStyle w:val="normal005f005fchar1char"/>
          <w:bCs/>
          <w:szCs w:val="24"/>
        </w:rPr>
        <w:t xml:space="preserve">here were </w:t>
      </w:r>
      <w:r w:rsidR="00314115" w:rsidRPr="00494478">
        <w:rPr>
          <w:rStyle w:val="normal005f005fchar1char"/>
          <w:bCs/>
          <w:szCs w:val="24"/>
        </w:rPr>
        <w:t>four</w:t>
      </w:r>
      <w:r w:rsidR="005C3ECD" w:rsidRPr="00E21EA4">
        <w:rPr>
          <w:rStyle w:val="normal005f005fchar1char"/>
          <w:bCs/>
          <w:szCs w:val="24"/>
        </w:rPr>
        <w:t xml:space="preserve"> </w:t>
      </w:r>
      <w:r>
        <w:rPr>
          <w:rStyle w:val="normal005f005fchar1char"/>
          <w:bCs/>
          <w:szCs w:val="24"/>
        </w:rPr>
        <w:t xml:space="preserve">(4) </w:t>
      </w:r>
      <w:r w:rsidR="00E152B1" w:rsidRPr="00E21EA4">
        <w:rPr>
          <w:rStyle w:val="normal005f005fchar1char"/>
          <w:bCs/>
          <w:szCs w:val="24"/>
        </w:rPr>
        <w:t xml:space="preserve">allegations of staff sexual </w:t>
      </w:r>
      <w:r w:rsidR="00A04E20" w:rsidRPr="00E21EA4">
        <w:rPr>
          <w:rStyle w:val="normal005f005fchar1char"/>
          <w:bCs/>
          <w:szCs w:val="24"/>
        </w:rPr>
        <w:t>misconduct</w:t>
      </w:r>
      <w:r w:rsidR="00E152B1" w:rsidRPr="00E21EA4">
        <w:rPr>
          <w:rStyle w:val="normal005f005fchar1char"/>
          <w:bCs/>
          <w:szCs w:val="24"/>
        </w:rPr>
        <w:t xml:space="preserve"> reported</w:t>
      </w:r>
      <w:r>
        <w:rPr>
          <w:rStyle w:val="normal005f005fchar1char"/>
          <w:bCs/>
          <w:szCs w:val="24"/>
        </w:rPr>
        <w:t xml:space="preserve"> and two allegations of staff sexual harassment reported.  None of the allegations of staff sexual misconduct were substantiated: two </w:t>
      </w:r>
      <w:r w:rsidR="0060665C">
        <w:rPr>
          <w:rStyle w:val="normal005f005fchar1char"/>
          <w:bCs/>
          <w:szCs w:val="24"/>
        </w:rPr>
        <w:t xml:space="preserve">were </w:t>
      </w:r>
      <w:r w:rsidR="00FD36B8">
        <w:rPr>
          <w:rStyle w:val="normal005f005fchar1char"/>
          <w:bCs/>
          <w:szCs w:val="24"/>
        </w:rPr>
        <w:t>unsubstantiated</w:t>
      </w:r>
      <w:r>
        <w:rPr>
          <w:rStyle w:val="normal005f005fchar1char"/>
          <w:bCs/>
          <w:szCs w:val="24"/>
        </w:rPr>
        <w:t>,</w:t>
      </w:r>
      <w:r w:rsidR="0060665C" w:rsidRPr="00E21EA4">
        <w:rPr>
          <w:rStyle w:val="FootnoteReference"/>
          <w:bCs/>
          <w:szCs w:val="24"/>
        </w:rPr>
        <w:footnoteReference w:id="2"/>
      </w:r>
      <w:r w:rsidR="0060665C">
        <w:rPr>
          <w:rStyle w:val="normal005f005fchar1char"/>
          <w:bCs/>
          <w:szCs w:val="24"/>
        </w:rPr>
        <w:t xml:space="preserve"> and </w:t>
      </w:r>
      <w:r w:rsidR="00314115" w:rsidRPr="00494478">
        <w:rPr>
          <w:rStyle w:val="normal005f005fchar1char"/>
          <w:bCs/>
          <w:szCs w:val="24"/>
        </w:rPr>
        <w:t>two</w:t>
      </w:r>
      <w:r w:rsidR="0060665C" w:rsidRPr="00494478">
        <w:rPr>
          <w:rStyle w:val="normal005f005fchar1char"/>
          <w:bCs/>
          <w:szCs w:val="24"/>
        </w:rPr>
        <w:t xml:space="preserve"> </w:t>
      </w:r>
      <w:r w:rsidR="0060665C">
        <w:rPr>
          <w:rStyle w:val="normal005f005fchar1char"/>
          <w:bCs/>
          <w:szCs w:val="24"/>
        </w:rPr>
        <w:t>were determined to be unfounded.</w:t>
      </w:r>
      <w:r w:rsidR="00046CE9" w:rsidRPr="00E21EA4">
        <w:rPr>
          <w:rStyle w:val="FootnoteReference"/>
          <w:bCs/>
          <w:szCs w:val="24"/>
        </w:rPr>
        <w:footnoteReference w:id="3"/>
      </w:r>
      <w:r w:rsidR="00E152B1" w:rsidRPr="00E21EA4">
        <w:rPr>
          <w:rStyle w:val="normal005f005fchar1char"/>
          <w:bCs/>
          <w:szCs w:val="24"/>
        </w:rPr>
        <w:t xml:space="preserve">  </w:t>
      </w:r>
      <w:r>
        <w:rPr>
          <w:rStyle w:val="normal005f005fchar1char"/>
          <w:bCs/>
          <w:szCs w:val="24"/>
        </w:rPr>
        <w:t>Both of the</w:t>
      </w:r>
      <w:r w:rsidR="009D2BC2" w:rsidRPr="00E21EA4">
        <w:rPr>
          <w:rStyle w:val="normal005f005fchar1char"/>
          <w:bCs/>
          <w:szCs w:val="24"/>
        </w:rPr>
        <w:t xml:space="preserve"> </w:t>
      </w:r>
      <w:r w:rsidR="00E152B1" w:rsidRPr="00E21EA4">
        <w:rPr>
          <w:rStyle w:val="normal005f005fchar1char"/>
          <w:bCs/>
          <w:szCs w:val="24"/>
        </w:rPr>
        <w:t>allegations of staff sexual harassment reported</w:t>
      </w:r>
      <w:r w:rsidR="006A1021">
        <w:rPr>
          <w:rStyle w:val="normal005f005fchar1char"/>
          <w:bCs/>
          <w:szCs w:val="24"/>
        </w:rPr>
        <w:t xml:space="preserve"> </w:t>
      </w:r>
      <w:r w:rsidR="005C3ECD" w:rsidRPr="00E21EA4">
        <w:rPr>
          <w:rStyle w:val="normal005f005fchar1char"/>
          <w:bCs/>
          <w:szCs w:val="24"/>
        </w:rPr>
        <w:t xml:space="preserve">were found to be </w:t>
      </w:r>
      <w:r w:rsidR="00E21EA4" w:rsidRPr="00E21EA4">
        <w:rPr>
          <w:rStyle w:val="normal005f005fchar1char"/>
          <w:bCs/>
          <w:szCs w:val="24"/>
        </w:rPr>
        <w:t>unsubstantiated</w:t>
      </w:r>
      <w:r w:rsidR="00925366">
        <w:rPr>
          <w:rStyle w:val="normal005f005fchar1char"/>
          <w:bCs/>
          <w:szCs w:val="24"/>
        </w:rPr>
        <w:t>.</w:t>
      </w:r>
      <w:r w:rsidR="0060665C">
        <w:rPr>
          <w:rStyle w:val="normal005f005fchar1char"/>
          <w:bCs/>
          <w:szCs w:val="24"/>
        </w:rPr>
        <w:t xml:space="preserve"> </w:t>
      </w:r>
    </w:p>
    <w:p w14:paraId="34B45A66" w14:textId="114F90A8" w:rsidR="00E54FA5" w:rsidRDefault="006A1021" w:rsidP="00AE616E">
      <w:pPr>
        <w:pStyle w:val="BodyText"/>
        <w:spacing w:after="120"/>
        <w:jc w:val="both"/>
      </w:pPr>
      <w:r>
        <w:rPr>
          <w:rStyle w:val="normal005f005fchar1char"/>
          <w:bCs/>
          <w:szCs w:val="24"/>
        </w:rPr>
        <w:t xml:space="preserve">With respect to the specific types of incidents reported involving youth, there </w:t>
      </w:r>
      <w:r w:rsidR="00E54FA5">
        <w:rPr>
          <w:rStyle w:val="normal005f005fchar1char"/>
          <w:bCs/>
          <w:szCs w:val="24"/>
        </w:rPr>
        <w:t xml:space="preserve">were two allegations of youth upon youth </w:t>
      </w:r>
      <w:r w:rsidR="00BD17EA">
        <w:rPr>
          <w:rStyle w:val="normal005f005fchar1char"/>
          <w:bCs/>
          <w:szCs w:val="24"/>
        </w:rPr>
        <w:t>no</w:t>
      </w:r>
      <w:r w:rsidR="00E54FA5">
        <w:rPr>
          <w:rStyle w:val="normal005f005fchar1char"/>
          <w:bCs/>
          <w:szCs w:val="24"/>
        </w:rPr>
        <w:t>nconsensual sexual acts reported</w:t>
      </w:r>
      <w:r>
        <w:rPr>
          <w:rStyle w:val="normal005f005fchar1char"/>
          <w:bCs/>
          <w:szCs w:val="24"/>
        </w:rPr>
        <w:t>:</w:t>
      </w:r>
      <w:r w:rsidR="00E54FA5">
        <w:rPr>
          <w:rStyle w:val="normal005f005fchar1char"/>
          <w:bCs/>
          <w:szCs w:val="24"/>
        </w:rPr>
        <w:t xml:space="preserve"> one wa</w:t>
      </w:r>
      <w:r w:rsidR="00E54FA5" w:rsidRPr="007452E1">
        <w:rPr>
          <w:rStyle w:val="normal005f005fchar1char"/>
          <w:bCs/>
          <w:szCs w:val="24"/>
        </w:rPr>
        <w:t>s</w:t>
      </w:r>
      <w:r w:rsidR="007452E1">
        <w:rPr>
          <w:rStyle w:val="normal005f005fchar1char"/>
          <w:bCs/>
          <w:szCs w:val="24"/>
        </w:rPr>
        <w:t xml:space="preserve"> </w:t>
      </w:r>
      <w:r w:rsidR="004A2214" w:rsidRPr="007452E1">
        <w:rPr>
          <w:rStyle w:val="normal005f005fchar1char"/>
          <w:bCs/>
          <w:szCs w:val="24"/>
        </w:rPr>
        <w:t>substantiated</w:t>
      </w:r>
      <w:r w:rsidR="00E54FA5">
        <w:rPr>
          <w:rStyle w:val="normal005f005fchar1char"/>
          <w:bCs/>
          <w:szCs w:val="24"/>
        </w:rPr>
        <w:t xml:space="preserve"> and one </w:t>
      </w:r>
      <w:r w:rsidR="004A2214">
        <w:rPr>
          <w:rStyle w:val="normal005f005fchar1char"/>
          <w:bCs/>
          <w:szCs w:val="24"/>
        </w:rPr>
        <w:t>was unsubstantiated.  There was</w:t>
      </w:r>
      <w:r w:rsidR="00E54FA5">
        <w:rPr>
          <w:rStyle w:val="normal005f005fchar1char"/>
          <w:bCs/>
          <w:szCs w:val="24"/>
        </w:rPr>
        <w:t xml:space="preserve"> </w:t>
      </w:r>
      <w:r w:rsidR="004A2214" w:rsidRPr="007452E1">
        <w:rPr>
          <w:rStyle w:val="normal005f005fchar1char"/>
          <w:bCs/>
          <w:szCs w:val="24"/>
        </w:rPr>
        <w:t xml:space="preserve">one </w:t>
      </w:r>
      <w:r w:rsidR="004A2214">
        <w:rPr>
          <w:rStyle w:val="normal005f005fchar1char"/>
          <w:bCs/>
          <w:szCs w:val="24"/>
        </w:rPr>
        <w:t>allegation</w:t>
      </w:r>
      <w:r w:rsidR="00E54FA5">
        <w:rPr>
          <w:rStyle w:val="normal005f005fchar1char"/>
          <w:bCs/>
          <w:szCs w:val="24"/>
        </w:rPr>
        <w:t xml:space="preserve"> of youth upon youth abusive sexual contact reported</w:t>
      </w:r>
      <w:r w:rsidR="004A2214">
        <w:rPr>
          <w:rStyle w:val="normal005f005fchar1char"/>
          <w:bCs/>
          <w:szCs w:val="24"/>
        </w:rPr>
        <w:t>, which</w:t>
      </w:r>
      <w:r w:rsidR="00E54FA5">
        <w:rPr>
          <w:rStyle w:val="normal005f005fchar1char"/>
          <w:bCs/>
          <w:szCs w:val="24"/>
        </w:rPr>
        <w:t xml:space="preserve"> was determined to be unfounded.  </w:t>
      </w:r>
      <w:r>
        <w:rPr>
          <w:rStyle w:val="normal005f005fchar1char"/>
          <w:bCs/>
          <w:szCs w:val="24"/>
        </w:rPr>
        <w:t>Finally, t</w:t>
      </w:r>
      <w:r w:rsidR="00E54FA5">
        <w:rPr>
          <w:rStyle w:val="normal005f005fchar1char"/>
          <w:bCs/>
          <w:szCs w:val="24"/>
        </w:rPr>
        <w:t>here were</w:t>
      </w:r>
      <w:r w:rsidR="00E54FA5" w:rsidRPr="007452E1">
        <w:rPr>
          <w:rStyle w:val="normal005f005fchar1char"/>
          <w:bCs/>
          <w:szCs w:val="24"/>
        </w:rPr>
        <w:t xml:space="preserve"> </w:t>
      </w:r>
      <w:r w:rsidR="004A2214" w:rsidRPr="007452E1">
        <w:rPr>
          <w:rStyle w:val="normal005f005fchar1char"/>
          <w:bCs/>
          <w:szCs w:val="24"/>
        </w:rPr>
        <w:t>seven</w:t>
      </w:r>
      <w:r w:rsidR="00E54FA5">
        <w:rPr>
          <w:rStyle w:val="normal005f005fchar1char"/>
          <w:bCs/>
          <w:szCs w:val="24"/>
        </w:rPr>
        <w:t xml:space="preserve"> allegations of youth upon youth sexual harassment reported: </w:t>
      </w:r>
      <w:r w:rsidR="00E54FA5" w:rsidRPr="007452E1">
        <w:rPr>
          <w:rStyle w:val="normal005f005fchar1char"/>
          <w:bCs/>
          <w:szCs w:val="24"/>
        </w:rPr>
        <w:t xml:space="preserve">four were substantiated and </w:t>
      </w:r>
      <w:r w:rsidR="004A2214" w:rsidRPr="007452E1">
        <w:rPr>
          <w:rStyle w:val="normal005f005fchar1char"/>
          <w:bCs/>
          <w:szCs w:val="24"/>
        </w:rPr>
        <w:t>three were</w:t>
      </w:r>
      <w:r w:rsidR="00E54FA5" w:rsidRPr="007452E1">
        <w:rPr>
          <w:rStyle w:val="normal005f005fchar1char"/>
          <w:bCs/>
          <w:szCs w:val="24"/>
        </w:rPr>
        <w:t xml:space="preserve"> uns</w:t>
      </w:r>
      <w:r w:rsidR="00E54FA5">
        <w:rPr>
          <w:rStyle w:val="normal005f005fchar1char"/>
          <w:bCs/>
          <w:szCs w:val="24"/>
        </w:rPr>
        <w:t>ubstantiated.</w:t>
      </w:r>
      <w:r w:rsidR="003445F2" w:rsidRPr="00E21EA4">
        <w:rPr>
          <w:rStyle w:val="normal005f005fchar1char"/>
          <w:bCs/>
          <w:szCs w:val="24"/>
        </w:rPr>
        <w:t xml:space="preserve"> </w:t>
      </w:r>
      <w:r w:rsidR="00E152B1" w:rsidRPr="00E21EA4">
        <w:rPr>
          <w:rStyle w:val="normal005f005fchar1char"/>
          <w:bCs/>
          <w:szCs w:val="24"/>
        </w:rPr>
        <w:t xml:space="preserve"> </w:t>
      </w:r>
      <w:r w:rsidR="005C3ECD" w:rsidRPr="00E21EA4">
        <w:rPr>
          <w:rStyle w:val="normal005f005fchar1char"/>
          <w:bCs/>
          <w:szCs w:val="24"/>
        </w:rPr>
        <w:t xml:space="preserve"> </w:t>
      </w:r>
      <w:r w:rsidR="0060193F" w:rsidRPr="00E21EA4">
        <w:t xml:space="preserve"> </w:t>
      </w:r>
    </w:p>
    <w:p w14:paraId="05FCB893" w14:textId="77777777" w:rsidR="00F218DF" w:rsidRDefault="0060193F" w:rsidP="00AE616E">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 xml:space="preserve">regarding the </w:t>
      </w:r>
      <w:r w:rsidR="00323D02" w:rsidRPr="007452E1">
        <w:rPr>
          <w:rStyle w:val="normal005f005fchar1char"/>
          <w:bCs/>
          <w:szCs w:val="24"/>
        </w:rPr>
        <w:t>six</w:t>
      </w:r>
      <w:r w:rsidR="005C3ECD" w:rsidRPr="007452E1">
        <w:rPr>
          <w:rStyle w:val="normal005f005fchar1char"/>
          <w:bCs/>
          <w:szCs w:val="24"/>
        </w:rPr>
        <w:t xml:space="preserve"> </w:t>
      </w:r>
      <w:r w:rsidR="0056156D">
        <w:rPr>
          <w:rStyle w:val="normal005f005fchar1char"/>
          <w:bCs/>
          <w:szCs w:val="24"/>
        </w:rPr>
        <w:t>allegations</w:t>
      </w:r>
      <w:r>
        <w:rPr>
          <w:rStyle w:val="FootnoteReference"/>
          <w:bCs/>
          <w:szCs w:val="24"/>
        </w:rPr>
        <w:footnoteReference w:id="4"/>
      </w:r>
      <w:r>
        <w:rPr>
          <w:rStyle w:val="normal005f005fchar1char"/>
          <w:bCs/>
          <w:szCs w:val="24"/>
        </w:rPr>
        <w:t xml:space="preserve"> </w:t>
      </w:r>
      <w:r w:rsidR="00E54FA5">
        <w:rPr>
          <w:rStyle w:val="normal005f005fchar1char"/>
          <w:bCs/>
          <w:szCs w:val="24"/>
        </w:rPr>
        <w:t>of staff sexual abuse.</w:t>
      </w:r>
    </w:p>
    <w:p w14:paraId="4B4197C0" w14:textId="77777777" w:rsidR="009D2BC2" w:rsidRPr="006320B0" w:rsidRDefault="00E54FA5" w:rsidP="00AE616E">
      <w:pPr>
        <w:pStyle w:val="BodyText"/>
        <w:spacing w:after="120"/>
        <w:ind w:firstLine="720"/>
        <w:jc w:val="center"/>
        <w:rPr>
          <w:b/>
          <w:u w:val="single"/>
        </w:rPr>
      </w:pPr>
      <w:r>
        <w:rPr>
          <w:b/>
          <w:u w:val="single"/>
        </w:rPr>
        <w:t xml:space="preserve">Staff </w:t>
      </w:r>
      <w:r w:rsidR="009D2BC2" w:rsidRPr="006320B0">
        <w:rPr>
          <w:b/>
          <w:u w:val="single"/>
        </w:rPr>
        <w:t>Sexual Misconduct Allegations</w:t>
      </w:r>
    </w:p>
    <w:p w14:paraId="2E676B01" w14:textId="5A9D4BE6" w:rsidR="00A04E20" w:rsidRPr="007452E1" w:rsidRDefault="0060193F" w:rsidP="00AE616E">
      <w:pPr>
        <w:pStyle w:val="BodyText"/>
        <w:spacing w:after="120"/>
        <w:ind w:firstLine="720"/>
        <w:jc w:val="center"/>
        <w:rPr>
          <w:b/>
          <w:i/>
        </w:rPr>
      </w:pPr>
      <w:r w:rsidRPr="00DC3D8E">
        <w:rPr>
          <w:b/>
        </w:rPr>
        <w:t>Staff Secure Treatment Programs –</w:t>
      </w:r>
      <w:r w:rsidRPr="007452E1">
        <w:rPr>
          <w:b/>
        </w:rPr>
        <w:t xml:space="preserve"> </w:t>
      </w:r>
      <w:r w:rsidR="002C1723" w:rsidRPr="007452E1">
        <w:rPr>
          <w:b/>
        </w:rPr>
        <w:t>1</w:t>
      </w:r>
      <w:r w:rsidR="005C3ECD" w:rsidRPr="007452E1">
        <w:rPr>
          <w:b/>
        </w:rPr>
        <w:t xml:space="preserve"> </w:t>
      </w:r>
      <w:r w:rsidR="002C1723" w:rsidRPr="007452E1">
        <w:rPr>
          <w:b/>
        </w:rPr>
        <w:t>reported allegation</w:t>
      </w:r>
      <w:r w:rsidR="00AD5666" w:rsidRPr="007452E1">
        <w:rPr>
          <w:b/>
        </w:rPr>
        <w:t xml:space="preserve"> </w:t>
      </w:r>
    </w:p>
    <w:p w14:paraId="5080DF6D" w14:textId="77777777" w:rsidR="002E2598" w:rsidRPr="007452E1" w:rsidRDefault="0060193F" w:rsidP="002C1723">
      <w:pPr>
        <w:spacing w:after="120"/>
      </w:pPr>
      <w:r w:rsidRPr="007452E1">
        <w:rPr>
          <w:b/>
        </w:rPr>
        <w:t>Response Description</w:t>
      </w:r>
      <w:r w:rsidRPr="007452E1">
        <w:t xml:space="preserve">: </w:t>
      </w:r>
      <w:r w:rsidR="002128C7" w:rsidRPr="007452E1">
        <w:t>A</w:t>
      </w:r>
      <w:r w:rsidR="002C1723" w:rsidRPr="007452E1">
        <w:t xml:space="preserve"> written accusation was placed in the program grievance box</w:t>
      </w:r>
      <w:r w:rsidR="00230339" w:rsidRPr="007452E1">
        <w:t>.</w:t>
      </w:r>
      <w:r w:rsidR="006931F2" w:rsidRPr="007452E1">
        <w:t xml:space="preserve"> The program submitted an Internal Review of the allegation.</w:t>
      </w:r>
    </w:p>
    <w:p w14:paraId="7B083F2C" w14:textId="5F75A1A0" w:rsidR="00230339" w:rsidRPr="007452E1" w:rsidRDefault="002E2598" w:rsidP="002C1723">
      <w:pPr>
        <w:spacing w:after="120"/>
        <w:ind w:left="360"/>
      </w:pPr>
      <w:r w:rsidRPr="007452E1">
        <w:rPr>
          <w:b/>
        </w:rPr>
        <w:t>Findings</w:t>
      </w:r>
      <w:r w:rsidRPr="007452E1">
        <w:t>:</w:t>
      </w:r>
      <w:r w:rsidR="002C1723" w:rsidRPr="007452E1">
        <w:t xml:space="preserve"> </w:t>
      </w:r>
      <w:r w:rsidR="00230339" w:rsidRPr="007452E1">
        <w:t xml:space="preserve">The Internal Review determined that the allegation was </w:t>
      </w:r>
      <w:r w:rsidR="00B8048D" w:rsidRPr="007452E1">
        <w:t>unfounded</w:t>
      </w:r>
      <w:r w:rsidR="00230339" w:rsidRPr="007452E1">
        <w:t xml:space="preserve">. </w:t>
      </w:r>
    </w:p>
    <w:p w14:paraId="066C6E61" w14:textId="77777777" w:rsidR="002E2598" w:rsidRPr="007452E1" w:rsidRDefault="002E2598" w:rsidP="002C1723">
      <w:pPr>
        <w:spacing w:after="120"/>
        <w:ind w:left="360"/>
      </w:pPr>
      <w:r w:rsidRPr="007452E1">
        <w:rPr>
          <w:b/>
        </w:rPr>
        <w:t>Corrective Actions</w:t>
      </w:r>
      <w:r w:rsidRPr="007452E1">
        <w:t xml:space="preserve">: </w:t>
      </w:r>
      <w:r w:rsidR="002C1723" w:rsidRPr="007452E1">
        <w:t xml:space="preserve">No </w:t>
      </w:r>
      <w:r w:rsidRPr="007452E1">
        <w:t>policy or programmatic issues requiring corrective action were identified.</w:t>
      </w:r>
    </w:p>
    <w:p w14:paraId="08D3283A" w14:textId="77777777" w:rsidR="00DA6DEB" w:rsidRDefault="00DA6DEB" w:rsidP="00484BA8">
      <w:pPr>
        <w:pStyle w:val="BodyText"/>
        <w:spacing w:after="120"/>
        <w:ind w:firstLine="720"/>
        <w:jc w:val="center"/>
        <w:rPr>
          <w:b/>
          <w:u w:val="single"/>
        </w:rPr>
      </w:pPr>
    </w:p>
    <w:p w14:paraId="27BAFA42" w14:textId="77777777" w:rsidR="00484BA8" w:rsidRPr="006320B0" w:rsidRDefault="00484BA8" w:rsidP="00484BA8">
      <w:pPr>
        <w:pStyle w:val="BodyText"/>
        <w:spacing w:after="120"/>
        <w:ind w:firstLine="720"/>
        <w:jc w:val="center"/>
        <w:rPr>
          <w:b/>
          <w:u w:val="single"/>
        </w:rPr>
      </w:pPr>
      <w:r>
        <w:rPr>
          <w:b/>
          <w:u w:val="single"/>
        </w:rPr>
        <w:t xml:space="preserve">Staff </w:t>
      </w:r>
      <w:r w:rsidRPr="006320B0">
        <w:rPr>
          <w:b/>
          <w:u w:val="single"/>
        </w:rPr>
        <w:t>Sexual Misconduct Allegations</w:t>
      </w:r>
    </w:p>
    <w:p w14:paraId="4B1F90DD" w14:textId="08095307" w:rsidR="00484BA8" w:rsidRPr="007452E1" w:rsidRDefault="00E67213" w:rsidP="00484BA8">
      <w:pPr>
        <w:pStyle w:val="BodyText"/>
        <w:spacing w:after="120"/>
        <w:ind w:firstLine="720"/>
        <w:jc w:val="center"/>
        <w:rPr>
          <w:b/>
          <w:i/>
        </w:rPr>
      </w:pPr>
      <w:r w:rsidRPr="007452E1">
        <w:rPr>
          <w:b/>
        </w:rPr>
        <w:t>Hardware Secure Assessment Programs – 1 reported allegation</w:t>
      </w:r>
    </w:p>
    <w:p w14:paraId="150554CA" w14:textId="77777777" w:rsidR="003445F2" w:rsidRPr="007452E1" w:rsidRDefault="002E2598" w:rsidP="00AE616E">
      <w:pPr>
        <w:spacing w:after="120"/>
        <w:jc w:val="both"/>
      </w:pPr>
      <w:r w:rsidRPr="007452E1">
        <w:rPr>
          <w:b/>
        </w:rPr>
        <w:t>Response Description</w:t>
      </w:r>
      <w:r w:rsidRPr="007452E1">
        <w:t xml:space="preserve">:  The allegation </w:t>
      </w:r>
      <w:r w:rsidR="001B1C41" w:rsidRPr="007452E1">
        <w:t xml:space="preserve">of </w:t>
      </w:r>
      <w:r w:rsidR="00E76996" w:rsidRPr="007452E1">
        <w:t xml:space="preserve">abuse </w:t>
      </w:r>
      <w:r w:rsidR="007B0AE6" w:rsidRPr="007452E1">
        <w:t xml:space="preserve">was </w:t>
      </w:r>
      <w:r w:rsidR="00E76996" w:rsidRPr="007452E1">
        <w:t xml:space="preserve">based on </w:t>
      </w:r>
      <w:r w:rsidR="00E67213" w:rsidRPr="007452E1">
        <w:t xml:space="preserve">a resident answering “yes” to question </w:t>
      </w:r>
      <w:r w:rsidR="001E3ECC" w:rsidRPr="007452E1">
        <w:t>on a program survey</w:t>
      </w:r>
      <w:r w:rsidR="00E67213" w:rsidRPr="007452E1">
        <w:t xml:space="preserve">. </w:t>
      </w:r>
      <w:r w:rsidRPr="007452E1">
        <w:t>DYS</w:t>
      </w:r>
      <w:r w:rsidR="0057099A" w:rsidRPr="007452E1">
        <w:t xml:space="preserve"> investigated the allegation.</w:t>
      </w:r>
    </w:p>
    <w:p w14:paraId="08928F72" w14:textId="77777777" w:rsidR="002E2598" w:rsidRPr="007452E1" w:rsidRDefault="002E2598" w:rsidP="00AE616E">
      <w:pPr>
        <w:spacing w:after="120"/>
        <w:ind w:left="360"/>
        <w:jc w:val="both"/>
      </w:pPr>
      <w:r w:rsidRPr="007452E1">
        <w:rPr>
          <w:b/>
        </w:rPr>
        <w:t>Findings</w:t>
      </w:r>
      <w:r w:rsidRPr="007452E1">
        <w:t xml:space="preserve">:  </w:t>
      </w:r>
      <w:r w:rsidR="007B0AE6" w:rsidRPr="007452E1">
        <w:t xml:space="preserve">The </w:t>
      </w:r>
      <w:r w:rsidR="00B13AFE" w:rsidRPr="007452E1">
        <w:t xml:space="preserve">DYS investigation determined that the allegation was unfounded.  </w:t>
      </w:r>
    </w:p>
    <w:p w14:paraId="7995B585" w14:textId="77777777" w:rsidR="00250B50" w:rsidRDefault="002E2598" w:rsidP="00AE616E">
      <w:pPr>
        <w:spacing w:after="120"/>
        <w:ind w:left="360"/>
        <w:jc w:val="both"/>
      </w:pPr>
      <w:r w:rsidRPr="00250B50">
        <w:rPr>
          <w:b/>
        </w:rPr>
        <w:t>Corrective Actions</w:t>
      </w:r>
      <w:r w:rsidR="00025B99">
        <w:t xml:space="preserve">:  </w:t>
      </w:r>
      <w:r>
        <w:t>No policy or programmatic issues requiring corrective action were identified.</w:t>
      </w:r>
    </w:p>
    <w:p w14:paraId="7F61967D" w14:textId="77777777" w:rsidR="00F42880" w:rsidRDefault="00F42880" w:rsidP="008E39A9">
      <w:pPr>
        <w:spacing w:after="120"/>
        <w:jc w:val="both"/>
        <w:rPr>
          <w:b/>
        </w:rPr>
      </w:pPr>
    </w:p>
    <w:p w14:paraId="5DD73E42" w14:textId="77777777" w:rsidR="00F42880" w:rsidRPr="006320B0" w:rsidRDefault="00F42880" w:rsidP="00F42880">
      <w:pPr>
        <w:pStyle w:val="BodyText"/>
        <w:spacing w:after="120"/>
        <w:ind w:firstLine="720"/>
        <w:jc w:val="center"/>
        <w:rPr>
          <w:b/>
          <w:u w:val="single"/>
        </w:rPr>
      </w:pPr>
      <w:r>
        <w:rPr>
          <w:b/>
          <w:u w:val="single"/>
        </w:rPr>
        <w:t xml:space="preserve">Staff </w:t>
      </w:r>
      <w:r w:rsidRPr="006320B0">
        <w:rPr>
          <w:b/>
          <w:u w:val="single"/>
        </w:rPr>
        <w:t>Sexual Misconduct Allegations</w:t>
      </w:r>
    </w:p>
    <w:p w14:paraId="257C45C4" w14:textId="45B45BE3" w:rsidR="00F42880" w:rsidRPr="007452E1" w:rsidRDefault="00F42880" w:rsidP="00F42880">
      <w:pPr>
        <w:pStyle w:val="BodyText"/>
        <w:spacing w:after="120"/>
        <w:ind w:firstLine="720"/>
        <w:jc w:val="center"/>
        <w:rPr>
          <w:b/>
          <w:i/>
        </w:rPr>
      </w:pPr>
      <w:r w:rsidRPr="007452E1">
        <w:rPr>
          <w:b/>
        </w:rPr>
        <w:t>Hardware Secure Treatment Programs – 1 reported allegation</w:t>
      </w:r>
    </w:p>
    <w:p w14:paraId="2B8D373D" w14:textId="39925BD7" w:rsidR="00250B50" w:rsidRPr="007452E1" w:rsidRDefault="00250B50" w:rsidP="008E39A9">
      <w:pPr>
        <w:spacing w:after="120"/>
        <w:jc w:val="both"/>
      </w:pPr>
      <w:r w:rsidRPr="007452E1">
        <w:rPr>
          <w:b/>
        </w:rPr>
        <w:t>Response Description</w:t>
      </w:r>
      <w:r w:rsidRPr="007452E1">
        <w:t xml:space="preserve">: </w:t>
      </w:r>
      <w:r w:rsidR="003C2E23" w:rsidRPr="007452E1">
        <w:t>An</w:t>
      </w:r>
      <w:r w:rsidRPr="007452E1">
        <w:t xml:space="preserve"> allegation</w:t>
      </w:r>
      <w:r w:rsidR="00E76996" w:rsidRPr="007452E1">
        <w:t xml:space="preserve"> of </w:t>
      </w:r>
      <w:r w:rsidR="00F42880" w:rsidRPr="007452E1">
        <w:t xml:space="preserve">past </w:t>
      </w:r>
      <w:r w:rsidR="00E76996" w:rsidRPr="007452E1">
        <w:t>sexual misconduct</w:t>
      </w:r>
      <w:r w:rsidRPr="007452E1">
        <w:t xml:space="preserve"> </w:t>
      </w:r>
      <w:r w:rsidR="00F42880" w:rsidRPr="007452E1">
        <w:t xml:space="preserve">at a DYS program </w:t>
      </w:r>
      <w:r w:rsidRPr="007452E1">
        <w:t>was reported</w:t>
      </w:r>
      <w:r w:rsidR="00F42880" w:rsidRPr="007452E1">
        <w:t xml:space="preserve"> </w:t>
      </w:r>
      <w:r w:rsidR="007B0AE6" w:rsidRPr="007452E1">
        <w:t xml:space="preserve">by </w:t>
      </w:r>
      <w:r w:rsidR="00F42880" w:rsidRPr="007452E1">
        <w:t xml:space="preserve">an individual </w:t>
      </w:r>
      <w:r w:rsidR="003C2E23" w:rsidRPr="007452E1">
        <w:t xml:space="preserve">held </w:t>
      </w:r>
      <w:r w:rsidR="00F42880" w:rsidRPr="007452E1">
        <w:t>within the Massachusetts Department of Corrections.</w:t>
      </w:r>
      <w:r w:rsidR="00025B99" w:rsidRPr="007452E1">
        <w:t xml:space="preserve"> </w:t>
      </w:r>
      <w:r w:rsidR="00B8048D" w:rsidRPr="007452E1">
        <w:t xml:space="preserve">No report was filed pursuant to M.G.L. c. 119, section 51A due to the fact that the involved youth was over the age of 18.  </w:t>
      </w:r>
      <w:r w:rsidR="00F42880" w:rsidRPr="007452E1">
        <w:t xml:space="preserve">DYS investigated the incident when first reported in 2008. </w:t>
      </w:r>
      <w:r w:rsidRPr="007452E1">
        <w:t>DYS</w:t>
      </w:r>
      <w:r w:rsidR="003C2E23" w:rsidRPr="007452E1">
        <w:t xml:space="preserve"> </w:t>
      </w:r>
      <w:r w:rsidR="007B0AE6" w:rsidRPr="007452E1">
        <w:t xml:space="preserve">reviewed the findings </w:t>
      </w:r>
      <w:r w:rsidR="003C2E23" w:rsidRPr="007452E1">
        <w:t>in 2018</w:t>
      </w:r>
      <w:r w:rsidRPr="007452E1">
        <w:t>.</w:t>
      </w:r>
    </w:p>
    <w:p w14:paraId="638CDA20" w14:textId="77777777" w:rsidR="00250B50" w:rsidRDefault="00250B50" w:rsidP="001766C3">
      <w:pPr>
        <w:spacing w:after="120"/>
        <w:ind w:left="360"/>
        <w:jc w:val="both"/>
      </w:pPr>
      <w:r w:rsidRPr="00250B50">
        <w:rPr>
          <w:b/>
        </w:rPr>
        <w:t>Findings</w:t>
      </w:r>
      <w:r w:rsidR="00025B99">
        <w:t xml:space="preserve">: </w:t>
      </w:r>
      <w:r w:rsidR="007B0AE6">
        <w:t xml:space="preserve">The </w:t>
      </w:r>
      <w:r>
        <w:t xml:space="preserve">DYS </w:t>
      </w:r>
      <w:r w:rsidR="00DC5777">
        <w:t>investigation</w:t>
      </w:r>
      <w:r w:rsidR="007B0AE6">
        <w:t xml:space="preserve"> and review</w:t>
      </w:r>
      <w:r w:rsidR="00DC5777">
        <w:t xml:space="preserve"> </w:t>
      </w:r>
      <w:r>
        <w:t xml:space="preserve">determined that the </w:t>
      </w:r>
      <w:r w:rsidR="00FD36B8">
        <w:t>allegation was</w:t>
      </w:r>
      <w:r>
        <w:t xml:space="preserve"> </w:t>
      </w:r>
      <w:r w:rsidR="003C2E23" w:rsidRPr="007452E1">
        <w:t>unsubstantiated</w:t>
      </w:r>
      <w:r w:rsidRPr="007452E1">
        <w:t xml:space="preserve">.  </w:t>
      </w:r>
    </w:p>
    <w:p w14:paraId="2D98FBF5" w14:textId="77777777" w:rsidR="003C2E23" w:rsidRPr="00B65CC0" w:rsidRDefault="00250B50" w:rsidP="00B65CC0">
      <w:pPr>
        <w:spacing w:after="120"/>
        <w:ind w:left="360"/>
        <w:jc w:val="both"/>
      </w:pPr>
      <w:r w:rsidRPr="00250B50">
        <w:rPr>
          <w:b/>
        </w:rPr>
        <w:t>Corrective Actions</w:t>
      </w:r>
      <w:r>
        <w:t>:  No policy or programmatic issues requiring corrective action were identified.</w:t>
      </w:r>
    </w:p>
    <w:p w14:paraId="6106A2EB" w14:textId="77777777" w:rsidR="00DA6DEB" w:rsidRDefault="00DA6DEB" w:rsidP="003C2E23">
      <w:pPr>
        <w:pStyle w:val="BodyText"/>
        <w:spacing w:after="120"/>
        <w:ind w:firstLine="720"/>
        <w:jc w:val="center"/>
        <w:rPr>
          <w:b/>
          <w:u w:val="single"/>
        </w:rPr>
      </w:pPr>
    </w:p>
    <w:p w14:paraId="56A5050F" w14:textId="77777777" w:rsidR="003C2E23" w:rsidRPr="006320B0" w:rsidRDefault="003C2E23" w:rsidP="003C2E23">
      <w:pPr>
        <w:pStyle w:val="BodyText"/>
        <w:spacing w:after="120"/>
        <w:ind w:firstLine="720"/>
        <w:jc w:val="center"/>
        <w:rPr>
          <w:b/>
          <w:u w:val="single"/>
        </w:rPr>
      </w:pPr>
      <w:r>
        <w:rPr>
          <w:b/>
          <w:u w:val="single"/>
        </w:rPr>
        <w:t xml:space="preserve">Staff </w:t>
      </w:r>
      <w:r w:rsidRPr="006320B0">
        <w:rPr>
          <w:b/>
          <w:u w:val="single"/>
        </w:rPr>
        <w:t>Sexual Misconduct Allegations</w:t>
      </w:r>
    </w:p>
    <w:p w14:paraId="13BFFBAD" w14:textId="00598F10" w:rsidR="003C2E23" w:rsidRPr="007452E1" w:rsidRDefault="003C2E23" w:rsidP="00B65CC0">
      <w:pPr>
        <w:pStyle w:val="BodyText"/>
        <w:spacing w:after="120"/>
        <w:ind w:firstLine="720"/>
        <w:rPr>
          <w:b/>
          <w:i/>
        </w:rPr>
      </w:pPr>
      <w:r w:rsidRPr="007452E1">
        <w:rPr>
          <w:b/>
        </w:rPr>
        <w:t xml:space="preserve">Unknown Program – 1 reported allegation </w:t>
      </w:r>
    </w:p>
    <w:p w14:paraId="4726CC8D" w14:textId="77777777" w:rsidR="00250B50" w:rsidRPr="007452E1" w:rsidRDefault="00250B50" w:rsidP="00B65CC0">
      <w:pPr>
        <w:spacing w:after="120"/>
      </w:pPr>
      <w:r w:rsidRPr="007452E1">
        <w:rPr>
          <w:b/>
        </w:rPr>
        <w:t>Response Description</w:t>
      </w:r>
      <w:r w:rsidRPr="007452E1">
        <w:t>:</w:t>
      </w:r>
      <w:r w:rsidR="00025B99" w:rsidRPr="007452E1">
        <w:t xml:space="preserve">  </w:t>
      </w:r>
      <w:r w:rsidR="003C2E23" w:rsidRPr="007452E1">
        <w:t xml:space="preserve">An allegation of past sexual misconduct at an unnamed DYS program was reported </w:t>
      </w:r>
      <w:r w:rsidR="00B35504" w:rsidRPr="007452E1">
        <w:t xml:space="preserve">by </w:t>
      </w:r>
      <w:r w:rsidR="003C2E23" w:rsidRPr="007452E1">
        <w:t>an individual held within the Massachusetts Department of Corrections.</w:t>
      </w:r>
    </w:p>
    <w:p w14:paraId="3682199C" w14:textId="43BB1E38" w:rsidR="00250B50" w:rsidRPr="007452E1" w:rsidRDefault="00250B50" w:rsidP="00B65CC0">
      <w:pPr>
        <w:spacing w:after="120"/>
        <w:ind w:left="360"/>
        <w:rPr>
          <w:b/>
        </w:rPr>
      </w:pPr>
      <w:r w:rsidRPr="007452E1">
        <w:rPr>
          <w:b/>
        </w:rPr>
        <w:t>Findings</w:t>
      </w:r>
      <w:r w:rsidRPr="007452E1">
        <w:t>:</w:t>
      </w:r>
      <w:r w:rsidR="00025B99" w:rsidRPr="007452E1">
        <w:t xml:space="preserve">  </w:t>
      </w:r>
      <w:r w:rsidR="00181D38" w:rsidRPr="007452E1">
        <w:t>DYS determined that the incident had been reported to DYS while the youth was in DYS’ custody and a</w:t>
      </w:r>
      <w:r w:rsidR="00B65CC0" w:rsidRPr="007452E1">
        <w:t xml:space="preserve">n allegation of </w:t>
      </w:r>
      <w:r w:rsidR="00B8048D" w:rsidRPr="007452E1">
        <w:t xml:space="preserve">sexual abuse </w:t>
      </w:r>
      <w:r w:rsidR="00B65CC0" w:rsidRPr="007452E1">
        <w:t xml:space="preserve">was reported by staff to the Department of Children and Families pursuant to M.G.L. c. 119, section 51A (“51A”). DCF screened in the report and investigated.  </w:t>
      </w:r>
      <w:r w:rsidR="00025B99" w:rsidRPr="007452E1">
        <w:t xml:space="preserve">DCF found the allegation to be unsupported. </w:t>
      </w:r>
      <w:r w:rsidR="00DC5777" w:rsidRPr="007452E1">
        <w:t xml:space="preserve">The </w:t>
      </w:r>
      <w:r w:rsidR="00025B99" w:rsidRPr="007452E1">
        <w:t>DYS</w:t>
      </w:r>
      <w:r w:rsidR="00DC5777" w:rsidRPr="007452E1">
        <w:t xml:space="preserve"> investigation </w:t>
      </w:r>
      <w:r w:rsidR="00025B99" w:rsidRPr="007452E1">
        <w:t>determined that the allegation was unsubstantiated.</w:t>
      </w:r>
    </w:p>
    <w:p w14:paraId="381D4E17" w14:textId="77777777" w:rsidR="003444F8" w:rsidRDefault="00250B50" w:rsidP="00B65CC0">
      <w:pPr>
        <w:spacing w:after="120"/>
        <w:ind w:left="360"/>
      </w:pPr>
      <w:r w:rsidRPr="007452E1">
        <w:rPr>
          <w:b/>
        </w:rPr>
        <w:t>Corrective Actions:</w:t>
      </w:r>
      <w:r w:rsidR="00025B99" w:rsidRPr="007452E1">
        <w:t xml:space="preserve">  No other policy or programmatic issues requiring correct</w:t>
      </w:r>
      <w:r w:rsidR="00025B99">
        <w:t>ive action were identified.</w:t>
      </w:r>
    </w:p>
    <w:p w14:paraId="574988B8" w14:textId="77777777" w:rsidR="00DA6DEB" w:rsidRPr="00DA6DEB" w:rsidRDefault="00DA6DEB" w:rsidP="00B65CC0">
      <w:pPr>
        <w:spacing w:after="120"/>
        <w:ind w:left="360"/>
        <w:rPr>
          <w:b/>
        </w:rPr>
      </w:pPr>
    </w:p>
    <w:p w14:paraId="3B0ED5CF" w14:textId="77777777" w:rsidR="00CB5C3C" w:rsidRPr="006320B0" w:rsidRDefault="00E54FA5" w:rsidP="00B65CC0">
      <w:pPr>
        <w:jc w:val="center"/>
        <w:rPr>
          <w:b/>
          <w:highlight w:val="yellow"/>
          <w:u w:val="single"/>
        </w:rPr>
      </w:pPr>
      <w:r>
        <w:rPr>
          <w:b/>
          <w:u w:val="single"/>
        </w:rPr>
        <w:t xml:space="preserve">Staff </w:t>
      </w:r>
      <w:r w:rsidR="009D2BC2" w:rsidRPr="006320B0">
        <w:rPr>
          <w:b/>
          <w:u w:val="single"/>
        </w:rPr>
        <w:t>Sexual Harassment Allegations</w:t>
      </w:r>
    </w:p>
    <w:p w14:paraId="432D2D4E" w14:textId="6E3190FE" w:rsidR="0004120C" w:rsidRPr="00B65CC0" w:rsidRDefault="00CB5C3C" w:rsidP="008E39A9">
      <w:pPr>
        <w:keepNext/>
        <w:autoSpaceDE w:val="0"/>
        <w:autoSpaceDN w:val="0"/>
        <w:adjustRightInd w:val="0"/>
        <w:spacing w:after="120"/>
        <w:ind w:firstLine="720"/>
        <w:jc w:val="center"/>
        <w:rPr>
          <w:b/>
          <w:i/>
        </w:rPr>
      </w:pPr>
      <w:r w:rsidRPr="00C90D89">
        <w:rPr>
          <w:b/>
        </w:rPr>
        <w:t xml:space="preserve">Hardware Secure </w:t>
      </w:r>
      <w:r w:rsidR="00C90D89">
        <w:rPr>
          <w:b/>
        </w:rPr>
        <w:t>Treatment</w:t>
      </w:r>
      <w:r w:rsidR="00B65CC0">
        <w:rPr>
          <w:b/>
        </w:rPr>
        <w:t>/Assessment</w:t>
      </w:r>
      <w:r w:rsidRPr="00C90D89">
        <w:rPr>
          <w:b/>
        </w:rPr>
        <w:t xml:space="preserve"> </w:t>
      </w:r>
      <w:r w:rsidR="00B65CC0">
        <w:rPr>
          <w:b/>
        </w:rPr>
        <w:t>Program</w:t>
      </w:r>
      <w:r w:rsidRPr="00C90D89">
        <w:rPr>
          <w:b/>
        </w:rPr>
        <w:t xml:space="preserve"> –</w:t>
      </w:r>
      <w:r w:rsidRPr="007452E1">
        <w:rPr>
          <w:b/>
        </w:rPr>
        <w:t xml:space="preserve"> </w:t>
      </w:r>
      <w:r w:rsidR="00B65CC0" w:rsidRPr="007452E1">
        <w:rPr>
          <w:b/>
        </w:rPr>
        <w:t>1</w:t>
      </w:r>
      <w:r w:rsidR="00B7376D" w:rsidRPr="007452E1">
        <w:rPr>
          <w:b/>
        </w:rPr>
        <w:t xml:space="preserve"> </w:t>
      </w:r>
      <w:r w:rsidRPr="007452E1">
        <w:rPr>
          <w:b/>
        </w:rPr>
        <w:t>reported allegation</w:t>
      </w:r>
    </w:p>
    <w:p w14:paraId="372FF1A3" w14:textId="77777777" w:rsidR="00C90D89" w:rsidRDefault="00E05B76" w:rsidP="00DA6DEB">
      <w:pPr>
        <w:spacing w:after="120"/>
      </w:pPr>
      <w:r>
        <w:rPr>
          <w:b/>
        </w:rPr>
        <w:t>Response Description</w:t>
      </w:r>
      <w:r w:rsidRPr="00E05B76">
        <w:t xml:space="preserve">:  </w:t>
      </w:r>
      <w:r w:rsidRPr="006A4F7C">
        <w:t xml:space="preserve">The youth </w:t>
      </w:r>
      <w:r w:rsidR="00715F0B" w:rsidRPr="006A4F7C">
        <w:t>reported a</w:t>
      </w:r>
      <w:r w:rsidR="00DA6DEB" w:rsidRPr="006A4F7C">
        <w:t xml:space="preserve">n allegation to a </w:t>
      </w:r>
      <w:r w:rsidR="00715F0B" w:rsidRPr="006A4F7C">
        <w:t>staff member</w:t>
      </w:r>
      <w:r w:rsidR="00192649" w:rsidRPr="006A4F7C">
        <w:t>.</w:t>
      </w:r>
      <w:r w:rsidRPr="006A4F7C">
        <w:t xml:space="preserve">  The prog</w:t>
      </w:r>
      <w:r>
        <w:t>ram submitted an Internal Review of the allegation.</w:t>
      </w:r>
    </w:p>
    <w:p w14:paraId="4555CE0F" w14:textId="77777777" w:rsidR="00E05B76" w:rsidRPr="00E05B76" w:rsidRDefault="00E05B76" w:rsidP="00DA6DEB">
      <w:pPr>
        <w:spacing w:after="120"/>
      </w:pPr>
      <w:r>
        <w:tab/>
      </w:r>
      <w:r>
        <w:rPr>
          <w:b/>
        </w:rPr>
        <w:t>Findings</w:t>
      </w:r>
      <w:r>
        <w:t xml:space="preserve">:  The Internal Review determined that the allegation was unsubstantiated.  </w:t>
      </w:r>
    </w:p>
    <w:p w14:paraId="07CEF91C" w14:textId="77777777" w:rsidR="00E05B76" w:rsidRDefault="00E05B76" w:rsidP="00DA6DEB">
      <w:pPr>
        <w:spacing w:after="120"/>
      </w:pPr>
      <w:r w:rsidRPr="00E05B76">
        <w:tab/>
      </w:r>
      <w:r w:rsidRPr="00C90D89">
        <w:rPr>
          <w:b/>
        </w:rPr>
        <w:t>Corrective Actions</w:t>
      </w:r>
      <w:r w:rsidRPr="00C90D89">
        <w:t xml:space="preserve">: No policy or programmatic issues requiring corrective action were </w:t>
      </w:r>
      <w:r>
        <w:tab/>
      </w:r>
      <w:r w:rsidRPr="00C90D89">
        <w:t>identified.</w:t>
      </w:r>
    </w:p>
    <w:p w14:paraId="2A374A9D" w14:textId="77777777" w:rsidR="00715F0B" w:rsidRDefault="00715F0B" w:rsidP="00DA6DEB">
      <w:pPr>
        <w:spacing w:after="120"/>
        <w:rPr>
          <w:b/>
        </w:rPr>
      </w:pPr>
    </w:p>
    <w:p w14:paraId="26363FA7" w14:textId="77777777" w:rsidR="00715F0B" w:rsidRPr="006320B0" w:rsidRDefault="00715F0B" w:rsidP="00715F0B">
      <w:pPr>
        <w:jc w:val="center"/>
        <w:rPr>
          <w:b/>
          <w:highlight w:val="yellow"/>
          <w:u w:val="single"/>
        </w:rPr>
      </w:pPr>
      <w:r>
        <w:rPr>
          <w:b/>
          <w:u w:val="single"/>
        </w:rPr>
        <w:t xml:space="preserve">Staff </w:t>
      </w:r>
      <w:r w:rsidRPr="006320B0">
        <w:rPr>
          <w:b/>
          <w:u w:val="single"/>
        </w:rPr>
        <w:t>Sexual Harassment Allegations</w:t>
      </w:r>
    </w:p>
    <w:p w14:paraId="0A34C29D" w14:textId="47B56A52" w:rsidR="00715F0B" w:rsidRPr="00B65CC0" w:rsidRDefault="00715F0B" w:rsidP="00715F0B">
      <w:pPr>
        <w:keepNext/>
        <w:autoSpaceDE w:val="0"/>
        <w:autoSpaceDN w:val="0"/>
        <w:adjustRightInd w:val="0"/>
        <w:spacing w:after="120"/>
        <w:ind w:firstLine="720"/>
        <w:jc w:val="center"/>
        <w:rPr>
          <w:b/>
          <w:i/>
        </w:rPr>
      </w:pPr>
      <w:r w:rsidRPr="00C90D89">
        <w:rPr>
          <w:b/>
        </w:rPr>
        <w:t xml:space="preserve">Hardware Secure </w:t>
      </w:r>
      <w:r>
        <w:rPr>
          <w:b/>
        </w:rPr>
        <w:t>Detention</w:t>
      </w:r>
      <w:r w:rsidRPr="00C90D89">
        <w:rPr>
          <w:b/>
        </w:rPr>
        <w:t xml:space="preserve"> </w:t>
      </w:r>
      <w:r>
        <w:rPr>
          <w:b/>
        </w:rPr>
        <w:t>Program</w:t>
      </w:r>
      <w:r w:rsidRPr="00C90D89">
        <w:rPr>
          <w:b/>
        </w:rPr>
        <w:t xml:space="preserve"> –</w:t>
      </w:r>
      <w:r w:rsidRPr="007452E1">
        <w:rPr>
          <w:b/>
        </w:rPr>
        <w:t xml:space="preserve"> 1 reported allegation</w:t>
      </w:r>
    </w:p>
    <w:p w14:paraId="251AA574" w14:textId="77777777" w:rsidR="00E05B76" w:rsidRPr="00E05B76" w:rsidRDefault="00E05B76" w:rsidP="00715F0B">
      <w:pPr>
        <w:spacing w:after="120"/>
      </w:pPr>
      <w:r>
        <w:rPr>
          <w:b/>
        </w:rPr>
        <w:t>Response Description</w:t>
      </w:r>
      <w:r>
        <w:t xml:space="preserve">:  </w:t>
      </w:r>
      <w:r w:rsidR="00F11A4F">
        <w:t>A youth verbally reported an allegation to a staff member.</w:t>
      </w:r>
      <w:r w:rsidR="00715F0B">
        <w:t xml:space="preserve"> </w:t>
      </w:r>
      <w:r>
        <w:t xml:space="preserve">  </w:t>
      </w:r>
      <w:r w:rsidR="00010A82" w:rsidRPr="00010A82">
        <w:t>The program submitted an Internal Review of the allegation.</w:t>
      </w:r>
    </w:p>
    <w:p w14:paraId="0A4A1143" w14:textId="77777777" w:rsidR="00E05B76" w:rsidRPr="007452E1" w:rsidRDefault="00E05B76" w:rsidP="00F11A4F">
      <w:pPr>
        <w:spacing w:after="120"/>
      </w:pPr>
      <w:r>
        <w:rPr>
          <w:b/>
        </w:rPr>
        <w:tab/>
        <w:t>Findings</w:t>
      </w:r>
      <w:r>
        <w:t>:</w:t>
      </w:r>
      <w:r w:rsidRPr="007452E1">
        <w:t xml:space="preserve">  </w:t>
      </w:r>
      <w:r w:rsidR="00F11A4F" w:rsidRPr="007452E1">
        <w:t xml:space="preserve">The allegation was reported by staff to the Department of Children and </w:t>
      </w:r>
      <w:r w:rsidR="00F11A4F" w:rsidRPr="007452E1">
        <w:tab/>
        <w:t xml:space="preserve">Families pursuant to M.G.L. c. 119, section 51A (“51A”). DCF screened in the report and </w:t>
      </w:r>
      <w:r w:rsidR="00F11A4F" w:rsidRPr="007452E1">
        <w:tab/>
        <w:t xml:space="preserve">investigated.  DCF found the allegation to be unsupported. The DYS investigation determined </w:t>
      </w:r>
      <w:r w:rsidR="00F11A4F" w:rsidRPr="007452E1">
        <w:tab/>
        <w:t>that the allegation was unsubstantiated.</w:t>
      </w:r>
      <w:r w:rsidRPr="007452E1">
        <w:t xml:space="preserve">  </w:t>
      </w:r>
    </w:p>
    <w:p w14:paraId="5684DAB4" w14:textId="77777777" w:rsidR="00010A82" w:rsidRDefault="00E05B76" w:rsidP="0057099A">
      <w:pPr>
        <w:spacing w:after="120"/>
        <w:jc w:val="both"/>
      </w:pPr>
      <w:r w:rsidRPr="00E05B76">
        <w:lastRenderedPageBreak/>
        <w:tab/>
      </w:r>
      <w:r w:rsidRPr="00C90D89">
        <w:rPr>
          <w:b/>
        </w:rPr>
        <w:t>Corrective Actions</w:t>
      </w:r>
      <w:r w:rsidRPr="00C90D89">
        <w:t xml:space="preserve">: No policy or programmatic issues requiring corrective action were </w:t>
      </w:r>
      <w:r>
        <w:tab/>
      </w:r>
      <w:r w:rsidRPr="00C90D89">
        <w:t>identified.</w:t>
      </w:r>
    </w:p>
    <w:p w14:paraId="41C72167" w14:textId="77777777" w:rsidR="00B90F69" w:rsidRDefault="00B90F69">
      <w:pPr>
        <w:rPr>
          <w:b/>
        </w:rPr>
      </w:pPr>
    </w:p>
    <w:p w14:paraId="0F59497B" w14:textId="77777777" w:rsidR="00E54FA5" w:rsidRPr="001766C3" w:rsidRDefault="00E54FA5" w:rsidP="001766C3">
      <w:pPr>
        <w:spacing w:after="120"/>
        <w:jc w:val="center"/>
      </w:pPr>
      <w:r w:rsidRPr="001766C3">
        <w:rPr>
          <w:b/>
        </w:rPr>
        <w:t xml:space="preserve">Youth </w:t>
      </w:r>
      <w:r w:rsidR="001766C3">
        <w:rPr>
          <w:b/>
        </w:rPr>
        <w:t xml:space="preserve">on Youth </w:t>
      </w:r>
      <w:r w:rsidRPr="001766C3">
        <w:rPr>
          <w:b/>
        </w:rPr>
        <w:t>Sexual Abuse Allegations</w:t>
      </w:r>
    </w:p>
    <w:p w14:paraId="6F64BE16" w14:textId="15BC9599" w:rsidR="00E54FA5" w:rsidRPr="007452E1" w:rsidRDefault="00E54FA5" w:rsidP="00AE616E">
      <w:pPr>
        <w:pStyle w:val="BodyText"/>
        <w:spacing w:after="120"/>
        <w:jc w:val="both"/>
      </w:pPr>
      <w:r w:rsidRPr="007452E1">
        <w:rPr>
          <w:rStyle w:val="normal005f005fchar1char"/>
          <w:bCs/>
          <w:szCs w:val="24"/>
        </w:rPr>
        <w:t>As stated pre</w:t>
      </w:r>
      <w:r w:rsidR="00192649" w:rsidRPr="007452E1">
        <w:rPr>
          <w:rStyle w:val="normal005f005fchar1char"/>
          <w:bCs/>
          <w:szCs w:val="24"/>
        </w:rPr>
        <w:t xml:space="preserve">viously, there were a total of </w:t>
      </w:r>
      <w:r w:rsidR="00DA6DEB" w:rsidRPr="007452E1">
        <w:rPr>
          <w:rStyle w:val="normal005f005fchar1char"/>
          <w:bCs/>
          <w:szCs w:val="24"/>
        </w:rPr>
        <w:t>ten</w:t>
      </w:r>
      <w:r w:rsidRPr="007452E1">
        <w:rPr>
          <w:rStyle w:val="normal005f005fchar1char"/>
          <w:bCs/>
          <w:szCs w:val="24"/>
        </w:rPr>
        <w:t xml:space="preserve"> reports from youths alleging sexual abuse by other youths.  There were two allegations of youth upon youth nonconsensual sexual acts reported: one was </w:t>
      </w:r>
      <w:r w:rsidR="00032F84" w:rsidRPr="007452E1">
        <w:rPr>
          <w:rStyle w:val="normal005f005fchar1char"/>
          <w:bCs/>
          <w:szCs w:val="24"/>
        </w:rPr>
        <w:t>substantiated</w:t>
      </w:r>
      <w:r w:rsidRPr="007452E1">
        <w:rPr>
          <w:rStyle w:val="normal005f005fchar1char"/>
          <w:bCs/>
          <w:szCs w:val="24"/>
        </w:rPr>
        <w:t xml:space="preserve"> and one was unsubstantiated.  There w</w:t>
      </w:r>
      <w:r w:rsidR="00032F84" w:rsidRPr="007452E1">
        <w:rPr>
          <w:rStyle w:val="normal005f005fchar1char"/>
          <w:bCs/>
          <w:szCs w:val="24"/>
        </w:rPr>
        <w:t>as one allegation</w:t>
      </w:r>
      <w:r w:rsidRPr="007452E1">
        <w:rPr>
          <w:rStyle w:val="normal005f005fchar1char"/>
          <w:bCs/>
          <w:szCs w:val="24"/>
        </w:rPr>
        <w:t xml:space="preserve"> of youth upon youth a</w:t>
      </w:r>
      <w:r w:rsidR="00032F84" w:rsidRPr="007452E1">
        <w:rPr>
          <w:rStyle w:val="normal005f005fchar1char"/>
          <w:bCs/>
          <w:szCs w:val="24"/>
        </w:rPr>
        <w:t>busive sexual contact reported</w:t>
      </w:r>
      <w:r w:rsidR="007B0AE6" w:rsidRPr="007452E1">
        <w:rPr>
          <w:rStyle w:val="normal005f005fchar1char"/>
          <w:bCs/>
          <w:szCs w:val="24"/>
        </w:rPr>
        <w:t>;</w:t>
      </w:r>
      <w:r w:rsidR="00032F84" w:rsidRPr="007452E1">
        <w:rPr>
          <w:rStyle w:val="normal005f005fchar1char"/>
          <w:bCs/>
          <w:szCs w:val="24"/>
        </w:rPr>
        <w:t xml:space="preserve"> the allegation </w:t>
      </w:r>
      <w:r w:rsidRPr="007452E1">
        <w:rPr>
          <w:rStyle w:val="normal005f005fchar1char"/>
          <w:bCs/>
          <w:szCs w:val="24"/>
        </w:rPr>
        <w:t xml:space="preserve">was determined to be unfounded.  </w:t>
      </w:r>
      <w:r w:rsidR="00032F84" w:rsidRPr="007452E1">
        <w:rPr>
          <w:rStyle w:val="normal005f005fchar1char"/>
          <w:bCs/>
          <w:szCs w:val="24"/>
        </w:rPr>
        <w:t>There were seven</w:t>
      </w:r>
      <w:r w:rsidRPr="007452E1">
        <w:rPr>
          <w:rStyle w:val="normal005f005fchar1char"/>
          <w:bCs/>
          <w:szCs w:val="24"/>
        </w:rPr>
        <w:t xml:space="preserve"> allegations of youth upon youth sexual harassment reported: four were substantiated and </w:t>
      </w:r>
      <w:r w:rsidR="00032F84" w:rsidRPr="007452E1">
        <w:rPr>
          <w:rStyle w:val="normal005f005fchar1char"/>
          <w:bCs/>
          <w:szCs w:val="24"/>
        </w:rPr>
        <w:t>three were</w:t>
      </w:r>
      <w:r w:rsidRPr="007452E1">
        <w:rPr>
          <w:rStyle w:val="normal005f005fchar1char"/>
          <w:bCs/>
          <w:szCs w:val="24"/>
        </w:rPr>
        <w:t xml:space="preserve"> unsubstantiated.   </w:t>
      </w:r>
      <w:r w:rsidRPr="007452E1">
        <w:t xml:space="preserve"> </w:t>
      </w:r>
    </w:p>
    <w:p w14:paraId="06DD39FF" w14:textId="77777777" w:rsidR="00E54FA5" w:rsidRDefault="00E54FA5" w:rsidP="00AE616E">
      <w:pPr>
        <w:pStyle w:val="BodyText"/>
        <w:spacing w:after="120"/>
        <w:jc w:val="both"/>
        <w:rPr>
          <w:rStyle w:val="normal005f005fchar1char"/>
          <w:bCs/>
          <w:szCs w:val="24"/>
        </w:rPr>
      </w:pPr>
      <w:r w:rsidRPr="00E21EA4">
        <w:t xml:space="preserve">The </w:t>
      </w:r>
      <w:r>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 xml:space="preserve">regarding the </w:t>
      </w:r>
      <w:r w:rsidR="00032F84" w:rsidRPr="006A4F7C">
        <w:rPr>
          <w:rStyle w:val="normal005f005fchar1char"/>
          <w:bCs/>
          <w:szCs w:val="24"/>
        </w:rPr>
        <w:t>ten</w:t>
      </w:r>
      <w:r w:rsidR="00BF00F5" w:rsidRPr="006A4F7C">
        <w:rPr>
          <w:rStyle w:val="normal005f005fchar1char"/>
          <w:bCs/>
          <w:szCs w:val="24"/>
        </w:rPr>
        <w:t xml:space="preserve"> rep</w:t>
      </w:r>
      <w:r w:rsidR="00BF00F5">
        <w:rPr>
          <w:rStyle w:val="normal005f005fchar1char"/>
          <w:bCs/>
          <w:szCs w:val="24"/>
        </w:rPr>
        <w:t>orts</w:t>
      </w:r>
      <w:r>
        <w:rPr>
          <w:rStyle w:val="FootnoteReference"/>
          <w:bCs/>
          <w:szCs w:val="24"/>
        </w:rPr>
        <w:footnoteReference w:id="5"/>
      </w:r>
      <w:r>
        <w:rPr>
          <w:rStyle w:val="normal005f005fchar1char"/>
          <w:bCs/>
          <w:szCs w:val="24"/>
        </w:rPr>
        <w:t xml:space="preserve"> of </w:t>
      </w:r>
      <w:r w:rsidR="00BF00F5">
        <w:rPr>
          <w:rStyle w:val="normal005f005fchar1char"/>
          <w:bCs/>
          <w:szCs w:val="24"/>
        </w:rPr>
        <w:t>youth on youth</w:t>
      </w:r>
      <w:r>
        <w:rPr>
          <w:rStyle w:val="normal005f005fchar1char"/>
          <w:bCs/>
          <w:szCs w:val="24"/>
        </w:rPr>
        <w:t xml:space="preserve"> sexual abuse.</w:t>
      </w:r>
    </w:p>
    <w:p w14:paraId="7006A39B" w14:textId="77777777" w:rsidR="00DA6DEB" w:rsidRDefault="00DA6DEB" w:rsidP="001766C3">
      <w:pPr>
        <w:spacing w:after="120"/>
        <w:jc w:val="center"/>
        <w:rPr>
          <w:b/>
          <w:u w:val="single"/>
        </w:rPr>
      </w:pPr>
    </w:p>
    <w:p w14:paraId="49BF6572" w14:textId="77777777" w:rsidR="00122D0B" w:rsidRDefault="00122D0B" w:rsidP="001766C3">
      <w:pPr>
        <w:spacing w:after="120"/>
        <w:jc w:val="center"/>
        <w:rPr>
          <w:b/>
          <w:u w:val="single"/>
        </w:rPr>
      </w:pPr>
      <w:r>
        <w:rPr>
          <w:b/>
          <w:u w:val="single"/>
        </w:rPr>
        <w:t>Allegations of Youth on Youth Nonconsensual Sexual Acts</w:t>
      </w:r>
    </w:p>
    <w:p w14:paraId="4EA3B53C" w14:textId="367CF0AF" w:rsidR="00122D0B" w:rsidRPr="007452E1" w:rsidRDefault="00122D0B" w:rsidP="001766C3">
      <w:pPr>
        <w:spacing w:after="120"/>
        <w:jc w:val="center"/>
        <w:rPr>
          <w:b/>
          <w:i/>
        </w:rPr>
      </w:pPr>
      <w:r w:rsidRPr="007452E1">
        <w:rPr>
          <w:b/>
        </w:rPr>
        <w:t>Hardware Secure Programs</w:t>
      </w:r>
      <w:r w:rsidR="00EA52F4" w:rsidRPr="007452E1">
        <w:rPr>
          <w:b/>
        </w:rPr>
        <w:t xml:space="preserve"> – 1 reported allegation </w:t>
      </w:r>
    </w:p>
    <w:p w14:paraId="796C8B12" w14:textId="77777777" w:rsidR="00122D0B" w:rsidRPr="007452E1" w:rsidRDefault="00122D0B" w:rsidP="00EA52F4">
      <w:pPr>
        <w:spacing w:after="120"/>
      </w:pPr>
      <w:r w:rsidRPr="007452E1">
        <w:rPr>
          <w:b/>
        </w:rPr>
        <w:t>Response Description</w:t>
      </w:r>
      <w:r w:rsidRPr="007452E1">
        <w:t xml:space="preserve">: The allegation </w:t>
      </w:r>
      <w:r w:rsidR="00DA6DEB" w:rsidRPr="007452E1">
        <w:t>was reported</w:t>
      </w:r>
      <w:r w:rsidR="00192649" w:rsidRPr="007452E1">
        <w:t xml:space="preserve"> by </w:t>
      </w:r>
      <w:r w:rsidR="00DA6DEB" w:rsidRPr="007452E1">
        <w:t xml:space="preserve">a </w:t>
      </w:r>
      <w:r w:rsidRPr="007452E1">
        <w:t xml:space="preserve">youth </w:t>
      </w:r>
      <w:r w:rsidR="00DA6DEB" w:rsidRPr="007452E1">
        <w:t>via</w:t>
      </w:r>
      <w:r w:rsidRPr="007452E1">
        <w:t xml:space="preserve"> an anonymous survey. The program submitted an Internal Review of the allegation.  </w:t>
      </w:r>
    </w:p>
    <w:p w14:paraId="54202E4B" w14:textId="77777777" w:rsidR="00122D0B" w:rsidRPr="007452E1" w:rsidRDefault="00AE616E" w:rsidP="00AE616E">
      <w:pPr>
        <w:spacing w:after="120"/>
        <w:jc w:val="both"/>
      </w:pPr>
      <w:r w:rsidRPr="007452E1">
        <w:rPr>
          <w:b/>
        </w:rPr>
        <w:tab/>
      </w:r>
      <w:r w:rsidR="00122D0B" w:rsidRPr="007452E1">
        <w:rPr>
          <w:b/>
        </w:rPr>
        <w:t>Findings</w:t>
      </w:r>
      <w:r w:rsidR="00122D0B" w:rsidRPr="007452E1">
        <w:t>: The Internal Review determined that the allegation was un</w:t>
      </w:r>
      <w:r w:rsidR="00EA52F4" w:rsidRPr="007452E1">
        <w:t>substantiated</w:t>
      </w:r>
      <w:r w:rsidR="00122D0B" w:rsidRPr="007452E1">
        <w:t xml:space="preserve">.  </w:t>
      </w:r>
    </w:p>
    <w:p w14:paraId="719CDDB7" w14:textId="77777777" w:rsidR="00791143" w:rsidRDefault="00AE616E" w:rsidP="00AE616E">
      <w:pPr>
        <w:spacing w:after="120"/>
        <w:jc w:val="both"/>
      </w:pPr>
      <w:r>
        <w:rPr>
          <w:b/>
        </w:rPr>
        <w:tab/>
      </w:r>
      <w:r w:rsidR="00122D0B" w:rsidRPr="001766C3">
        <w:rPr>
          <w:b/>
        </w:rPr>
        <w:t>Corrective Actions</w:t>
      </w:r>
      <w:r w:rsidR="00122D0B" w:rsidRPr="001766C3">
        <w:t xml:space="preserve">:  No policy or programmatic issues requiring corrective action were </w:t>
      </w:r>
      <w:r>
        <w:tab/>
      </w:r>
      <w:r w:rsidR="00122D0B" w:rsidRPr="001766C3">
        <w:t>identified.</w:t>
      </w:r>
    </w:p>
    <w:p w14:paraId="29F2B9F5" w14:textId="77777777" w:rsidR="00EA52F4" w:rsidRDefault="00EA52F4" w:rsidP="00AE616E">
      <w:pPr>
        <w:spacing w:after="120"/>
        <w:jc w:val="both"/>
      </w:pPr>
    </w:p>
    <w:p w14:paraId="5FD4A4DF" w14:textId="77777777" w:rsidR="00EA52F4" w:rsidRDefault="00EA52F4" w:rsidP="00EA52F4">
      <w:pPr>
        <w:spacing w:after="120"/>
        <w:jc w:val="center"/>
        <w:rPr>
          <w:b/>
          <w:u w:val="single"/>
        </w:rPr>
      </w:pPr>
      <w:r>
        <w:rPr>
          <w:b/>
          <w:u w:val="single"/>
        </w:rPr>
        <w:t>Allegations of Youth on Youth Nonconsensual Sexual Acts</w:t>
      </w:r>
    </w:p>
    <w:p w14:paraId="7BC5FA0A" w14:textId="0A7073DD" w:rsidR="00EA52F4" w:rsidRPr="007452E1" w:rsidRDefault="00EA52F4" w:rsidP="00EA52F4">
      <w:pPr>
        <w:spacing w:after="120"/>
        <w:jc w:val="center"/>
        <w:rPr>
          <w:b/>
          <w:i/>
        </w:rPr>
      </w:pPr>
      <w:r w:rsidRPr="007452E1">
        <w:rPr>
          <w:b/>
        </w:rPr>
        <w:t xml:space="preserve">Staff Secure Programs – 1 reported allegation </w:t>
      </w:r>
    </w:p>
    <w:p w14:paraId="75165B93" w14:textId="77777777" w:rsidR="00EA52F4" w:rsidRPr="007452E1" w:rsidRDefault="00192649" w:rsidP="00DF537C">
      <w:pPr>
        <w:spacing w:after="120"/>
      </w:pPr>
      <w:r w:rsidRPr="007452E1">
        <w:rPr>
          <w:b/>
        </w:rPr>
        <w:t>Response Description</w:t>
      </w:r>
      <w:r w:rsidR="00122D0B" w:rsidRPr="007452E1">
        <w:t xml:space="preserve">: The allegation </w:t>
      </w:r>
      <w:r w:rsidR="00FA0213" w:rsidRPr="007452E1">
        <w:t>was reported</w:t>
      </w:r>
      <w:r w:rsidR="00122D0B" w:rsidRPr="007452E1">
        <w:t xml:space="preserve"> by</w:t>
      </w:r>
      <w:r w:rsidR="00FA0213" w:rsidRPr="007452E1">
        <w:t xml:space="preserve"> a youth to a </w:t>
      </w:r>
      <w:r w:rsidR="00EA52F4" w:rsidRPr="007452E1">
        <w:t>staff member</w:t>
      </w:r>
      <w:r w:rsidR="00122D0B" w:rsidRPr="007452E1">
        <w:t>.</w:t>
      </w:r>
      <w:r w:rsidR="00DF537C" w:rsidRPr="007452E1">
        <w:t xml:space="preserve"> </w:t>
      </w:r>
    </w:p>
    <w:p w14:paraId="7B3471A0" w14:textId="54B2E12B" w:rsidR="00122D0B" w:rsidRPr="007452E1" w:rsidRDefault="00AE616E" w:rsidP="00EA52F4">
      <w:pPr>
        <w:spacing w:after="120"/>
      </w:pPr>
      <w:r w:rsidRPr="007452E1">
        <w:rPr>
          <w:b/>
        </w:rPr>
        <w:tab/>
      </w:r>
      <w:r w:rsidR="00122D0B" w:rsidRPr="007452E1">
        <w:rPr>
          <w:b/>
        </w:rPr>
        <w:t>Findings</w:t>
      </w:r>
      <w:r w:rsidR="00122D0B" w:rsidRPr="007452E1">
        <w:t xml:space="preserve">: </w:t>
      </w:r>
      <w:r w:rsidR="00181D38" w:rsidRPr="007452E1">
        <w:t xml:space="preserve">An </w:t>
      </w:r>
      <w:r w:rsidR="003B2DC5" w:rsidRPr="007452E1">
        <w:t>allegation</w:t>
      </w:r>
      <w:r w:rsidR="00181D38" w:rsidRPr="007452E1">
        <w:t xml:space="preserve"> of neglect</w:t>
      </w:r>
      <w:r w:rsidR="003B2DC5" w:rsidRPr="007452E1">
        <w:t xml:space="preserve"> </w:t>
      </w:r>
      <w:r w:rsidR="00351E46" w:rsidRPr="007452E1">
        <w:t xml:space="preserve">by staff </w:t>
      </w:r>
      <w:r w:rsidR="003B2DC5" w:rsidRPr="007452E1">
        <w:t>was reported by staff to the Department of Children and Families pursuant to M.G.L. c. 119, section 51A (“51A”). DCF screened in the report and investigated.  DCF found the allegation</w:t>
      </w:r>
      <w:r w:rsidR="00181D38" w:rsidRPr="007452E1">
        <w:t xml:space="preserve"> of neglect</w:t>
      </w:r>
      <w:r w:rsidR="003B2DC5" w:rsidRPr="007452E1">
        <w:t xml:space="preserve"> to be supported. The DYS investigation determined that the allegation </w:t>
      </w:r>
      <w:r w:rsidR="00181D38" w:rsidRPr="007452E1">
        <w:t xml:space="preserve">of a youth on youth nonconsensual sexual act </w:t>
      </w:r>
      <w:r w:rsidR="003B2DC5" w:rsidRPr="007452E1">
        <w:t xml:space="preserve">was substantiated.  </w:t>
      </w:r>
      <w:r w:rsidRPr="007452E1">
        <w:rPr>
          <w:b/>
        </w:rPr>
        <w:tab/>
      </w:r>
      <w:r w:rsidR="00122D0B" w:rsidRPr="007452E1">
        <w:rPr>
          <w:b/>
        </w:rPr>
        <w:t>Corrective Actions</w:t>
      </w:r>
      <w:r w:rsidR="00122D0B" w:rsidRPr="007452E1">
        <w:t xml:space="preserve">:  </w:t>
      </w:r>
      <w:r w:rsidR="00DF537C" w:rsidRPr="007452E1">
        <w:t xml:space="preserve">Two </w:t>
      </w:r>
      <w:r w:rsidR="007B0AE6" w:rsidRPr="007452E1">
        <w:t xml:space="preserve">provider </w:t>
      </w:r>
      <w:r w:rsidR="00DF537C" w:rsidRPr="007452E1">
        <w:t xml:space="preserve">program employees were terminated. </w:t>
      </w:r>
      <w:r w:rsidR="00122D0B" w:rsidRPr="007452E1">
        <w:t xml:space="preserve">No </w:t>
      </w:r>
      <w:r w:rsidR="00DF537C" w:rsidRPr="007452E1">
        <w:t xml:space="preserve">other </w:t>
      </w:r>
      <w:r w:rsidR="00122D0B" w:rsidRPr="007452E1">
        <w:t xml:space="preserve">policy or </w:t>
      </w:r>
      <w:r w:rsidR="00DF537C" w:rsidRPr="007452E1">
        <w:tab/>
      </w:r>
      <w:r w:rsidR="00122D0B" w:rsidRPr="007452E1">
        <w:t>programmatic issues requiring corrective action were identified.</w:t>
      </w:r>
    </w:p>
    <w:p w14:paraId="25F808FA" w14:textId="77777777" w:rsidR="00DF537C" w:rsidRDefault="00DF537C" w:rsidP="001766C3">
      <w:pPr>
        <w:spacing w:after="120"/>
        <w:jc w:val="center"/>
        <w:rPr>
          <w:b/>
          <w:u w:val="single"/>
        </w:rPr>
      </w:pPr>
    </w:p>
    <w:p w14:paraId="377D306B" w14:textId="77777777" w:rsidR="00DF40ED" w:rsidRDefault="00DF40ED" w:rsidP="001766C3">
      <w:pPr>
        <w:spacing w:after="120"/>
        <w:jc w:val="center"/>
        <w:rPr>
          <w:b/>
          <w:u w:val="single"/>
        </w:rPr>
      </w:pPr>
      <w:r>
        <w:rPr>
          <w:b/>
          <w:u w:val="single"/>
        </w:rPr>
        <w:t>Allegations of Youth on Youth Abusive Sexual Contact</w:t>
      </w:r>
    </w:p>
    <w:p w14:paraId="58B74B4B" w14:textId="31E37A5E" w:rsidR="00DF40ED" w:rsidRPr="007452E1" w:rsidRDefault="002C563D" w:rsidP="001766C3">
      <w:pPr>
        <w:spacing w:after="120"/>
        <w:jc w:val="center"/>
        <w:rPr>
          <w:b/>
          <w:i/>
        </w:rPr>
      </w:pPr>
      <w:r w:rsidRPr="007452E1">
        <w:rPr>
          <w:b/>
        </w:rPr>
        <w:t>Hardware Secure Program – 1 reported allegation</w:t>
      </w:r>
    </w:p>
    <w:p w14:paraId="0AD04E99" w14:textId="77777777" w:rsidR="001C0A01" w:rsidRPr="007452E1" w:rsidRDefault="00192649" w:rsidP="00AE616E">
      <w:pPr>
        <w:spacing w:after="120"/>
        <w:jc w:val="both"/>
      </w:pPr>
      <w:r w:rsidRPr="007452E1">
        <w:rPr>
          <w:b/>
        </w:rPr>
        <w:t>Response Description</w:t>
      </w:r>
      <w:r w:rsidR="00A337A1" w:rsidRPr="007452E1">
        <w:t xml:space="preserve">: The allegation </w:t>
      </w:r>
      <w:r w:rsidR="00AE616E" w:rsidRPr="007452E1">
        <w:t xml:space="preserve">was made </w:t>
      </w:r>
      <w:r w:rsidR="002C563D" w:rsidRPr="007452E1">
        <w:t>by a youth to clinical staff</w:t>
      </w:r>
      <w:r w:rsidR="00A337A1" w:rsidRPr="007452E1">
        <w:t xml:space="preserve">. </w:t>
      </w:r>
      <w:r w:rsidR="002C563D" w:rsidRPr="007452E1">
        <w:t>DYS investigated the allegation.</w:t>
      </w:r>
      <w:r w:rsidR="00A337A1" w:rsidRPr="007452E1">
        <w:t xml:space="preserve"> </w:t>
      </w:r>
      <w:r w:rsidR="006B3CF9" w:rsidRPr="007452E1">
        <w:t xml:space="preserve"> </w:t>
      </w:r>
    </w:p>
    <w:p w14:paraId="7463E898" w14:textId="77777777" w:rsidR="00A337A1" w:rsidRPr="007452E1" w:rsidRDefault="00AE616E" w:rsidP="00AE616E">
      <w:pPr>
        <w:spacing w:after="120"/>
        <w:jc w:val="both"/>
      </w:pPr>
      <w:r w:rsidRPr="007452E1">
        <w:rPr>
          <w:b/>
        </w:rPr>
        <w:tab/>
      </w:r>
      <w:r w:rsidR="00A337A1" w:rsidRPr="007452E1">
        <w:rPr>
          <w:b/>
        </w:rPr>
        <w:t>Findings</w:t>
      </w:r>
      <w:r w:rsidR="00A337A1" w:rsidRPr="007452E1">
        <w:t xml:space="preserve">: </w:t>
      </w:r>
      <w:r w:rsidR="002C563D" w:rsidRPr="007452E1">
        <w:t xml:space="preserve">DYS investigation determined that the allegation was unfounded. </w:t>
      </w:r>
      <w:r w:rsidR="00A337A1" w:rsidRPr="007452E1">
        <w:t xml:space="preserve">  </w:t>
      </w:r>
    </w:p>
    <w:p w14:paraId="37DF0515" w14:textId="77777777" w:rsidR="00A337A1" w:rsidRDefault="00AE616E" w:rsidP="00AE616E">
      <w:pPr>
        <w:spacing w:after="120"/>
        <w:jc w:val="both"/>
      </w:pPr>
      <w:r>
        <w:rPr>
          <w:b/>
        </w:rPr>
        <w:lastRenderedPageBreak/>
        <w:tab/>
      </w:r>
      <w:r w:rsidR="00A337A1" w:rsidRPr="00AE616E">
        <w:rPr>
          <w:b/>
        </w:rPr>
        <w:t>Corrective Actions</w:t>
      </w:r>
      <w:r w:rsidR="00A337A1" w:rsidRPr="00AE616E">
        <w:t xml:space="preserve">:  No policy or programmatic issues requiring corrective action were </w:t>
      </w:r>
      <w:r>
        <w:tab/>
      </w:r>
      <w:r w:rsidR="00A337A1" w:rsidRPr="00AE616E">
        <w:t>identified.</w:t>
      </w:r>
    </w:p>
    <w:p w14:paraId="01D2C5D5" w14:textId="77777777" w:rsidR="00AE616E" w:rsidRDefault="00AE616E" w:rsidP="00AE616E">
      <w:pPr>
        <w:spacing w:after="120"/>
        <w:jc w:val="both"/>
      </w:pPr>
      <w:r>
        <w:tab/>
        <w:t xml:space="preserve"> </w:t>
      </w:r>
    </w:p>
    <w:p w14:paraId="0DFC2FA2" w14:textId="77777777" w:rsidR="00AE616E" w:rsidRDefault="00AE616E" w:rsidP="00AE616E">
      <w:pPr>
        <w:spacing w:after="120"/>
        <w:jc w:val="center"/>
        <w:rPr>
          <w:b/>
          <w:u w:val="single"/>
        </w:rPr>
      </w:pPr>
      <w:r>
        <w:rPr>
          <w:b/>
          <w:u w:val="single"/>
        </w:rPr>
        <w:t>Allegations of Youth on Youth Sexual Harassment</w:t>
      </w:r>
    </w:p>
    <w:p w14:paraId="1EBC16A0" w14:textId="12A4B655" w:rsidR="00AE616E" w:rsidRPr="007D6CD6" w:rsidRDefault="00FE484A" w:rsidP="00AE616E">
      <w:pPr>
        <w:spacing w:after="120"/>
        <w:jc w:val="center"/>
        <w:rPr>
          <w:b/>
          <w:i/>
        </w:rPr>
      </w:pPr>
      <w:r>
        <w:rPr>
          <w:b/>
        </w:rPr>
        <w:t>Staff Secure Programs –</w:t>
      </w:r>
      <w:r w:rsidRPr="007D6CD6">
        <w:rPr>
          <w:b/>
        </w:rPr>
        <w:t xml:space="preserve"> 5</w:t>
      </w:r>
      <w:r w:rsidR="00AE616E" w:rsidRPr="007D6CD6">
        <w:rPr>
          <w:b/>
        </w:rPr>
        <w:t xml:space="preserve"> reported allegations</w:t>
      </w:r>
    </w:p>
    <w:p w14:paraId="30BCA828" w14:textId="77777777" w:rsidR="00AE616E" w:rsidRPr="007D6CD6" w:rsidRDefault="00AE616E" w:rsidP="001766C3">
      <w:pPr>
        <w:spacing w:after="120"/>
        <w:jc w:val="both"/>
      </w:pPr>
      <w:r w:rsidRPr="007D6CD6">
        <w:rPr>
          <w:b/>
        </w:rPr>
        <w:t>Res</w:t>
      </w:r>
      <w:r w:rsidR="00F729A5" w:rsidRPr="007D6CD6">
        <w:rPr>
          <w:b/>
        </w:rPr>
        <w:t xml:space="preserve">ponse Description </w:t>
      </w:r>
      <w:r w:rsidRPr="007D6CD6">
        <w:rPr>
          <w:b/>
        </w:rPr>
        <w:t>#1</w:t>
      </w:r>
      <w:r w:rsidRPr="007D6CD6">
        <w:t>: The allegation was reported by</w:t>
      </w:r>
      <w:r w:rsidR="00E5536B" w:rsidRPr="007D6CD6">
        <w:t xml:space="preserve"> a youth to</w:t>
      </w:r>
      <w:r w:rsidRPr="007D6CD6">
        <w:t xml:space="preserve"> staff. The program submitted an Internal Review of the allegation.  </w:t>
      </w:r>
    </w:p>
    <w:p w14:paraId="508BCA91" w14:textId="77777777" w:rsidR="00DD19AF" w:rsidRPr="007D6CD6" w:rsidRDefault="00AE616E" w:rsidP="001766C3">
      <w:pPr>
        <w:spacing w:after="120"/>
        <w:jc w:val="both"/>
        <w:rPr>
          <w:b/>
        </w:rPr>
      </w:pPr>
      <w:r w:rsidRPr="007D6CD6">
        <w:rPr>
          <w:b/>
        </w:rPr>
        <w:tab/>
        <w:t>Findings</w:t>
      </w:r>
      <w:r w:rsidRPr="007D6CD6">
        <w:t xml:space="preserve">: The Internal Review </w:t>
      </w:r>
      <w:r w:rsidR="00DD19AF" w:rsidRPr="007D6CD6">
        <w:t xml:space="preserve">submitted by the program and reviewed by the Director of </w:t>
      </w:r>
      <w:r w:rsidR="00DD19AF" w:rsidRPr="007D6CD6">
        <w:tab/>
        <w:t xml:space="preserve">Investigations </w:t>
      </w:r>
      <w:r w:rsidR="00DD19AF" w:rsidRPr="007D6CD6">
        <w:tab/>
        <w:t xml:space="preserve">determined that the allegation was </w:t>
      </w:r>
      <w:r w:rsidR="00C244EB" w:rsidRPr="007D6CD6">
        <w:t>un</w:t>
      </w:r>
      <w:r w:rsidR="00DD19AF" w:rsidRPr="007D6CD6">
        <w:t xml:space="preserve">substantiated.  </w:t>
      </w:r>
      <w:r w:rsidRPr="007D6CD6">
        <w:rPr>
          <w:b/>
        </w:rPr>
        <w:tab/>
      </w:r>
    </w:p>
    <w:p w14:paraId="1DE6F3D2" w14:textId="77777777" w:rsidR="00FE484A" w:rsidRPr="007D6CD6" w:rsidRDefault="00DD19AF" w:rsidP="001766C3">
      <w:pPr>
        <w:spacing w:after="120"/>
        <w:jc w:val="both"/>
      </w:pPr>
      <w:r w:rsidRPr="007D6CD6">
        <w:rPr>
          <w:b/>
        </w:rPr>
        <w:tab/>
      </w:r>
      <w:r w:rsidR="00AE616E" w:rsidRPr="007D6CD6">
        <w:rPr>
          <w:b/>
        </w:rPr>
        <w:t>Corrective Actions</w:t>
      </w:r>
      <w:r w:rsidR="00AE616E" w:rsidRPr="007D6CD6">
        <w:t xml:space="preserve">:  No policy or programmatic issues requiring corrective action were </w:t>
      </w:r>
      <w:r w:rsidR="00AE616E" w:rsidRPr="007D6CD6">
        <w:tab/>
        <w:t>identified.</w:t>
      </w:r>
    </w:p>
    <w:p w14:paraId="40247C48" w14:textId="77777777" w:rsidR="00FA0213" w:rsidRDefault="00FA0213" w:rsidP="001766C3">
      <w:pPr>
        <w:spacing w:after="120"/>
        <w:jc w:val="both"/>
        <w:rPr>
          <w:b/>
        </w:rPr>
      </w:pPr>
    </w:p>
    <w:p w14:paraId="52C0AA73" w14:textId="77777777" w:rsidR="00AE616E" w:rsidRPr="007D6CD6" w:rsidRDefault="00F729A5" w:rsidP="001766C3">
      <w:pPr>
        <w:spacing w:after="120"/>
        <w:jc w:val="both"/>
      </w:pPr>
      <w:r w:rsidRPr="007D6CD6">
        <w:rPr>
          <w:b/>
        </w:rPr>
        <w:t xml:space="preserve">Response Description </w:t>
      </w:r>
      <w:r w:rsidR="00AE616E" w:rsidRPr="007D6CD6">
        <w:rPr>
          <w:b/>
        </w:rPr>
        <w:t>#2</w:t>
      </w:r>
      <w:r w:rsidR="00AE616E" w:rsidRPr="007D6CD6">
        <w:t xml:space="preserve">: The allegation of youth on youth sexual harassment was observed by and reported by staff. </w:t>
      </w:r>
      <w:r w:rsidR="00DD19AF" w:rsidRPr="007D6CD6">
        <w:t xml:space="preserve">The program submitted an Internal Review of the allegation. </w:t>
      </w:r>
      <w:r w:rsidR="00AE616E" w:rsidRPr="007D6CD6">
        <w:t xml:space="preserve">  </w:t>
      </w:r>
    </w:p>
    <w:p w14:paraId="4457E4E1" w14:textId="77777777" w:rsidR="00AE616E" w:rsidRPr="007D6CD6" w:rsidRDefault="00AE616E" w:rsidP="001766C3">
      <w:pPr>
        <w:spacing w:after="120"/>
        <w:jc w:val="both"/>
      </w:pPr>
      <w:r w:rsidRPr="007D6CD6">
        <w:rPr>
          <w:b/>
        </w:rPr>
        <w:tab/>
        <w:t>Findings</w:t>
      </w:r>
      <w:r w:rsidRPr="007D6CD6">
        <w:t xml:space="preserve">: The </w:t>
      </w:r>
      <w:r w:rsidR="00EF15B4" w:rsidRPr="007D6CD6">
        <w:t>Internal Review</w:t>
      </w:r>
      <w:r w:rsidR="00C244EB" w:rsidRPr="007D6CD6">
        <w:t xml:space="preserve"> submitted</w:t>
      </w:r>
      <w:r w:rsidRPr="007D6CD6">
        <w:t xml:space="preserve"> by the program a</w:t>
      </w:r>
      <w:r w:rsidR="00C244EB" w:rsidRPr="007D6CD6">
        <w:t xml:space="preserve">nd reviewed by the Director of </w:t>
      </w:r>
      <w:r w:rsidR="00EF15B4" w:rsidRPr="007D6CD6">
        <w:tab/>
      </w:r>
      <w:r w:rsidRPr="007D6CD6">
        <w:t xml:space="preserve">Investigations determined that the allegation was substantiated.  </w:t>
      </w:r>
    </w:p>
    <w:p w14:paraId="7AF4632D" w14:textId="2BFF0EE7" w:rsidR="00AE616E" w:rsidRPr="007D6CD6" w:rsidRDefault="00AE616E" w:rsidP="001766C3">
      <w:pPr>
        <w:spacing w:after="120"/>
        <w:jc w:val="both"/>
      </w:pPr>
      <w:r w:rsidRPr="007D6CD6">
        <w:rPr>
          <w:b/>
        </w:rPr>
        <w:tab/>
        <w:t>Corrective Actions</w:t>
      </w:r>
      <w:r w:rsidRPr="007D6CD6">
        <w:t xml:space="preserve">:  </w:t>
      </w:r>
      <w:r w:rsidR="003008DD" w:rsidRPr="007D6CD6">
        <w:t xml:space="preserve">The perpetrator was separated from the victim and provided counseling. </w:t>
      </w:r>
      <w:r w:rsidRPr="007D6CD6">
        <w:t xml:space="preserve">No policy or programmatic issues requiring corrective action were </w:t>
      </w:r>
      <w:r w:rsidRPr="007D6CD6">
        <w:tab/>
        <w:t>identified.</w:t>
      </w:r>
    </w:p>
    <w:p w14:paraId="0C8DB494" w14:textId="77777777" w:rsidR="00FA0213" w:rsidRPr="007D6CD6" w:rsidRDefault="00FA0213" w:rsidP="001766C3">
      <w:pPr>
        <w:spacing w:after="120"/>
        <w:jc w:val="both"/>
        <w:rPr>
          <w:b/>
        </w:rPr>
      </w:pPr>
    </w:p>
    <w:p w14:paraId="335555BA" w14:textId="77777777" w:rsidR="00AE616E" w:rsidRPr="007D6CD6" w:rsidRDefault="00F729A5" w:rsidP="001766C3">
      <w:pPr>
        <w:spacing w:after="120"/>
        <w:jc w:val="both"/>
      </w:pPr>
      <w:r w:rsidRPr="007D6CD6">
        <w:rPr>
          <w:b/>
        </w:rPr>
        <w:t xml:space="preserve">Response Description </w:t>
      </w:r>
      <w:r w:rsidR="00AE616E" w:rsidRPr="007D6CD6">
        <w:rPr>
          <w:b/>
        </w:rPr>
        <w:t>#3</w:t>
      </w:r>
      <w:r w:rsidR="00FA0213" w:rsidRPr="007D6CD6">
        <w:t xml:space="preserve">: The allegation </w:t>
      </w:r>
      <w:r w:rsidR="00AE616E" w:rsidRPr="007D6CD6">
        <w:t>was reported by a youth to staff.  The program submitted a</w:t>
      </w:r>
      <w:r w:rsidR="00EF15B4" w:rsidRPr="007D6CD6">
        <w:t xml:space="preserve"> Serious Incident Report</w:t>
      </w:r>
      <w:r w:rsidR="00AE616E" w:rsidRPr="007D6CD6">
        <w:t xml:space="preserve"> of the allegation.  </w:t>
      </w:r>
    </w:p>
    <w:p w14:paraId="6BC690BE" w14:textId="53F3A402" w:rsidR="00AE616E" w:rsidRPr="007D6CD6" w:rsidRDefault="00AE616E" w:rsidP="001766C3">
      <w:pPr>
        <w:spacing w:after="120"/>
        <w:jc w:val="both"/>
      </w:pPr>
      <w:r w:rsidRPr="007D6CD6">
        <w:rPr>
          <w:b/>
        </w:rPr>
        <w:tab/>
        <w:t>Findings</w:t>
      </w:r>
      <w:r w:rsidRPr="007D6CD6">
        <w:t xml:space="preserve">: </w:t>
      </w:r>
      <w:r w:rsidR="00EF15B4" w:rsidRPr="007D6CD6">
        <w:t xml:space="preserve">The Serious Incident Report submitted by the program </w:t>
      </w:r>
      <w:r w:rsidR="007B0AE6" w:rsidRPr="007D6CD6">
        <w:t xml:space="preserve">was </w:t>
      </w:r>
      <w:r w:rsidR="00EF15B4" w:rsidRPr="007D6CD6">
        <w:t xml:space="preserve">reviewed by the </w:t>
      </w:r>
      <w:r w:rsidR="00EF15B4" w:rsidRPr="007D6CD6">
        <w:tab/>
        <w:t xml:space="preserve">Director of Investigations </w:t>
      </w:r>
      <w:r w:rsidR="007B0AE6" w:rsidRPr="007D6CD6">
        <w:t xml:space="preserve">who </w:t>
      </w:r>
      <w:r w:rsidR="00EF15B4" w:rsidRPr="007D6CD6">
        <w:t xml:space="preserve">determined that the allegation was </w:t>
      </w:r>
      <w:r w:rsidR="00CF7140" w:rsidRPr="007D6CD6">
        <w:t>un</w:t>
      </w:r>
      <w:r w:rsidR="00EF15B4" w:rsidRPr="007D6CD6">
        <w:t>substantiated.</w:t>
      </w:r>
    </w:p>
    <w:p w14:paraId="3BABB080" w14:textId="77777777" w:rsidR="00AE616E" w:rsidRPr="007D6CD6" w:rsidRDefault="00AE616E" w:rsidP="001766C3">
      <w:pPr>
        <w:spacing w:after="120"/>
        <w:jc w:val="both"/>
      </w:pPr>
      <w:r w:rsidRPr="007D6CD6">
        <w:rPr>
          <w:b/>
        </w:rPr>
        <w:tab/>
        <w:t>Corrective Actions</w:t>
      </w:r>
      <w:r w:rsidRPr="007D6CD6">
        <w:t xml:space="preserve">:  No policy or programmatic issues requiring corrective action were </w:t>
      </w:r>
      <w:r w:rsidRPr="007D6CD6">
        <w:tab/>
        <w:t>identified.</w:t>
      </w:r>
    </w:p>
    <w:p w14:paraId="449EF27F" w14:textId="77777777" w:rsidR="00FA0213" w:rsidRPr="007D6CD6" w:rsidRDefault="00FA0213" w:rsidP="001766C3">
      <w:pPr>
        <w:spacing w:after="120"/>
        <w:jc w:val="both"/>
        <w:rPr>
          <w:b/>
        </w:rPr>
      </w:pPr>
    </w:p>
    <w:p w14:paraId="20C9BD5E" w14:textId="77777777" w:rsidR="00AE616E" w:rsidRPr="007D6CD6" w:rsidRDefault="00F729A5" w:rsidP="001766C3">
      <w:pPr>
        <w:spacing w:after="120"/>
        <w:jc w:val="both"/>
      </w:pPr>
      <w:r w:rsidRPr="007D6CD6">
        <w:rPr>
          <w:b/>
        </w:rPr>
        <w:t xml:space="preserve">Response Description </w:t>
      </w:r>
      <w:r w:rsidR="00AE616E" w:rsidRPr="007D6CD6">
        <w:rPr>
          <w:b/>
        </w:rPr>
        <w:t>#4</w:t>
      </w:r>
      <w:r w:rsidR="00AE616E" w:rsidRPr="007D6CD6">
        <w:t xml:space="preserve">: The allegation was reported by a youth to staff.  The program submitted an Internal Review of the allegation.  </w:t>
      </w:r>
    </w:p>
    <w:p w14:paraId="767280B5" w14:textId="0A8B0BBA" w:rsidR="00AE616E" w:rsidRPr="007D6CD6" w:rsidRDefault="00AE616E" w:rsidP="001766C3">
      <w:pPr>
        <w:spacing w:after="120"/>
        <w:jc w:val="both"/>
      </w:pPr>
      <w:r w:rsidRPr="007D6CD6">
        <w:rPr>
          <w:b/>
        </w:rPr>
        <w:tab/>
        <w:t>Findings</w:t>
      </w:r>
      <w:r w:rsidRPr="007D6CD6">
        <w:t xml:space="preserve">: </w:t>
      </w:r>
      <w:r w:rsidR="007B0AE6" w:rsidRPr="007D6CD6">
        <w:t xml:space="preserve">An </w:t>
      </w:r>
      <w:r w:rsidR="00CF7140" w:rsidRPr="007D6CD6">
        <w:t xml:space="preserve">Internal Review </w:t>
      </w:r>
      <w:r w:rsidR="007B0AE6" w:rsidRPr="007D6CD6">
        <w:t xml:space="preserve">was </w:t>
      </w:r>
      <w:r w:rsidR="00CF7140" w:rsidRPr="007D6CD6">
        <w:t xml:space="preserve">submitted by the program and reviewed by the </w:t>
      </w:r>
      <w:r w:rsidR="007B0AE6" w:rsidRPr="007D6CD6">
        <w:tab/>
      </w:r>
      <w:r w:rsidR="00CF7140" w:rsidRPr="007D6CD6">
        <w:t xml:space="preserve">Director of Investigations </w:t>
      </w:r>
      <w:r w:rsidR="007B0AE6" w:rsidRPr="007D6CD6">
        <w:t xml:space="preserve">who </w:t>
      </w:r>
      <w:r w:rsidR="00CF7140" w:rsidRPr="007D6CD6">
        <w:t xml:space="preserve">determined that the allegation was substantiated. </w:t>
      </w:r>
      <w:r w:rsidRPr="007D6CD6">
        <w:t xml:space="preserve"> </w:t>
      </w:r>
    </w:p>
    <w:p w14:paraId="21C09D7C" w14:textId="0AAD1B37" w:rsidR="00AE616E" w:rsidRPr="007D6CD6" w:rsidRDefault="00AE616E" w:rsidP="001766C3">
      <w:pPr>
        <w:spacing w:after="120"/>
        <w:jc w:val="both"/>
      </w:pPr>
      <w:r w:rsidRPr="007D6CD6">
        <w:rPr>
          <w:b/>
        </w:rPr>
        <w:tab/>
        <w:t>Corrective Actions</w:t>
      </w:r>
      <w:r w:rsidRPr="007D6CD6">
        <w:t xml:space="preserve">:  </w:t>
      </w:r>
      <w:r w:rsidR="00EE3E7E" w:rsidRPr="007D6CD6">
        <w:t xml:space="preserve">The perpetrators were removed from the program. </w:t>
      </w:r>
      <w:r w:rsidRPr="007D6CD6">
        <w:t>No policy or programmatic issues requiring corrective action were</w:t>
      </w:r>
      <w:r w:rsidR="007D6CD6">
        <w:t xml:space="preserve"> </w:t>
      </w:r>
      <w:r w:rsidRPr="007D6CD6">
        <w:t>identified.</w:t>
      </w:r>
    </w:p>
    <w:p w14:paraId="75667017" w14:textId="77777777" w:rsidR="003B2DC5" w:rsidRPr="007D6CD6" w:rsidRDefault="003B2DC5" w:rsidP="00FE484A">
      <w:pPr>
        <w:spacing w:after="120"/>
        <w:jc w:val="both"/>
        <w:rPr>
          <w:b/>
        </w:rPr>
      </w:pPr>
    </w:p>
    <w:p w14:paraId="75E71E95" w14:textId="77777777" w:rsidR="00FE484A" w:rsidRPr="007D6CD6" w:rsidRDefault="00FE484A" w:rsidP="00FE484A">
      <w:pPr>
        <w:spacing w:after="120"/>
        <w:jc w:val="both"/>
      </w:pPr>
      <w:r w:rsidRPr="007D6CD6">
        <w:rPr>
          <w:b/>
        </w:rPr>
        <w:t>Response Description #</w:t>
      </w:r>
      <w:r w:rsidR="00774C8B" w:rsidRPr="007D6CD6">
        <w:rPr>
          <w:b/>
        </w:rPr>
        <w:t>5</w:t>
      </w:r>
      <w:r w:rsidRPr="007D6CD6">
        <w:t xml:space="preserve">: The allegation was reported by a youth to staff.  The program submitted an Internal Review of the allegation.  </w:t>
      </w:r>
    </w:p>
    <w:p w14:paraId="3E8D40A0" w14:textId="134DA5FB" w:rsidR="00FE484A" w:rsidRPr="007D6CD6" w:rsidRDefault="00FE484A" w:rsidP="00FE484A">
      <w:pPr>
        <w:spacing w:after="120"/>
        <w:jc w:val="both"/>
      </w:pPr>
      <w:r w:rsidRPr="007D6CD6">
        <w:rPr>
          <w:b/>
        </w:rPr>
        <w:tab/>
        <w:t>Findings</w:t>
      </w:r>
      <w:r w:rsidRPr="007D6CD6">
        <w:t xml:space="preserve">: </w:t>
      </w:r>
      <w:r w:rsidR="007B0AE6" w:rsidRPr="007D6CD6">
        <w:t xml:space="preserve">An </w:t>
      </w:r>
      <w:r w:rsidR="00982627" w:rsidRPr="007D6CD6">
        <w:t xml:space="preserve">Internal Review submitted by the program and reviewed by the Director of </w:t>
      </w:r>
      <w:r w:rsidR="00982627" w:rsidRPr="007D6CD6">
        <w:tab/>
        <w:t xml:space="preserve">Investigations </w:t>
      </w:r>
      <w:r w:rsidR="007B0AE6" w:rsidRPr="007D6CD6">
        <w:t xml:space="preserve">who </w:t>
      </w:r>
      <w:r w:rsidR="00982627" w:rsidRPr="007D6CD6">
        <w:t xml:space="preserve">determined that the allegation was substantiated.  </w:t>
      </w:r>
    </w:p>
    <w:p w14:paraId="4BF515C3" w14:textId="2DF9CBC6" w:rsidR="00FE484A" w:rsidRPr="007D6CD6" w:rsidRDefault="00FE484A" w:rsidP="001766C3">
      <w:pPr>
        <w:spacing w:after="120"/>
        <w:jc w:val="both"/>
      </w:pPr>
      <w:r>
        <w:rPr>
          <w:b/>
        </w:rPr>
        <w:lastRenderedPageBreak/>
        <w:tab/>
      </w:r>
      <w:r w:rsidRPr="007D6CD6">
        <w:rPr>
          <w:b/>
        </w:rPr>
        <w:t>Corrective Actions</w:t>
      </w:r>
      <w:r w:rsidRPr="007D6CD6">
        <w:t xml:space="preserve">:  </w:t>
      </w:r>
      <w:r w:rsidR="00EE3E7E" w:rsidRPr="007D6CD6">
        <w:t xml:space="preserve">An Individual Service Plan (ISP) was created for the perpetrator.  </w:t>
      </w:r>
      <w:r w:rsidRPr="007D6CD6">
        <w:t>No policy or programmatic issues requiring corrective action were identified.</w:t>
      </w:r>
    </w:p>
    <w:p w14:paraId="1450B94D" w14:textId="77777777" w:rsidR="003973F7" w:rsidRPr="007D6CD6" w:rsidRDefault="003973F7" w:rsidP="00AE616E">
      <w:pPr>
        <w:spacing w:after="120"/>
        <w:jc w:val="center"/>
      </w:pPr>
    </w:p>
    <w:p w14:paraId="77E1822E" w14:textId="77777777" w:rsidR="00AE616E" w:rsidRDefault="00AE616E" w:rsidP="00AE616E">
      <w:pPr>
        <w:spacing w:after="120"/>
        <w:jc w:val="center"/>
        <w:rPr>
          <w:b/>
          <w:u w:val="single"/>
        </w:rPr>
      </w:pPr>
      <w:r>
        <w:rPr>
          <w:b/>
          <w:u w:val="single"/>
        </w:rPr>
        <w:t>Allegations of Youth on Youth Sexual Harassment</w:t>
      </w:r>
    </w:p>
    <w:p w14:paraId="214C1C4B" w14:textId="4FA889EF" w:rsidR="00AE616E" w:rsidRPr="007D6CD6" w:rsidRDefault="00FE484A" w:rsidP="00AE616E">
      <w:pPr>
        <w:spacing w:after="120"/>
        <w:jc w:val="center"/>
        <w:rPr>
          <w:b/>
          <w:i/>
        </w:rPr>
      </w:pPr>
      <w:r w:rsidRPr="007D6CD6">
        <w:rPr>
          <w:b/>
        </w:rPr>
        <w:t>Hardware Secure Programs – 2</w:t>
      </w:r>
      <w:r w:rsidR="00AE616E" w:rsidRPr="007D6CD6">
        <w:rPr>
          <w:b/>
        </w:rPr>
        <w:t xml:space="preserve"> reported allegation</w:t>
      </w:r>
      <w:r w:rsidRPr="007D6CD6">
        <w:rPr>
          <w:b/>
        </w:rPr>
        <w:t>s</w:t>
      </w:r>
    </w:p>
    <w:p w14:paraId="7FE62D34" w14:textId="77777777" w:rsidR="00AE616E" w:rsidRPr="007D6CD6" w:rsidRDefault="00F729A5" w:rsidP="00774C8B">
      <w:pPr>
        <w:spacing w:after="120"/>
      </w:pPr>
      <w:r w:rsidRPr="007D6CD6">
        <w:rPr>
          <w:b/>
        </w:rPr>
        <w:t>Response Description</w:t>
      </w:r>
      <w:r w:rsidR="00AE616E" w:rsidRPr="007D6CD6">
        <w:rPr>
          <w:b/>
        </w:rPr>
        <w:t xml:space="preserve"> #1</w:t>
      </w:r>
      <w:r w:rsidR="00AE616E" w:rsidRPr="007D6CD6">
        <w:t xml:space="preserve">: The allegation was reported by a youth to staff.  </w:t>
      </w:r>
      <w:r w:rsidR="00774C8B" w:rsidRPr="007D6CD6">
        <w:t xml:space="preserve">  </w:t>
      </w:r>
    </w:p>
    <w:p w14:paraId="01012810" w14:textId="77777777" w:rsidR="007D6CD6" w:rsidRDefault="00AE616E" w:rsidP="001766C3">
      <w:pPr>
        <w:spacing w:after="120"/>
        <w:jc w:val="both"/>
        <w:rPr>
          <w:b/>
        </w:rPr>
      </w:pPr>
      <w:r w:rsidRPr="007D6CD6">
        <w:rPr>
          <w:b/>
        </w:rPr>
        <w:tab/>
        <w:t>Findings</w:t>
      </w:r>
      <w:r w:rsidRPr="007D6CD6">
        <w:t xml:space="preserve">: </w:t>
      </w:r>
      <w:r w:rsidR="00351E46" w:rsidRPr="007D6CD6">
        <w:t xml:space="preserve">An </w:t>
      </w:r>
      <w:r w:rsidR="003B2DC5" w:rsidRPr="007D6CD6">
        <w:t xml:space="preserve">allegation </w:t>
      </w:r>
      <w:r w:rsidR="00351E46" w:rsidRPr="007D6CD6">
        <w:t xml:space="preserve">of neglect by staff </w:t>
      </w:r>
      <w:r w:rsidR="003B2DC5" w:rsidRPr="007D6CD6">
        <w:t>was reported by staff to the Department of Children and Families pursuant to M.G.L. c. 119, section 51A (“51A”). DCF screened in the report and investigated.  DCF found the allegation to be supported. The DYS investigation determined that the allegation was unsubstantiated.</w:t>
      </w:r>
      <w:r w:rsidRPr="007D6CD6">
        <w:rPr>
          <w:b/>
        </w:rPr>
        <w:tab/>
      </w:r>
    </w:p>
    <w:p w14:paraId="743FAF38" w14:textId="56CD09A4" w:rsidR="00AE616E" w:rsidRPr="007D6CD6" w:rsidRDefault="00AE616E" w:rsidP="007D6CD6">
      <w:pPr>
        <w:spacing w:after="120"/>
        <w:ind w:firstLine="720"/>
        <w:jc w:val="both"/>
      </w:pPr>
      <w:r w:rsidRPr="007D6CD6">
        <w:rPr>
          <w:b/>
        </w:rPr>
        <w:t>Corrective Actions</w:t>
      </w:r>
      <w:r w:rsidRPr="007D6CD6">
        <w:t xml:space="preserve">:  </w:t>
      </w:r>
      <w:r w:rsidR="00DD18BF" w:rsidRPr="007D6CD6">
        <w:t xml:space="preserve">A provider program employee was terminated.  </w:t>
      </w:r>
      <w:r w:rsidRPr="007D6CD6">
        <w:t>No</w:t>
      </w:r>
      <w:r w:rsidR="007D6CD6">
        <w:t xml:space="preserve"> </w:t>
      </w:r>
      <w:r w:rsidRPr="007D6CD6">
        <w:t>policy or programmatic issues requiring corrective action were identified.</w:t>
      </w:r>
    </w:p>
    <w:p w14:paraId="4A31FF90" w14:textId="77777777" w:rsidR="003B2DC5" w:rsidRDefault="003B2DC5" w:rsidP="00774C8B">
      <w:pPr>
        <w:spacing w:after="120"/>
        <w:jc w:val="both"/>
        <w:rPr>
          <w:b/>
        </w:rPr>
      </w:pPr>
    </w:p>
    <w:p w14:paraId="7B2619D7" w14:textId="12F7BA66" w:rsidR="00774C8B" w:rsidRPr="007D6CD6" w:rsidRDefault="00774C8B" w:rsidP="00774C8B">
      <w:pPr>
        <w:spacing w:after="120"/>
        <w:jc w:val="both"/>
      </w:pPr>
      <w:r w:rsidRPr="007D6CD6">
        <w:rPr>
          <w:b/>
        </w:rPr>
        <w:t>Response Description #2</w:t>
      </w:r>
      <w:r w:rsidRPr="007D6CD6">
        <w:t xml:space="preserve">: The allegation was reported by a youth to staff.  The program submitted an Internal Review of the allegation.  </w:t>
      </w:r>
    </w:p>
    <w:p w14:paraId="7FBA47D6" w14:textId="2E273F4F" w:rsidR="00774C8B" w:rsidRPr="007D6CD6" w:rsidRDefault="00774C8B" w:rsidP="00774C8B">
      <w:pPr>
        <w:spacing w:after="120"/>
        <w:jc w:val="both"/>
      </w:pPr>
      <w:r w:rsidRPr="007D6CD6">
        <w:rPr>
          <w:b/>
        </w:rPr>
        <w:tab/>
        <w:t>Findings</w:t>
      </w:r>
      <w:r w:rsidRPr="007D6CD6">
        <w:t xml:space="preserve">: </w:t>
      </w:r>
      <w:r w:rsidR="007B0AE6" w:rsidRPr="007D6CD6">
        <w:t>An</w:t>
      </w:r>
      <w:r w:rsidRPr="007D6CD6">
        <w:t xml:space="preserve"> Internal Review </w:t>
      </w:r>
      <w:r w:rsidR="007B0AE6" w:rsidRPr="007D6CD6">
        <w:t xml:space="preserve">was </w:t>
      </w:r>
      <w:r w:rsidRPr="007D6CD6">
        <w:t xml:space="preserve">submitted by the program and reviewed by the </w:t>
      </w:r>
      <w:r w:rsidR="007B0AE6" w:rsidRPr="007D6CD6">
        <w:tab/>
      </w:r>
      <w:r w:rsidRPr="007D6CD6">
        <w:t>Director of Investigations</w:t>
      </w:r>
      <w:r w:rsidR="007B0AE6" w:rsidRPr="007D6CD6">
        <w:t xml:space="preserve"> who</w:t>
      </w:r>
      <w:r w:rsidRPr="007D6CD6">
        <w:t xml:space="preserve"> determined that the allegation was substantiated.  </w:t>
      </w:r>
    </w:p>
    <w:p w14:paraId="2862CAF7" w14:textId="65FAD1B3" w:rsidR="00774C8B" w:rsidRPr="007D6CD6" w:rsidRDefault="00774C8B" w:rsidP="00774C8B">
      <w:pPr>
        <w:spacing w:after="120"/>
        <w:jc w:val="both"/>
      </w:pPr>
      <w:r w:rsidRPr="007D6CD6">
        <w:rPr>
          <w:b/>
        </w:rPr>
        <w:tab/>
        <w:t>Corrective Actions</w:t>
      </w:r>
      <w:r w:rsidRPr="007D6CD6">
        <w:t xml:space="preserve">:  </w:t>
      </w:r>
      <w:r w:rsidR="003008DD" w:rsidRPr="007D6CD6">
        <w:t xml:space="preserve">The victim received a room reassignment. </w:t>
      </w:r>
      <w:r w:rsidRPr="007D6CD6">
        <w:t>No policy or programmatic issues requiring corrective action were identified.</w:t>
      </w:r>
    </w:p>
    <w:p w14:paraId="711120B2" w14:textId="77777777" w:rsidR="00122D0B" w:rsidRPr="007D6CD6" w:rsidRDefault="00122D0B" w:rsidP="001766C3">
      <w:pPr>
        <w:spacing w:after="120"/>
        <w:jc w:val="both"/>
      </w:pPr>
    </w:p>
    <w:p w14:paraId="39204AFE" w14:textId="77777777" w:rsidR="00010A82" w:rsidRPr="00BF00F5" w:rsidRDefault="00010A82" w:rsidP="00AE616E">
      <w:pPr>
        <w:spacing w:after="120"/>
        <w:jc w:val="both"/>
      </w:pPr>
    </w:p>
    <w:p w14:paraId="26E9D5B5" w14:textId="77777777" w:rsidR="00096780" w:rsidRPr="001766C3" w:rsidRDefault="00096780" w:rsidP="001766C3">
      <w:pPr>
        <w:widowControl w:val="0"/>
        <w:autoSpaceDE w:val="0"/>
        <w:autoSpaceDN w:val="0"/>
        <w:adjustRightInd w:val="0"/>
        <w:ind w:left="1800" w:hanging="900"/>
        <w:jc w:val="both"/>
        <w:rPr>
          <w:bCs/>
          <w:sz w:val="20"/>
          <w:szCs w:val="20"/>
        </w:rPr>
      </w:pPr>
    </w:p>
    <w:p w14:paraId="73B835A7" w14:textId="77777777" w:rsidR="00096780" w:rsidRPr="001766C3" w:rsidRDefault="00096780" w:rsidP="001766C3">
      <w:pPr>
        <w:widowControl w:val="0"/>
        <w:autoSpaceDE w:val="0"/>
        <w:autoSpaceDN w:val="0"/>
        <w:adjustRightInd w:val="0"/>
        <w:ind w:left="1800" w:hanging="900"/>
        <w:jc w:val="both"/>
        <w:rPr>
          <w:bCs/>
          <w:sz w:val="20"/>
          <w:szCs w:val="20"/>
        </w:rPr>
      </w:pPr>
    </w:p>
    <w:p w14:paraId="7CEF2AA5" w14:textId="77777777" w:rsidR="00096780" w:rsidRPr="00F729A5" w:rsidRDefault="00E21EA4" w:rsidP="00F729A5">
      <w:pPr>
        <w:widowControl w:val="0"/>
        <w:autoSpaceDE w:val="0"/>
        <w:autoSpaceDN w:val="0"/>
        <w:adjustRightInd w:val="0"/>
        <w:ind w:left="1800" w:hanging="900"/>
        <w:jc w:val="both"/>
        <w:rPr>
          <w:bCs/>
          <w:sz w:val="20"/>
          <w:szCs w:val="20"/>
        </w:rPr>
      </w:pPr>
      <w:r w:rsidRPr="00F729A5">
        <w:rPr>
          <w:bCs/>
          <w:sz w:val="20"/>
          <w:szCs w:val="20"/>
        </w:rPr>
        <w:br w:type="page"/>
      </w:r>
    </w:p>
    <w:p w14:paraId="7E43FA31" w14:textId="77777777" w:rsidR="0060193F" w:rsidRPr="00082DB4" w:rsidRDefault="0060193F" w:rsidP="00F729A5">
      <w:pPr>
        <w:widowControl w:val="0"/>
        <w:autoSpaceDE w:val="0"/>
        <w:autoSpaceDN w:val="0"/>
        <w:adjustRightInd w:val="0"/>
        <w:ind w:left="1800" w:hanging="900"/>
        <w:jc w:val="both"/>
        <w:rPr>
          <w:b/>
          <w:bCs/>
          <w:sz w:val="20"/>
          <w:szCs w:val="20"/>
        </w:rPr>
      </w:pPr>
      <w:r w:rsidRPr="00082DB4">
        <w:rPr>
          <w:b/>
          <w:bCs/>
          <w:sz w:val="20"/>
          <w:szCs w:val="20"/>
        </w:rPr>
        <w:lastRenderedPageBreak/>
        <w:t>DEPARTMENT OF YOUTH SERVICES-PREA INVESTIGATION SUMMARY</w:t>
      </w:r>
    </w:p>
    <w:p w14:paraId="10E22C8E" w14:textId="77777777" w:rsidR="0060193F" w:rsidRPr="007D6CD6" w:rsidRDefault="0060193F" w:rsidP="00F729A5">
      <w:pPr>
        <w:widowControl w:val="0"/>
        <w:autoSpaceDE w:val="0"/>
        <w:autoSpaceDN w:val="0"/>
        <w:adjustRightInd w:val="0"/>
        <w:ind w:left="2160" w:firstLine="720"/>
        <w:jc w:val="both"/>
        <w:rPr>
          <w:sz w:val="20"/>
          <w:szCs w:val="20"/>
        </w:rPr>
      </w:pPr>
      <w:r w:rsidRPr="007D6CD6">
        <w:rPr>
          <w:b/>
          <w:bCs/>
          <w:sz w:val="20"/>
          <w:szCs w:val="20"/>
        </w:rPr>
        <w:t>Report for: January 201</w:t>
      </w:r>
      <w:r w:rsidR="003973F7" w:rsidRPr="007D6CD6">
        <w:rPr>
          <w:b/>
          <w:bCs/>
          <w:sz w:val="20"/>
          <w:szCs w:val="20"/>
        </w:rPr>
        <w:t>8</w:t>
      </w:r>
      <w:r w:rsidRPr="007D6CD6">
        <w:rPr>
          <w:b/>
          <w:bCs/>
          <w:sz w:val="20"/>
          <w:szCs w:val="20"/>
        </w:rPr>
        <w:t>-December 201</w:t>
      </w:r>
      <w:r w:rsidR="003973F7" w:rsidRPr="007D6CD6">
        <w:rPr>
          <w:b/>
          <w:bCs/>
          <w:sz w:val="20"/>
          <w:szCs w:val="20"/>
        </w:rPr>
        <w:t>8</w:t>
      </w:r>
    </w:p>
    <w:p w14:paraId="4FD3F5B6" w14:textId="77777777" w:rsidR="0060193F" w:rsidRPr="00082DB4" w:rsidRDefault="0060193F" w:rsidP="00F729A5">
      <w:pPr>
        <w:widowControl w:val="0"/>
        <w:autoSpaceDE w:val="0"/>
        <w:autoSpaceDN w:val="0"/>
        <w:adjustRightInd w:val="0"/>
        <w:ind w:left="3600" w:firstLine="720"/>
        <w:jc w:val="both"/>
        <w:rPr>
          <w:sz w:val="20"/>
          <w:szCs w:val="20"/>
        </w:rPr>
      </w:pPr>
      <w:r w:rsidRPr="00082DB4">
        <w:rPr>
          <w:sz w:val="20"/>
          <w:szCs w:val="20"/>
        </w:rPr>
        <w:t xml:space="preserve">*see legend </w:t>
      </w:r>
    </w:p>
    <w:p w14:paraId="118634D1" w14:textId="77777777" w:rsidR="0060193F" w:rsidRDefault="0060193F" w:rsidP="00F729A5">
      <w:pPr>
        <w:jc w:val="both"/>
      </w:pPr>
    </w:p>
    <w:p w14:paraId="64A4E667" w14:textId="77777777" w:rsidR="0060193F" w:rsidRDefault="0060193F" w:rsidP="00F729A5">
      <w:pPr>
        <w:jc w:val="both"/>
      </w:pPr>
    </w:p>
    <w:p w14:paraId="2527EB44" w14:textId="77777777" w:rsidR="0060193F" w:rsidRDefault="0060193F" w:rsidP="00F729A5">
      <w:pPr>
        <w:jc w:val="both"/>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60193F" w14:paraId="268E8107" w14:textId="77777777" w:rsidTr="009964BE">
        <w:trPr>
          <w:trHeight w:val="986"/>
        </w:trPr>
        <w:tc>
          <w:tcPr>
            <w:tcW w:w="1242" w:type="dxa"/>
            <w:shd w:val="clear" w:color="auto" w:fill="C0C0C0"/>
            <w:vAlign w:val="center"/>
          </w:tcPr>
          <w:p w14:paraId="07794E1F" w14:textId="77777777" w:rsidR="0060193F" w:rsidRPr="00082DB4" w:rsidRDefault="0060193F" w:rsidP="00F729A5">
            <w:pPr>
              <w:jc w:val="both"/>
              <w:rPr>
                <w:b/>
                <w:sz w:val="22"/>
                <w:szCs w:val="22"/>
              </w:rPr>
            </w:pPr>
            <w:r w:rsidRPr="00082DB4">
              <w:rPr>
                <w:b/>
                <w:sz w:val="22"/>
                <w:szCs w:val="22"/>
              </w:rPr>
              <w:t>Date</w:t>
            </w:r>
          </w:p>
        </w:tc>
        <w:tc>
          <w:tcPr>
            <w:tcW w:w="1350" w:type="dxa"/>
            <w:shd w:val="clear" w:color="auto" w:fill="C0C0C0"/>
            <w:vAlign w:val="center"/>
          </w:tcPr>
          <w:p w14:paraId="53B6BA80" w14:textId="77777777" w:rsidR="0060193F" w:rsidRPr="00082DB4" w:rsidRDefault="0060193F" w:rsidP="00D979AC">
            <w:pPr>
              <w:rPr>
                <w:b/>
                <w:sz w:val="22"/>
                <w:szCs w:val="22"/>
              </w:rPr>
            </w:pPr>
            <w:r w:rsidRPr="00082DB4">
              <w:rPr>
                <w:b/>
                <w:sz w:val="22"/>
                <w:szCs w:val="22"/>
              </w:rPr>
              <w:t>Method of Report*</w:t>
            </w:r>
          </w:p>
        </w:tc>
        <w:tc>
          <w:tcPr>
            <w:tcW w:w="1620" w:type="dxa"/>
            <w:shd w:val="clear" w:color="auto" w:fill="C0C0C0"/>
          </w:tcPr>
          <w:p w14:paraId="241DA608" w14:textId="77777777" w:rsidR="0060193F" w:rsidRPr="00082DB4" w:rsidRDefault="0060193F" w:rsidP="00F729A5">
            <w:pPr>
              <w:jc w:val="both"/>
              <w:rPr>
                <w:b/>
                <w:sz w:val="22"/>
                <w:szCs w:val="22"/>
              </w:rPr>
            </w:pPr>
          </w:p>
          <w:p w14:paraId="2077391B" w14:textId="77777777" w:rsidR="0060193F" w:rsidRPr="00082DB4" w:rsidRDefault="0060193F" w:rsidP="00D979AC">
            <w:pPr>
              <w:rPr>
                <w:b/>
                <w:sz w:val="22"/>
                <w:szCs w:val="22"/>
              </w:rPr>
            </w:pPr>
            <w:r>
              <w:rPr>
                <w:b/>
                <w:sz w:val="22"/>
                <w:szCs w:val="22"/>
              </w:rPr>
              <w:t xml:space="preserve">Type of Program </w:t>
            </w:r>
          </w:p>
        </w:tc>
        <w:tc>
          <w:tcPr>
            <w:tcW w:w="1638" w:type="dxa"/>
            <w:shd w:val="clear" w:color="auto" w:fill="C0C0C0"/>
          </w:tcPr>
          <w:p w14:paraId="18D67D21" w14:textId="77777777" w:rsidR="0060193F" w:rsidRPr="00082DB4" w:rsidRDefault="0060193F" w:rsidP="00F729A5">
            <w:pPr>
              <w:jc w:val="both"/>
              <w:rPr>
                <w:b/>
                <w:sz w:val="22"/>
                <w:szCs w:val="22"/>
              </w:rPr>
            </w:pPr>
          </w:p>
          <w:p w14:paraId="778B16EE" w14:textId="77777777" w:rsidR="0060193F" w:rsidRPr="00082DB4" w:rsidRDefault="0060193F" w:rsidP="00F729A5">
            <w:pPr>
              <w:jc w:val="both"/>
              <w:rPr>
                <w:b/>
                <w:sz w:val="22"/>
                <w:szCs w:val="22"/>
              </w:rPr>
            </w:pPr>
          </w:p>
          <w:p w14:paraId="2DFB8E4A" w14:textId="77777777" w:rsidR="0060193F" w:rsidRPr="00082DB4" w:rsidRDefault="0060193F" w:rsidP="00F729A5">
            <w:pPr>
              <w:jc w:val="both"/>
              <w:rPr>
                <w:b/>
                <w:sz w:val="22"/>
                <w:szCs w:val="22"/>
              </w:rPr>
            </w:pPr>
            <w:r w:rsidRPr="00082DB4">
              <w:rPr>
                <w:b/>
                <w:sz w:val="22"/>
                <w:szCs w:val="22"/>
              </w:rPr>
              <w:t>Status</w:t>
            </w:r>
          </w:p>
        </w:tc>
      </w:tr>
      <w:tr w:rsidR="0060193F" w14:paraId="340CFB6D" w14:textId="77777777" w:rsidTr="009964BE">
        <w:trPr>
          <w:trHeight w:val="856"/>
        </w:trPr>
        <w:tc>
          <w:tcPr>
            <w:tcW w:w="1242" w:type="dxa"/>
            <w:vAlign w:val="center"/>
          </w:tcPr>
          <w:p w14:paraId="43F8C2B5" w14:textId="5EA71FEA" w:rsidR="0060193F" w:rsidRPr="007D6CD6" w:rsidRDefault="00AC7112" w:rsidP="00F729A5">
            <w:pPr>
              <w:jc w:val="both"/>
              <w:rPr>
                <w:b/>
                <w:sz w:val="22"/>
                <w:szCs w:val="22"/>
              </w:rPr>
            </w:pPr>
            <w:r w:rsidRPr="007D6CD6">
              <w:rPr>
                <w:b/>
                <w:sz w:val="22"/>
                <w:szCs w:val="22"/>
              </w:rPr>
              <w:t xml:space="preserve">January </w:t>
            </w:r>
          </w:p>
        </w:tc>
        <w:tc>
          <w:tcPr>
            <w:tcW w:w="1350" w:type="dxa"/>
            <w:vAlign w:val="center"/>
          </w:tcPr>
          <w:p w14:paraId="39527970" w14:textId="5AD6DA9E" w:rsidR="0060193F" w:rsidRPr="007D6CD6" w:rsidRDefault="00AC7112" w:rsidP="00F729A5">
            <w:pPr>
              <w:jc w:val="both"/>
              <w:rPr>
                <w:b/>
                <w:sz w:val="22"/>
                <w:szCs w:val="22"/>
              </w:rPr>
            </w:pPr>
            <w:r w:rsidRPr="007D6CD6">
              <w:rPr>
                <w:b/>
                <w:sz w:val="22"/>
                <w:szCs w:val="22"/>
              </w:rPr>
              <w:br/>
            </w:r>
            <w:r w:rsidR="00B628E8">
              <w:rPr>
                <w:b/>
                <w:sz w:val="22"/>
                <w:szCs w:val="22"/>
              </w:rPr>
              <w:t>Y</w:t>
            </w:r>
            <w:r w:rsidR="0060193F" w:rsidRPr="007D6CD6">
              <w:rPr>
                <w:b/>
                <w:sz w:val="22"/>
                <w:szCs w:val="22"/>
              </w:rPr>
              <w:t>, V</w:t>
            </w:r>
          </w:p>
        </w:tc>
        <w:tc>
          <w:tcPr>
            <w:tcW w:w="1620" w:type="dxa"/>
          </w:tcPr>
          <w:p w14:paraId="2C0995CE" w14:textId="77777777" w:rsidR="0060193F" w:rsidRPr="007D6CD6" w:rsidRDefault="0060193F" w:rsidP="00F729A5">
            <w:pPr>
              <w:jc w:val="both"/>
              <w:rPr>
                <w:b/>
                <w:sz w:val="22"/>
                <w:szCs w:val="22"/>
              </w:rPr>
            </w:pPr>
          </w:p>
          <w:p w14:paraId="06C4CAB1" w14:textId="77777777" w:rsidR="0060193F" w:rsidRPr="007D6CD6" w:rsidRDefault="00AC7112" w:rsidP="00F729A5">
            <w:pPr>
              <w:jc w:val="both"/>
              <w:rPr>
                <w:b/>
                <w:sz w:val="22"/>
                <w:szCs w:val="22"/>
              </w:rPr>
            </w:pPr>
            <w:r w:rsidRPr="007D6CD6">
              <w:rPr>
                <w:b/>
                <w:sz w:val="22"/>
                <w:szCs w:val="22"/>
              </w:rPr>
              <w:t>S</w:t>
            </w:r>
            <w:r w:rsidR="003445F2" w:rsidRPr="007D6CD6">
              <w:rPr>
                <w:b/>
                <w:sz w:val="22"/>
                <w:szCs w:val="22"/>
              </w:rPr>
              <w:t>S</w:t>
            </w:r>
          </w:p>
        </w:tc>
        <w:tc>
          <w:tcPr>
            <w:tcW w:w="1638" w:type="dxa"/>
          </w:tcPr>
          <w:p w14:paraId="46A0AD62" w14:textId="77777777" w:rsidR="0060193F" w:rsidRPr="007D6CD6" w:rsidRDefault="0060193F" w:rsidP="00F729A5">
            <w:pPr>
              <w:jc w:val="both"/>
              <w:rPr>
                <w:b/>
                <w:sz w:val="22"/>
                <w:szCs w:val="22"/>
              </w:rPr>
            </w:pPr>
          </w:p>
          <w:p w14:paraId="1D287493" w14:textId="77777777" w:rsidR="0060193F" w:rsidRPr="007D6CD6" w:rsidRDefault="0060193F" w:rsidP="00F729A5">
            <w:pPr>
              <w:jc w:val="both"/>
              <w:rPr>
                <w:b/>
                <w:sz w:val="22"/>
                <w:szCs w:val="22"/>
              </w:rPr>
            </w:pPr>
            <w:r w:rsidRPr="007D6CD6">
              <w:rPr>
                <w:b/>
                <w:sz w:val="22"/>
                <w:szCs w:val="22"/>
              </w:rPr>
              <w:t>Closed</w:t>
            </w:r>
          </w:p>
        </w:tc>
      </w:tr>
      <w:tr w:rsidR="00523EE7" w14:paraId="134CEBBD" w14:textId="77777777" w:rsidTr="009964BE">
        <w:trPr>
          <w:trHeight w:val="856"/>
        </w:trPr>
        <w:tc>
          <w:tcPr>
            <w:tcW w:w="1242" w:type="dxa"/>
            <w:vAlign w:val="center"/>
          </w:tcPr>
          <w:p w14:paraId="71165E22" w14:textId="4C8033B1" w:rsidR="00523EE7" w:rsidRPr="007D6CD6" w:rsidRDefault="00523EE7" w:rsidP="00F729A5">
            <w:pPr>
              <w:jc w:val="both"/>
              <w:rPr>
                <w:b/>
                <w:sz w:val="22"/>
                <w:szCs w:val="22"/>
              </w:rPr>
            </w:pPr>
            <w:r w:rsidRPr="007D6CD6">
              <w:rPr>
                <w:b/>
                <w:sz w:val="22"/>
                <w:szCs w:val="22"/>
              </w:rPr>
              <w:t>February</w:t>
            </w:r>
            <w:r w:rsidR="001710E9" w:rsidRPr="007D6CD6">
              <w:rPr>
                <w:b/>
                <w:sz w:val="22"/>
                <w:szCs w:val="22"/>
              </w:rPr>
              <w:t xml:space="preserve">  </w:t>
            </w:r>
          </w:p>
        </w:tc>
        <w:tc>
          <w:tcPr>
            <w:tcW w:w="1350" w:type="dxa"/>
            <w:vAlign w:val="center"/>
          </w:tcPr>
          <w:p w14:paraId="022640E1" w14:textId="77777777" w:rsidR="00523EE7" w:rsidRPr="007D6CD6" w:rsidRDefault="00B00738" w:rsidP="00F729A5">
            <w:pPr>
              <w:jc w:val="both"/>
              <w:rPr>
                <w:b/>
                <w:sz w:val="22"/>
                <w:szCs w:val="22"/>
              </w:rPr>
            </w:pPr>
            <w:r w:rsidRPr="007D6CD6">
              <w:rPr>
                <w:b/>
                <w:sz w:val="22"/>
                <w:szCs w:val="22"/>
              </w:rPr>
              <w:t>GB</w:t>
            </w:r>
          </w:p>
        </w:tc>
        <w:tc>
          <w:tcPr>
            <w:tcW w:w="1620" w:type="dxa"/>
          </w:tcPr>
          <w:p w14:paraId="1093BB67" w14:textId="77777777" w:rsidR="00523EE7" w:rsidRPr="007D6CD6" w:rsidRDefault="00523EE7" w:rsidP="00F729A5">
            <w:pPr>
              <w:jc w:val="both"/>
              <w:rPr>
                <w:b/>
                <w:sz w:val="22"/>
                <w:szCs w:val="22"/>
              </w:rPr>
            </w:pPr>
          </w:p>
          <w:p w14:paraId="0E8912B9" w14:textId="77777777" w:rsidR="00523EE7" w:rsidRPr="007D6CD6" w:rsidRDefault="00B00738" w:rsidP="00F729A5">
            <w:pPr>
              <w:jc w:val="both"/>
              <w:rPr>
                <w:b/>
                <w:sz w:val="22"/>
                <w:szCs w:val="22"/>
              </w:rPr>
            </w:pPr>
            <w:r w:rsidRPr="007D6CD6">
              <w:rPr>
                <w:b/>
                <w:sz w:val="22"/>
                <w:szCs w:val="22"/>
              </w:rPr>
              <w:t>S</w:t>
            </w:r>
            <w:r w:rsidR="00523EE7" w:rsidRPr="007D6CD6">
              <w:rPr>
                <w:b/>
                <w:sz w:val="22"/>
                <w:szCs w:val="22"/>
              </w:rPr>
              <w:t>S</w:t>
            </w:r>
          </w:p>
        </w:tc>
        <w:tc>
          <w:tcPr>
            <w:tcW w:w="1638" w:type="dxa"/>
          </w:tcPr>
          <w:p w14:paraId="3BA00572" w14:textId="77777777" w:rsidR="00523EE7" w:rsidRPr="007D6CD6" w:rsidRDefault="00523EE7" w:rsidP="00F729A5">
            <w:pPr>
              <w:jc w:val="both"/>
              <w:rPr>
                <w:b/>
                <w:sz w:val="22"/>
                <w:szCs w:val="22"/>
              </w:rPr>
            </w:pPr>
          </w:p>
          <w:p w14:paraId="04FDAFC6" w14:textId="77777777" w:rsidR="00523EE7" w:rsidRPr="007D6CD6" w:rsidRDefault="00523EE7" w:rsidP="00F729A5">
            <w:pPr>
              <w:jc w:val="both"/>
              <w:rPr>
                <w:b/>
                <w:sz w:val="22"/>
                <w:szCs w:val="22"/>
              </w:rPr>
            </w:pPr>
            <w:r w:rsidRPr="007D6CD6">
              <w:rPr>
                <w:b/>
                <w:sz w:val="22"/>
                <w:szCs w:val="22"/>
              </w:rPr>
              <w:t>Closed</w:t>
            </w:r>
          </w:p>
        </w:tc>
      </w:tr>
      <w:tr w:rsidR="00AE616E" w14:paraId="63D313D2" w14:textId="77777777" w:rsidTr="009964BE">
        <w:trPr>
          <w:trHeight w:val="856"/>
        </w:trPr>
        <w:tc>
          <w:tcPr>
            <w:tcW w:w="1242" w:type="dxa"/>
            <w:vAlign w:val="center"/>
          </w:tcPr>
          <w:p w14:paraId="08FC7CF7" w14:textId="77777777" w:rsidR="00AE616E" w:rsidRPr="007D6CD6" w:rsidRDefault="00ED5F4A" w:rsidP="00AE616E">
            <w:pPr>
              <w:jc w:val="both"/>
              <w:rPr>
                <w:b/>
                <w:sz w:val="22"/>
                <w:szCs w:val="22"/>
              </w:rPr>
            </w:pPr>
            <w:r w:rsidRPr="007D6CD6">
              <w:rPr>
                <w:b/>
                <w:sz w:val="22"/>
                <w:szCs w:val="22"/>
              </w:rPr>
              <w:t>February</w:t>
            </w:r>
            <w:r w:rsidR="009C5641" w:rsidRPr="007D6CD6">
              <w:rPr>
                <w:rStyle w:val="FootnoteReference"/>
                <w:b/>
                <w:sz w:val="22"/>
                <w:szCs w:val="22"/>
              </w:rPr>
              <w:footnoteReference w:id="6"/>
            </w:r>
          </w:p>
          <w:p w14:paraId="5952D843" w14:textId="6D4BE56A" w:rsidR="00ED5F4A" w:rsidRPr="007D6CD6" w:rsidRDefault="00ED5F4A" w:rsidP="00AE616E">
            <w:pPr>
              <w:jc w:val="both"/>
              <w:rPr>
                <w:b/>
                <w:sz w:val="22"/>
                <w:szCs w:val="22"/>
              </w:rPr>
            </w:pPr>
          </w:p>
        </w:tc>
        <w:tc>
          <w:tcPr>
            <w:tcW w:w="1350" w:type="dxa"/>
            <w:vAlign w:val="center"/>
          </w:tcPr>
          <w:p w14:paraId="5A3F5595" w14:textId="77777777" w:rsidR="00AE616E" w:rsidRPr="007D6CD6" w:rsidRDefault="00AE616E" w:rsidP="00AE616E">
            <w:pPr>
              <w:jc w:val="both"/>
              <w:rPr>
                <w:b/>
                <w:sz w:val="22"/>
                <w:szCs w:val="22"/>
              </w:rPr>
            </w:pPr>
            <w:r w:rsidRPr="007D6CD6">
              <w:rPr>
                <w:b/>
                <w:sz w:val="22"/>
                <w:szCs w:val="22"/>
              </w:rPr>
              <w:t>S, W</w:t>
            </w:r>
          </w:p>
        </w:tc>
        <w:tc>
          <w:tcPr>
            <w:tcW w:w="1620" w:type="dxa"/>
          </w:tcPr>
          <w:p w14:paraId="4AC32DC3" w14:textId="77777777" w:rsidR="00AE616E" w:rsidRPr="007D6CD6" w:rsidRDefault="00AE616E" w:rsidP="00AE616E">
            <w:pPr>
              <w:jc w:val="both"/>
              <w:rPr>
                <w:b/>
                <w:sz w:val="22"/>
                <w:szCs w:val="22"/>
              </w:rPr>
            </w:pPr>
          </w:p>
          <w:p w14:paraId="3CBF7C9D" w14:textId="77777777" w:rsidR="00AE616E" w:rsidRPr="007D6CD6" w:rsidRDefault="00AE616E" w:rsidP="00AE616E">
            <w:pPr>
              <w:jc w:val="both"/>
              <w:rPr>
                <w:b/>
                <w:sz w:val="22"/>
                <w:szCs w:val="22"/>
              </w:rPr>
            </w:pPr>
            <w:r w:rsidRPr="007D6CD6">
              <w:rPr>
                <w:b/>
                <w:sz w:val="22"/>
                <w:szCs w:val="22"/>
              </w:rPr>
              <w:t>HWS</w:t>
            </w:r>
          </w:p>
        </w:tc>
        <w:tc>
          <w:tcPr>
            <w:tcW w:w="1638" w:type="dxa"/>
          </w:tcPr>
          <w:p w14:paraId="191C66A8" w14:textId="77777777" w:rsidR="00AE616E" w:rsidRPr="007D6CD6" w:rsidRDefault="00AE616E" w:rsidP="00AE616E">
            <w:pPr>
              <w:jc w:val="both"/>
              <w:rPr>
                <w:b/>
                <w:sz w:val="22"/>
                <w:szCs w:val="22"/>
              </w:rPr>
            </w:pPr>
          </w:p>
          <w:p w14:paraId="719B09C7" w14:textId="77777777" w:rsidR="00AE616E" w:rsidRPr="007D6CD6" w:rsidRDefault="00AE616E" w:rsidP="00AE616E">
            <w:pPr>
              <w:jc w:val="both"/>
              <w:rPr>
                <w:b/>
                <w:sz w:val="22"/>
                <w:szCs w:val="22"/>
              </w:rPr>
            </w:pPr>
            <w:r w:rsidRPr="007D6CD6">
              <w:rPr>
                <w:b/>
                <w:sz w:val="22"/>
                <w:szCs w:val="22"/>
              </w:rPr>
              <w:t>Closed</w:t>
            </w:r>
          </w:p>
        </w:tc>
      </w:tr>
      <w:tr w:rsidR="00523EE7" w14:paraId="6077031A" w14:textId="77777777" w:rsidTr="009964BE">
        <w:trPr>
          <w:trHeight w:val="856"/>
        </w:trPr>
        <w:tc>
          <w:tcPr>
            <w:tcW w:w="1242" w:type="dxa"/>
            <w:vAlign w:val="center"/>
          </w:tcPr>
          <w:p w14:paraId="33AC5B4C" w14:textId="13AD04BA" w:rsidR="00523EE7" w:rsidRPr="007D6CD6" w:rsidRDefault="00942DFF" w:rsidP="00F729A5">
            <w:pPr>
              <w:jc w:val="both"/>
              <w:rPr>
                <w:b/>
                <w:sz w:val="22"/>
                <w:szCs w:val="22"/>
              </w:rPr>
            </w:pPr>
            <w:r w:rsidRPr="007D6CD6">
              <w:rPr>
                <w:b/>
                <w:sz w:val="22"/>
                <w:szCs w:val="22"/>
              </w:rPr>
              <w:t xml:space="preserve">April  </w:t>
            </w:r>
          </w:p>
        </w:tc>
        <w:tc>
          <w:tcPr>
            <w:tcW w:w="1350" w:type="dxa"/>
            <w:vAlign w:val="center"/>
          </w:tcPr>
          <w:p w14:paraId="76373DAF" w14:textId="7F8DD22F" w:rsidR="00523EE7" w:rsidRPr="007D6CD6" w:rsidRDefault="00B628E8" w:rsidP="00F729A5">
            <w:pPr>
              <w:jc w:val="both"/>
              <w:rPr>
                <w:b/>
                <w:sz w:val="22"/>
                <w:szCs w:val="22"/>
              </w:rPr>
            </w:pPr>
            <w:r>
              <w:rPr>
                <w:b/>
                <w:sz w:val="22"/>
                <w:szCs w:val="22"/>
              </w:rPr>
              <w:t>Y</w:t>
            </w:r>
            <w:r w:rsidR="00523EE7" w:rsidRPr="007D6CD6">
              <w:rPr>
                <w:b/>
                <w:sz w:val="22"/>
                <w:szCs w:val="22"/>
              </w:rPr>
              <w:t>, V</w:t>
            </w:r>
          </w:p>
        </w:tc>
        <w:tc>
          <w:tcPr>
            <w:tcW w:w="1620" w:type="dxa"/>
          </w:tcPr>
          <w:p w14:paraId="404662ED" w14:textId="77777777" w:rsidR="00523EE7" w:rsidRPr="007D6CD6" w:rsidRDefault="00523EE7" w:rsidP="00F729A5">
            <w:pPr>
              <w:jc w:val="both"/>
              <w:rPr>
                <w:b/>
                <w:sz w:val="22"/>
                <w:szCs w:val="22"/>
              </w:rPr>
            </w:pPr>
          </w:p>
          <w:p w14:paraId="674DFDC7" w14:textId="77777777" w:rsidR="00523EE7" w:rsidRPr="007D6CD6" w:rsidRDefault="00942DFF" w:rsidP="00F729A5">
            <w:pPr>
              <w:jc w:val="both"/>
              <w:rPr>
                <w:b/>
                <w:sz w:val="22"/>
                <w:szCs w:val="22"/>
              </w:rPr>
            </w:pPr>
            <w:r w:rsidRPr="007D6CD6">
              <w:rPr>
                <w:b/>
                <w:sz w:val="22"/>
                <w:szCs w:val="22"/>
              </w:rPr>
              <w:t>S</w:t>
            </w:r>
            <w:r w:rsidR="00523EE7" w:rsidRPr="007D6CD6">
              <w:rPr>
                <w:b/>
                <w:sz w:val="22"/>
                <w:szCs w:val="22"/>
              </w:rPr>
              <w:t>S</w:t>
            </w:r>
          </w:p>
        </w:tc>
        <w:tc>
          <w:tcPr>
            <w:tcW w:w="1638" w:type="dxa"/>
          </w:tcPr>
          <w:p w14:paraId="360DB9C6" w14:textId="77777777" w:rsidR="00523EE7" w:rsidRPr="007D6CD6" w:rsidRDefault="00523EE7" w:rsidP="00F729A5">
            <w:pPr>
              <w:jc w:val="both"/>
              <w:rPr>
                <w:b/>
                <w:sz w:val="22"/>
                <w:szCs w:val="22"/>
              </w:rPr>
            </w:pPr>
          </w:p>
          <w:p w14:paraId="479CABC8" w14:textId="77777777" w:rsidR="00523EE7" w:rsidRPr="007D6CD6" w:rsidRDefault="00523EE7" w:rsidP="00F729A5">
            <w:pPr>
              <w:jc w:val="both"/>
              <w:rPr>
                <w:b/>
                <w:sz w:val="22"/>
                <w:szCs w:val="22"/>
              </w:rPr>
            </w:pPr>
            <w:r w:rsidRPr="007D6CD6">
              <w:rPr>
                <w:b/>
                <w:sz w:val="22"/>
                <w:szCs w:val="22"/>
              </w:rPr>
              <w:t>Closed</w:t>
            </w:r>
          </w:p>
        </w:tc>
      </w:tr>
      <w:tr w:rsidR="00AE616E" w14:paraId="761BEAC0" w14:textId="77777777" w:rsidTr="009964BE">
        <w:trPr>
          <w:trHeight w:val="856"/>
        </w:trPr>
        <w:tc>
          <w:tcPr>
            <w:tcW w:w="1242" w:type="dxa"/>
            <w:vAlign w:val="center"/>
          </w:tcPr>
          <w:p w14:paraId="50BEE86B" w14:textId="6F9B18BA" w:rsidR="00AE616E" w:rsidRPr="007D6CD6" w:rsidRDefault="00AE616E" w:rsidP="00AE616E">
            <w:pPr>
              <w:jc w:val="both"/>
              <w:rPr>
                <w:b/>
                <w:sz w:val="22"/>
                <w:szCs w:val="22"/>
              </w:rPr>
            </w:pPr>
            <w:r w:rsidRPr="007D6CD6">
              <w:rPr>
                <w:b/>
                <w:sz w:val="22"/>
                <w:szCs w:val="22"/>
              </w:rPr>
              <w:t>Ju</w:t>
            </w:r>
            <w:r w:rsidR="0041757B" w:rsidRPr="007D6CD6">
              <w:rPr>
                <w:b/>
                <w:sz w:val="22"/>
                <w:szCs w:val="22"/>
              </w:rPr>
              <w:t xml:space="preserve">ly  </w:t>
            </w:r>
          </w:p>
        </w:tc>
        <w:tc>
          <w:tcPr>
            <w:tcW w:w="1350" w:type="dxa"/>
            <w:vAlign w:val="center"/>
          </w:tcPr>
          <w:p w14:paraId="46E720E5" w14:textId="7EC55FC3" w:rsidR="00AE616E" w:rsidRPr="007D6CD6" w:rsidRDefault="00B628E8" w:rsidP="00AE616E">
            <w:pPr>
              <w:jc w:val="both"/>
              <w:rPr>
                <w:b/>
                <w:sz w:val="22"/>
                <w:szCs w:val="22"/>
              </w:rPr>
            </w:pPr>
            <w:r>
              <w:rPr>
                <w:b/>
                <w:sz w:val="22"/>
                <w:szCs w:val="22"/>
              </w:rPr>
              <w:t>Y</w:t>
            </w:r>
            <w:r w:rsidR="00AE616E" w:rsidRPr="007D6CD6">
              <w:rPr>
                <w:b/>
                <w:sz w:val="22"/>
                <w:szCs w:val="22"/>
              </w:rPr>
              <w:t>, V</w:t>
            </w:r>
          </w:p>
        </w:tc>
        <w:tc>
          <w:tcPr>
            <w:tcW w:w="1620" w:type="dxa"/>
          </w:tcPr>
          <w:p w14:paraId="2BE5CABB" w14:textId="77777777" w:rsidR="00AE616E" w:rsidRPr="007D6CD6" w:rsidRDefault="00AE616E" w:rsidP="00AE616E">
            <w:pPr>
              <w:jc w:val="both"/>
              <w:rPr>
                <w:b/>
                <w:sz w:val="22"/>
                <w:szCs w:val="22"/>
              </w:rPr>
            </w:pPr>
          </w:p>
          <w:p w14:paraId="299F4419" w14:textId="77777777" w:rsidR="00AE616E" w:rsidRPr="007D6CD6" w:rsidRDefault="0041757B" w:rsidP="00AE616E">
            <w:pPr>
              <w:jc w:val="both"/>
              <w:rPr>
                <w:b/>
                <w:sz w:val="22"/>
                <w:szCs w:val="22"/>
              </w:rPr>
            </w:pPr>
            <w:r w:rsidRPr="007D6CD6">
              <w:rPr>
                <w:b/>
                <w:sz w:val="22"/>
                <w:szCs w:val="22"/>
              </w:rPr>
              <w:t>HW</w:t>
            </w:r>
            <w:r w:rsidR="00AE616E" w:rsidRPr="007D6CD6">
              <w:rPr>
                <w:b/>
                <w:sz w:val="22"/>
                <w:szCs w:val="22"/>
              </w:rPr>
              <w:t>S</w:t>
            </w:r>
          </w:p>
        </w:tc>
        <w:tc>
          <w:tcPr>
            <w:tcW w:w="1638" w:type="dxa"/>
          </w:tcPr>
          <w:p w14:paraId="5E043697" w14:textId="77777777" w:rsidR="00AE616E" w:rsidRPr="007D6CD6" w:rsidRDefault="00AE616E" w:rsidP="00AE616E">
            <w:pPr>
              <w:jc w:val="both"/>
              <w:rPr>
                <w:b/>
                <w:sz w:val="22"/>
                <w:szCs w:val="22"/>
              </w:rPr>
            </w:pPr>
          </w:p>
          <w:p w14:paraId="62AF31F2" w14:textId="77777777" w:rsidR="00AE616E" w:rsidRPr="007D6CD6" w:rsidRDefault="00AE616E" w:rsidP="00AE616E">
            <w:pPr>
              <w:jc w:val="both"/>
              <w:rPr>
                <w:b/>
                <w:sz w:val="22"/>
                <w:szCs w:val="22"/>
              </w:rPr>
            </w:pPr>
            <w:r w:rsidRPr="007D6CD6">
              <w:rPr>
                <w:b/>
                <w:sz w:val="22"/>
                <w:szCs w:val="22"/>
              </w:rPr>
              <w:t>Closed</w:t>
            </w:r>
          </w:p>
        </w:tc>
      </w:tr>
      <w:tr w:rsidR="00ED5F4A" w14:paraId="32D353C7" w14:textId="77777777" w:rsidTr="009964BE">
        <w:trPr>
          <w:trHeight w:val="856"/>
        </w:trPr>
        <w:tc>
          <w:tcPr>
            <w:tcW w:w="1242" w:type="dxa"/>
            <w:vAlign w:val="center"/>
          </w:tcPr>
          <w:p w14:paraId="2809BFC9" w14:textId="77777777" w:rsidR="00ED5F4A" w:rsidRPr="007D6CD6" w:rsidRDefault="00ED5F4A" w:rsidP="00F729A5">
            <w:pPr>
              <w:jc w:val="both"/>
              <w:rPr>
                <w:b/>
                <w:sz w:val="22"/>
                <w:szCs w:val="22"/>
              </w:rPr>
            </w:pPr>
            <w:r w:rsidRPr="007D6CD6">
              <w:rPr>
                <w:b/>
                <w:sz w:val="22"/>
                <w:szCs w:val="22"/>
              </w:rPr>
              <w:t>August</w:t>
            </w:r>
          </w:p>
          <w:p w14:paraId="190F5B90" w14:textId="2C108A83" w:rsidR="00ED5F4A" w:rsidRPr="007D6CD6" w:rsidRDefault="00ED5F4A" w:rsidP="00F729A5">
            <w:pPr>
              <w:jc w:val="both"/>
              <w:rPr>
                <w:b/>
                <w:sz w:val="22"/>
                <w:szCs w:val="22"/>
              </w:rPr>
            </w:pPr>
          </w:p>
        </w:tc>
        <w:tc>
          <w:tcPr>
            <w:tcW w:w="1350" w:type="dxa"/>
            <w:vAlign w:val="center"/>
          </w:tcPr>
          <w:p w14:paraId="7D38591C" w14:textId="74F7C46E" w:rsidR="00ED5F4A" w:rsidRPr="007D6CD6" w:rsidRDefault="00B628E8" w:rsidP="00F729A5">
            <w:pPr>
              <w:jc w:val="both"/>
              <w:rPr>
                <w:b/>
                <w:sz w:val="22"/>
                <w:szCs w:val="22"/>
              </w:rPr>
            </w:pPr>
            <w:r>
              <w:rPr>
                <w:b/>
                <w:sz w:val="22"/>
                <w:szCs w:val="22"/>
              </w:rPr>
              <w:t>Y</w:t>
            </w:r>
            <w:r w:rsidR="00ED5F4A" w:rsidRPr="007D6CD6">
              <w:rPr>
                <w:b/>
                <w:sz w:val="22"/>
                <w:szCs w:val="22"/>
              </w:rPr>
              <w:t>, V</w:t>
            </w:r>
          </w:p>
        </w:tc>
        <w:tc>
          <w:tcPr>
            <w:tcW w:w="1620" w:type="dxa"/>
          </w:tcPr>
          <w:p w14:paraId="75BF710B" w14:textId="77777777" w:rsidR="00ED5F4A" w:rsidRPr="007D6CD6" w:rsidRDefault="00867072" w:rsidP="00F729A5">
            <w:pPr>
              <w:jc w:val="both"/>
              <w:rPr>
                <w:b/>
                <w:sz w:val="22"/>
                <w:szCs w:val="22"/>
              </w:rPr>
            </w:pPr>
            <w:r w:rsidRPr="007D6CD6">
              <w:rPr>
                <w:b/>
                <w:sz w:val="22"/>
                <w:szCs w:val="22"/>
              </w:rPr>
              <w:t>S</w:t>
            </w:r>
            <w:r w:rsidR="00ED5F4A" w:rsidRPr="007D6CD6">
              <w:rPr>
                <w:b/>
                <w:sz w:val="22"/>
                <w:szCs w:val="22"/>
              </w:rPr>
              <w:t>S</w:t>
            </w:r>
          </w:p>
        </w:tc>
        <w:tc>
          <w:tcPr>
            <w:tcW w:w="1638" w:type="dxa"/>
          </w:tcPr>
          <w:p w14:paraId="4C60A629" w14:textId="77777777" w:rsidR="00ED5F4A" w:rsidRPr="007D6CD6" w:rsidRDefault="00ED5F4A" w:rsidP="00F729A5">
            <w:pPr>
              <w:jc w:val="both"/>
              <w:rPr>
                <w:b/>
                <w:sz w:val="22"/>
                <w:szCs w:val="22"/>
              </w:rPr>
            </w:pPr>
            <w:r w:rsidRPr="007D6CD6">
              <w:rPr>
                <w:b/>
                <w:sz w:val="22"/>
                <w:szCs w:val="22"/>
              </w:rPr>
              <w:t>Closed</w:t>
            </w:r>
          </w:p>
        </w:tc>
      </w:tr>
      <w:tr w:rsidR="00523EE7" w14:paraId="4A55D2F8" w14:textId="77777777" w:rsidTr="009964BE">
        <w:trPr>
          <w:trHeight w:val="856"/>
        </w:trPr>
        <w:tc>
          <w:tcPr>
            <w:tcW w:w="1242" w:type="dxa"/>
            <w:vAlign w:val="center"/>
          </w:tcPr>
          <w:p w14:paraId="7041CDCF" w14:textId="119E8FA5" w:rsidR="00523EE7" w:rsidRPr="007D6CD6" w:rsidRDefault="00942DFF" w:rsidP="00F729A5">
            <w:pPr>
              <w:jc w:val="both"/>
              <w:rPr>
                <w:b/>
                <w:sz w:val="22"/>
                <w:szCs w:val="22"/>
              </w:rPr>
            </w:pPr>
            <w:r w:rsidRPr="007D6CD6">
              <w:rPr>
                <w:b/>
                <w:sz w:val="22"/>
                <w:szCs w:val="22"/>
              </w:rPr>
              <w:t xml:space="preserve">August  </w:t>
            </w:r>
          </w:p>
        </w:tc>
        <w:tc>
          <w:tcPr>
            <w:tcW w:w="1350" w:type="dxa"/>
            <w:vAlign w:val="center"/>
          </w:tcPr>
          <w:p w14:paraId="27817A35" w14:textId="6037B542" w:rsidR="00523EE7" w:rsidRPr="007D6CD6" w:rsidRDefault="00B628E8" w:rsidP="00F729A5">
            <w:pPr>
              <w:jc w:val="both"/>
              <w:rPr>
                <w:b/>
                <w:sz w:val="22"/>
                <w:szCs w:val="22"/>
              </w:rPr>
            </w:pPr>
            <w:r>
              <w:rPr>
                <w:b/>
                <w:sz w:val="22"/>
                <w:szCs w:val="22"/>
              </w:rPr>
              <w:t>Y</w:t>
            </w:r>
            <w:r w:rsidR="00357FBB" w:rsidRPr="007D6CD6">
              <w:rPr>
                <w:b/>
                <w:sz w:val="22"/>
                <w:szCs w:val="22"/>
              </w:rPr>
              <w:t>, V</w:t>
            </w:r>
          </w:p>
        </w:tc>
        <w:tc>
          <w:tcPr>
            <w:tcW w:w="1620" w:type="dxa"/>
          </w:tcPr>
          <w:p w14:paraId="2D3A0E69" w14:textId="77777777" w:rsidR="00523EE7" w:rsidRPr="007D6CD6" w:rsidRDefault="00523EE7" w:rsidP="00F729A5">
            <w:pPr>
              <w:jc w:val="both"/>
              <w:rPr>
                <w:b/>
                <w:sz w:val="22"/>
                <w:szCs w:val="22"/>
              </w:rPr>
            </w:pPr>
          </w:p>
          <w:p w14:paraId="27478CBE" w14:textId="77777777" w:rsidR="00357FBB" w:rsidRPr="007D6CD6" w:rsidRDefault="00357FBB" w:rsidP="00F729A5">
            <w:pPr>
              <w:jc w:val="both"/>
              <w:rPr>
                <w:b/>
                <w:sz w:val="22"/>
                <w:szCs w:val="22"/>
              </w:rPr>
            </w:pPr>
            <w:r w:rsidRPr="007D6CD6">
              <w:rPr>
                <w:b/>
                <w:sz w:val="22"/>
                <w:szCs w:val="22"/>
              </w:rPr>
              <w:t>HWS</w:t>
            </w:r>
          </w:p>
        </w:tc>
        <w:tc>
          <w:tcPr>
            <w:tcW w:w="1638" w:type="dxa"/>
          </w:tcPr>
          <w:p w14:paraId="7EEF0A25" w14:textId="77777777" w:rsidR="00523EE7" w:rsidRPr="007D6CD6" w:rsidRDefault="00523EE7" w:rsidP="00F729A5">
            <w:pPr>
              <w:jc w:val="both"/>
              <w:rPr>
                <w:b/>
                <w:sz w:val="22"/>
                <w:szCs w:val="22"/>
              </w:rPr>
            </w:pPr>
          </w:p>
          <w:p w14:paraId="33652554" w14:textId="77777777" w:rsidR="00357FBB" w:rsidRPr="007D6CD6" w:rsidRDefault="00357FBB" w:rsidP="00F729A5">
            <w:pPr>
              <w:jc w:val="both"/>
              <w:rPr>
                <w:b/>
                <w:sz w:val="22"/>
                <w:szCs w:val="22"/>
              </w:rPr>
            </w:pPr>
            <w:r w:rsidRPr="007D6CD6">
              <w:rPr>
                <w:b/>
                <w:sz w:val="22"/>
                <w:szCs w:val="22"/>
              </w:rPr>
              <w:t>Closed</w:t>
            </w:r>
          </w:p>
        </w:tc>
      </w:tr>
      <w:tr w:rsidR="00AE616E" w14:paraId="68450DA2" w14:textId="77777777" w:rsidTr="009964BE">
        <w:trPr>
          <w:trHeight w:val="856"/>
        </w:trPr>
        <w:tc>
          <w:tcPr>
            <w:tcW w:w="1242" w:type="dxa"/>
            <w:vAlign w:val="center"/>
          </w:tcPr>
          <w:p w14:paraId="598B4A8F" w14:textId="0AF96E6F" w:rsidR="00AE616E" w:rsidRPr="007D6CD6" w:rsidRDefault="00E94D71" w:rsidP="00AE616E">
            <w:pPr>
              <w:jc w:val="both"/>
              <w:rPr>
                <w:b/>
                <w:sz w:val="22"/>
                <w:szCs w:val="22"/>
              </w:rPr>
            </w:pPr>
            <w:r w:rsidRPr="007D6CD6">
              <w:rPr>
                <w:b/>
                <w:sz w:val="22"/>
                <w:szCs w:val="22"/>
              </w:rPr>
              <w:t xml:space="preserve">August </w:t>
            </w:r>
          </w:p>
        </w:tc>
        <w:tc>
          <w:tcPr>
            <w:tcW w:w="1350" w:type="dxa"/>
            <w:vAlign w:val="center"/>
          </w:tcPr>
          <w:p w14:paraId="4FB84151" w14:textId="54318436" w:rsidR="00AE616E" w:rsidRPr="007D6CD6" w:rsidRDefault="00B628E8" w:rsidP="00AE616E">
            <w:pPr>
              <w:jc w:val="both"/>
              <w:rPr>
                <w:b/>
                <w:sz w:val="22"/>
                <w:szCs w:val="22"/>
              </w:rPr>
            </w:pPr>
            <w:r>
              <w:rPr>
                <w:b/>
                <w:sz w:val="22"/>
                <w:szCs w:val="22"/>
              </w:rPr>
              <w:t>Y</w:t>
            </w:r>
            <w:r w:rsidR="00AE616E" w:rsidRPr="007D6CD6">
              <w:rPr>
                <w:b/>
                <w:sz w:val="22"/>
                <w:szCs w:val="22"/>
              </w:rPr>
              <w:t>, V</w:t>
            </w:r>
          </w:p>
        </w:tc>
        <w:tc>
          <w:tcPr>
            <w:tcW w:w="1620" w:type="dxa"/>
          </w:tcPr>
          <w:p w14:paraId="6AAE9372" w14:textId="77777777" w:rsidR="00AE616E" w:rsidRPr="007D6CD6" w:rsidRDefault="00AE616E" w:rsidP="00AE616E">
            <w:pPr>
              <w:jc w:val="both"/>
              <w:rPr>
                <w:b/>
                <w:sz w:val="22"/>
                <w:szCs w:val="22"/>
              </w:rPr>
            </w:pPr>
          </w:p>
          <w:p w14:paraId="465B6025" w14:textId="77777777" w:rsidR="00AE616E" w:rsidRPr="007D6CD6" w:rsidRDefault="00AC7112" w:rsidP="00AE616E">
            <w:pPr>
              <w:jc w:val="both"/>
              <w:rPr>
                <w:b/>
                <w:sz w:val="22"/>
                <w:szCs w:val="22"/>
              </w:rPr>
            </w:pPr>
            <w:r w:rsidRPr="007D6CD6">
              <w:rPr>
                <w:b/>
                <w:sz w:val="22"/>
                <w:szCs w:val="22"/>
              </w:rPr>
              <w:t>S</w:t>
            </w:r>
            <w:r w:rsidR="00AE616E" w:rsidRPr="007D6CD6">
              <w:rPr>
                <w:b/>
                <w:sz w:val="22"/>
                <w:szCs w:val="22"/>
              </w:rPr>
              <w:t>S</w:t>
            </w:r>
          </w:p>
        </w:tc>
        <w:tc>
          <w:tcPr>
            <w:tcW w:w="1638" w:type="dxa"/>
          </w:tcPr>
          <w:p w14:paraId="3A843C37" w14:textId="77777777" w:rsidR="00AE616E" w:rsidRPr="007D6CD6" w:rsidRDefault="00AE616E" w:rsidP="00AE616E">
            <w:pPr>
              <w:jc w:val="both"/>
              <w:rPr>
                <w:b/>
                <w:sz w:val="22"/>
                <w:szCs w:val="22"/>
              </w:rPr>
            </w:pPr>
          </w:p>
          <w:p w14:paraId="7E06DC79" w14:textId="77777777" w:rsidR="00AE616E" w:rsidRPr="007D6CD6" w:rsidRDefault="00AE616E" w:rsidP="00AE616E">
            <w:pPr>
              <w:jc w:val="both"/>
              <w:rPr>
                <w:b/>
                <w:sz w:val="22"/>
                <w:szCs w:val="22"/>
              </w:rPr>
            </w:pPr>
            <w:r w:rsidRPr="007D6CD6">
              <w:rPr>
                <w:b/>
                <w:sz w:val="22"/>
                <w:szCs w:val="22"/>
              </w:rPr>
              <w:t>Closed</w:t>
            </w:r>
          </w:p>
        </w:tc>
      </w:tr>
      <w:tr w:rsidR="00AE616E" w14:paraId="4F0B434F" w14:textId="77777777" w:rsidTr="009964BE">
        <w:trPr>
          <w:trHeight w:val="856"/>
        </w:trPr>
        <w:tc>
          <w:tcPr>
            <w:tcW w:w="1242" w:type="dxa"/>
            <w:vAlign w:val="center"/>
          </w:tcPr>
          <w:p w14:paraId="3C28ED79" w14:textId="1E0E425D" w:rsidR="00AE616E" w:rsidRPr="007D6CD6" w:rsidRDefault="00E94D71" w:rsidP="00AE616E">
            <w:pPr>
              <w:jc w:val="both"/>
              <w:rPr>
                <w:b/>
                <w:sz w:val="22"/>
                <w:szCs w:val="22"/>
              </w:rPr>
            </w:pPr>
            <w:r w:rsidRPr="007D6CD6">
              <w:rPr>
                <w:b/>
                <w:sz w:val="22"/>
                <w:szCs w:val="22"/>
              </w:rPr>
              <w:t xml:space="preserve">August </w:t>
            </w:r>
          </w:p>
        </w:tc>
        <w:tc>
          <w:tcPr>
            <w:tcW w:w="1350" w:type="dxa"/>
            <w:vAlign w:val="center"/>
          </w:tcPr>
          <w:p w14:paraId="092B0AD6" w14:textId="0AA9E04A" w:rsidR="00AE616E" w:rsidRPr="007D6CD6" w:rsidRDefault="00B628E8" w:rsidP="00AE616E">
            <w:pPr>
              <w:jc w:val="both"/>
              <w:rPr>
                <w:b/>
                <w:sz w:val="22"/>
                <w:szCs w:val="22"/>
              </w:rPr>
            </w:pPr>
            <w:r>
              <w:rPr>
                <w:b/>
                <w:sz w:val="22"/>
                <w:szCs w:val="22"/>
              </w:rPr>
              <w:t>Y</w:t>
            </w:r>
            <w:r w:rsidR="00AE616E" w:rsidRPr="007D6CD6">
              <w:rPr>
                <w:b/>
                <w:sz w:val="22"/>
                <w:szCs w:val="22"/>
              </w:rPr>
              <w:t>, V</w:t>
            </w:r>
          </w:p>
        </w:tc>
        <w:tc>
          <w:tcPr>
            <w:tcW w:w="1620" w:type="dxa"/>
          </w:tcPr>
          <w:p w14:paraId="534B58FB" w14:textId="77777777" w:rsidR="00AE616E" w:rsidRPr="007D6CD6" w:rsidRDefault="00AE616E" w:rsidP="00AE616E">
            <w:pPr>
              <w:jc w:val="both"/>
              <w:rPr>
                <w:b/>
                <w:sz w:val="22"/>
                <w:szCs w:val="22"/>
              </w:rPr>
            </w:pPr>
          </w:p>
          <w:p w14:paraId="0CA17997" w14:textId="77777777" w:rsidR="00AE616E" w:rsidRPr="007D6CD6" w:rsidRDefault="00E94D71" w:rsidP="00AE616E">
            <w:pPr>
              <w:jc w:val="both"/>
              <w:rPr>
                <w:b/>
                <w:sz w:val="22"/>
                <w:szCs w:val="22"/>
              </w:rPr>
            </w:pPr>
            <w:r w:rsidRPr="007D6CD6">
              <w:rPr>
                <w:b/>
                <w:sz w:val="22"/>
                <w:szCs w:val="22"/>
              </w:rPr>
              <w:t>HW</w:t>
            </w:r>
            <w:r w:rsidR="00AE616E" w:rsidRPr="007D6CD6">
              <w:rPr>
                <w:b/>
                <w:sz w:val="22"/>
                <w:szCs w:val="22"/>
              </w:rPr>
              <w:t>S</w:t>
            </w:r>
          </w:p>
        </w:tc>
        <w:tc>
          <w:tcPr>
            <w:tcW w:w="1638" w:type="dxa"/>
          </w:tcPr>
          <w:p w14:paraId="29C2589E" w14:textId="77777777" w:rsidR="00AE616E" w:rsidRPr="007D6CD6" w:rsidRDefault="00AE616E" w:rsidP="00AE616E">
            <w:pPr>
              <w:jc w:val="both"/>
              <w:rPr>
                <w:b/>
                <w:sz w:val="22"/>
                <w:szCs w:val="22"/>
              </w:rPr>
            </w:pPr>
          </w:p>
          <w:p w14:paraId="1FCE792C" w14:textId="77777777" w:rsidR="00AE616E" w:rsidRPr="007D6CD6" w:rsidRDefault="00AE616E" w:rsidP="00AE616E">
            <w:pPr>
              <w:jc w:val="both"/>
              <w:rPr>
                <w:b/>
                <w:sz w:val="22"/>
                <w:szCs w:val="22"/>
              </w:rPr>
            </w:pPr>
            <w:r w:rsidRPr="007D6CD6">
              <w:rPr>
                <w:b/>
                <w:sz w:val="22"/>
                <w:szCs w:val="22"/>
              </w:rPr>
              <w:t>Closed</w:t>
            </w:r>
          </w:p>
        </w:tc>
      </w:tr>
      <w:tr w:rsidR="0041757B" w14:paraId="444173BB" w14:textId="77777777" w:rsidTr="009964BE">
        <w:trPr>
          <w:trHeight w:val="649"/>
        </w:trPr>
        <w:tc>
          <w:tcPr>
            <w:tcW w:w="1242" w:type="dxa"/>
            <w:vAlign w:val="center"/>
          </w:tcPr>
          <w:p w14:paraId="7E21FB9F" w14:textId="24149971" w:rsidR="0041757B" w:rsidRPr="007D6CD6" w:rsidRDefault="0041757B" w:rsidP="00F729A5">
            <w:pPr>
              <w:jc w:val="both"/>
              <w:rPr>
                <w:b/>
                <w:sz w:val="22"/>
                <w:szCs w:val="22"/>
              </w:rPr>
            </w:pPr>
            <w:r w:rsidRPr="007D6CD6">
              <w:rPr>
                <w:b/>
                <w:sz w:val="22"/>
                <w:szCs w:val="22"/>
              </w:rPr>
              <w:t xml:space="preserve">August  </w:t>
            </w:r>
          </w:p>
          <w:p w14:paraId="78BEFF5D" w14:textId="77777777" w:rsidR="0041757B" w:rsidRPr="007D6CD6" w:rsidRDefault="0041757B" w:rsidP="00F729A5">
            <w:pPr>
              <w:jc w:val="both"/>
              <w:rPr>
                <w:b/>
                <w:sz w:val="22"/>
                <w:szCs w:val="22"/>
              </w:rPr>
            </w:pPr>
          </w:p>
        </w:tc>
        <w:tc>
          <w:tcPr>
            <w:tcW w:w="1350" w:type="dxa"/>
            <w:vAlign w:val="center"/>
          </w:tcPr>
          <w:p w14:paraId="525795AF" w14:textId="320E341A" w:rsidR="0041757B" w:rsidRPr="007D6CD6" w:rsidRDefault="00B628E8" w:rsidP="00F729A5">
            <w:pPr>
              <w:jc w:val="both"/>
              <w:rPr>
                <w:b/>
                <w:sz w:val="22"/>
                <w:szCs w:val="22"/>
              </w:rPr>
            </w:pPr>
            <w:r>
              <w:rPr>
                <w:b/>
                <w:sz w:val="22"/>
                <w:szCs w:val="22"/>
              </w:rPr>
              <w:t>Y</w:t>
            </w:r>
            <w:r w:rsidR="0041757B" w:rsidRPr="007D6CD6">
              <w:rPr>
                <w:b/>
                <w:sz w:val="22"/>
                <w:szCs w:val="22"/>
              </w:rPr>
              <w:t>, V</w:t>
            </w:r>
          </w:p>
        </w:tc>
        <w:tc>
          <w:tcPr>
            <w:tcW w:w="1620" w:type="dxa"/>
          </w:tcPr>
          <w:p w14:paraId="05164101" w14:textId="77777777" w:rsidR="0041757B" w:rsidRPr="007D6CD6" w:rsidRDefault="0041757B" w:rsidP="00F729A5">
            <w:pPr>
              <w:jc w:val="both"/>
              <w:rPr>
                <w:b/>
                <w:sz w:val="22"/>
                <w:szCs w:val="22"/>
              </w:rPr>
            </w:pPr>
            <w:r w:rsidRPr="007D6CD6">
              <w:rPr>
                <w:b/>
                <w:sz w:val="22"/>
                <w:szCs w:val="22"/>
              </w:rPr>
              <w:t>HWS</w:t>
            </w:r>
          </w:p>
        </w:tc>
        <w:tc>
          <w:tcPr>
            <w:tcW w:w="1638" w:type="dxa"/>
          </w:tcPr>
          <w:p w14:paraId="41C88274" w14:textId="77777777" w:rsidR="0041757B" w:rsidRPr="007D6CD6" w:rsidRDefault="0041757B" w:rsidP="00F729A5">
            <w:pPr>
              <w:jc w:val="both"/>
              <w:rPr>
                <w:b/>
                <w:sz w:val="22"/>
                <w:szCs w:val="22"/>
              </w:rPr>
            </w:pPr>
            <w:r w:rsidRPr="007D6CD6">
              <w:rPr>
                <w:b/>
                <w:sz w:val="22"/>
                <w:szCs w:val="22"/>
              </w:rPr>
              <w:t>Closed</w:t>
            </w:r>
          </w:p>
        </w:tc>
      </w:tr>
      <w:tr w:rsidR="0060193F" w14:paraId="286E218D" w14:textId="77777777" w:rsidTr="009964BE">
        <w:trPr>
          <w:trHeight w:val="649"/>
        </w:trPr>
        <w:tc>
          <w:tcPr>
            <w:tcW w:w="1242" w:type="dxa"/>
            <w:vAlign w:val="center"/>
          </w:tcPr>
          <w:p w14:paraId="1E01B3BD" w14:textId="454F4B9B" w:rsidR="0060193F" w:rsidRPr="007D6CD6" w:rsidRDefault="003445F2" w:rsidP="00F729A5">
            <w:pPr>
              <w:jc w:val="both"/>
              <w:rPr>
                <w:b/>
                <w:sz w:val="22"/>
                <w:szCs w:val="22"/>
              </w:rPr>
            </w:pPr>
            <w:r w:rsidRPr="007D6CD6">
              <w:rPr>
                <w:b/>
                <w:sz w:val="22"/>
                <w:szCs w:val="22"/>
              </w:rPr>
              <w:t>September</w:t>
            </w:r>
            <w:r w:rsidR="00942DFF" w:rsidRPr="007D6CD6">
              <w:rPr>
                <w:b/>
                <w:sz w:val="22"/>
                <w:szCs w:val="22"/>
              </w:rPr>
              <w:t xml:space="preserve"> </w:t>
            </w:r>
          </w:p>
        </w:tc>
        <w:tc>
          <w:tcPr>
            <w:tcW w:w="1350" w:type="dxa"/>
            <w:vAlign w:val="center"/>
          </w:tcPr>
          <w:p w14:paraId="4259153A" w14:textId="65F18C48" w:rsidR="0060193F" w:rsidRPr="007D6CD6" w:rsidRDefault="00B628E8" w:rsidP="00F729A5">
            <w:pPr>
              <w:jc w:val="both"/>
              <w:rPr>
                <w:b/>
                <w:sz w:val="22"/>
                <w:szCs w:val="22"/>
              </w:rPr>
            </w:pPr>
            <w:r>
              <w:rPr>
                <w:b/>
                <w:sz w:val="22"/>
                <w:szCs w:val="22"/>
              </w:rPr>
              <w:t>Y</w:t>
            </w:r>
            <w:r w:rsidR="00357FBB" w:rsidRPr="007D6CD6">
              <w:rPr>
                <w:b/>
                <w:sz w:val="22"/>
                <w:szCs w:val="22"/>
              </w:rPr>
              <w:t>, V</w:t>
            </w:r>
          </w:p>
        </w:tc>
        <w:tc>
          <w:tcPr>
            <w:tcW w:w="1620" w:type="dxa"/>
          </w:tcPr>
          <w:p w14:paraId="6E903B6B" w14:textId="77777777" w:rsidR="0060193F" w:rsidRPr="007D6CD6" w:rsidRDefault="0060193F" w:rsidP="00F729A5">
            <w:pPr>
              <w:jc w:val="both"/>
              <w:rPr>
                <w:b/>
                <w:sz w:val="22"/>
                <w:szCs w:val="22"/>
              </w:rPr>
            </w:pPr>
          </w:p>
          <w:p w14:paraId="2E44608C" w14:textId="77777777" w:rsidR="0060193F" w:rsidRPr="007D6CD6" w:rsidRDefault="00357FBB" w:rsidP="00F729A5">
            <w:pPr>
              <w:jc w:val="both"/>
              <w:rPr>
                <w:b/>
                <w:sz w:val="22"/>
                <w:szCs w:val="22"/>
              </w:rPr>
            </w:pPr>
            <w:r w:rsidRPr="007D6CD6">
              <w:rPr>
                <w:b/>
                <w:sz w:val="22"/>
                <w:szCs w:val="22"/>
              </w:rPr>
              <w:t>HWS</w:t>
            </w:r>
          </w:p>
        </w:tc>
        <w:tc>
          <w:tcPr>
            <w:tcW w:w="1638" w:type="dxa"/>
          </w:tcPr>
          <w:p w14:paraId="1038AB43" w14:textId="77777777" w:rsidR="0060193F" w:rsidRPr="007D6CD6" w:rsidRDefault="0060193F" w:rsidP="00F729A5">
            <w:pPr>
              <w:jc w:val="both"/>
              <w:rPr>
                <w:b/>
                <w:sz w:val="22"/>
                <w:szCs w:val="22"/>
              </w:rPr>
            </w:pPr>
          </w:p>
          <w:p w14:paraId="690ED8FE" w14:textId="77777777" w:rsidR="0060193F" w:rsidRPr="007D6CD6" w:rsidRDefault="0060193F" w:rsidP="00F729A5">
            <w:pPr>
              <w:jc w:val="both"/>
              <w:rPr>
                <w:b/>
                <w:sz w:val="22"/>
                <w:szCs w:val="22"/>
              </w:rPr>
            </w:pPr>
            <w:r w:rsidRPr="007D6CD6">
              <w:rPr>
                <w:b/>
                <w:sz w:val="22"/>
                <w:szCs w:val="22"/>
              </w:rPr>
              <w:t>Closed</w:t>
            </w:r>
          </w:p>
          <w:p w14:paraId="79A77631" w14:textId="77777777" w:rsidR="00937C53" w:rsidRPr="007D6CD6" w:rsidRDefault="00937C53" w:rsidP="00F729A5">
            <w:pPr>
              <w:jc w:val="both"/>
              <w:rPr>
                <w:sz w:val="22"/>
                <w:szCs w:val="22"/>
              </w:rPr>
            </w:pPr>
          </w:p>
        </w:tc>
      </w:tr>
      <w:tr w:rsidR="00AE616E" w14:paraId="419702CA" w14:textId="77777777" w:rsidTr="009964BE">
        <w:trPr>
          <w:trHeight w:val="649"/>
        </w:trPr>
        <w:tc>
          <w:tcPr>
            <w:tcW w:w="1242" w:type="dxa"/>
            <w:vAlign w:val="center"/>
          </w:tcPr>
          <w:p w14:paraId="2409D97E" w14:textId="0E14650F" w:rsidR="00AE616E" w:rsidRPr="007D6CD6" w:rsidRDefault="00AE616E" w:rsidP="00AE616E">
            <w:pPr>
              <w:jc w:val="both"/>
              <w:rPr>
                <w:b/>
                <w:sz w:val="22"/>
                <w:szCs w:val="22"/>
              </w:rPr>
            </w:pPr>
            <w:r w:rsidRPr="007D6CD6">
              <w:rPr>
                <w:b/>
                <w:sz w:val="22"/>
                <w:szCs w:val="22"/>
              </w:rPr>
              <w:t>September</w:t>
            </w:r>
            <w:r w:rsidR="00AC7112" w:rsidRPr="007D6CD6">
              <w:rPr>
                <w:b/>
                <w:sz w:val="22"/>
                <w:szCs w:val="22"/>
              </w:rPr>
              <w:t xml:space="preserve"> </w:t>
            </w:r>
          </w:p>
        </w:tc>
        <w:tc>
          <w:tcPr>
            <w:tcW w:w="1350" w:type="dxa"/>
            <w:vAlign w:val="center"/>
          </w:tcPr>
          <w:p w14:paraId="28E98440" w14:textId="7E9F80E4" w:rsidR="00AE616E" w:rsidRPr="007D6CD6" w:rsidRDefault="00B628E8" w:rsidP="00AE616E">
            <w:pPr>
              <w:jc w:val="both"/>
              <w:rPr>
                <w:b/>
                <w:sz w:val="22"/>
                <w:szCs w:val="22"/>
              </w:rPr>
            </w:pPr>
            <w:r>
              <w:rPr>
                <w:b/>
                <w:sz w:val="22"/>
                <w:szCs w:val="22"/>
              </w:rPr>
              <w:t>Y</w:t>
            </w:r>
            <w:r w:rsidR="00AE616E" w:rsidRPr="007D6CD6">
              <w:rPr>
                <w:b/>
                <w:sz w:val="22"/>
                <w:szCs w:val="22"/>
              </w:rPr>
              <w:t>, V</w:t>
            </w:r>
          </w:p>
        </w:tc>
        <w:tc>
          <w:tcPr>
            <w:tcW w:w="1620" w:type="dxa"/>
          </w:tcPr>
          <w:p w14:paraId="21835E0C" w14:textId="77777777" w:rsidR="00AE616E" w:rsidRPr="007D6CD6" w:rsidRDefault="00AE616E" w:rsidP="00AE616E">
            <w:pPr>
              <w:jc w:val="both"/>
              <w:rPr>
                <w:b/>
                <w:sz w:val="22"/>
                <w:szCs w:val="22"/>
              </w:rPr>
            </w:pPr>
          </w:p>
          <w:p w14:paraId="47BBC12F" w14:textId="77777777" w:rsidR="00AE616E" w:rsidRPr="007D6CD6" w:rsidRDefault="00AE616E" w:rsidP="00AE616E">
            <w:pPr>
              <w:jc w:val="both"/>
              <w:rPr>
                <w:b/>
                <w:sz w:val="22"/>
                <w:szCs w:val="22"/>
              </w:rPr>
            </w:pPr>
            <w:r w:rsidRPr="007D6CD6">
              <w:rPr>
                <w:b/>
                <w:sz w:val="22"/>
                <w:szCs w:val="22"/>
              </w:rPr>
              <w:t>SS</w:t>
            </w:r>
          </w:p>
        </w:tc>
        <w:tc>
          <w:tcPr>
            <w:tcW w:w="1638" w:type="dxa"/>
          </w:tcPr>
          <w:p w14:paraId="08EF0537" w14:textId="77777777" w:rsidR="00AE616E" w:rsidRPr="007D6CD6" w:rsidRDefault="00AE616E" w:rsidP="00AE616E">
            <w:pPr>
              <w:jc w:val="both"/>
              <w:rPr>
                <w:b/>
                <w:sz w:val="22"/>
                <w:szCs w:val="22"/>
              </w:rPr>
            </w:pPr>
          </w:p>
          <w:p w14:paraId="54A7B9FD" w14:textId="77777777" w:rsidR="00AE616E" w:rsidRPr="007D6CD6" w:rsidRDefault="00AE616E" w:rsidP="00AE616E">
            <w:pPr>
              <w:jc w:val="both"/>
              <w:rPr>
                <w:b/>
                <w:sz w:val="22"/>
                <w:szCs w:val="22"/>
              </w:rPr>
            </w:pPr>
            <w:r w:rsidRPr="007D6CD6">
              <w:rPr>
                <w:b/>
                <w:sz w:val="22"/>
                <w:szCs w:val="22"/>
              </w:rPr>
              <w:t>Closed</w:t>
            </w:r>
          </w:p>
        </w:tc>
      </w:tr>
      <w:tr w:rsidR="00AE616E" w14:paraId="0B3F7E16" w14:textId="77777777" w:rsidTr="009964BE">
        <w:trPr>
          <w:trHeight w:val="649"/>
        </w:trPr>
        <w:tc>
          <w:tcPr>
            <w:tcW w:w="1242" w:type="dxa"/>
            <w:vAlign w:val="center"/>
          </w:tcPr>
          <w:p w14:paraId="5952DE17" w14:textId="77777777" w:rsidR="00AE616E" w:rsidRPr="007D6CD6" w:rsidRDefault="00AE616E" w:rsidP="00AE616E">
            <w:pPr>
              <w:jc w:val="both"/>
              <w:rPr>
                <w:b/>
                <w:sz w:val="22"/>
                <w:szCs w:val="22"/>
              </w:rPr>
            </w:pPr>
            <w:r w:rsidRPr="007D6CD6">
              <w:rPr>
                <w:b/>
                <w:sz w:val="22"/>
                <w:szCs w:val="22"/>
              </w:rPr>
              <w:lastRenderedPageBreak/>
              <w:t>October</w:t>
            </w:r>
          </w:p>
          <w:p w14:paraId="5B1F08F9" w14:textId="3F75AB91" w:rsidR="00E8241B" w:rsidRPr="007D6CD6" w:rsidRDefault="00E8241B" w:rsidP="00AE616E">
            <w:pPr>
              <w:jc w:val="both"/>
              <w:rPr>
                <w:b/>
                <w:sz w:val="22"/>
                <w:szCs w:val="22"/>
              </w:rPr>
            </w:pPr>
          </w:p>
        </w:tc>
        <w:tc>
          <w:tcPr>
            <w:tcW w:w="1350" w:type="dxa"/>
            <w:vAlign w:val="center"/>
          </w:tcPr>
          <w:p w14:paraId="50A81285" w14:textId="77777777" w:rsidR="00AE616E" w:rsidRPr="007D6CD6" w:rsidRDefault="00E8241B" w:rsidP="00AE616E">
            <w:pPr>
              <w:jc w:val="both"/>
              <w:rPr>
                <w:b/>
                <w:sz w:val="22"/>
                <w:szCs w:val="22"/>
              </w:rPr>
            </w:pPr>
            <w:r w:rsidRPr="007D6CD6">
              <w:rPr>
                <w:b/>
                <w:sz w:val="22"/>
                <w:szCs w:val="22"/>
              </w:rPr>
              <w:t>S, W</w:t>
            </w:r>
          </w:p>
        </w:tc>
        <w:tc>
          <w:tcPr>
            <w:tcW w:w="1620" w:type="dxa"/>
          </w:tcPr>
          <w:p w14:paraId="5ADB5EE4" w14:textId="77777777" w:rsidR="00AE616E" w:rsidRPr="007D6CD6" w:rsidRDefault="00AE616E" w:rsidP="00AE616E">
            <w:pPr>
              <w:jc w:val="both"/>
              <w:rPr>
                <w:b/>
                <w:sz w:val="22"/>
                <w:szCs w:val="22"/>
              </w:rPr>
            </w:pPr>
          </w:p>
          <w:p w14:paraId="2CD44438" w14:textId="77777777" w:rsidR="00AE616E" w:rsidRPr="007D6CD6" w:rsidRDefault="00E8241B" w:rsidP="00AE616E">
            <w:pPr>
              <w:jc w:val="both"/>
              <w:rPr>
                <w:b/>
                <w:sz w:val="22"/>
                <w:szCs w:val="22"/>
              </w:rPr>
            </w:pPr>
            <w:r w:rsidRPr="007D6CD6">
              <w:rPr>
                <w:b/>
                <w:sz w:val="22"/>
                <w:szCs w:val="22"/>
              </w:rPr>
              <w:t>HW</w:t>
            </w:r>
            <w:r w:rsidR="00AE616E" w:rsidRPr="007D6CD6">
              <w:rPr>
                <w:b/>
                <w:sz w:val="22"/>
                <w:szCs w:val="22"/>
              </w:rPr>
              <w:t>S</w:t>
            </w:r>
          </w:p>
        </w:tc>
        <w:tc>
          <w:tcPr>
            <w:tcW w:w="1638" w:type="dxa"/>
          </w:tcPr>
          <w:p w14:paraId="6649E7B1" w14:textId="77777777" w:rsidR="00AE616E" w:rsidRPr="007D6CD6" w:rsidRDefault="00AE616E" w:rsidP="00AE616E">
            <w:pPr>
              <w:jc w:val="both"/>
              <w:rPr>
                <w:b/>
                <w:sz w:val="22"/>
                <w:szCs w:val="22"/>
              </w:rPr>
            </w:pPr>
          </w:p>
          <w:p w14:paraId="3C4A58DA" w14:textId="77777777" w:rsidR="00AE616E" w:rsidRPr="007D6CD6" w:rsidRDefault="00AE616E" w:rsidP="00AE616E">
            <w:pPr>
              <w:jc w:val="both"/>
              <w:rPr>
                <w:b/>
                <w:sz w:val="22"/>
                <w:szCs w:val="22"/>
              </w:rPr>
            </w:pPr>
            <w:r w:rsidRPr="007D6CD6">
              <w:rPr>
                <w:b/>
                <w:sz w:val="22"/>
                <w:szCs w:val="22"/>
              </w:rPr>
              <w:t>Closed</w:t>
            </w:r>
          </w:p>
        </w:tc>
      </w:tr>
      <w:tr w:rsidR="00357FBB" w14:paraId="376D104A" w14:textId="77777777" w:rsidTr="009964BE">
        <w:trPr>
          <w:trHeight w:val="428"/>
        </w:trPr>
        <w:tc>
          <w:tcPr>
            <w:tcW w:w="1242" w:type="dxa"/>
            <w:vAlign w:val="center"/>
          </w:tcPr>
          <w:p w14:paraId="1DD4D222" w14:textId="77777777" w:rsidR="00357FBB" w:rsidRPr="007D6CD6" w:rsidRDefault="00357FBB" w:rsidP="00F729A5">
            <w:pPr>
              <w:jc w:val="both"/>
              <w:rPr>
                <w:b/>
                <w:sz w:val="22"/>
                <w:szCs w:val="22"/>
              </w:rPr>
            </w:pPr>
            <w:r w:rsidRPr="007D6CD6">
              <w:rPr>
                <w:b/>
                <w:sz w:val="22"/>
                <w:szCs w:val="22"/>
              </w:rPr>
              <w:t>November</w:t>
            </w:r>
            <w:r w:rsidR="003B2DC5" w:rsidRPr="007D6CD6">
              <w:rPr>
                <w:rStyle w:val="FootnoteReference"/>
                <w:b/>
                <w:sz w:val="22"/>
                <w:szCs w:val="22"/>
              </w:rPr>
              <w:footnoteReference w:id="7"/>
            </w:r>
          </w:p>
          <w:p w14:paraId="088E286A" w14:textId="2043BF95" w:rsidR="00B00738" w:rsidRPr="007D6CD6" w:rsidRDefault="00B00738" w:rsidP="00F729A5">
            <w:pPr>
              <w:jc w:val="both"/>
              <w:rPr>
                <w:b/>
                <w:sz w:val="22"/>
                <w:szCs w:val="22"/>
              </w:rPr>
            </w:pPr>
          </w:p>
        </w:tc>
        <w:tc>
          <w:tcPr>
            <w:tcW w:w="1350" w:type="dxa"/>
            <w:vAlign w:val="center"/>
          </w:tcPr>
          <w:p w14:paraId="50B1179D" w14:textId="77777777" w:rsidR="00357FBB" w:rsidRPr="007D6CD6" w:rsidRDefault="00357FBB" w:rsidP="00F729A5">
            <w:pPr>
              <w:jc w:val="both"/>
              <w:rPr>
                <w:b/>
                <w:sz w:val="22"/>
                <w:szCs w:val="22"/>
              </w:rPr>
            </w:pPr>
            <w:r w:rsidRPr="007D6CD6">
              <w:rPr>
                <w:b/>
                <w:sz w:val="22"/>
                <w:szCs w:val="22"/>
              </w:rPr>
              <w:t>A, W</w:t>
            </w:r>
          </w:p>
        </w:tc>
        <w:tc>
          <w:tcPr>
            <w:tcW w:w="1620" w:type="dxa"/>
          </w:tcPr>
          <w:p w14:paraId="34E3C936" w14:textId="77777777" w:rsidR="00357FBB" w:rsidRPr="007D6CD6" w:rsidRDefault="00357FBB" w:rsidP="00F729A5">
            <w:pPr>
              <w:jc w:val="both"/>
              <w:rPr>
                <w:b/>
                <w:sz w:val="22"/>
                <w:szCs w:val="22"/>
              </w:rPr>
            </w:pPr>
            <w:r w:rsidRPr="007D6CD6">
              <w:rPr>
                <w:b/>
                <w:sz w:val="22"/>
                <w:szCs w:val="22"/>
              </w:rPr>
              <w:t>HWS</w:t>
            </w:r>
          </w:p>
        </w:tc>
        <w:tc>
          <w:tcPr>
            <w:tcW w:w="1638" w:type="dxa"/>
          </w:tcPr>
          <w:p w14:paraId="21AAFB07" w14:textId="77777777" w:rsidR="00357FBB" w:rsidRPr="007D6CD6" w:rsidRDefault="00357FBB" w:rsidP="00F729A5">
            <w:pPr>
              <w:jc w:val="both"/>
              <w:rPr>
                <w:b/>
                <w:sz w:val="22"/>
                <w:szCs w:val="22"/>
              </w:rPr>
            </w:pPr>
            <w:r w:rsidRPr="007D6CD6">
              <w:rPr>
                <w:b/>
                <w:sz w:val="22"/>
                <w:szCs w:val="22"/>
              </w:rPr>
              <w:t>Closed</w:t>
            </w:r>
          </w:p>
        </w:tc>
      </w:tr>
      <w:tr w:rsidR="00AE616E" w14:paraId="66C83CED" w14:textId="77777777" w:rsidTr="009964BE">
        <w:trPr>
          <w:trHeight w:val="428"/>
        </w:trPr>
        <w:tc>
          <w:tcPr>
            <w:tcW w:w="1242" w:type="dxa"/>
            <w:vAlign w:val="center"/>
          </w:tcPr>
          <w:p w14:paraId="6E16AB11" w14:textId="62196BCD" w:rsidR="00AE616E" w:rsidRPr="007D6CD6" w:rsidRDefault="00AE616E" w:rsidP="00AE616E">
            <w:pPr>
              <w:jc w:val="both"/>
              <w:rPr>
                <w:b/>
                <w:sz w:val="22"/>
                <w:szCs w:val="22"/>
              </w:rPr>
            </w:pPr>
            <w:r w:rsidRPr="007D6CD6">
              <w:rPr>
                <w:b/>
                <w:sz w:val="22"/>
                <w:szCs w:val="22"/>
              </w:rPr>
              <w:t>December</w:t>
            </w:r>
            <w:r w:rsidR="00AC7112" w:rsidRPr="007D6CD6">
              <w:rPr>
                <w:b/>
                <w:sz w:val="22"/>
                <w:szCs w:val="22"/>
              </w:rPr>
              <w:t xml:space="preserve"> </w:t>
            </w:r>
          </w:p>
        </w:tc>
        <w:tc>
          <w:tcPr>
            <w:tcW w:w="1350" w:type="dxa"/>
            <w:vAlign w:val="center"/>
          </w:tcPr>
          <w:p w14:paraId="76AD9040" w14:textId="77777777" w:rsidR="00AE616E" w:rsidRPr="007D6CD6" w:rsidRDefault="00AC7112" w:rsidP="00AE616E">
            <w:pPr>
              <w:jc w:val="both"/>
              <w:rPr>
                <w:b/>
                <w:sz w:val="22"/>
                <w:szCs w:val="22"/>
              </w:rPr>
            </w:pPr>
            <w:r w:rsidRPr="007D6CD6">
              <w:rPr>
                <w:b/>
                <w:sz w:val="22"/>
                <w:szCs w:val="22"/>
              </w:rPr>
              <w:t>S, W</w:t>
            </w:r>
          </w:p>
        </w:tc>
        <w:tc>
          <w:tcPr>
            <w:tcW w:w="1620" w:type="dxa"/>
          </w:tcPr>
          <w:p w14:paraId="7B83E8CC" w14:textId="77777777" w:rsidR="00AE616E" w:rsidRPr="007D6CD6" w:rsidRDefault="00AC7112" w:rsidP="00AE616E">
            <w:pPr>
              <w:jc w:val="both"/>
              <w:rPr>
                <w:b/>
                <w:sz w:val="22"/>
                <w:szCs w:val="22"/>
              </w:rPr>
            </w:pPr>
            <w:r w:rsidRPr="007D6CD6">
              <w:rPr>
                <w:b/>
                <w:sz w:val="22"/>
                <w:szCs w:val="22"/>
              </w:rPr>
              <w:t>S</w:t>
            </w:r>
            <w:r w:rsidR="00AE616E" w:rsidRPr="007D6CD6">
              <w:rPr>
                <w:b/>
                <w:sz w:val="22"/>
                <w:szCs w:val="22"/>
              </w:rPr>
              <w:t>S</w:t>
            </w:r>
          </w:p>
        </w:tc>
        <w:tc>
          <w:tcPr>
            <w:tcW w:w="1638" w:type="dxa"/>
          </w:tcPr>
          <w:p w14:paraId="0E86DC90" w14:textId="77777777" w:rsidR="00AE616E" w:rsidRPr="007D6CD6" w:rsidRDefault="00AE616E" w:rsidP="00AE616E">
            <w:pPr>
              <w:jc w:val="both"/>
              <w:rPr>
                <w:b/>
                <w:sz w:val="22"/>
                <w:szCs w:val="22"/>
              </w:rPr>
            </w:pPr>
            <w:r w:rsidRPr="007D6CD6">
              <w:rPr>
                <w:b/>
                <w:sz w:val="22"/>
                <w:szCs w:val="22"/>
              </w:rPr>
              <w:t>Closed</w:t>
            </w:r>
          </w:p>
        </w:tc>
      </w:tr>
      <w:tr w:rsidR="00AE616E" w14:paraId="08C9E16B" w14:textId="77777777" w:rsidTr="009964BE">
        <w:trPr>
          <w:trHeight w:val="428"/>
        </w:trPr>
        <w:tc>
          <w:tcPr>
            <w:tcW w:w="1242" w:type="dxa"/>
            <w:vAlign w:val="center"/>
          </w:tcPr>
          <w:p w14:paraId="2AD64E47" w14:textId="77777777" w:rsidR="00AE616E" w:rsidRDefault="00AE616E" w:rsidP="00AE616E">
            <w:pPr>
              <w:jc w:val="both"/>
              <w:rPr>
                <w:b/>
                <w:sz w:val="22"/>
                <w:szCs w:val="22"/>
              </w:rPr>
            </w:pPr>
            <w:r>
              <w:rPr>
                <w:b/>
                <w:sz w:val="22"/>
                <w:szCs w:val="22"/>
              </w:rPr>
              <w:t>Unknown</w:t>
            </w:r>
            <w:r>
              <w:rPr>
                <w:rStyle w:val="FootnoteReference"/>
                <w:b/>
                <w:sz w:val="22"/>
                <w:szCs w:val="22"/>
              </w:rPr>
              <w:footnoteReference w:id="8"/>
            </w:r>
          </w:p>
        </w:tc>
        <w:tc>
          <w:tcPr>
            <w:tcW w:w="1350" w:type="dxa"/>
            <w:vAlign w:val="center"/>
          </w:tcPr>
          <w:p w14:paraId="7A85CF22" w14:textId="4820A9C2" w:rsidR="00AE616E" w:rsidRDefault="00B628E8" w:rsidP="00AE616E">
            <w:pPr>
              <w:jc w:val="both"/>
              <w:rPr>
                <w:b/>
                <w:sz w:val="22"/>
                <w:szCs w:val="22"/>
              </w:rPr>
            </w:pPr>
            <w:r>
              <w:rPr>
                <w:b/>
                <w:sz w:val="22"/>
                <w:szCs w:val="22"/>
              </w:rPr>
              <w:t>Y</w:t>
            </w:r>
            <w:r w:rsidR="00AE616E">
              <w:rPr>
                <w:b/>
                <w:sz w:val="22"/>
                <w:szCs w:val="22"/>
              </w:rPr>
              <w:t>, V</w:t>
            </w:r>
          </w:p>
        </w:tc>
        <w:tc>
          <w:tcPr>
            <w:tcW w:w="1620" w:type="dxa"/>
          </w:tcPr>
          <w:p w14:paraId="7A684748" w14:textId="77777777" w:rsidR="00AE616E" w:rsidRDefault="00AE616E" w:rsidP="00AE616E">
            <w:pPr>
              <w:jc w:val="both"/>
              <w:rPr>
                <w:b/>
                <w:sz w:val="22"/>
                <w:szCs w:val="22"/>
              </w:rPr>
            </w:pPr>
            <w:r>
              <w:rPr>
                <w:b/>
                <w:sz w:val="22"/>
                <w:szCs w:val="22"/>
              </w:rPr>
              <w:t>HWS</w:t>
            </w:r>
          </w:p>
        </w:tc>
        <w:tc>
          <w:tcPr>
            <w:tcW w:w="1638" w:type="dxa"/>
          </w:tcPr>
          <w:p w14:paraId="0D837FC8" w14:textId="77777777" w:rsidR="00AE616E" w:rsidRDefault="00AE616E" w:rsidP="00AE616E">
            <w:pPr>
              <w:jc w:val="both"/>
              <w:rPr>
                <w:b/>
                <w:sz w:val="22"/>
                <w:szCs w:val="22"/>
              </w:rPr>
            </w:pPr>
            <w:r>
              <w:rPr>
                <w:b/>
                <w:sz w:val="22"/>
                <w:szCs w:val="22"/>
              </w:rPr>
              <w:t>Closed</w:t>
            </w:r>
          </w:p>
        </w:tc>
      </w:tr>
    </w:tbl>
    <w:p w14:paraId="43D97D78" w14:textId="77777777" w:rsidR="0060193F" w:rsidRDefault="0060193F" w:rsidP="00F729A5">
      <w:pPr>
        <w:widowControl w:val="0"/>
        <w:autoSpaceDE w:val="0"/>
        <w:autoSpaceDN w:val="0"/>
        <w:adjustRightInd w:val="0"/>
        <w:jc w:val="both"/>
        <w:rPr>
          <w:rFonts w:ascii="Tahoma" w:hAnsi="Tahoma" w:cs="Tahoma"/>
          <w:b/>
          <w:bCs/>
          <w:sz w:val="20"/>
          <w:szCs w:val="20"/>
        </w:rPr>
      </w:pPr>
    </w:p>
    <w:p w14:paraId="09AF35E5" w14:textId="77777777" w:rsidR="009964BE" w:rsidRDefault="009964BE" w:rsidP="00F729A5">
      <w:pPr>
        <w:widowControl w:val="0"/>
        <w:autoSpaceDE w:val="0"/>
        <w:autoSpaceDN w:val="0"/>
        <w:adjustRightInd w:val="0"/>
        <w:jc w:val="both"/>
        <w:rPr>
          <w:rFonts w:ascii="Tahoma" w:hAnsi="Tahoma" w:cs="Tahoma"/>
          <w:b/>
          <w:bCs/>
          <w:sz w:val="20"/>
          <w:szCs w:val="20"/>
        </w:rPr>
      </w:pPr>
    </w:p>
    <w:p w14:paraId="21B348BE" w14:textId="77777777" w:rsidR="009964BE" w:rsidRDefault="009964BE" w:rsidP="00F729A5">
      <w:pPr>
        <w:widowControl w:val="0"/>
        <w:autoSpaceDE w:val="0"/>
        <w:autoSpaceDN w:val="0"/>
        <w:adjustRightInd w:val="0"/>
        <w:jc w:val="both"/>
        <w:rPr>
          <w:rFonts w:ascii="Tahoma" w:hAnsi="Tahoma" w:cs="Tahoma"/>
          <w:b/>
          <w:bCs/>
          <w:sz w:val="20"/>
          <w:szCs w:val="20"/>
        </w:rPr>
      </w:pPr>
    </w:p>
    <w:p w14:paraId="75FA5D7D" w14:textId="77777777" w:rsidR="009964BE" w:rsidRDefault="009964BE" w:rsidP="00F729A5">
      <w:pPr>
        <w:widowControl w:val="0"/>
        <w:autoSpaceDE w:val="0"/>
        <w:autoSpaceDN w:val="0"/>
        <w:adjustRightInd w:val="0"/>
        <w:jc w:val="both"/>
        <w:rPr>
          <w:rFonts w:ascii="Tahoma" w:hAnsi="Tahoma" w:cs="Tahoma"/>
          <w:b/>
          <w:bCs/>
          <w:sz w:val="20"/>
          <w:szCs w:val="20"/>
        </w:rPr>
      </w:pPr>
    </w:p>
    <w:p w14:paraId="20E174A8" w14:textId="77777777" w:rsidR="009964BE" w:rsidRDefault="009964BE" w:rsidP="00F729A5">
      <w:pPr>
        <w:widowControl w:val="0"/>
        <w:autoSpaceDE w:val="0"/>
        <w:autoSpaceDN w:val="0"/>
        <w:adjustRightInd w:val="0"/>
        <w:jc w:val="both"/>
        <w:rPr>
          <w:rFonts w:ascii="Tahoma" w:hAnsi="Tahoma" w:cs="Tahoma"/>
          <w:b/>
          <w:bCs/>
          <w:sz w:val="20"/>
          <w:szCs w:val="20"/>
        </w:rPr>
      </w:pPr>
    </w:p>
    <w:p w14:paraId="04450868" w14:textId="77777777"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71A49342"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67603A2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14:paraId="3B690A05"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1B22CAF" w14:textId="004E04F7" w:rsidR="0060193F" w:rsidRPr="00D23F8A" w:rsidRDefault="00B628E8" w:rsidP="00F729A5">
            <w:pPr>
              <w:widowControl w:val="0"/>
              <w:autoSpaceDE w:val="0"/>
              <w:autoSpaceDN w:val="0"/>
              <w:adjustRightInd w:val="0"/>
              <w:jc w:val="both"/>
              <w:rPr>
                <w:b/>
                <w:bCs/>
                <w:sz w:val="20"/>
                <w:szCs w:val="20"/>
              </w:rPr>
            </w:pPr>
            <w:r>
              <w:rPr>
                <w:b/>
                <w:bCs/>
                <w:sz w:val="20"/>
                <w:szCs w:val="20"/>
              </w:rPr>
              <w:t>Y</w:t>
            </w:r>
            <w:r w:rsidR="0060193F" w:rsidRPr="00D23F8A">
              <w:rPr>
                <w:b/>
                <w:bCs/>
                <w:sz w:val="20"/>
                <w:szCs w:val="20"/>
              </w:rPr>
              <w:t xml:space="preserve">: </w:t>
            </w:r>
            <w:r>
              <w:rPr>
                <w:b/>
                <w:bCs/>
                <w:sz w:val="20"/>
                <w:szCs w:val="20"/>
              </w:rPr>
              <w:t xml:space="preserve">youth </w:t>
            </w:r>
            <w:r w:rsidR="0060193F" w:rsidRPr="00D23F8A">
              <w:rPr>
                <w:b/>
                <w:bCs/>
                <w:sz w:val="20"/>
                <w:szCs w:val="20"/>
              </w:rPr>
              <w:t>reported</w:t>
            </w:r>
          </w:p>
        </w:tc>
      </w:tr>
      <w:tr w:rsidR="0060193F" w:rsidRPr="00D23F8A" w14:paraId="19FB20FA"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7B2307E" w14:textId="77777777"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14:paraId="1B50F7AC"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22CCA12"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W: written</w:t>
            </w:r>
          </w:p>
        </w:tc>
      </w:tr>
      <w:tr w:rsidR="0060193F" w:rsidRPr="00D23F8A" w14:paraId="31D79E7A"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0C3A40E1"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14:paraId="47D844A5"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37E784A3" w14:textId="77777777"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14:paraId="5ADB32DF"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4ECE4934" w14:textId="77777777"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14:paraId="263B6CD4" w14:textId="77777777"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108E5CFE"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50CAD65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14:paraId="45BCCDB6"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924062"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14:paraId="05C3B75E"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772C9E59"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14:paraId="7CF6EEB9"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5E4E84" w14:textId="40825317" w:rsidR="0060193F" w:rsidRPr="00D23F8A" w:rsidRDefault="00B628E8" w:rsidP="00F729A5">
            <w:pPr>
              <w:widowControl w:val="0"/>
              <w:autoSpaceDE w:val="0"/>
              <w:autoSpaceDN w:val="0"/>
              <w:adjustRightInd w:val="0"/>
              <w:jc w:val="both"/>
              <w:rPr>
                <w:b/>
                <w:bCs/>
                <w:sz w:val="20"/>
                <w:szCs w:val="20"/>
              </w:rPr>
            </w:pPr>
            <w:r>
              <w:rPr>
                <w:b/>
                <w:bCs/>
                <w:sz w:val="20"/>
                <w:szCs w:val="20"/>
              </w:rPr>
              <w:t>ONA</w:t>
            </w:r>
            <w:r w:rsidR="0060193F">
              <w:rPr>
                <w:b/>
                <w:bCs/>
                <w:sz w:val="20"/>
                <w:szCs w:val="20"/>
              </w:rPr>
              <w:t>:  Overnight Arrest</w:t>
            </w:r>
          </w:p>
        </w:tc>
      </w:tr>
      <w:tr w:rsidR="0060193F" w:rsidRPr="00D23F8A" w14:paraId="00DAED92"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28312811"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14:paraId="36C7E6AC"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69D8A1E6" w14:textId="4879C1D0" w:rsidR="0060193F" w:rsidRPr="00D23F8A" w:rsidRDefault="00B628E8" w:rsidP="00B628E8">
            <w:pPr>
              <w:widowControl w:val="0"/>
              <w:autoSpaceDE w:val="0"/>
              <w:autoSpaceDN w:val="0"/>
              <w:adjustRightInd w:val="0"/>
              <w:rPr>
                <w:b/>
                <w:bCs/>
                <w:sz w:val="20"/>
                <w:szCs w:val="20"/>
              </w:rPr>
            </w:pPr>
            <w:r>
              <w:rPr>
                <w:b/>
                <w:bCs/>
                <w:sz w:val="20"/>
                <w:szCs w:val="20"/>
              </w:rPr>
              <w:t>TP</w:t>
            </w:r>
            <w:r w:rsidR="0060193F">
              <w:rPr>
                <w:b/>
                <w:bCs/>
                <w:sz w:val="20"/>
                <w:szCs w:val="20"/>
              </w:rPr>
              <w:t xml:space="preserve">:  </w:t>
            </w:r>
            <w:r>
              <w:rPr>
                <w:b/>
                <w:bCs/>
                <w:sz w:val="20"/>
                <w:szCs w:val="20"/>
              </w:rPr>
              <w:t xml:space="preserve">Transition to </w:t>
            </w:r>
            <w:r w:rsidR="0060193F">
              <w:rPr>
                <w:b/>
                <w:bCs/>
                <w:sz w:val="20"/>
                <w:szCs w:val="20"/>
              </w:rPr>
              <w:t>Independent Living</w:t>
            </w:r>
          </w:p>
        </w:tc>
      </w:tr>
    </w:tbl>
    <w:p w14:paraId="2DE92BED" w14:textId="77777777" w:rsidR="0060193F" w:rsidRPr="0066413F" w:rsidRDefault="0060193F" w:rsidP="00F729A5">
      <w:pPr>
        <w:jc w:val="both"/>
        <w:rPr>
          <w:vanish/>
        </w:rPr>
      </w:pPr>
    </w:p>
    <w:p w14:paraId="6546FBF6" w14:textId="77777777" w:rsidR="0060193F" w:rsidRPr="00D23F8A" w:rsidRDefault="0060193F" w:rsidP="00F729A5">
      <w:pPr>
        <w:widowControl w:val="0"/>
        <w:autoSpaceDE w:val="0"/>
        <w:autoSpaceDN w:val="0"/>
        <w:adjustRightInd w:val="0"/>
        <w:jc w:val="both"/>
        <w:rPr>
          <w:b/>
          <w:bCs/>
          <w:sz w:val="20"/>
          <w:szCs w:val="20"/>
        </w:rPr>
      </w:pPr>
    </w:p>
    <w:p w14:paraId="6F3CF68A" w14:textId="77777777" w:rsidR="0060193F" w:rsidRDefault="0060193F" w:rsidP="00F729A5">
      <w:pPr>
        <w:widowControl w:val="0"/>
        <w:autoSpaceDE w:val="0"/>
        <w:autoSpaceDN w:val="0"/>
        <w:adjustRightInd w:val="0"/>
        <w:jc w:val="both"/>
        <w:rPr>
          <w:rFonts w:ascii="Tahoma" w:hAnsi="Tahoma" w:cs="Tahoma"/>
          <w:b/>
          <w:bCs/>
          <w:sz w:val="20"/>
          <w:szCs w:val="20"/>
        </w:rPr>
      </w:pPr>
    </w:p>
    <w:p w14:paraId="10CAF4BC" w14:textId="77777777" w:rsidR="0060193F" w:rsidRDefault="0060193F" w:rsidP="00F729A5">
      <w:pPr>
        <w:widowControl w:val="0"/>
        <w:autoSpaceDE w:val="0"/>
        <w:autoSpaceDN w:val="0"/>
        <w:adjustRightInd w:val="0"/>
        <w:jc w:val="both"/>
        <w:rPr>
          <w:rFonts w:ascii="Tahoma" w:hAnsi="Tahoma" w:cs="Tahoma"/>
          <w:b/>
          <w:bCs/>
          <w:sz w:val="20"/>
          <w:szCs w:val="20"/>
        </w:rPr>
      </w:pPr>
    </w:p>
    <w:p w14:paraId="551B99A7" w14:textId="77777777" w:rsidR="0060193F" w:rsidRPr="0066413F" w:rsidRDefault="0060193F" w:rsidP="00F729A5">
      <w:pPr>
        <w:jc w:val="both"/>
        <w:rPr>
          <w:vanish/>
        </w:rPr>
      </w:pPr>
    </w:p>
    <w:p w14:paraId="1EE26ED7" w14:textId="77777777" w:rsidR="0060193F" w:rsidRPr="00D23F8A" w:rsidRDefault="0060193F" w:rsidP="00F729A5">
      <w:pPr>
        <w:widowControl w:val="0"/>
        <w:autoSpaceDE w:val="0"/>
        <w:autoSpaceDN w:val="0"/>
        <w:adjustRightInd w:val="0"/>
        <w:jc w:val="both"/>
        <w:rPr>
          <w:b/>
          <w:bCs/>
          <w:sz w:val="20"/>
          <w:szCs w:val="20"/>
        </w:rPr>
      </w:pPr>
    </w:p>
    <w:p w14:paraId="6FC2F968" w14:textId="77777777" w:rsidR="0060193F" w:rsidRDefault="0060193F" w:rsidP="00F729A5">
      <w:pPr>
        <w:widowControl w:val="0"/>
        <w:autoSpaceDE w:val="0"/>
        <w:autoSpaceDN w:val="0"/>
        <w:adjustRightInd w:val="0"/>
        <w:jc w:val="both"/>
        <w:rPr>
          <w:rFonts w:ascii="Tahoma" w:hAnsi="Tahoma" w:cs="Tahoma"/>
          <w:b/>
          <w:bCs/>
          <w:sz w:val="20"/>
          <w:szCs w:val="20"/>
        </w:rPr>
      </w:pPr>
    </w:p>
    <w:p w14:paraId="25E6F9AD" w14:textId="77777777" w:rsidR="0060193F" w:rsidRPr="004A23DC" w:rsidRDefault="0060193F" w:rsidP="00F729A5">
      <w:pPr>
        <w:jc w:val="both"/>
      </w:pPr>
    </w:p>
    <w:p w14:paraId="29053518" w14:textId="77777777" w:rsidR="0060193F" w:rsidRPr="004A23DC" w:rsidRDefault="0060193F" w:rsidP="00F729A5">
      <w:pPr>
        <w:jc w:val="both"/>
      </w:pPr>
    </w:p>
    <w:p w14:paraId="47D2ABFD" w14:textId="77777777" w:rsidR="00DA28F1" w:rsidRPr="00DA28F1" w:rsidRDefault="00DA28F1" w:rsidP="00F729A5">
      <w:pPr>
        <w:jc w:val="both"/>
        <w:rPr>
          <w:sz w:val="22"/>
          <w:szCs w:val="22"/>
        </w:rPr>
      </w:pPr>
    </w:p>
    <w:sectPr w:rsidR="00DA28F1" w:rsidRPr="00DA28F1" w:rsidSect="0004414C">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D03EB" w14:textId="77777777" w:rsidR="008E560B" w:rsidRDefault="008E560B">
      <w:r>
        <w:separator/>
      </w:r>
    </w:p>
  </w:endnote>
  <w:endnote w:type="continuationSeparator" w:id="0">
    <w:p w14:paraId="0757D097" w14:textId="77777777" w:rsidR="008E560B" w:rsidRDefault="008E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21B6" w14:textId="77777777" w:rsidR="00FA0213" w:rsidRDefault="00FA0213"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520C7" w14:textId="77777777" w:rsidR="00FA0213" w:rsidRDefault="00FA0213" w:rsidP="00963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42AA" w14:textId="77777777" w:rsidR="00FA0213" w:rsidRDefault="00FA0213" w:rsidP="00EF6336">
    <w:pPr>
      <w:pStyle w:val="Footer"/>
      <w:pBdr>
        <w:top w:val="single" w:sz="4" w:space="1" w:color="D9D9D9"/>
      </w:pBdr>
      <w:jc w:val="right"/>
    </w:pPr>
    <w:r>
      <w:fldChar w:fldCharType="begin"/>
    </w:r>
    <w:r>
      <w:instrText xml:space="preserve"> PAGE   \* MERGEFORMAT </w:instrText>
    </w:r>
    <w:r>
      <w:fldChar w:fldCharType="separate"/>
    </w:r>
    <w:r w:rsidR="00511159">
      <w:rPr>
        <w:noProof/>
      </w:rPr>
      <w:t>9</w:t>
    </w:r>
    <w:r>
      <w:rPr>
        <w:noProof/>
      </w:rPr>
      <w:fldChar w:fldCharType="end"/>
    </w:r>
    <w:r>
      <w:t xml:space="preserve"> | </w:t>
    </w:r>
    <w:r w:rsidRPr="00EF6336">
      <w:rPr>
        <w:color w:val="808080"/>
        <w:spacing w:val="60"/>
      </w:rPr>
      <w:t>Page</w:t>
    </w:r>
  </w:p>
  <w:p w14:paraId="28F92EBA" w14:textId="77777777" w:rsidR="00FA0213" w:rsidRDefault="00FA0213" w:rsidP="0096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7B88" w14:textId="77777777" w:rsidR="00FA0213" w:rsidRDefault="00FA0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892E" w14:textId="77777777" w:rsidR="008E560B" w:rsidRDefault="008E560B">
      <w:r>
        <w:separator/>
      </w:r>
    </w:p>
  </w:footnote>
  <w:footnote w:type="continuationSeparator" w:id="0">
    <w:p w14:paraId="41475504" w14:textId="77777777" w:rsidR="008E560B" w:rsidRDefault="008E560B">
      <w:r>
        <w:continuationSeparator/>
      </w:r>
    </w:p>
  </w:footnote>
  <w:footnote w:id="1">
    <w:p w14:paraId="2703EF38" w14:textId="77777777" w:rsidR="00FA0213" w:rsidRDefault="00FA0213">
      <w:pPr>
        <w:pStyle w:val="FootnoteText"/>
      </w:pPr>
      <w:r>
        <w:rPr>
          <w:rStyle w:val="FootnoteReference"/>
        </w:rPr>
        <w:footnoteRef/>
      </w:r>
      <w:r>
        <w:t xml:space="preserve"> The definition specifically excludes incidents in which the contact was incidental to a physical altercation.</w:t>
      </w:r>
    </w:p>
  </w:footnote>
  <w:footnote w:id="2">
    <w:p w14:paraId="5CFCFF93" w14:textId="77777777" w:rsidR="00FA0213" w:rsidRPr="00E21EA4" w:rsidRDefault="00FA0213" w:rsidP="0060665C">
      <w:pPr>
        <w:pStyle w:val="FootnoteText"/>
      </w:pPr>
      <w:r w:rsidRPr="00E21EA4">
        <w:rPr>
          <w:rStyle w:val="FootnoteReference"/>
        </w:rPr>
        <w:footnoteRef/>
      </w:r>
      <w:r w:rsidRPr="00E21EA4">
        <w:t>An unsubstantiated allegation means an allegation that was investigated and the investigation produced insufficient evidence to make a final determination as to whether or not the event occurred.  28 C.F.R. §115.5.</w:t>
      </w:r>
    </w:p>
  </w:footnote>
  <w:footnote w:id="3">
    <w:p w14:paraId="70E58823" w14:textId="77777777" w:rsidR="00FA0213" w:rsidRPr="00E21EA4" w:rsidRDefault="00FA0213">
      <w:pPr>
        <w:pStyle w:val="FootnoteText"/>
      </w:pPr>
      <w:r w:rsidRPr="00E21EA4">
        <w:rPr>
          <w:rStyle w:val="FootnoteReference"/>
        </w:rPr>
        <w:footnoteRef/>
      </w:r>
      <w:r w:rsidRPr="00E21EA4">
        <w:t xml:space="preserve"> An unfounded allegation means an allegation that was investigated and determined not to have occurred.  </w:t>
      </w:r>
      <w:r w:rsidRPr="00E21EA4">
        <w:rPr>
          <w:i/>
        </w:rPr>
        <w:t>Id</w:t>
      </w:r>
      <w:r w:rsidRPr="00E21EA4">
        <w:t>.</w:t>
      </w:r>
    </w:p>
  </w:footnote>
  <w:footnote w:id="4">
    <w:p w14:paraId="30A48979" w14:textId="77777777" w:rsidR="00FA0213" w:rsidRDefault="00FA0213"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5">
    <w:p w14:paraId="333AAA05" w14:textId="77777777" w:rsidR="00FA0213" w:rsidRDefault="00FA0213" w:rsidP="00E54FA5">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6">
    <w:p w14:paraId="6C994B18" w14:textId="77777777" w:rsidR="00FA0213" w:rsidRDefault="00FA0213">
      <w:pPr>
        <w:pStyle w:val="FootnoteText"/>
      </w:pPr>
      <w:r>
        <w:rPr>
          <w:rStyle w:val="FootnoteReference"/>
        </w:rPr>
        <w:footnoteRef/>
      </w:r>
      <w:r>
        <w:t xml:space="preserve"> </w:t>
      </w:r>
      <w:r w:rsidRPr="009C5641">
        <w:t>This report was made by a youth in 2018 who w</w:t>
      </w:r>
      <w:r>
        <w:t>as unable to identify the date or</w:t>
      </w:r>
      <w:r w:rsidRPr="009C5641">
        <w:t xml:space="preserve"> location of the alleged staff-youth sexual misconduct.</w:t>
      </w:r>
    </w:p>
  </w:footnote>
  <w:footnote w:id="7">
    <w:p w14:paraId="4FE2CA49" w14:textId="507975C0" w:rsidR="003B2DC5" w:rsidRDefault="003B2DC5">
      <w:pPr>
        <w:pStyle w:val="FootnoteText"/>
      </w:pPr>
      <w:r>
        <w:rPr>
          <w:rStyle w:val="FootnoteReference"/>
        </w:rPr>
        <w:footnoteRef/>
      </w:r>
      <w:r>
        <w:t xml:space="preserve"> </w:t>
      </w:r>
      <w:r w:rsidR="00EE4874">
        <w:t>This s</w:t>
      </w:r>
      <w:r>
        <w:t xml:space="preserve">ingle incident involved </w:t>
      </w:r>
      <w:r w:rsidR="00EE4874">
        <w:t xml:space="preserve">allegations of </w:t>
      </w:r>
      <w:r>
        <w:t xml:space="preserve">staff-youth sexual misconduct and youth-youth nonconsensual sexual acts.  </w:t>
      </w:r>
      <w:r w:rsidR="00EE4874">
        <w:t>It is l</w:t>
      </w:r>
      <w:r>
        <w:t>isted once here and twice earlier in report details.</w:t>
      </w:r>
    </w:p>
  </w:footnote>
  <w:footnote w:id="8">
    <w:p w14:paraId="4A772205" w14:textId="77777777" w:rsidR="00FA0213" w:rsidRDefault="00FA02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5D27" w14:textId="77777777" w:rsidR="00FA0213" w:rsidRDefault="00FA0213"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6E7E" w14:textId="77777777" w:rsidR="00FA0213" w:rsidRDefault="00FA0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87B5" w14:textId="77777777" w:rsidR="00FA0213" w:rsidRDefault="00FA0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040C" w14:textId="705E3710" w:rsidR="00FA0213" w:rsidRDefault="00FA0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15:restartNumberingAfterBreak="0">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15:restartNumberingAfterBreak="0">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15:restartNumberingAfterBreak="0">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15:restartNumberingAfterBreak="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15:restartNumberingAfterBreak="0">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15:restartNumberingAfterBreak="0">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15:restartNumberingAfterBreak="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6" w15:restartNumberingAfterBreak="0">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28"/>
  </w:num>
  <w:num w:numId="3">
    <w:abstractNumId w:val="7"/>
  </w:num>
  <w:num w:numId="4">
    <w:abstractNumId w:val="19"/>
  </w:num>
  <w:num w:numId="5">
    <w:abstractNumId w:val="23"/>
  </w:num>
  <w:num w:numId="6">
    <w:abstractNumId w:val="35"/>
  </w:num>
  <w:num w:numId="7">
    <w:abstractNumId w:val="5"/>
  </w:num>
  <w:num w:numId="8">
    <w:abstractNumId w:val="10"/>
  </w:num>
  <w:num w:numId="9">
    <w:abstractNumId w:val="25"/>
  </w:num>
  <w:num w:numId="10">
    <w:abstractNumId w:val="29"/>
  </w:num>
  <w:num w:numId="11">
    <w:abstractNumId w:val="8"/>
  </w:num>
  <w:num w:numId="12">
    <w:abstractNumId w:val="4"/>
  </w:num>
  <w:num w:numId="13">
    <w:abstractNumId w:val="17"/>
  </w:num>
  <w:num w:numId="14">
    <w:abstractNumId w:val="30"/>
  </w:num>
  <w:num w:numId="15">
    <w:abstractNumId w:val="34"/>
  </w:num>
  <w:num w:numId="16">
    <w:abstractNumId w:val="9"/>
  </w:num>
  <w:num w:numId="17">
    <w:abstractNumId w:val="24"/>
  </w:num>
  <w:num w:numId="18">
    <w:abstractNumId w:val="16"/>
  </w:num>
  <w:num w:numId="19">
    <w:abstractNumId w:val="26"/>
  </w:num>
  <w:num w:numId="20">
    <w:abstractNumId w:val="0"/>
  </w:num>
  <w:num w:numId="21">
    <w:abstractNumId w:val="26"/>
    <w:lvlOverride w:ilvl="0">
      <w:startOverride w:val="1"/>
    </w:lvlOverride>
  </w:num>
  <w:num w:numId="22">
    <w:abstractNumId w:val="2"/>
  </w:num>
  <w:num w:numId="23">
    <w:abstractNumId w:val="22"/>
  </w:num>
  <w:num w:numId="24">
    <w:abstractNumId w:val="27"/>
  </w:num>
  <w:num w:numId="25">
    <w:abstractNumId w:val="6"/>
  </w:num>
  <w:num w:numId="26">
    <w:abstractNumId w:val="20"/>
  </w:num>
  <w:num w:numId="27">
    <w:abstractNumId w:val="32"/>
  </w:num>
  <w:num w:numId="28">
    <w:abstractNumId w:val="13"/>
  </w:num>
  <w:num w:numId="29">
    <w:abstractNumId w:val="21"/>
  </w:num>
  <w:num w:numId="30">
    <w:abstractNumId w:val="31"/>
  </w:num>
  <w:num w:numId="31">
    <w:abstractNumId w:val="11"/>
  </w:num>
  <w:num w:numId="32">
    <w:abstractNumId w:val="18"/>
  </w:num>
  <w:num w:numId="33">
    <w:abstractNumId w:val="14"/>
  </w:num>
  <w:num w:numId="34">
    <w:abstractNumId w:val="33"/>
  </w:num>
  <w:num w:numId="35">
    <w:abstractNumId w:val="37"/>
  </w:num>
  <w:num w:numId="36">
    <w:abstractNumId w:val="1"/>
  </w:num>
  <w:num w:numId="37">
    <w:abstractNumId w:val="12"/>
  </w:num>
  <w:num w:numId="38">
    <w:abstractNumId w:val="3"/>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8"/>
    <w:rsid w:val="000051FC"/>
    <w:rsid w:val="00010A82"/>
    <w:rsid w:val="00010EC0"/>
    <w:rsid w:val="000125B7"/>
    <w:rsid w:val="00025B99"/>
    <w:rsid w:val="000273A6"/>
    <w:rsid w:val="0003033C"/>
    <w:rsid w:val="00032A64"/>
    <w:rsid w:val="00032F84"/>
    <w:rsid w:val="00035744"/>
    <w:rsid w:val="0003631D"/>
    <w:rsid w:val="000375BC"/>
    <w:rsid w:val="00040760"/>
    <w:rsid w:val="0004120C"/>
    <w:rsid w:val="000432CE"/>
    <w:rsid w:val="0004414C"/>
    <w:rsid w:val="000449F9"/>
    <w:rsid w:val="00044DB4"/>
    <w:rsid w:val="00045876"/>
    <w:rsid w:val="00046CE9"/>
    <w:rsid w:val="00053460"/>
    <w:rsid w:val="00056544"/>
    <w:rsid w:val="00065517"/>
    <w:rsid w:val="00066170"/>
    <w:rsid w:val="00066E1C"/>
    <w:rsid w:val="000724B0"/>
    <w:rsid w:val="00072AFD"/>
    <w:rsid w:val="00073747"/>
    <w:rsid w:val="00074BB6"/>
    <w:rsid w:val="000816A5"/>
    <w:rsid w:val="00083566"/>
    <w:rsid w:val="00087CBA"/>
    <w:rsid w:val="00091784"/>
    <w:rsid w:val="00091D30"/>
    <w:rsid w:val="00095029"/>
    <w:rsid w:val="00096484"/>
    <w:rsid w:val="00096780"/>
    <w:rsid w:val="000967F8"/>
    <w:rsid w:val="00096879"/>
    <w:rsid w:val="00096D16"/>
    <w:rsid w:val="000A2FA8"/>
    <w:rsid w:val="000A69FB"/>
    <w:rsid w:val="000A76A3"/>
    <w:rsid w:val="000A7ED5"/>
    <w:rsid w:val="000B7AF0"/>
    <w:rsid w:val="000C64A3"/>
    <w:rsid w:val="000C7E31"/>
    <w:rsid w:val="000D074E"/>
    <w:rsid w:val="000D29C1"/>
    <w:rsid w:val="000D7F7C"/>
    <w:rsid w:val="000E2365"/>
    <w:rsid w:val="000E76F4"/>
    <w:rsid w:val="000F1DF0"/>
    <w:rsid w:val="000F7223"/>
    <w:rsid w:val="0010222D"/>
    <w:rsid w:val="00102EB3"/>
    <w:rsid w:val="001040A6"/>
    <w:rsid w:val="0010507E"/>
    <w:rsid w:val="00110274"/>
    <w:rsid w:val="00115C1C"/>
    <w:rsid w:val="00115E96"/>
    <w:rsid w:val="0011717E"/>
    <w:rsid w:val="00122D0B"/>
    <w:rsid w:val="00131439"/>
    <w:rsid w:val="001321C1"/>
    <w:rsid w:val="001347A0"/>
    <w:rsid w:val="001355F9"/>
    <w:rsid w:val="00137E0F"/>
    <w:rsid w:val="001477C9"/>
    <w:rsid w:val="0015543C"/>
    <w:rsid w:val="001620F9"/>
    <w:rsid w:val="001639C7"/>
    <w:rsid w:val="00166555"/>
    <w:rsid w:val="00170585"/>
    <w:rsid w:val="001710E9"/>
    <w:rsid w:val="0017210B"/>
    <w:rsid w:val="00175259"/>
    <w:rsid w:val="001766C3"/>
    <w:rsid w:val="001766D1"/>
    <w:rsid w:val="00181D38"/>
    <w:rsid w:val="00181F8D"/>
    <w:rsid w:val="00190167"/>
    <w:rsid w:val="00192649"/>
    <w:rsid w:val="0019381C"/>
    <w:rsid w:val="001A013B"/>
    <w:rsid w:val="001A42BD"/>
    <w:rsid w:val="001A4ACF"/>
    <w:rsid w:val="001A6C4B"/>
    <w:rsid w:val="001A7179"/>
    <w:rsid w:val="001B0019"/>
    <w:rsid w:val="001B1C41"/>
    <w:rsid w:val="001B673C"/>
    <w:rsid w:val="001B6A79"/>
    <w:rsid w:val="001C0A01"/>
    <w:rsid w:val="001C56EF"/>
    <w:rsid w:val="001C5C69"/>
    <w:rsid w:val="001D128F"/>
    <w:rsid w:val="001E0761"/>
    <w:rsid w:val="001E2CBB"/>
    <w:rsid w:val="001E3ECC"/>
    <w:rsid w:val="001E41BC"/>
    <w:rsid w:val="002000B7"/>
    <w:rsid w:val="00201791"/>
    <w:rsid w:val="00205571"/>
    <w:rsid w:val="002110C4"/>
    <w:rsid w:val="00211A0D"/>
    <w:rsid w:val="002128C7"/>
    <w:rsid w:val="0021448D"/>
    <w:rsid w:val="00217BB7"/>
    <w:rsid w:val="00220D17"/>
    <w:rsid w:val="00230339"/>
    <w:rsid w:val="00236BF9"/>
    <w:rsid w:val="002373AE"/>
    <w:rsid w:val="00243F6E"/>
    <w:rsid w:val="002502B8"/>
    <w:rsid w:val="00250B50"/>
    <w:rsid w:val="00251B55"/>
    <w:rsid w:val="002536D6"/>
    <w:rsid w:val="00254A63"/>
    <w:rsid w:val="00256B06"/>
    <w:rsid w:val="00263C9E"/>
    <w:rsid w:val="00264AF2"/>
    <w:rsid w:val="00267E02"/>
    <w:rsid w:val="0027167B"/>
    <w:rsid w:val="00272019"/>
    <w:rsid w:val="0027216D"/>
    <w:rsid w:val="00272C98"/>
    <w:rsid w:val="002735E0"/>
    <w:rsid w:val="00275067"/>
    <w:rsid w:val="00281E1E"/>
    <w:rsid w:val="00282B56"/>
    <w:rsid w:val="00282B73"/>
    <w:rsid w:val="00283339"/>
    <w:rsid w:val="00286EB5"/>
    <w:rsid w:val="00290697"/>
    <w:rsid w:val="002922BD"/>
    <w:rsid w:val="00293D9B"/>
    <w:rsid w:val="00297D1F"/>
    <w:rsid w:val="002B2086"/>
    <w:rsid w:val="002B60BB"/>
    <w:rsid w:val="002B6EBF"/>
    <w:rsid w:val="002B7199"/>
    <w:rsid w:val="002B7AF2"/>
    <w:rsid w:val="002C055A"/>
    <w:rsid w:val="002C1723"/>
    <w:rsid w:val="002C563D"/>
    <w:rsid w:val="002C5D61"/>
    <w:rsid w:val="002D0278"/>
    <w:rsid w:val="002D04D7"/>
    <w:rsid w:val="002D30E7"/>
    <w:rsid w:val="002D7426"/>
    <w:rsid w:val="002E2003"/>
    <w:rsid w:val="002E2598"/>
    <w:rsid w:val="002E7945"/>
    <w:rsid w:val="002F1B2B"/>
    <w:rsid w:val="003008DD"/>
    <w:rsid w:val="00301908"/>
    <w:rsid w:val="00304BA1"/>
    <w:rsid w:val="0030600F"/>
    <w:rsid w:val="003077DF"/>
    <w:rsid w:val="00311FDF"/>
    <w:rsid w:val="00312914"/>
    <w:rsid w:val="00313048"/>
    <w:rsid w:val="00314115"/>
    <w:rsid w:val="00314D12"/>
    <w:rsid w:val="00315755"/>
    <w:rsid w:val="0032240E"/>
    <w:rsid w:val="00323D02"/>
    <w:rsid w:val="0032458D"/>
    <w:rsid w:val="00337D7A"/>
    <w:rsid w:val="0034014A"/>
    <w:rsid w:val="003402B6"/>
    <w:rsid w:val="003406CF"/>
    <w:rsid w:val="00340E87"/>
    <w:rsid w:val="00343279"/>
    <w:rsid w:val="003444F8"/>
    <w:rsid w:val="003445F2"/>
    <w:rsid w:val="00347304"/>
    <w:rsid w:val="00351B29"/>
    <w:rsid w:val="00351E46"/>
    <w:rsid w:val="00352B9D"/>
    <w:rsid w:val="00357FBB"/>
    <w:rsid w:val="00361784"/>
    <w:rsid w:val="00361B8F"/>
    <w:rsid w:val="00363F90"/>
    <w:rsid w:val="00364E93"/>
    <w:rsid w:val="00366086"/>
    <w:rsid w:val="00375F72"/>
    <w:rsid w:val="003805C0"/>
    <w:rsid w:val="003849EA"/>
    <w:rsid w:val="003862DB"/>
    <w:rsid w:val="003958FF"/>
    <w:rsid w:val="003973F7"/>
    <w:rsid w:val="003A54C1"/>
    <w:rsid w:val="003B215B"/>
    <w:rsid w:val="003B2DC5"/>
    <w:rsid w:val="003B5889"/>
    <w:rsid w:val="003C0227"/>
    <w:rsid w:val="003C2E23"/>
    <w:rsid w:val="003C5506"/>
    <w:rsid w:val="003C59FD"/>
    <w:rsid w:val="003E15DE"/>
    <w:rsid w:val="003E4B02"/>
    <w:rsid w:val="003F1C49"/>
    <w:rsid w:val="003F561A"/>
    <w:rsid w:val="003F5821"/>
    <w:rsid w:val="003F702A"/>
    <w:rsid w:val="003F7ACE"/>
    <w:rsid w:val="00401A69"/>
    <w:rsid w:val="00404DDB"/>
    <w:rsid w:val="00413928"/>
    <w:rsid w:val="0041757B"/>
    <w:rsid w:val="004200D7"/>
    <w:rsid w:val="00422738"/>
    <w:rsid w:val="00422A88"/>
    <w:rsid w:val="00423078"/>
    <w:rsid w:val="00426D21"/>
    <w:rsid w:val="00430918"/>
    <w:rsid w:val="00434158"/>
    <w:rsid w:val="0043794D"/>
    <w:rsid w:val="004463F1"/>
    <w:rsid w:val="004470B5"/>
    <w:rsid w:val="00447A4F"/>
    <w:rsid w:val="0045217F"/>
    <w:rsid w:val="00462534"/>
    <w:rsid w:val="004632B1"/>
    <w:rsid w:val="004666F5"/>
    <w:rsid w:val="004741CC"/>
    <w:rsid w:val="00476C52"/>
    <w:rsid w:val="00481D28"/>
    <w:rsid w:val="00483DD7"/>
    <w:rsid w:val="00484BA8"/>
    <w:rsid w:val="00485B1B"/>
    <w:rsid w:val="00486960"/>
    <w:rsid w:val="00487454"/>
    <w:rsid w:val="00490A81"/>
    <w:rsid w:val="00491476"/>
    <w:rsid w:val="00491D1E"/>
    <w:rsid w:val="0049395E"/>
    <w:rsid w:val="00494478"/>
    <w:rsid w:val="0049556E"/>
    <w:rsid w:val="004966BE"/>
    <w:rsid w:val="00497EFA"/>
    <w:rsid w:val="004A07A0"/>
    <w:rsid w:val="004A0C1E"/>
    <w:rsid w:val="004A2214"/>
    <w:rsid w:val="004A29F7"/>
    <w:rsid w:val="004A2EB4"/>
    <w:rsid w:val="004A3DAC"/>
    <w:rsid w:val="004A45E9"/>
    <w:rsid w:val="004B1748"/>
    <w:rsid w:val="004B1C3D"/>
    <w:rsid w:val="004B4D7B"/>
    <w:rsid w:val="004B7665"/>
    <w:rsid w:val="004C0AB8"/>
    <w:rsid w:val="004C0C24"/>
    <w:rsid w:val="004C51C6"/>
    <w:rsid w:val="004D64FD"/>
    <w:rsid w:val="004E1CD8"/>
    <w:rsid w:val="004E420C"/>
    <w:rsid w:val="004E4383"/>
    <w:rsid w:val="004E5854"/>
    <w:rsid w:val="004E6798"/>
    <w:rsid w:val="004E67DB"/>
    <w:rsid w:val="004E7EA5"/>
    <w:rsid w:val="004F76B8"/>
    <w:rsid w:val="00500186"/>
    <w:rsid w:val="00501E10"/>
    <w:rsid w:val="00502944"/>
    <w:rsid w:val="00511159"/>
    <w:rsid w:val="005131CF"/>
    <w:rsid w:val="005233C8"/>
    <w:rsid w:val="00523EE7"/>
    <w:rsid w:val="00527FA7"/>
    <w:rsid w:val="00530960"/>
    <w:rsid w:val="00531274"/>
    <w:rsid w:val="0053153B"/>
    <w:rsid w:val="005322FF"/>
    <w:rsid w:val="00533AD8"/>
    <w:rsid w:val="00533CA3"/>
    <w:rsid w:val="00534988"/>
    <w:rsid w:val="00540302"/>
    <w:rsid w:val="00540F51"/>
    <w:rsid w:val="00542D9E"/>
    <w:rsid w:val="00543281"/>
    <w:rsid w:val="0055066B"/>
    <w:rsid w:val="00553197"/>
    <w:rsid w:val="00556285"/>
    <w:rsid w:val="00556CD0"/>
    <w:rsid w:val="0055735C"/>
    <w:rsid w:val="0056156D"/>
    <w:rsid w:val="00562625"/>
    <w:rsid w:val="005637C6"/>
    <w:rsid w:val="0056586D"/>
    <w:rsid w:val="005677B0"/>
    <w:rsid w:val="005702F2"/>
    <w:rsid w:val="0057099A"/>
    <w:rsid w:val="00570C74"/>
    <w:rsid w:val="00576CE8"/>
    <w:rsid w:val="00583D0C"/>
    <w:rsid w:val="0058604F"/>
    <w:rsid w:val="00586FFD"/>
    <w:rsid w:val="00590E7D"/>
    <w:rsid w:val="005A5C35"/>
    <w:rsid w:val="005B1A48"/>
    <w:rsid w:val="005B430D"/>
    <w:rsid w:val="005B620E"/>
    <w:rsid w:val="005B6AE0"/>
    <w:rsid w:val="005B6C6D"/>
    <w:rsid w:val="005B787F"/>
    <w:rsid w:val="005C3ECD"/>
    <w:rsid w:val="005D236E"/>
    <w:rsid w:val="005D3288"/>
    <w:rsid w:val="005D58F5"/>
    <w:rsid w:val="005D7A78"/>
    <w:rsid w:val="005E1105"/>
    <w:rsid w:val="005E2C39"/>
    <w:rsid w:val="005E5757"/>
    <w:rsid w:val="005E6C05"/>
    <w:rsid w:val="005E6F99"/>
    <w:rsid w:val="005F1D0C"/>
    <w:rsid w:val="005F5864"/>
    <w:rsid w:val="005F7146"/>
    <w:rsid w:val="0060193F"/>
    <w:rsid w:val="00603EC0"/>
    <w:rsid w:val="00605217"/>
    <w:rsid w:val="0060665C"/>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537F"/>
    <w:rsid w:val="00646584"/>
    <w:rsid w:val="0065153C"/>
    <w:rsid w:val="00651B6A"/>
    <w:rsid w:val="006523E2"/>
    <w:rsid w:val="00656B73"/>
    <w:rsid w:val="0066121A"/>
    <w:rsid w:val="006615EC"/>
    <w:rsid w:val="00663DE0"/>
    <w:rsid w:val="00665F41"/>
    <w:rsid w:val="00667A18"/>
    <w:rsid w:val="00672D88"/>
    <w:rsid w:val="006766CA"/>
    <w:rsid w:val="0067699C"/>
    <w:rsid w:val="0068568F"/>
    <w:rsid w:val="00690829"/>
    <w:rsid w:val="00692D9D"/>
    <w:rsid w:val="006931F2"/>
    <w:rsid w:val="006A0DFF"/>
    <w:rsid w:val="006A1021"/>
    <w:rsid w:val="006A24EA"/>
    <w:rsid w:val="006A3653"/>
    <w:rsid w:val="006A476F"/>
    <w:rsid w:val="006A4F7C"/>
    <w:rsid w:val="006A5578"/>
    <w:rsid w:val="006B3CF9"/>
    <w:rsid w:val="006B6535"/>
    <w:rsid w:val="006C3B0B"/>
    <w:rsid w:val="006D1A2C"/>
    <w:rsid w:val="006D2901"/>
    <w:rsid w:val="006D45E7"/>
    <w:rsid w:val="006D580B"/>
    <w:rsid w:val="006E2D69"/>
    <w:rsid w:val="006E498F"/>
    <w:rsid w:val="006E6AB2"/>
    <w:rsid w:val="006F1D45"/>
    <w:rsid w:val="006F2A2C"/>
    <w:rsid w:val="006F2B5A"/>
    <w:rsid w:val="006F2F40"/>
    <w:rsid w:val="006F353E"/>
    <w:rsid w:val="006F3F28"/>
    <w:rsid w:val="00702097"/>
    <w:rsid w:val="00704267"/>
    <w:rsid w:val="00706606"/>
    <w:rsid w:val="00706DF6"/>
    <w:rsid w:val="00713993"/>
    <w:rsid w:val="00715068"/>
    <w:rsid w:val="00715F0B"/>
    <w:rsid w:val="00725057"/>
    <w:rsid w:val="00726885"/>
    <w:rsid w:val="00730FFD"/>
    <w:rsid w:val="0073194F"/>
    <w:rsid w:val="00731A9A"/>
    <w:rsid w:val="007324F6"/>
    <w:rsid w:val="0073369F"/>
    <w:rsid w:val="00734486"/>
    <w:rsid w:val="00734CD9"/>
    <w:rsid w:val="0073580C"/>
    <w:rsid w:val="0073599E"/>
    <w:rsid w:val="00741CB4"/>
    <w:rsid w:val="007429F0"/>
    <w:rsid w:val="007452E1"/>
    <w:rsid w:val="00746E49"/>
    <w:rsid w:val="00750157"/>
    <w:rsid w:val="00753B57"/>
    <w:rsid w:val="00760352"/>
    <w:rsid w:val="00761422"/>
    <w:rsid w:val="00774C8B"/>
    <w:rsid w:val="00775B73"/>
    <w:rsid w:val="00776598"/>
    <w:rsid w:val="00777708"/>
    <w:rsid w:val="0078253B"/>
    <w:rsid w:val="007826D5"/>
    <w:rsid w:val="00790924"/>
    <w:rsid w:val="00791143"/>
    <w:rsid w:val="00791532"/>
    <w:rsid w:val="00797C73"/>
    <w:rsid w:val="007A2259"/>
    <w:rsid w:val="007A2BB0"/>
    <w:rsid w:val="007A4E7F"/>
    <w:rsid w:val="007A6638"/>
    <w:rsid w:val="007B0AE6"/>
    <w:rsid w:val="007B1112"/>
    <w:rsid w:val="007B3A2B"/>
    <w:rsid w:val="007B43BE"/>
    <w:rsid w:val="007B5745"/>
    <w:rsid w:val="007B680B"/>
    <w:rsid w:val="007C34F2"/>
    <w:rsid w:val="007C5BF7"/>
    <w:rsid w:val="007D1A35"/>
    <w:rsid w:val="007D2EF8"/>
    <w:rsid w:val="007D4416"/>
    <w:rsid w:val="007D5E06"/>
    <w:rsid w:val="007D6CD6"/>
    <w:rsid w:val="007E3E8C"/>
    <w:rsid w:val="007E4730"/>
    <w:rsid w:val="007E5ADE"/>
    <w:rsid w:val="007F12BB"/>
    <w:rsid w:val="007F1B18"/>
    <w:rsid w:val="007F64C4"/>
    <w:rsid w:val="00802C12"/>
    <w:rsid w:val="00807CD2"/>
    <w:rsid w:val="0081061E"/>
    <w:rsid w:val="008116ED"/>
    <w:rsid w:val="00813F7E"/>
    <w:rsid w:val="00814758"/>
    <w:rsid w:val="008203B2"/>
    <w:rsid w:val="0082041C"/>
    <w:rsid w:val="00820A50"/>
    <w:rsid w:val="008226A5"/>
    <w:rsid w:val="008233BA"/>
    <w:rsid w:val="00844435"/>
    <w:rsid w:val="0084550E"/>
    <w:rsid w:val="00846917"/>
    <w:rsid w:val="00847083"/>
    <w:rsid w:val="00850E13"/>
    <w:rsid w:val="008554A6"/>
    <w:rsid w:val="00862FEB"/>
    <w:rsid w:val="00863FAD"/>
    <w:rsid w:val="00867072"/>
    <w:rsid w:val="00871F3F"/>
    <w:rsid w:val="00872BA3"/>
    <w:rsid w:val="00877DD2"/>
    <w:rsid w:val="00882121"/>
    <w:rsid w:val="008916F3"/>
    <w:rsid w:val="00897863"/>
    <w:rsid w:val="00897F80"/>
    <w:rsid w:val="008A270F"/>
    <w:rsid w:val="008A3A90"/>
    <w:rsid w:val="008A3AED"/>
    <w:rsid w:val="008A4B1E"/>
    <w:rsid w:val="008A5224"/>
    <w:rsid w:val="008A6BEC"/>
    <w:rsid w:val="008C0F2E"/>
    <w:rsid w:val="008C671B"/>
    <w:rsid w:val="008C7FDF"/>
    <w:rsid w:val="008D12A1"/>
    <w:rsid w:val="008D4129"/>
    <w:rsid w:val="008E39A9"/>
    <w:rsid w:val="008E400E"/>
    <w:rsid w:val="008E560B"/>
    <w:rsid w:val="008F1C6B"/>
    <w:rsid w:val="008F79B4"/>
    <w:rsid w:val="009041E2"/>
    <w:rsid w:val="009051F8"/>
    <w:rsid w:val="00907029"/>
    <w:rsid w:val="00917484"/>
    <w:rsid w:val="00924351"/>
    <w:rsid w:val="00925366"/>
    <w:rsid w:val="0092688C"/>
    <w:rsid w:val="00930B1C"/>
    <w:rsid w:val="00936C83"/>
    <w:rsid w:val="00937C53"/>
    <w:rsid w:val="00941C0A"/>
    <w:rsid w:val="00942DFF"/>
    <w:rsid w:val="00956E6F"/>
    <w:rsid w:val="00962AE5"/>
    <w:rsid w:val="00963000"/>
    <w:rsid w:val="00963024"/>
    <w:rsid w:val="009678BD"/>
    <w:rsid w:val="009705E4"/>
    <w:rsid w:val="00976915"/>
    <w:rsid w:val="0097765D"/>
    <w:rsid w:val="00982627"/>
    <w:rsid w:val="00982CFC"/>
    <w:rsid w:val="00987372"/>
    <w:rsid w:val="009942B5"/>
    <w:rsid w:val="009957A4"/>
    <w:rsid w:val="009964BE"/>
    <w:rsid w:val="00996B32"/>
    <w:rsid w:val="009A7EC5"/>
    <w:rsid w:val="009B07A2"/>
    <w:rsid w:val="009B0CE0"/>
    <w:rsid w:val="009C1513"/>
    <w:rsid w:val="009C1CEA"/>
    <w:rsid w:val="009C5641"/>
    <w:rsid w:val="009C6A9A"/>
    <w:rsid w:val="009C7BFF"/>
    <w:rsid w:val="009D0EA8"/>
    <w:rsid w:val="009D296D"/>
    <w:rsid w:val="009D2BC2"/>
    <w:rsid w:val="009D5DDC"/>
    <w:rsid w:val="009E21AC"/>
    <w:rsid w:val="009E4A48"/>
    <w:rsid w:val="009E54E1"/>
    <w:rsid w:val="009E694B"/>
    <w:rsid w:val="009E798A"/>
    <w:rsid w:val="009F165E"/>
    <w:rsid w:val="009F6CD6"/>
    <w:rsid w:val="009F79B0"/>
    <w:rsid w:val="00A020D2"/>
    <w:rsid w:val="00A04E20"/>
    <w:rsid w:val="00A05290"/>
    <w:rsid w:val="00A10103"/>
    <w:rsid w:val="00A12BA3"/>
    <w:rsid w:val="00A216E4"/>
    <w:rsid w:val="00A223DF"/>
    <w:rsid w:val="00A22466"/>
    <w:rsid w:val="00A22FFD"/>
    <w:rsid w:val="00A26C8A"/>
    <w:rsid w:val="00A337A1"/>
    <w:rsid w:val="00A33FE7"/>
    <w:rsid w:val="00A34C5E"/>
    <w:rsid w:val="00A36C89"/>
    <w:rsid w:val="00A37E9C"/>
    <w:rsid w:val="00A409BB"/>
    <w:rsid w:val="00A41CE1"/>
    <w:rsid w:val="00A527C3"/>
    <w:rsid w:val="00A541A0"/>
    <w:rsid w:val="00A5441B"/>
    <w:rsid w:val="00A55CCF"/>
    <w:rsid w:val="00A5607C"/>
    <w:rsid w:val="00A605FD"/>
    <w:rsid w:val="00A6076A"/>
    <w:rsid w:val="00A61FA5"/>
    <w:rsid w:val="00A62FBE"/>
    <w:rsid w:val="00A63AB4"/>
    <w:rsid w:val="00A66FAD"/>
    <w:rsid w:val="00A6714A"/>
    <w:rsid w:val="00A72976"/>
    <w:rsid w:val="00A73951"/>
    <w:rsid w:val="00A74ED8"/>
    <w:rsid w:val="00A76469"/>
    <w:rsid w:val="00A778EB"/>
    <w:rsid w:val="00A77F88"/>
    <w:rsid w:val="00A80F5F"/>
    <w:rsid w:val="00A84F3D"/>
    <w:rsid w:val="00A87118"/>
    <w:rsid w:val="00A90167"/>
    <w:rsid w:val="00AA032E"/>
    <w:rsid w:val="00AA6351"/>
    <w:rsid w:val="00AC380F"/>
    <w:rsid w:val="00AC6AF2"/>
    <w:rsid w:val="00AC7112"/>
    <w:rsid w:val="00AD3A68"/>
    <w:rsid w:val="00AD5666"/>
    <w:rsid w:val="00AD6041"/>
    <w:rsid w:val="00AD714B"/>
    <w:rsid w:val="00AE030F"/>
    <w:rsid w:val="00AE0B34"/>
    <w:rsid w:val="00AE373E"/>
    <w:rsid w:val="00AE3C9A"/>
    <w:rsid w:val="00AE616E"/>
    <w:rsid w:val="00AF58DF"/>
    <w:rsid w:val="00AF67F8"/>
    <w:rsid w:val="00B00738"/>
    <w:rsid w:val="00B05355"/>
    <w:rsid w:val="00B12E5E"/>
    <w:rsid w:val="00B13AFE"/>
    <w:rsid w:val="00B16AB3"/>
    <w:rsid w:val="00B17EF4"/>
    <w:rsid w:val="00B233DE"/>
    <w:rsid w:val="00B2358B"/>
    <w:rsid w:val="00B2436C"/>
    <w:rsid w:val="00B252B2"/>
    <w:rsid w:val="00B320A7"/>
    <w:rsid w:val="00B32C42"/>
    <w:rsid w:val="00B35504"/>
    <w:rsid w:val="00B37A80"/>
    <w:rsid w:val="00B41A83"/>
    <w:rsid w:val="00B42336"/>
    <w:rsid w:val="00B43A45"/>
    <w:rsid w:val="00B4651F"/>
    <w:rsid w:val="00B50C7B"/>
    <w:rsid w:val="00B54387"/>
    <w:rsid w:val="00B628E8"/>
    <w:rsid w:val="00B63928"/>
    <w:rsid w:val="00B63C62"/>
    <w:rsid w:val="00B65CC0"/>
    <w:rsid w:val="00B66261"/>
    <w:rsid w:val="00B7376D"/>
    <w:rsid w:val="00B73B01"/>
    <w:rsid w:val="00B751D2"/>
    <w:rsid w:val="00B8048D"/>
    <w:rsid w:val="00B831EF"/>
    <w:rsid w:val="00B90F69"/>
    <w:rsid w:val="00BA5121"/>
    <w:rsid w:val="00BB1874"/>
    <w:rsid w:val="00BB1EE0"/>
    <w:rsid w:val="00BB6E86"/>
    <w:rsid w:val="00BB7A5B"/>
    <w:rsid w:val="00BC611C"/>
    <w:rsid w:val="00BD17EA"/>
    <w:rsid w:val="00BD21E2"/>
    <w:rsid w:val="00BD3D82"/>
    <w:rsid w:val="00BD6CB6"/>
    <w:rsid w:val="00BE321D"/>
    <w:rsid w:val="00BE41D4"/>
    <w:rsid w:val="00BF00F5"/>
    <w:rsid w:val="00BF0523"/>
    <w:rsid w:val="00BF2FBD"/>
    <w:rsid w:val="00BF397A"/>
    <w:rsid w:val="00BF4744"/>
    <w:rsid w:val="00BF59C8"/>
    <w:rsid w:val="00BF5E8A"/>
    <w:rsid w:val="00BF72C7"/>
    <w:rsid w:val="00C00ABC"/>
    <w:rsid w:val="00C11867"/>
    <w:rsid w:val="00C13951"/>
    <w:rsid w:val="00C15ECC"/>
    <w:rsid w:val="00C21C6B"/>
    <w:rsid w:val="00C2265A"/>
    <w:rsid w:val="00C22863"/>
    <w:rsid w:val="00C23008"/>
    <w:rsid w:val="00C244EB"/>
    <w:rsid w:val="00C24FD0"/>
    <w:rsid w:val="00C27C6C"/>
    <w:rsid w:val="00C32298"/>
    <w:rsid w:val="00C51AEC"/>
    <w:rsid w:val="00C55C76"/>
    <w:rsid w:val="00C57446"/>
    <w:rsid w:val="00C579D7"/>
    <w:rsid w:val="00C627B4"/>
    <w:rsid w:val="00C666E3"/>
    <w:rsid w:val="00C6692A"/>
    <w:rsid w:val="00C7077D"/>
    <w:rsid w:val="00C7177E"/>
    <w:rsid w:val="00C71C45"/>
    <w:rsid w:val="00C75D77"/>
    <w:rsid w:val="00C81001"/>
    <w:rsid w:val="00C813FC"/>
    <w:rsid w:val="00C85585"/>
    <w:rsid w:val="00C87B0F"/>
    <w:rsid w:val="00C90C69"/>
    <w:rsid w:val="00C90D89"/>
    <w:rsid w:val="00C9256D"/>
    <w:rsid w:val="00C94845"/>
    <w:rsid w:val="00C953B0"/>
    <w:rsid w:val="00C95C57"/>
    <w:rsid w:val="00C9772F"/>
    <w:rsid w:val="00CA2412"/>
    <w:rsid w:val="00CA299D"/>
    <w:rsid w:val="00CA416F"/>
    <w:rsid w:val="00CA4801"/>
    <w:rsid w:val="00CA4FC1"/>
    <w:rsid w:val="00CA6DAF"/>
    <w:rsid w:val="00CB5519"/>
    <w:rsid w:val="00CB5C3C"/>
    <w:rsid w:val="00CC0F0A"/>
    <w:rsid w:val="00CC1DDC"/>
    <w:rsid w:val="00CC4DE7"/>
    <w:rsid w:val="00CD1966"/>
    <w:rsid w:val="00CD1D60"/>
    <w:rsid w:val="00CD5D5E"/>
    <w:rsid w:val="00CD5D8C"/>
    <w:rsid w:val="00CD63B8"/>
    <w:rsid w:val="00CE0F68"/>
    <w:rsid w:val="00CF7140"/>
    <w:rsid w:val="00D012B6"/>
    <w:rsid w:val="00D1170C"/>
    <w:rsid w:val="00D130E7"/>
    <w:rsid w:val="00D27806"/>
    <w:rsid w:val="00D30FF7"/>
    <w:rsid w:val="00D34985"/>
    <w:rsid w:val="00D4247A"/>
    <w:rsid w:val="00D437B5"/>
    <w:rsid w:val="00D45E67"/>
    <w:rsid w:val="00D52010"/>
    <w:rsid w:val="00D522FA"/>
    <w:rsid w:val="00D56E02"/>
    <w:rsid w:val="00D56E9F"/>
    <w:rsid w:val="00D57AFF"/>
    <w:rsid w:val="00D61656"/>
    <w:rsid w:val="00D62351"/>
    <w:rsid w:val="00D631E4"/>
    <w:rsid w:val="00D65D05"/>
    <w:rsid w:val="00D711A1"/>
    <w:rsid w:val="00D73CE4"/>
    <w:rsid w:val="00D74A91"/>
    <w:rsid w:val="00D7624E"/>
    <w:rsid w:val="00D77309"/>
    <w:rsid w:val="00D77B90"/>
    <w:rsid w:val="00D80DB5"/>
    <w:rsid w:val="00D873BC"/>
    <w:rsid w:val="00D87FD3"/>
    <w:rsid w:val="00D92030"/>
    <w:rsid w:val="00D923E4"/>
    <w:rsid w:val="00D957F8"/>
    <w:rsid w:val="00D97639"/>
    <w:rsid w:val="00D9773F"/>
    <w:rsid w:val="00D979AC"/>
    <w:rsid w:val="00DA28F1"/>
    <w:rsid w:val="00DA5D25"/>
    <w:rsid w:val="00DA6456"/>
    <w:rsid w:val="00DA6967"/>
    <w:rsid w:val="00DA6DEB"/>
    <w:rsid w:val="00DB1927"/>
    <w:rsid w:val="00DB1D21"/>
    <w:rsid w:val="00DB3B93"/>
    <w:rsid w:val="00DB42B1"/>
    <w:rsid w:val="00DB5F1A"/>
    <w:rsid w:val="00DB7E83"/>
    <w:rsid w:val="00DC1144"/>
    <w:rsid w:val="00DC3D8E"/>
    <w:rsid w:val="00DC3DCB"/>
    <w:rsid w:val="00DC40F0"/>
    <w:rsid w:val="00DC4B69"/>
    <w:rsid w:val="00DC5777"/>
    <w:rsid w:val="00DC73E8"/>
    <w:rsid w:val="00DC74DA"/>
    <w:rsid w:val="00DD18BF"/>
    <w:rsid w:val="00DD19AF"/>
    <w:rsid w:val="00DD23E4"/>
    <w:rsid w:val="00DD40FA"/>
    <w:rsid w:val="00DD5F8A"/>
    <w:rsid w:val="00DE2AFB"/>
    <w:rsid w:val="00DE7A42"/>
    <w:rsid w:val="00DF0B39"/>
    <w:rsid w:val="00DF40ED"/>
    <w:rsid w:val="00DF537C"/>
    <w:rsid w:val="00E024B1"/>
    <w:rsid w:val="00E0274B"/>
    <w:rsid w:val="00E02984"/>
    <w:rsid w:val="00E05B76"/>
    <w:rsid w:val="00E1139F"/>
    <w:rsid w:val="00E127D4"/>
    <w:rsid w:val="00E152B1"/>
    <w:rsid w:val="00E15482"/>
    <w:rsid w:val="00E15BCA"/>
    <w:rsid w:val="00E1608A"/>
    <w:rsid w:val="00E216D5"/>
    <w:rsid w:val="00E21EA4"/>
    <w:rsid w:val="00E23A67"/>
    <w:rsid w:val="00E3212C"/>
    <w:rsid w:val="00E32ECB"/>
    <w:rsid w:val="00E37E1F"/>
    <w:rsid w:val="00E4538D"/>
    <w:rsid w:val="00E50ABE"/>
    <w:rsid w:val="00E54FA5"/>
    <w:rsid w:val="00E5536B"/>
    <w:rsid w:val="00E56B2A"/>
    <w:rsid w:val="00E575AC"/>
    <w:rsid w:val="00E63F04"/>
    <w:rsid w:val="00E67213"/>
    <w:rsid w:val="00E749B5"/>
    <w:rsid w:val="00E755BE"/>
    <w:rsid w:val="00E75F4B"/>
    <w:rsid w:val="00E76996"/>
    <w:rsid w:val="00E8241B"/>
    <w:rsid w:val="00E83685"/>
    <w:rsid w:val="00E84C33"/>
    <w:rsid w:val="00E93BA5"/>
    <w:rsid w:val="00E93BBD"/>
    <w:rsid w:val="00E948D1"/>
    <w:rsid w:val="00E94D71"/>
    <w:rsid w:val="00E9572E"/>
    <w:rsid w:val="00E95E95"/>
    <w:rsid w:val="00EA52F4"/>
    <w:rsid w:val="00EA67B7"/>
    <w:rsid w:val="00EB4618"/>
    <w:rsid w:val="00EB48B0"/>
    <w:rsid w:val="00EB6385"/>
    <w:rsid w:val="00EB7519"/>
    <w:rsid w:val="00EC1644"/>
    <w:rsid w:val="00EC2922"/>
    <w:rsid w:val="00EC5116"/>
    <w:rsid w:val="00EC637C"/>
    <w:rsid w:val="00ED0280"/>
    <w:rsid w:val="00ED2EF3"/>
    <w:rsid w:val="00ED4138"/>
    <w:rsid w:val="00ED5F4A"/>
    <w:rsid w:val="00ED772B"/>
    <w:rsid w:val="00EE172D"/>
    <w:rsid w:val="00EE3E7E"/>
    <w:rsid w:val="00EE4874"/>
    <w:rsid w:val="00EE569B"/>
    <w:rsid w:val="00EE5F21"/>
    <w:rsid w:val="00EF1400"/>
    <w:rsid w:val="00EF15B4"/>
    <w:rsid w:val="00EF527E"/>
    <w:rsid w:val="00EF6336"/>
    <w:rsid w:val="00F0096E"/>
    <w:rsid w:val="00F037CF"/>
    <w:rsid w:val="00F038FA"/>
    <w:rsid w:val="00F11A4F"/>
    <w:rsid w:val="00F122A1"/>
    <w:rsid w:val="00F158DA"/>
    <w:rsid w:val="00F1635F"/>
    <w:rsid w:val="00F17BD2"/>
    <w:rsid w:val="00F20FFC"/>
    <w:rsid w:val="00F218DF"/>
    <w:rsid w:val="00F22CBC"/>
    <w:rsid w:val="00F22E4B"/>
    <w:rsid w:val="00F24793"/>
    <w:rsid w:val="00F27351"/>
    <w:rsid w:val="00F3170A"/>
    <w:rsid w:val="00F32A2E"/>
    <w:rsid w:val="00F36BD6"/>
    <w:rsid w:val="00F41331"/>
    <w:rsid w:val="00F41DD0"/>
    <w:rsid w:val="00F42880"/>
    <w:rsid w:val="00F46C8A"/>
    <w:rsid w:val="00F529C6"/>
    <w:rsid w:val="00F52EEC"/>
    <w:rsid w:val="00F56054"/>
    <w:rsid w:val="00F56100"/>
    <w:rsid w:val="00F60EC9"/>
    <w:rsid w:val="00F61D76"/>
    <w:rsid w:val="00F63D65"/>
    <w:rsid w:val="00F6773A"/>
    <w:rsid w:val="00F729A5"/>
    <w:rsid w:val="00F75E8D"/>
    <w:rsid w:val="00F7784F"/>
    <w:rsid w:val="00F82BF8"/>
    <w:rsid w:val="00F8550A"/>
    <w:rsid w:val="00F873AB"/>
    <w:rsid w:val="00F87462"/>
    <w:rsid w:val="00F9341E"/>
    <w:rsid w:val="00F953CA"/>
    <w:rsid w:val="00F96929"/>
    <w:rsid w:val="00F96A0F"/>
    <w:rsid w:val="00F96A74"/>
    <w:rsid w:val="00F97A63"/>
    <w:rsid w:val="00FA0213"/>
    <w:rsid w:val="00FA15C5"/>
    <w:rsid w:val="00FA6A63"/>
    <w:rsid w:val="00FA7047"/>
    <w:rsid w:val="00FA7DE4"/>
    <w:rsid w:val="00FB7A94"/>
    <w:rsid w:val="00FC2665"/>
    <w:rsid w:val="00FC339C"/>
    <w:rsid w:val="00FC4957"/>
    <w:rsid w:val="00FC49D0"/>
    <w:rsid w:val="00FC5463"/>
    <w:rsid w:val="00FC774C"/>
    <w:rsid w:val="00FD0068"/>
    <w:rsid w:val="00FD15FB"/>
    <w:rsid w:val="00FD36B8"/>
    <w:rsid w:val="00FD43FA"/>
    <w:rsid w:val="00FD55A7"/>
    <w:rsid w:val="00FE4123"/>
    <w:rsid w:val="00FE4143"/>
    <w:rsid w:val="00FE484A"/>
    <w:rsid w:val="00FE5920"/>
    <w:rsid w:val="00FE7F63"/>
    <w:rsid w:val="00FF1B03"/>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B3C466"/>
  <w15:docId w15:val="{606C0B3E-EB0E-45CA-B3C2-BDAD34A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 TargetMode="External"/><Relationship Id="rId4" Type="http://schemas.openxmlformats.org/officeDocument/2006/relationships/settings" Target="settings.xml"/><Relationship Id="rId9" Type="http://schemas.openxmlformats.org/officeDocument/2006/relationships/hyperlink" Target="http://www.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0793-EB30-4398-A626-B5B46E99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2384</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16236</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Krogman, Ramona (DYS)</cp:lastModifiedBy>
  <cp:revision>2</cp:revision>
  <cp:lastPrinted>2020-01-14T16:03:00Z</cp:lastPrinted>
  <dcterms:created xsi:type="dcterms:W3CDTF">2020-09-10T20:35:00Z</dcterms:created>
  <dcterms:modified xsi:type="dcterms:W3CDTF">2020-09-10T20:35:00Z</dcterms:modified>
</cp:coreProperties>
</file>