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253" w:rsidRDefault="003B5524">
      <w:r>
        <w:rPr>
          <w:noProof/>
        </w:rPr>
        <w:drawing>
          <wp:inline distT="0" distB="0" distL="0" distR="0" wp14:anchorId="2D1E7F70" wp14:editId="084A4FE6">
            <wp:extent cx="5410200" cy="63116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7725" t="8975" r="29327" b="5897"/>
                    <a:stretch/>
                  </pic:blipFill>
                  <pic:spPr bwMode="auto">
                    <a:xfrm>
                      <a:off x="0" y="0"/>
                      <a:ext cx="5410200" cy="63116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759B3" w:rsidRDefault="00B759B3">
      <w:r>
        <w:t>Referenced Questions and Keyed responses</w:t>
      </w:r>
    </w:p>
    <w:p w:rsidR="003B5524" w:rsidRDefault="003B5524">
      <w:r w:rsidRPr="003B5524">
        <w:rPr>
          <w:b/>
          <w:sz w:val="28"/>
          <w:szCs w:val="28"/>
        </w:rPr>
        <w:t>#1</w:t>
      </w:r>
      <w:r>
        <w:t xml:space="preserve"> Economic – is only a benefit to the rate payers that take advantage of the various energy related incentive programs. For none incentive participants</w:t>
      </w:r>
      <w:proofErr w:type="gramStart"/>
      <w:r>
        <w:t>,  only</w:t>
      </w:r>
      <w:proofErr w:type="gramEnd"/>
      <w:r>
        <w:t xml:space="preserve"> the disadvantage of higher electric rates, some of the largest in the country.  HOW CAN THESE HIGH ELECTIRC RATES BE REDUCED?</w:t>
      </w:r>
      <w:r w:rsidR="00B759B3">
        <w:t xml:space="preserve"> Present plans  are directed towards increasing rates, e.</w:t>
      </w:r>
      <w:bookmarkStart w:id="0" w:name="_GoBack"/>
      <w:bookmarkEnd w:id="0"/>
      <w:r w:rsidR="00B759B3">
        <w:t>g. $14.8 M requested gas rate increase</w:t>
      </w:r>
    </w:p>
    <w:p w:rsidR="003B5524" w:rsidRDefault="003B5524">
      <w:r>
        <w:t xml:space="preserve">Environmental and social are coupled together – a definitive health benefit, with estimates of $0 -$100 per ton of Carbon Dioxide (CO2) reductions as well as other toxic emission </w:t>
      </w:r>
      <w:proofErr w:type="gramStart"/>
      <w:r>
        <w:t>avoided .</w:t>
      </w:r>
      <w:proofErr w:type="gramEnd"/>
      <w:r>
        <w:t xml:space="preserve">  WHAT IS THE </w:t>
      </w:r>
      <w:r>
        <w:lastRenderedPageBreak/>
        <w:t xml:space="preserve">ALLOCATED COST FCTOR FOR CO2 IN MA? ARE THE OTHER </w:t>
      </w:r>
      <w:proofErr w:type="gramStart"/>
      <w:r>
        <w:t>TOXIC  EMISSIONS</w:t>
      </w:r>
      <w:proofErr w:type="gramEnd"/>
      <w:r>
        <w:t xml:space="preserve"> EVALUATED AND QUANTIFIED – e.g. </w:t>
      </w:r>
      <w:r w:rsidR="003A1568">
        <w:t>Nitrous oxides,  Methane, Cyanide, Carbon monoxide</w:t>
      </w:r>
    </w:p>
    <w:p w:rsidR="003A1568" w:rsidRDefault="003A1568">
      <w:pPr>
        <w:rPr>
          <w:caps/>
        </w:rPr>
      </w:pPr>
      <w:r w:rsidRPr="003A1568">
        <w:rPr>
          <w:b/>
          <w:sz w:val="28"/>
          <w:szCs w:val="28"/>
        </w:rPr>
        <w:t>#2</w:t>
      </w:r>
      <w:r>
        <w:rPr>
          <w:b/>
          <w:sz w:val="28"/>
          <w:szCs w:val="28"/>
        </w:rPr>
        <w:t xml:space="preserve"> </w:t>
      </w:r>
      <w:r>
        <w:rPr>
          <w:b/>
        </w:rPr>
        <w:t xml:space="preserve"> </w:t>
      </w:r>
      <w:r w:rsidRPr="003A1568">
        <w:t xml:space="preserve">When we </w:t>
      </w:r>
      <w:r w:rsidR="00012E80" w:rsidRPr="003A1568">
        <w:t>compare</w:t>
      </w:r>
      <w:r w:rsidRPr="003A1568">
        <w:t xml:space="preserve"> MA electric rates of neighboring states</w:t>
      </w:r>
      <w:r>
        <w:rPr>
          <w:b/>
        </w:rPr>
        <w:t xml:space="preserve"> , </w:t>
      </w:r>
      <w:r w:rsidRPr="003A1568">
        <w:t xml:space="preserve">how can </w:t>
      </w:r>
      <w:r>
        <w:t>MA</w:t>
      </w:r>
      <w:r w:rsidRPr="003A1568">
        <w:t xml:space="preserve"> justify the higher rates</w:t>
      </w:r>
      <w:r>
        <w:t xml:space="preserve">? </w:t>
      </w:r>
      <w:r w:rsidRPr="003A1568">
        <w:rPr>
          <w:caps/>
        </w:rPr>
        <w:t>What percent of the 20-35% increae in rates goes directly into the residential and C&amp;I owners hand</w:t>
      </w:r>
      <w:proofErr w:type="gramStart"/>
      <w:r w:rsidRPr="003A1568">
        <w:rPr>
          <w:caps/>
        </w:rPr>
        <w:t>?.</w:t>
      </w:r>
      <w:proofErr w:type="gramEnd"/>
      <w:r w:rsidRPr="003A1568">
        <w:rPr>
          <w:caps/>
        </w:rPr>
        <w:t xml:space="preserve"> </w:t>
      </w:r>
    </w:p>
    <w:p w:rsidR="003A1568" w:rsidRPr="003A1568" w:rsidRDefault="003A1568">
      <w:r w:rsidRPr="003A1568">
        <w:rPr>
          <w:b/>
          <w:caps/>
          <w:sz w:val="28"/>
          <w:szCs w:val="28"/>
        </w:rPr>
        <w:t>#3</w:t>
      </w:r>
      <w:r>
        <w:rPr>
          <w:b/>
          <w:caps/>
          <w:sz w:val="28"/>
          <w:szCs w:val="28"/>
        </w:rPr>
        <w:t xml:space="preserve"> </w:t>
      </w:r>
      <w:proofErr w:type="gramStart"/>
      <w:r w:rsidRPr="003A1568">
        <w:t>GHG</w:t>
      </w:r>
      <w:r>
        <w:rPr>
          <w:caps/>
        </w:rPr>
        <w:t xml:space="preserve">  </w:t>
      </w:r>
      <w:r>
        <w:t>emissions</w:t>
      </w:r>
      <w:proofErr w:type="gramEnd"/>
      <w:r>
        <w:t xml:space="preserve"> </w:t>
      </w:r>
      <w:r w:rsidR="001134A0">
        <w:t xml:space="preserve">can be reduced and eliminated in local communities. GHG are not mobile (see Los Angles reports), i.e.  they dissipate rapidly from their source. YES PROGRAMS THAT </w:t>
      </w:r>
      <w:proofErr w:type="gramStart"/>
      <w:r w:rsidR="001134A0">
        <w:t>ELIMINATE  GHG</w:t>
      </w:r>
      <w:proofErr w:type="gramEnd"/>
      <w:r w:rsidR="001134A0">
        <w:t xml:space="preserve"> IN HIGH POUPLATEION AREA (E.G. RESIDENTIAL/BUSINESS DENSITY) SHOULD BE PRIORITY. </w:t>
      </w:r>
    </w:p>
    <w:p w:rsidR="003A1568" w:rsidRPr="001134A0" w:rsidRDefault="003A1568">
      <w:r w:rsidRPr="003A1568">
        <w:rPr>
          <w:b/>
          <w:sz w:val="28"/>
          <w:szCs w:val="28"/>
        </w:rPr>
        <w:t>#</w:t>
      </w:r>
      <w:proofErr w:type="gramStart"/>
      <w:r w:rsidRPr="003A1568">
        <w:rPr>
          <w:b/>
          <w:sz w:val="28"/>
          <w:szCs w:val="28"/>
        </w:rPr>
        <w:t>4</w:t>
      </w:r>
      <w:r w:rsidR="001134A0">
        <w:rPr>
          <w:b/>
          <w:sz w:val="28"/>
          <w:szCs w:val="28"/>
        </w:rPr>
        <w:t xml:space="preserve"> </w:t>
      </w:r>
      <w:r w:rsidR="001134A0">
        <w:rPr>
          <w:sz w:val="28"/>
          <w:szCs w:val="28"/>
        </w:rPr>
        <w:t xml:space="preserve"> </w:t>
      </w:r>
      <w:r w:rsidR="001134A0">
        <w:t>Specific</w:t>
      </w:r>
      <w:proofErr w:type="gramEnd"/>
      <w:r w:rsidR="001134A0">
        <w:t xml:space="preserve"> unknown – we have received reported estimates of $14 to $23/</w:t>
      </w:r>
    </w:p>
    <w:p w:rsidR="003A1568" w:rsidRPr="001134A0" w:rsidRDefault="003A1568">
      <w:r w:rsidRPr="003A1568">
        <w:rPr>
          <w:b/>
          <w:sz w:val="28"/>
          <w:szCs w:val="28"/>
        </w:rPr>
        <w:t>#</w:t>
      </w:r>
      <w:proofErr w:type="gramStart"/>
      <w:r w:rsidRPr="003A1568">
        <w:rPr>
          <w:b/>
          <w:sz w:val="28"/>
          <w:szCs w:val="28"/>
        </w:rPr>
        <w:t>5</w:t>
      </w:r>
      <w:r w:rsidR="001134A0">
        <w:rPr>
          <w:b/>
          <w:sz w:val="28"/>
          <w:szCs w:val="28"/>
        </w:rPr>
        <w:t xml:space="preserve">  </w:t>
      </w:r>
      <w:r w:rsidR="001134A0">
        <w:t>Based</w:t>
      </w:r>
      <w:proofErr w:type="gramEnd"/>
      <w:r w:rsidR="001134A0">
        <w:t xml:space="preserve"> upon number of beneficiaries to date , the program</w:t>
      </w:r>
      <w:r w:rsidR="000D7C58">
        <w:t>,</w:t>
      </w:r>
      <w:r w:rsidR="001134A0">
        <w:t xml:space="preserve"> </w:t>
      </w:r>
      <w:r w:rsidR="000D7C58">
        <w:t xml:space="preserve">up-front , </w:t>
      </w:r>
      <w:r w:rsidR="001134A0">
        <w:t>is too complex and costly for it to be popular with the mass population. WHAT CANNOT THE HOME OWNER</w:t>
      </w:r>
      <w:r w:rsidR="000D7C58">
        <w:t xml:space="preserve"> RETURN TO THE TEN </w:t>
      </w:r>
      <w:proofErr w:type="gramStart"/>
      <w:r w:rsidR="000D7C58">
        <w:t>YEAR  (</w:t>
      </w:r>
      <w:proofErr w:type="gramEnd"/>
      <w:r w:rsidR="000D7C58">
        <w:t xml:space="preserve">OR EVEN FIVE YEAR)  ACCRUDED BENEIT? </w:t>
      </w:r>
    </w:p>
    <w:p w:rsidR="003A1568" w:rsidRPr="000D7C58" w:rsidRDefault="003A1568">
      <w:r w:rsidRPr="003A1568">
        <w:rPr>
          <w:b/>
          <w:sz w:val="28"/>
          <w:szCs w:val="28"/>
        </w:rPr>
        <w:t>#</w:t>
      </w:r>
      <w:proofErr w:type="gramStart"/>
      <w:r w:rsidRPr="003A1568">
        <w:rPr>
          <w:b/>
          <w:sz w:val="28"/>
          <w:szCs w:val="28"/>
        </w:rPr>
        <w:t>6</w:t>
      </w:r>
      <w:r w:rsidR="000D7C58">
        <w:rPr>
          <w:b/>
          <w:sz w:val="28"/>
          <w:szCs w:val="28"/>
        </w:rPr>
        <w:t xml:space="preserve"> </w:t>
      </w:r>
      <w:r w:rsidR="000D7C58">
        <w:t xml:space="preserve"> For</w:t>
      </w:r>
      <w:proofErr w:type="gramEnd"/>
      <w:r w:rsidR="000D7C58">
        <w:t xml:space="preserve"> our company (Water Energy) we have initiated the program in 2019 – for the reasons above , very few residential participants and the C&amp;I are still struggling with the upfront costs and time consuming details. WHAT CAN NOT THE PROGRAM BE SIMPLIFIED AND MADE AT</w:t>
      </w:r>
      <w:r w:rsidR="00C936FD">
        <w:t>T</w:t>
      </w:r>
      <w:r w:rsidR="000D7C58">
        <w:t>RA</w:t>
      </w:r>
      <w:r w:rsidR="00C936FD">
        <w:t>C</w:t>
      </w:r>
      <w:r w:rsidR="000D7C58">
        <w:t xml:space="preserve">TIVE </w:t>
      </w:r>
      <w:proofErr w:type="gramStart"/>
      <w:r w:rsidR="000D7C58">
        <w:t>( E.g</w:t>
      </w:r>
      <w:proofErr w:type="gramEnd"/>
      <w:r w:rsidR="000D7C58">
        <w:t>. “merchandised” – seen every day on the web/emails)?</w:t>
      </w:r>
    </w:p>
    <w:p w:rsidR="003A1568" w:rsidRPr="003A1568" w:rsidRDefault="003A1568">
      <w:pPr>
        <w:rPr>
          <w:b/>
          <w:sz w:val="28"/>
          <w:szCs w:val="28"/>
        </w:rPr>
      </w:pPr>
      <w:r w:rsidRPr="003A1568">
        <w:rPr>
          <w:b/>
          <w:sz w:val="28"/>
          <w:szCs w:val="28"/>
        </w:rPr>
        <w:t>#7</w:t>
      </w:r>
      <w:r w:rsidR="000D7C58">
        <w:rPr>
          <w:b/>
          <w:sz w:val="28"/>
          <w:szCs w:val="28"/>
        </w:rPr>
        <w:t xml:space="preserve"> </w:t>
      </w:r>
      <w:proofErr w:type="gramStart"/>
      <w:r w:rsidR="000D7C58" w:rsidRPr="000D7C58">
        <w:t xml:space="preserve">Yes </w:t>
      </w:r>
      <w:r w:rsidR="000D7C58">
        <w:t xml:space="preserve"> see</w:t>
      </w:r>
      <w:proofErr w:type="gramEnd"/>
      <w:r w:rsidR="000D7C58">
        <w:t xml:space="preserve"> above</w:t>
      </w:r>
    </w:p>
    <w:p w:rsidR="003A1568" w:rsidRPr="000D7C58" w:rsidRDefault="003A1568">
      <w:r w:rsidRPr="003A1568">
        <w:rPr>
          <w:b/>
          <w:sz w:val="28"/>
          <w:szCs w:val="28"/>
        </w:rPr>
        <w:t>#</w:t>
      </w:r>
      <w:r w:rsidR="000D7C58">
        <w:rPr>
          <w:b/>
          <w:sz w:val="28"/>
          <w:szCs w:val="28"/>
        </w:rPr>
        <w:t xml:space="preserve">8 </w:t>
      </w:r>
      <w:r w:rsidR="000D7C58">
        <w:rPr>
          <w:b/>
        </w:rPr>
        <w:t xml:space="preserve">No – </w:t>
      </w:r>
      <w:r w:rsidR="000D7C58" w:rsidRPr="000D7C58">
        <w:t xml:space="preserve">the investment in related technologies has been on the basis of first costs , </w:t>
      </w:r>
      <w:r w:rsidR="000D7C58">
        <w:t>with</w:t>
      </w:r>
      <w:r w:rsidR="000D7C58" w:rsidRPr="000D7C58">
        <w:t xml:space="preserve"> Federal, State and Community  </w:t>
      </w:r>
      <w:r w:rsidR="000D7C58">
        <w:t xml:space="preserve">incentive </w:t>
      </w:r>
      <w:r w:rsidR="000D7C58" w:rsidRPr="000D7C58">
        <w:t xml:space="preserve">and </w:t>
      </w:r>
      <w:r w:rsidR="000D7C58">
        <w:t xml:space="preserve"> resultant operational and maintenance</w:t>
      </w:r>
      <w:r w:rsidR="000D7C58" w:rsidRPr="000D7C58">
        <w:t xml:space="preserve"> costs</w:t>
      </w:r>
      <w:r w:rsidR="000D7C58">
        <w:t xml:space="preserve">. </w:t>
      </w:r>
      <w:r w:rsidR="00C936FD">
        <w:t xml:space="preserve"> </w:t>
      </w:r>
    </w:p>
    <w:p w:rsidR="003A1568" w:rsidRPr="00C936FD" w:rsidRDefault="003A1568">
      <w:r w:rsidRPr="003A1568">
        <w:rPr>
          <w:b/>
          <w:sz w:val="28"/>
          <w:szCs w:val="28"/>
        </w:rPr>
        <w:t>#9</w:t>
      </w:r>
      <w:r w:rsidR="00C936FD">
        <w:rPr>
          <w:b/>
          <w:sz w:val="28"/>
          <w:szCs w:val="28"/>
        </w:rPr>
        <w:t xml:space="preserve"> </w:t>
      </w:r>
      <w:proofErr w:type="gramStart"/>
      <w:r w:rsidR="00C936FD" w:rsidRPr="00C936FD">
        <w:t>DOER</w:t>
      </w:r>
      <w:r w:rsidR="00C936FD">
        <w:rPr>
          <w:sz w:val="28"/>
          <w:szCs w:val="28"/>
        </w:rPr>
        <w:t xml:space="preserve">  </w:t>
      </w:r>
      <w:r w:rsidR="00C936FD">
        <w:t>has</w:t>
      </w:r>
      <w:proofErr w:type="gramEnd"/>
      <w:r w:rsidR="00C936FD">
        <w:t xml:space="preserve"> an important  product to sell – you are treating  it like a science experiment. Hire a merchandizing organization</w:t>
      </w:r>
    </w:p>
    <w:p w:rsidR="00C936FD" w:rsidRPr="00977B18" w:rsidRDefault="003A1568">
      <w:r w:rsidRPr="003A1568">
        <w:rPr>
          <w:b/>
          <w:sz w:val="28"/>
          <w:szCs w:val="28"/>
        </w:rPr>
        <w:t>#10</w:t>
      </w:r>
      <w:r w:rsidR="00C936FD">
        <w:rPr>
          <w:b/>
          <w:sz w:val="28"/>
          <w:szCs w:val="28"/>
        </w:rPr>
        <w:t xml:space="preserve"> </w:t>
      </w:r>
      <w:proofErr w:type="gramStart"/>
      <w:r w:rsidR="00C936FD">
        <w:t>The</w:t>
      </w:r>
      <w:proofErr w:type="gramEnd"/>
      <w:r w:rsidR="00C936FD">
        <w:t xml:space="preserve"> barrier is the mind of an engineer, we all like to measure with little consequence. Ultimately, </w:t>
      </w:r>
      <w:r w:rsidR="00C936FD" w:rsidRPr="00C936FD">
        <w:rPr>
          <w:caps/>
        </w:rPr>
        <w:t>has the APS</w:t>
      </w:r>
      <w:r w:rsidR="00C936FD">
        <w:rPr>
          <w:caps/>
        </w:rPr>
        <w:t xml:space="preserve"> </w:t>
      </w:r>
      <w:proofErr w:type="gramStart"/>
      <w:r w:rsidR="00C936FD">
        <w:rPr>
          <w:caps/>
        </w:rPr>
        <w:t xml:space="preserve">been </w:t>
      </w:r>
      <w:r w:rsidR="00C936FD" w:rsidRPr="00C936FD">
        <w:rPr>
          <w:caps/>
        </w:rPr>
        <w:t xml:space="preserve"> designed</w:t>
      </w:r>
      <w:proofErr w:type="gramEnd"/>
      <w:r w:rsidR="00C936FD" w:rsidRPr="00C936FD">
        <w:rPr>
          <w:caps/>
        </w:rPr>
        <w:t xml:space="preserve"> as a measurement exercise or really a selling process </w:t>
      </w:r>
      <w:r w:rsidR="00977B18">
        <w:rPr>
          <w:caps/>
        </w:rPr>
        <w:t xml:space="preserve">? </w:t>
      </w:r>
      <w:proofErr w:type="gramStart"/>
      <w:r w:rsidR="00977B18" w:rsidRPr="00977B18">
        <w:t>the</w:t>
      </w:r>
      <w:proofErr w:type="gramEnd"/>
      <w:r w:rsidR="00977B18" w:rsidRPr="00977B18">
        <w:t xml:space="preserve"> </w:t>
      </w:r>
      <w:r w:rsidR="00977B18">
        <w:t>“</w:t>
      </w:r>
      <w:r w:rsidR="00977B18" w:rsidRPr="00977B18">
        <w:t>selling</w:t>
      </w:r>
      <w:r w:rsidR="00977B18">
        <w:t>”</w:t>
      </w:r>
      <w:r w:rsidR="00977B18" w:rsidRPr="00977B18">
        <w:t xml:space="preserve"> </w:t>
      </w:r>
      <w:r w:rsidR="00C936FD" w:rsidRPr="00977B18">
        <w:t>will deliver a reduction in GHG , lower community costs and enhanced health</w:t>
      </w:r>
    </w:p>
    <w:p w:rsidR="00C936FD" w:rsidRPr="00012E80" w:rsidRDefault="003A1568">
      <w:r w:rsidRPr="003A1568">
        <w:rPr>
          <w:b/>
          <w:sz w:val="28"/>
          <w:szCs w:val="28"/>
        </w:rPr>
        <w:t>#</w:t>
      </w:r>
      <w:proofErr w:type="gramStart"/>
      <w:r w:rsidRPr="003A1568">
        <w:rPr>
          <w:b/>
          <w:sz w:val="28"/>
          <w:szCs w:val="28"/>
        </w:rPr>
        <w:t>11</w:t>
      </w:r>
      <w:r w:rsidR="00977B18">
        <w:rPr>
          <w:b/>
          <w:sz w:val="28"/>
          <w:szCs w:val="28"/>
        </w:rPr>
        <w:t xml:space="preserve"> </w:t>
      </w:r>
      <w:r w:rsidR="00977B18">
        <w:rPr>
          <w:b/>
        </w:rPr>
        <w:t xml:space="preserve"> As</w:t>
      </w:r>
      <w:proofErr w:type="gramEnd"/>
      <w:r w:rsidR="00977B18">
        <w:rPr>
          <w:b/>
        </w:rPr>
        <w:t xml:space="preserve"> above, merchandize – </w:t>
      </w:r>
      <w:r w:rsidR="00977B18" w:rsidRPr="00012E80">
        <w:rPr>
          <w:caps/>
        </w:rPr>
        <w:t xml:space="preserve">Why not make the program simple and understandable to the </w:t>
      </w:r>
      <w:r w:rsidR="00012E80">
        <w:rPr>
          <w:caps/>
        </w:rPr>
        <w:t xml:space="preserve">end user, the </w:t>
      </w:r>
      <w:r w:rsidR="00977B18" w:rsidRPr="00012E80">
        <w:rPr>
          <w:caps/>
        </w:rPr>
        <w:t>general population, not technical and limited to the “energy  cognosco</w:t>
      </w:r>
      <w:r w:rsidR="00977B18" w:rsidRPr="00012E80">
        <w:t xml:space="preserve">” </w:t>
      </w:r>
    </w:p>
    <w:p w:rsidR="003B5524" w:rsidRPr="003A1568" w:rsidRDefault="003A1568">
      <w:pPr>
        <w:rPr>
          <w:b/>
          <w:sz w:val="28"/>
          <w:szCs w:val="28"/>
        </w:rPr>
      </w:pPr>
      <w:r w:rsidRPr="003A1568">
        <w:rPr>
          <w:b/>
          <w:sz w:val="28"/>
          <w:szCs w:val="28"/>
        </w:rPr>
        <w:t>#12</w:t>
      </w:r>
      <w:r w:rsidR="003B5524" w:rsidRPr="003A1568">
        <w:rPr>
          <w:b/>
          <w:sz w:val="28"/>
          <w:szCs w:val="28"/>
        </w:rPr>
        <w:t xml:space="preserve"> </w:t>
      </w:r>
      <w:r w:rsidR="00012E80">
        <w:rPr>
          <w:b/>
          <w:sz w:val="28"/>
          <w:szCs w:val="28"/>
        </w:rPr>
        <w:t>none - thank you for the opportunity.</w:t>
      </w:r>
    </w:p>
    <w:sectPr w:rsidR="003B5524" w:rsidRPr="003A156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0FA" w:rsidRDefault="000970FA" w:rsidP="003B5524">
      <w:pPr>
        <w:spacing w:after="0" w:line="240" w:lineRule="auto"/>
      </w:pPr>
      <w:r>
        <w:separator/>
      </w:r>
    </w:p>
  </w:endnote>
  <w:endnote w:type="continuationSeparator" w:id="0">
    <w:p w:rsidR="000970FA" w:rsidRDefault="000970FA" w:rsidP="003B5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0FA" w:rsidRDefault="000970FA" w:rsidP="003B5524">
      <w:pPr>
        <w:spacing w:after="0" w:line="240" w:lineRule="auto"/>
      </w:pPr>
      <w:r>
        <w:separator/>
      </w:r>
    </w:p>
  </w:footnote>
  <w:footnote w:type="continuationSeparator" w:id="0">
    <w:p w:rsidR="000970FA" w:rsidRDefault="000970FA" w:rsidP="003B5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524" w:rsidRDefault="00012E80">
    <w:pPr>
      <w:pStyle w:val="Header"/>
    </w:pPr>
    <w:r>
      <w:t xml:space="preserve"> </w:t>
    </w:r>
    <w:r w:rsidR="003B5524">
      <w:t xml:space="preserve">COMMENTS TO </w:t>
    </w:r>
    <w:proofErr w:type="gramStart"/>
    <w:r w:rsidR="003B5524">
      <w:t>APS  QUESTIONS</w:t>
    </w:r>
    <w:proofErr w:type="gramEnd"/>
    <w:r w:rsidR="003B5524">
      <w:t xml:space="preserve">  NOVEMBER 5</w:t>
    </w:r>
    <w:r w:rsidR="003B5524" w:rsidRPr="003B5524">
      <w:rPr>
        <w:vertAlign w:val="superscript"/>
      </w:rPr>
      <w:t>TH</w:t>
    </w:r>
    <w:r w:rsidR="003B5524">
      <w:t>, 2020    - Carl Orio CGD, AI</w:t>
    </w:r>
    <w:r>
      <w:t xml:space="preserve"> Water Energy Distributors </w:t>
    </w:r>
    <w:r w:rsidR="00B759B3">
      <w:t>,</w:t>
    </w:r>
    <w:r w:rsidR="00B759B3" w:rsidRPr="00B759B3">
      <w:t xml:space="preserve"> </w:t>
    </w:r>
    <w:proofErr w:type="spellStart"/>
    <w:r w:rsidR="00B759B3">
      <w:t>Inc</w:t>
    </w:r>
    <w:proofErr w:type="spellEnd"/>
    <w:r w:rsidR="00B759B3">
      <w:t xml:space="preserve">  Design Division</w:t>
    </w:r>
    <w:r>
      <w:t xml:space="preserve">.    800-430-6017                                                  </w:t>
    </w:r>
    <w:r>
      <w:tab/>
    </w:r>
    <w:r>
      <w:tab/>
      <w:t>December 2,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524"/>
    <w:rsid w:val="00012E80"/>
    <w:rsid w:val="000970FA"/>
    <w:rsid w:val="000D7C58"/>
    <w:rsid w:val="001134A0"/>
    <w:rsid w:val="003A1568"/>
    <w:rsid w:val="003B5524"/>
    <w:rsid w:val="00913059"/>
    <w:rsid w:val="00977B18"/>
    <w:rsid w:val="00AD1253"/>
    <w:rsid w:val="00B759B3"/>
    <w:rsid w:val="00C9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5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5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5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524"/>
  </w:style>
  <w:style w:type="paragraph" w:styleId="Footer">
    <w:name w:val="footer"/>
    <w:basedOn w:val="Normal"/>
    <w:link w:val="FooterChar"/>
    <w:uiPriority w:val="99"/>
    <w:unhideWhenUsed/>
    <w:rsid w:val="003B5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5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5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5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5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524"/>
  </w:style>
  <w:style w:type="paragraph" w:styleId="Footer">
    <w:name w:val="footer"/>
    <w:basedOn w:val="Normal"/>
    <w:link w:val="FooterChar"/>
    <w:uiPriority w:val="99"/>
    <w:unhideWhenUsed/>
    <w:rsid w:val="003B5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Eliza Corporation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Orio</dc:creator>
  <cp:lastModifiedBy>Carl Orio</cp:lastModifiedBy>
  <cp:revision>2</cp:revision>
  <dcterms:created xsi:type="dcterms:W3CDTF">2020-12-02T17:55:00Z</dcterms:created>
  <dcterms:modified xsi:type="dcterms:W3CDTF">2020-12-03T19:12:00Z</dcterms:modified>
</cp:coreProperties>
</file>