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010BE" w14:textId="77777777" w:rsidR="00275089" w:rsidRDefault="00275089" w:rsidP="00053F2E">
      <w:pPr>
        <w:spacing w:after="0" w:line="264" w:lineRule="auto"/>
      </w:pPr>
    </w:p>
    <w:sdt>
      <w:sdtPr>
        <w:id w:val="1809666402"/>
        <w:docPartObj>
          <w:docPartGallery w:val="Cover Pages"/>
          <w:docPartUnique/>
        </w:docPartObj>
      </w:sdtPr>
      <w:sdtEndPr>
        <w:rPr>
          <w:rFonts w:asciiTheme="majorHAnsi" w:eastAsiaTheme="majorEastAsia" w:hAnsiTheme="majorHAnsi" w:cstheme="majorBidi"/>
          <w:sz w:val="72"/>
          <w:szCs w:val="72"/>
          <w:lang w:eastAsia="ja-JP"/>
        </w:rPr>
      </w:sdtEndPr>
      <w:sdtContent>
        <w:p w14:paraId="439F1527" w14:textId="77777777" w:rsidR="009E19BB" w:rsidRDefault="00CF5B55" w:rsidP="00053F2E">
          <w:pPr>
            <w:spacing w:after="0" w:line="264" w:lineRule="auto"/>
          </w:pPr>
          <w:r>
            <w:rPr>
              <w:noProof/>
            </w:rPr>
            <mc:AlternateContent>
              <mc:Choice Requires="wpg">
                <w:drawing>
                  <wp:anchor distT="0" distB="0" distL="114300" distR="114300" simplePos="0" relativeHeight="251658240" behindDoc="1" locked="0" layoutInCell="0" allowOverlap="1" wp14:anchorId="3E67E986" wp14:editId="33768403">
                    <wp:simplePos x="0" y="0"/>
                    <wp:positionH relativeFrom="page">
                      <wp:align>right</wp:align>
                    </wp:positionH>
                    <wp:positionV relativeFrom="page">
                      <wp:align>top</wp:align>
                    </wp:positionV>
                    <wp:extent cx="3182112" cy="10060305"/>
                    <wp:effectExtent l="0" t="0" r="0" b="0"/>
                    <wp:wrapNone/>
                    <wp:docPr id="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2112" cy="10060305"/>
                              <a:chOff x="7215" y="0"/>
                              <a:chExt cx="5025" cy="15843"/>
                            </a:xfrm>
                          </wpg:grpSpPr>
                          <wpg:grpSp>
                            <wpg:cNvPr id="20" name="Group 364"/>
                            <wpg:cNvGrpSpPr>
                              <a:grpSpLocks/>
                            </wpg:cNvGrpSpPr>
                            <wpg:grpSpPr bwMode="auto">
                              <a:xfrm>
                                <a:off x="7339" y="0"/>
                                <a:ext cx="4893" cy="15840"/>
                                <a:chOff x="7560" y="0"/>
                                <a:chExt cx="4700" cy="15840"/>
                              </a:xfrm>
                            </wpg:grpSpPr>
                            <wps:wsp>
                              <wps:cNvPr id="22"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3"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4"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600420A" w14:textId="6CE840AA" w:rsidR="00205329" w:rsidRDefault="00F2799D">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2021</w:t>
                                      </w:r>
                                    </w:p>
                                  </w:sdtContent>
                                </w:sdt>
                              </w:txbxContent>
                            </wps:txbx>
                            <wps:bodyPr rot="0" vert="horz" wrap="square" lIns="365760" tIns="182880" rIns="182880" bIns="182880" anchor="b" anchorCtr="0" upright="1">
                              <a:noAutofit/>
                            </wps:bodyPr>
                          </wps:wsp>
                          <wps:wsp>
                            <wps:cNvPr id="26" name="Rectangle 9"/>
                            <wps:cNvSpPr>
                              <a:spLocks noChangeArrowheads="1"/>
                            </wps:cNvSpPr>
                            <wps:spPr bwMode="auto">
                              <a:xfrm>
                                <a:off x="7215" y="12204"/>
                                <a:ext cx="5000" cy="3639"/>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5C9AF1F1"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Bureau of 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E67E986" id="Group 14" o:spid="_x0000_s1026" style="position:absolute;margin-left:199.35pt;margin-top:0;width:250.55pt;height:792.15pt;z-index:-251658240;mso-height-percent:1000;mso-position-horizontal:right;mso-position-horizontal-relative:page;mso-position-vertical:top;mso-position-vertical-relative:page;mso-height-percent:1000" coordorigin="7215" coordsize="5025,1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2JygMAAFAOAAAOAAAAZHJzL2Uyb0RvYy54bWzUV9tu3DYQfS+QfyD4Huu+F8FyEDiNUcBN&#10;gqbJO5eiLqgkqiTXWvfrOxzqst7EaGzXLroPC1G8zMyZM4ej8zeHtiE3QuladhkNznxKRMdlXndl&#10;Rr/8/v71hhJtWJezRnYio7dC0zcXr346H/pUhLKSTS4UgUM6nQ59Ritj+tTzNK9Ey/SZ7EUHk4VU&#10;LTMwVKWXKzbA6W3jhb6/8gap8l5JLrSGt+/cJL3A84tCcPOxKLQwpMko+GbwX+H/zv57F+csLRXr&#10;q5qPbrBHeNGyugOj81HvmGFkr+pvjmprrqSWhTnjsvVkUdRcYAwQTeCfRHOl5L7HWMp0KPsZJoD2&#10;BKdHH8s/3HxSpM4zGlPSsRZShFZJEFtshr5MYcmV6j/3n5QLEB6vJf9Dw7R3Om/HpVtMdsOvMofz&#10;2N5IxOZQqNYeAVGTA6bgdk6BOBjC4WUUbMIgCCnhMBdAgv3IT1yWeAWptBvXYZBQsuzl1c/j7sQP&#10;YQa3Jps4svs8ljq76OvomwsMB3OMIwwhsOQYh2j17ECso2h7HM+ERbzZRks0I1cXFJIVuPo9FOK1&#10;DzMTCrjvXhSg6vRCLP00Yn2uWC+Qr9qyZkIUsukQ/Q3KkXVlI0i0wqQOPS6cuKUdsUgnLytYJ94q&#10;JYdKsBz8CjCZdzbYgQZa/iPT1uvkDmFmgBPg1j1AsbRX2lwJ2RL7kFEFziON2c21No5Z0xLLai2b&#10;On9fNw0OrH6Jy0aRGwbKwzgXnYlwe7NvoS7ceyA4/By94b3lN66fcoYyaI9BHt+x0HTWTietReeM&#10;fQMkd5hYWut0J/NbwEdJp3ug0/BQSfUXJQNoXkb1n3umBCXNLx1gvA3i2IokDuJkbWtBHc/sjmdY&#10;x+GojBpK3OOlccK671VdVmApwIA7+RYUoKgRs8Wr0Vmgn/P1+XkIxfQtD1eU5EJz8PzaOm3vMlNz&#10;1tikWGeBx89Oz6mSN44JEz2D7cJO0LVjMXswO3tmjKXKSObGfIU4MT1FifwCAv8LnGUpa/qKORav&#10;t/Ab3Z4PRybPNnf3GN+Vjjs/XCw/aHi0B3I4AWKr6Pu1xFKBDcRY7f9BZXGjnl5by733UnU2dxLH&#10;er9+yYKKYvBhuRqngoILFcrdXozRNsFim+/FBxfUrLz30edEis1hdxgl5YGqDHfl2l71TpahP9ps&#10;Zl2eRk6Yp9GkzLuns8ey/vmVGbJyqswoHC8lwFNDGYShj+0e1P7cUk7NVLSCNu1JIvwYzmBvjs2P&#10;BeP/RB0UHvhsQcUfP7Hsd9HxGJuA5UPw4m8AAAD//wMAUEsDBBQABgAIAAAAIQAsr4Qi3wAAAAYB&#10;AAAPAAAAZHJzL2Rvd25yZXYueG1sTI/BTsMwEETvSPyDtUjcqBOgqA1xqgqpXKCglvbAzY2XJMJe&#10;R7HTpHw9Cxe4jLSa0czbfDE6K47YhcaTgnSSgEAqvWmoUrB7W13NQISoyWjrCRWcMMCiOD/LdWb8&#10;QBs8bmMluIRCphXUMbaZlKGs0ekw8S0Sex++czry2VXSdHrgcmfldZLcSacb4oVat/hQY/m57Z0C&#10;K1dm6U5P78PL62Y+f+zXz/uvtVKXF+PyHkTEMf6F4Qef0aFgpoPvyQRhFfAj8VfZmyZpCuLAoens&#10;9gZkkcv/+MU3AAAA//8DAFBLAQItABQABgAIAAAAIQC2gziS/gAAAOEBAAATAAAAAAAAAAAAAAAA&#10;AAAAAABbQ29udGVudF9UeXBlc10ueG1sUEsBAi0AFAAGAAgAAAAhADj9If/WAAAAlAEAAAsAAAAA&#10;AAAAAAAAAAAALwEAAF9yZWxzLy5yZWxzUEsBAi0AFAAGAAgAAAAhAPKZLYnKAwAAUA4AAA4AAAAA&#10;AAAAAAAAAAAALgIAAGRycy9lMm9Eb2MueG1sUEsBAi0AFAAGAAgAAAAhACyvhCLfAAAABgEAAA8A&#10;AAAAAAAAAAAAAAAAJAYAAGRycy9kb3ducmV2LnhtbFBLBQYAAAAABAAEAPMAAAAwBwAAAAA=&#10;" o:allowincell="f">
                    <v:group id="Group 364" o:spid="_x0000_s1027" style="position:absolute;left:7339;width:4893;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i8xQAAANsAAAAPAAAAZHJzL2Rvd25yZXYueG1sRI9Bi8Iw&#10;FITvwv6H8Ba8iKb2IKUaRVYWXMWDuorHR/Nsi81LabJa/fVGEPY4zMw3zGTWmkpcqXGlZQXDQQSC&#10;OLO65FzB7/67n4BwHlljZZkU3MnBbPrRmWCq7Y23dN35XAQIuxQVFN7XqZQuK8igG9iaOHhn2xj0&#10;QTa51A3eAtxUMo6ikTRYclgosKavgrLL7s8oyFYL9+gtjpvN2hxGp/0liX5OiVLdz3Y+BuGp9f/h&#10;d3upFcQxvL6EHyCnTwAAAP//AwBQSwECLQAUAAYACAAAACEA2+H2y+4AAACFAQAAEwAAAAAAAAAA&#10;AAAAAAAAAAAAW0NvbnRlbnRfVHlwZXNdLnhtbFBLAQItABQABgAIAAAAIQBa9CxbvwAAABUBAAAL&#10;AAAAAAAAAAAAAAAAAB8BAABfcmVscy8ucmVsc1BLAQItABQABgAIAAAAIQABNJi8xQAAANsAAAAP&#10;AAAAAAAAAAAAAAAAAAcCAABkcnMvZG93bnJldi54bWxQSwUGAAAAAAMAAwC3AAAA+QI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pRwwAAANsAAAAPAAAAZHJzL2Rvd25yZXYueG1sRI9ba4NA&#10;EIXfA/kPywT6Epo1CiE1riEEhEJpQy6Q18GdqtSdFXeN9t93C4U+Hr5z4WT7ybTiQb1rLCtYryIQ&#10;xKXVDVcKbtfieQvCeWSNrWVS8E0O9vl8lmGq7chnelx8JUIJuxQV1N53qZSurMmgW9mOOLBP2xv0&#10;QfaV1D2Oody0Mo6ijTTYcFiosaNjTeXXZTAKknJ8o/v7cpsUxfH0kQwv8fCqlXpaTIcdCE+T/zf/&#10;pQOHOIHfL+EHyPwHAAD//wMAUEsBAi0AFAAGAAgAAAAhANvh9svuAAAAhQEAABMAAAAAAAAAAAAA&#10;AAAAAAAAAFtDb250ZW50X1R5cGVzXS54bWxQSwECLQAUAAYACAAAACEAWvQsW78AAAAVAQAACwAA&#10;AAAAAAAAAAAAAAAfAQAAX3JlbHMvLnJlbHNQSwECLQAUAAYACAAAACEAgdYaUcMAAADbAAAADwAA&#10;AAAAAAAAAAAAAAAHAgAAZHJzL2Rvd25yZXYueG1sUEsFBgAAAAADAAMAtwAAAPcC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rU6xAAAANsAAAAPAAAAZHJzL2Rvd25yZXYueG1sRI9BawIx&#10;FITvgv8hvIIXqUltkXZrFCkK7UVRS/H4dvO6Wdy8LJuo239vCoLHYWa+YabzztXiTG2oPGt4GikQ&#10;xIU3FZcavverx1cQISIbrD2Thj8KMJ/1e1PMjL/wls67WIoE4ZChBhtjk0kZCksOw8g3xMn79a3D&#10;mGRbStPiJcFdLcdKTaTDitOCxYY+LBXH3clp2NCPff56y/OlWh/zw0HFoSGj9eChW7yDiNTFe/jW&#10;/jQaxi/w/yX9ADm7AgAA//8DAFBLAQItABQABgAIAAAAIQDb4fbL7gAAAIUBAAATAAAAAAAAAAAA&#10;AAAAAAAAAABbQ29udGVudF9UeXBlc10ueG1sUEsBAi0AFAAGAAgAAAAhAFr0LFu/AAAAFQEAAAsA&#10;AAAAAAAAAAAAAAAAHwEAAF9yZWxzLy5yZWxzUEsBAi0AFAAGAAgAAAAhACXytTrEAAAA2wAAAA8A&#10;AAAAAAAAAAAAAAAABwIAAGRycy9kb3ducmV2LnhtbFBLBQYAAAAAAwADALcAAAD4AgAAAAA=&#10;" filled="f" stroked="f" strokecolor="white"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979802015"/>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p w14:paraId="2600420A" w14:textId="6CE840AA" w:rsidR="00205329" w:rsidRDefault="00F2799D">
                                <w:pPr>
                                  <w:pStyle w:val="NoSpacing"/>
                                  <w:rPr>
                                    <w:rFonts w:asciiTheme="majorHAnsi" w:eastAsiaTheme="majorEastAsia" w:hAnsiTheme="majorHAnsi" w:cstheme="majorBidi"/>
                                    <w:b/>
                                    <w:bCs/>
                                    <w:color w:val="FFFFFF" w:themeColor="background1"/>
                                    <w:sz w:val="96"/>
                                    <w:szCs w:val="96"/>
                                  </w:rPr>
                                </w:pPr>
                                <w:r w:rsidRPr="00845BAA">
                                  <w:rPr>
                                    <w:rFonts w:asciiTheme="majorHAnsi" w:eastAsiaTheme="majorEastAsia" w:hAnsiTheme="majorHAnsi" w:cstheme="majorBidi"/>
                                    <w:b/>
                                    <w:bCs/>
                                    <w:color w:val="FFFFFF" w:themeColor="background1"/>
                                    <w:sz w:val="96"/>
                                    <w:szCs w:val="96"/>
                                  </w:rPr>
                                  <w:t>2021</w:t>
                                </w:r>
                              </w:p>
                            </w:sdtContent>
                          </w:sdt>
                        </w:txbxContent>
                      </v:textbox>
                    </v:rect>
                    <v:rect id="Rectangle 9" o:spid="_x0000_s1031" style="position:absolute;left:7215;top:12204;width:5000;height:36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7WxAAAANsAAAAPAAAAZHJzL2Rvd25yZXYueG1sRI9BawIx&#10;FITvhf6H8AQvRRMVRLdGKaKglxZtKR7fbp6bxc3Lsom6/vumUOhxmJlvmMWqc7W4URsqzxpGQwWC&#10;uPCm4lLD1+d2MAMRIrLB2jNpeFCA1fL5aYGZ8Xc+0O0YS5EgHDLUYGNsMilDYclhGPqGOHln3zqM&#10;SbalNC3eE9zVcqzUVDqsOC1YbGhtqbgcr07DB33byX6e5xv1fslPJxVfDBmt+73u7RVEpC7+h//a&#10;O6NhPIXfL+kHyOUPAAAA//8DAFBLAQItABQABgAIAAAAIQDb4fbL7gAAAIUBAAATAAAAAAAAAAAA&#10;AAAAAAAAAABbQ29udGVudF9UeXBlc10ueG1sUEsBAi0AFAAGAAgAAAAhAFr0LFu/AAAAFQEAAAsA&#10;AAAAAAAAAAAAAAAAHwEAAF9yZWxzLy5yZWxzUEsBAi0AFAAGAAgAAAAhALpsjtbEAAAA2wAAAA8A&#10;AAAAAAAAAAAAAAAABwIAAGRycy9kb3ducmV2LnhtbFBLBQYAAAAAAwADALcAAAD4AgAAAAA=&#10;" filled="f" stroked="f" strokecolor="white" strokeweight="1pt">
                      <v:fill opacity="52428f"/>
                      <v:textbox inset="28.8pt,14.4pt,14.4pt,14.4pt">
                        <w:txbxContent>
                          <w:p w14:paraId="514EAA9C" w14:textId="2FD32008" w:rsidR="007839B8" w:rsidRPr="00595FD8" w:rsidRDefault="00595FD8" w:rsidP="001E3F2B">
                            <w:pPr>
                              <w:autoSpaceDE w:val="0"/>
                              <w:autoSpaceDN w:val="0"/>
                              <w:adjustRightInd w:val="0"/>
                              <w:spacing w:after="0" w:line="264" w:lineRule="auto"/>
                              <w:rPr>
                                <w:rFonts w:asciiTheme="majorHAnsi" w:hAnsiTheme="majorHAnsi" w:cs="Arial"/>
                                <w:bCs/>
                                <w:color w:val="FFFFFF" w:themeColor="background1"/>
                              </w:rPr>
                            </w:pPr>
                            <w:r w:rsidRPr="00595FD8">
                              <w:rPr>
                                <w:rFonts w:asciiTheme="majorHAnsi" w:hAnsiTheme="majorHAnsi" w:cs="Arial"/>
                                <w:bCs/>
                                <w:color w:val="FFFFFF" w:themeColor="background1"/>
                              </w:rPr>
                              <w:t>Massachusetts Department of Public Health</w:t>
                            </w:r>
                          </w:p>
                          <w:p w14:paraId="0E073905" w14:textId="5C9AF1F1" w:rsidR="00595FD8" w:rsidRDefault="00595FD8" w:rsidP="001E3F2B">
                            <w:pPr>
                              <w:autoSpaceDE w:val="0"/>
                              <w:autoSpaceDN w:val="0"/>
                              <w:adjustRightInd w:val="0"/>
                              <w:spacing w:after="0" w:line="264" w:lineRule="auto"/>
                              <w:rPr>
                                <w:rFonts w:asciiTheme="majorHAnsi" w:hAnsiTheme="majorHAnsi" w:cs="Arial"/>
                                <w:color w:val="FFFFFF" w:themeColor="background1"/>
                              </w:rPr>
                            </w:pPr>
                            <w:r>
                              <w:rPr>
                                <w:rFonts w:asciiTheme="majorHAnsi" w:hAnsiTheme="majorHAnsi" w:cs="Arial"/>
                                <w:color w:val="FFFFFF" w:themeColor="background1"/>
                              </w:rPr>
                              <w:t>Bureau of Environmental Health</w:t>
                            </w:r>
                          </w:p>
                          <w:p w14:paraId="51F3F684" w14:textId="2614FBA9" w:rsidR="001E3F2B" w:rsidRPr="00131AEA" w:rsidRDefault="001E3F2B" w:rsidP="001E3F2B">
                            <w:pPr>
                              <w:autoSpaceDE w:val="0"/>
                              <w:autoSpaceDN w:val="0"/>
                              <w:adjustRightInd w:val="0"/>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Environmental Toxicology Program</w:t>
                            </w:r>
                          </w:p>
                          <w:p w14:paraId="495771F0" w14:textId="77777777" w:rsidR="001E3F2B" w:rsidRPr="00131AEA" w:rsidRDefault="001E3F2B" w:rsidP="001E3F2B">
                            <w:pPr>
                              <w:spacing w:after="0" w:line="264" w:lineRule="auto"/>
                              <w:rPr>
                                <w:rFonts w:asciiTheme="majorHAnsi" w:hAnsiTheme="majorHAnsi" w:cs="Arial"/>
                                <w:color w:val="FFFFFF" w:themeColor="background1"/>
                              </w:rPr>
                            </w:pPr>
                            <w:r w:rsidRPr="00131AEA">
                              <w:rPr>
                                <w:rFonts w:asciiTheme="majorHAnsi" w:hAnsiTheme="majorHAnsi" w:cs="Arial"/>
                                <w:color w:val="FFFFFF" w:themeColor="background1"/>
                              </w:rPr>
                              <w:t>250 Washington Street</w:t>
                            </w:r>
                          </w:p>
                          <w:p w14:paraId="3ABADD21" w14:textId="77777777" w:rsidR="001E3F2B" w:rsidRPr="0086728E" w:rsidRDefault="001E3F2B" w:rsidP="001E3F2B">
                            <w:pPr>
                              <w:spacing w:after="0" w:line="264" w:lineRule="auto"/>
                              <w:rPr>
                                <w:rFonts w:asciiTheme="majorHAnsi" w:hAnsiTheme="majorHAnsi" w:cs="Arial"/>
                                <w:color w:val="FFFFFF" w:themeColor="background1"/>
                                <w:lang w:val="fr-CH"/>
                              </w:rPr>
                            </w:pPr>
                            <w:r w:rsidRPr="0086728E">
                              <w:rPr>
                                <w:rFonts w:asciiTheme="majorHAnsi" w:hAnsiTheme="majorHAnsi" w:cs="Arial"/>
                                <w:color w:val="FFFFFF" w:themeColor="background1"/>
                                <w:lang w:val="fr-CH"/>
                              </w:rPr>
                              <w:t>Boston, MA 02108</w:t>
                            </w:r>
                          </w:p>
                          <w:p w14:paraId="2DC205C5" w14:textId="2505AE20" w:rsidR="001E3F2B" w:rsidRPr="0086728E" w:rsidRDefault="00DB7F60" w:rsidP="001E3F2B">
                            <w:pPr>
                              <w:spacing w:after="0" w:line="264" w:lineRule="auto"/>
                              <w:rPr>
                                <w:rFonts w:asciiTheme="majorHAnsi" w:hAnsiTheme="majorHAnsi" w:cs="Arial"/>
                                <w:color w:val="FFFFFF" w:themeColor="background1"/>
                                <w:lang w:val="fr-CH"/>
                              </w:rPr>
                            </w:pPr>
                            <w:proofErr w:type="gramStart"/>
                            <w:r w:rsidRPr="0086728E">
                              <w:rPr>
                                <w:rFonts w:asciiTheme="majorHAnsi" w:hAnsiTheme="majorHAnsi" w:cs="Arial"/>
                                <w:color w:val="FFFFFF" w:themeColor="background1"/>
                                <w:lang w:val="fr-CH"/>
                              </w:rPr>
                              <w:t>Email</w:t>
                            </w:r>
                            <w:proofErr w:type="gramEnd"/>
                            <w:r w:rsidRPr="0086728E">
                              <w:rPr>
                                <w:rFonts w:asciiTheme="majorHAnsi" w:hAnsiTheme="majorHAnsi" w:cs="Arial"/>
                                <w:color w:val="FFFFFF" w:themeColor="background1"/>
                                <w:lang w:val="fr-CH"/>
                              </w:rPr>
                              <w:t xml:space="preserve"> :</w:t>
                            </w:r>
                            <w:r w:rsidR="001E3F2B" w:rsidRPr="0086728E">
                              <w:rPr>
                                <w:rFonts w:asciiTheme="majorHAnsi" w:hAnsiTheme="majorHAnsi" w:cs="Arial"/>
                                <w:color w:val="FFFFFF" w:themeColor="background1"/>
                                <w:lang w:val="fr-CH"/>
                              </w:rPr>
                              <w:t xml:space="preserve"> dph-beach@</w:t>
                            </w:r>
                            <w:r w:rsidR="004A1298">
                              <w:rPr>
                                <w:rFonts w:asciiTheme="majorHAnsi" w:hAnsiTheme="majorHAnsi" w:cs="Arial"/>
                                <w:color w:val="FFFFFF" w:themeColor="background1"/>
                                <w:lang w:val="fr-CH"/>
                              </w:rPr>
                              <w:t>mass.gov</w:t>
                            </w:r>
                          </w:p>
                          <w:p w14:paraId="076414B0" w14:textId="77777777" w:rsidR="00205329" w:rsidRPr="00131AEA" w:rsidRDefault="001E3F2B" w:rsidP="001E3F2B">
                            <w:pPr>
                              <w:pStyle w:val="NoSpacing"/>
                              <w:spacing w:line="360" w:lineRule="auto"/>
                              <w:rPr>
                                <w:rFonts w:asciiTheme="majorHAnsi" w:hAnsiTheme="majorHAnsi"/>
                                <w:color w:val="FFFFFF" w:themeColor="background1"/>
                              </w:rPr>
                            </w:pPr>
                            <w:r w:rsidRPr="00131AEA">
                              <w:rPr>
                                <w:rFonts w:asciiTheme="majorHAnsi" w:hAnsiTheme="majorHAnsi" w:cs="Arial"/>
                                <w:color w:val="FFFFFF" w:themeColor="background1"/>
                              </w:rPr>
                              <w:t>Phone: (617) 624-5757</w:t>
                            </w:r>
                          </w:p>
                          <w:p w14:paraId="257A474E" w14:textId="77777777" w:rsidR="00205329" w:rsidRPr="00D514CA" w:rsidRDefault="00205329">
                            <w:pPr>
                              <w:pStyle w:val="NoSpacing"/>
                              <w:spacing w:line="360" w:lineRule="auto"/>
                              <w:rPr>
                                <w:rFonts w:asciiTheme="majorHAnsi" w:hAnsiTheme="majorHAnsi"/>
                                <w:b/>
                                <w:color w:val="FFFFFF" w:themeColor="background1"/>
                                <w:sz w:val="20"/>
                                <w:szCs w:val="20"/>
                              </w:rPr>
                            </w:pPr>
                          </w:p>
                          <w:p w14:paraId="5F0E4AFC" w14:textId="77777777" w:rsidR="00205329" w:rsidRPr="00D514CA" w:rsidRDefault="00205329">
                            <w:pPr>
                              <w:pStyle w:val="NoSpacing"/>
                              <w:spacing w:line="360" w:lineRule="auto"/>
                              <w:rPr>
                                <w:b/>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58241" behindDoc="0" locked="0" layoutInCell="0" allowOverlap="1" wp14:anchorId="64B338C3" wp14:editId="4A956A3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176020"/>
                    <wp:effectExtent l="0" t="0" r="15240" b="2413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176020"/>
                            </a:xfrm>
                            <a:prstGeom prst="rect">
                              <a:avLst/>
                            </a:prstGeom>
                            <a:solidFill>
                              <a:schemeClr val="accent1"/>
                            </a:solidFill>
                            <a:ln w="12700">
                              <a:solidFill>
                                <a:schemeClr val="bg1"/>
                              </a:solidFill>
                              <a:miter lim="800000"/>
                              <a:headEnd/>
                              <a:tailEnd/>
                            </a:ln>
                          </wps:spPr>
                          <wps:txbx>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4B338C3" id="Rectangle 16" o:spid="_x0000_s1032" style="position:absolute;margin-left:0;margin-top:0;width:548.85pt;height:92.6pt;z-index:251658241;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eeNAIAAFkEAAAOAAAAZHJzL2Uyb0RvYy54bWysVNuO0zAQfUfiHyy/01yWbbtR09WqSxHS&#10;AisWPsBxnMTCsc3YbbJ8PWOn7bbAEyIPliczPjlzzjir27FXZC/ASaNLms1SSoTmppa6Lem3r9s3&#10;S0qcZ7pmymhR0mfh6O369avVYAuRm86oWgBBEO2KwZa0894WSeJ4J3rmZsYKjcnGQM88htAmNbAB&#10;0XuV5Gk6TwYDtQXDhXP49n5K0nXEbxrB/eemccITVVLk5uMKca3CmqxXrGiB2U7yAw32Dyx6JjV+&#10;9AR1zzwjO5B/QPWSg3Gm8TNu+sQ0jeQi9oDdZOlv3Tx1zIrYC4rj7Ekm9/9g+af9IxBZl/RqnlOi&#10;WY8mfUHZmG6VINk8KDRYV2Dhk32E0KOzD4Z/d0SbTYdl4g7ADJ1gNfLKQn1ycSAEDo+SavhoaoRn&#10;O2+iWGMDfQBEGcgYPXk+eSJGTzi+nN8s0quba0o45rJsMU/z6FrCiuNxC86/F6YnYVNSQPYRnu0f&#10;nA90WHEsifSNkvVWKhWDMGhio4DsGY4I41xoPzWBjZ5XKk0GZJAv0jSiXyTjvL7AVO1fIXrpcdiV&#10;7Eu6TMMzjV+Q7p2u4yh6JtW0R9ZKH7QM8k02+LEao1350ZjK1M8oLphptvEu4qYz8JOSAee6pO7H&#10;joGgRH3QwaBlvlyGmxCjt9cLlJPARao6TzHNEayk3AMlU7Dx0wXaWZBth1/LJkHsHRq7lVHyYPrE&#10;7NACzm904nDXwgU5j2PVyx9h/QsAAP//AwBQSwMEFAAGAAgAAAAhAOndstjbAAAABgEAAA8AAABk&#10;cnMvZG93bnJldi54bWxMj8FqwzAQRO+F/oPYQm+NFEMS27EcSqHga5P0kJtibW1jaWUkJXH/vkov&#10;7WWZZZaZt9VutoZd0YfBkYTlQgBDap0eqJNwPLy/5MBCVKSVcYQSvjHArn58qFSp3Y0+8LqPHUsh&#10;FEoloY9xKjkPbY9WhYWbkJL35bxVMa2+49qrWwq3hmdCrLlVA6WGXk341mM77i9WQt7ojJ+KsfHm&#10;sGo+5+J4Wo9Cyuen+XULLOIc/47hjp/QoU5MZ3chHZiRkB6Jv/PuiWKzAXZOKl9lwOuK/8evfwAA&#10;AP//AwBQSwECLQAUAAYACAAAACEAtoM4kv4AAADhAQAAEwAAAAAAAAAAAAAAAAAAAAAAW0NvbnRl&#10;bnRfVHlwZXNdLnhtbFBLAQItABQABgAIAAAAIQA4/SH/1gAAAJQBAAALAAAAAAAAAAAAAAAAAC8B&#10;AABfcmVscy8ucmVsc1BLAQItABQABgAIAAAAIQDocneeNAIAAFkEAAAOAAAAAAAAAAAAAAAAAC4C&#10;AABkcnMvZTJvRG9jLnhtbFBLAQItABQABgAIAAAAIQDp3bLY2wAAAAYBAAAPAAAAAAAAAAAAAAAA&#10;AI4EAABkcnMvZG93bnJldi54bWxQSwUGAAAAAAQABADzAAAAlgUAAAAA&#10;" o:allowincell="f" fillcolor="#4f81bd [3204]" strokecolor="white [3212]" strokeweight="1pt">
                    <v:textbox style="mso-fit-shape-to-text:t" inset="14.4pt,,14.4pt">
                      <w:txbxContent>
                        <w:p w14:paraId="65226513" w14:textId="77777777" w:rsidR="001A7530" w:rsidRPr="001A7530" w:rsidRDefault="00665867" w:rsidP="001A7530">
                          <w:pPr>
                            <w:pStyle w:val="NoSpacing"/>
                            <w:jc w:val="right"/>
                            <w:rPr>
                              <w:rFonts w:asciiTheme="majorHAnsi" w:eastAsiaTheme="majorEastAsia" w:hAnsiTheme="majorHAnsi" w:cstheme="majorBidi"/>
                              <w:color w:val="FFFFFF" w:themeColor="background1"/>
                              <w:sz w:val="48"/>
                              <w:szCs w:val="48"/>
                            </w:rPr>
                          </w:pPr>
                          <w:r w:rsidRPr="001A7530">
                            <w:rPr>
                              <w:rFonts w:asciiTheme="majorHAnsi" w:eastAsiaTheme="majorEastAsia" w:hAnsiTheme="majorHAnsi" w:cstheme="majorBidi"/>
                              <w:i/>
                              <w:color w:val="FFFFFF" w:themeColor="background1"/>
                              <w:sz w:val="48"/>
                              <w:szCs w:val="48"/>
                            </w:rPr>
                            <w:t xml:space="preserve"> </w:t>
                          </w:r>
                          <w:r w:rsidR="005328EE" w:rsidRPr="00AE5829">
                            <w:rPr>
                              <w:rFonts w:asciiTheme="majorHAnsi" w:eastAsiaTheme="majorEastAsia" w:hAnsiTheme="majorHAnsi" w:cstheme="majorBidi"/>
                              <w:color w:val="FFFFFF" w:themeColor="background1"/>
                              <w:sz w:val="52"/>
                              <w:szCs w:val="48"/>
                            </w:rPr>
                            <w:t>Massachusetts Beach Testing</w:t>
                          </w:r>
                          <w:r w:rsidR="001A7530" w:rsidRPr="00AE5829">
                            <w:rPr>
                              <w:rFonts w:asciiTheme="majorHAnsi" w:eastAsiaTheme="majorEastAsia" w:hAnsiTheme="majorHAnsi" w:cstheme="majorBidi"/>
                              <w:color w:val="FFFFFF" w:themeColor="background1"/>
                              <w:sz w:val="52"/>
                              <w:szCs w:val="48"/>
                            </w:rPr>
                            <w:t xml:space="preserve"> </w:t>
                          </w:r>
                          <w:r w:rsidR="005328EE" w:rsidRPr="00AE5829">
                            <w:rPr>
                              <w:rFonts w:asciiTheme="majorHAnsi" w:eastAsiaTheme="majorEastAsia" w:hAnsiTheme="majorHAnsi" w:cstheme="majorBidi"/>
                              <w:color w:val="FFFFFF" w:themeColor="background1"/>
                              <w:sz w:val="52"/>
                              <w:szCs w:val="48"/>
                            </w:rPr>
                            <w:t xml:space="preserve">Results: </w:t>
                          </w:r>
                        </w:p>
                        <w:p w14:paraId="738C71E6" w14:textId="77777777" w:rsidR="005328EE" w:rsidRPr="00AE5829" w:rsidRDefault="005328EE" w:rsidP="001A7530">
                          <w:pPr>
                            <w:pStyle w:val="NoSpacing"/>
                            <w:jc w:val="right"/>
                            <w:rPr>
                              <w:rFonts w:asciiTheme="majorHAnsi" w:eastAsiaTheme="majorEastAsia" w:hAnsiTheme="majorHAnsi" w:cstheme="majorBidi"/>
                              <w:color w:val="FFFFFF" w:themeColor="background1"/>
                              <w:sz w:val="52"/>
                              <w:szCs w:val="48"/>
                            </w:rPr>
                          </w:pPr>
                          <w:r w:rsidRPr="00AE5829">
                            <w:rPr>
                              <w:rFonts w:asciiTheme="majorHAnsi" w:eastAsiaTheme="majorEastAsia" w:hAnsiTheme="majorHAnsi" w:cstheme="majorBidi"/>
                              <w:color w:val="FFFFFF" w:themeColor="background1"/>
                              <w:sz w:val="52"/>
                              <w:szCs w:val="48"/>
                            </w:rPr>
                            <w:t>Annual Report</w:t>
                          </w:r>
                        </w:p>
                      </w:txbxContent>
                    </v:textbox>
                    <w10:wrap anchorx="page" anchory="page"/>
                  </v:rect>
                </w:pict>
              </mc:Fallback>
            </mc:AlternateContent>
          </w:r>
        </w:p>
        <w:p w14:paraId="48FB41A0" w14:textId="561D58B7" w:rsidR="009E19BB" w:rsidRDefault="00CF5226" w:rsidP="00053F2E">
          <w:pPr>
            <w:spacing w:after="0" w:line="264" w:lineRule="auto"/>
            <w:rPr>
              <w:rFonts w:asciiTheme="majorHAnsi" w:eastAsiaTheme="majorEastAsia" w:hAnsiTheme="majorHAnsi" w:cstheme="majorBidi"/>
              <w:sz w:val="72"/>
              <w:szCs w:val="72"/>
              <w:lang w:eastAsia="ja-JP"/>
            </w:rPr>
          </w:pPr>
          <w:r>
            <w:rPr>
              <w:noProof/>
            </w:rPr>
            <mc:AlternateContent>
              <mc:Choice Requires="wps">
                <w:drawing>
                  <wp:anchor distT="0" distB="0" distL="114300" distR="114300" simplePos="0" relativeHeight="251658242" behindDoc="0" locked="0" layoutInCell="1" allowOverlap="1" wp14:anchorId="08105FC9" wp14:editId="405F0509">
                    <wp:simplePos x="0" y="0"/>
                    <wp:positionH relativeFrom="column">
                      <wp:posOffset>4276725</wp:posOffset>
                    </wp:positionH>
                    <wp:positionV relativeFrom="paragraph">
                      <wp:posOffset>5711189</wp:posOffset>
                    </wp:positionV>
                    <wp:extent cx="2699385" cy="657225"/>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938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BBF1E" w14:textId="65F5B88C" w:rsidR="00CF5226" w:rsidRDefault="00E84714" w:rsidP="00345737">
                                <w:pPr>
                                  <w:spacing w:after="120" w:line="240" w:lineRule="auto"/>
                                  <w:rPr>
                                    <w:rFonts w:cs="Arial"/>
                                    <w:b/>
                                    <w:color w:val="FFFFFF" w:themeColor="background1"/>
                                    <w:sz w:val="28"/>
                                    <w:szCs w:val="24"/>
                                  </w:rPr>
                                </w:pPr>
                                <w:proofErr w:type="spellStart"/>
                                <w:r>
                                  <w:rPr>
                                    <w:rFonts w:cs="Arial"/>
                                    <w:b/>
                                    <w:color w:val="FFFFFF" w:themeColor="background1"/>
                                    <w:sz w:val="28"/>
                                    <w:szCs w:val="24"/>
                                  </w:rPr>
                                  <w:t>Win</w:t>
                                </w:r>
                                <w:r w:rsidR="00CF5226">
                                  <w:rPr>
                                    <w:rFonts w:cs="Arial"/>
                                    <w:b/>
                                    <w:color w:val="FFFFFF" w:themeColor="background1"/>
                                    <w:sz w:val="28"/>
                                    <w:szCs w:val="24"/>
                                  </w:rPr>
                                  <w:t>gaersheek</w:t>
                                </w:r>
                                <w:proofErr w:type="spellEnd"/>
                                <w:r w:rsidR="00CF5226">
                                  <w:rPr>
                                    <w:rFonts w:cs="Arial"/>
                                    <w:b/>
                                    <w:color w:val="FFFFFF" w:themeColor="background1"/>
                                    <w:sz w:val="28"/>
                                    <w:szCs w:val="24"/>
                                  </w:rPr>
                                  <w:t xml:space="preserve"> 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p>
                              <w:p w14:paraId="3F705077" w14:textId="1EB5B22C" w:rsidR="001E1462" w:rsidRPr="002B607A" w:rsidRDefault="00CF5226" w:rsidP="00345737">
                                <w:pPr>
                                  <w:spacing w:after="120" w:line="240" w:lineRule="auto"/>
                                  <w:rPr>
                                    <w:rFonts w:cs="Arial"/>
                                    <w:b/>
                                    <w:color w:val="FFFFFF" w:themeColor="background1"/>
                                    <w:sz w:val="28"/>
                                    <w:szCs w:val="24"/>
                                  </w:rPr>
                                </w:pPr>
                                <w:r>
                                  <w:rPr>
                                    <w:rFonts w:cs="Arial"/>
                                    <w:b/>
                                    <w:color w:val="FFFFFF" w:themeColor="background1"/>
                                    <w:sz w:val="28"/>
                                    <w:szCs w:val="24"/>
                                  </w:rPr>
                                  <w:t>Gloucester</w:t>
                                </w:r>
                                <w:r w:rsidR="003437F0" w:rsidRPr="002B607A">
                                  <w:rPr>
                                    <w:rFonts w:cs="Arial"/>
                                    <w:b/>
                                    <w:color w:val="FFFFFF" w:themeColor="background1"/>
                                    <w:sz w:val="28"/>
                                    <w:szCs w:val="24"/>
                                  </w:rPr>
                                  <w:t>,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05FC9" id="_x0000_t202" coordsize="21600,21600" o:spt="202" path="m,l,21600r21600,l21600,xe">
                    <v:stroke joinstyle="miter"/>
                    <v:path gradientshapeok="t" o:connecttype="rect"/>
                  </v:shapetype>
                  <v:shape id="Text Box 5" o:spid="_x0000_s1033" type="#_x0000_t202" style="position:absolute;margin-left:336.75pt;margin-top:449.7pt;width:212.55pt;height:5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KDjgIAAIMFAAAOAAAAZHJzL2Uyb0RvYy54bWysVN9v2jAQfp+0/8Hy+xqghZWooWKtmCah&#10;thpMfTaOXaLaPs82JOyv39lJAHV76bSXxPZ99/u7u7lttCJ74XwFpqDDiwElwnAoK/NS0B/rxadr&#10;SnxgpmQKjCjoQXh6O/v44aa2uRjBFlQpHEEjxue1Leg2BJtnmedboZm/ACsMCiU4zQJe3UtWOlaj&#10;da2y0WAwyWpwpXXAhff4et8K6SzZl1Lw8CilF4GogmJsIX1d+m7iN5vdsPzFMbuteBcG+4coNKsM&#10;Oj2aumeBkZ2r/jClK+7AgwwXHHQGUlZcpBwwm+HgTTarLbMi5YLF8fZYJv//zPKH/ZMjVVnQ0ZAS&#10;wzT2aC2aQL5AQ8axPLX1OaJWFnGhwWdsc0rV2yXwV4+Q7AzTKnhEx3I00un4x0QJKmIHDseqRy8c&#10;H0eT6fTyekwJR9lk/Hk0Sn6zk7Z1PnwVoEk8FNRhV1MEbL/0IfpneQ+JzgwsKqVSZ5UhNRq9HA+S&#10;wlGCGspErEgc6czENNrI0ykclIgYZb4LiTVKCcSHxE5xpxzZM+QV41yYMIzFSnYRHVESg3iPYoc/&#10;RfUe5TaP3jOYcFTWlQHXNiwO1Sns8rUPWbb4rpG+zTuWIDSbJpHjsmfCBsoDEsFBO0ne8kWFTVky&#10;H56Yw9HBFuM6CI/4kQqw+NCdKNmC+/W394hHRqOUkhpHsaD+5445QYn6ZpDr0+HVVZzddLlCguDF&#10;nUs25xKz03eAXUE6Y3TpGPFB9UfpQD/j1phHryhihqPvgob+eBfaBYFbh4v5PIFwWi0LS7OyvOd/&#10;pNy6eWbOdrwMyOgH6IeW5W/o2WJjew3MdwFklbgb69xWtas/TnoiUreV4io5vyfUaXfOfgMAAP//&#10;AwBQSwMEFAAGAAgAAAAhALzHQMjjAAAADQEAAA8AAABkcnMvZG93bnJldi54bWxMj8FOwzAMhu9I&#10;vENkJG4spbDSlqbTVGlCQuywsQs3t8naisQpTbYVnp70BDdb/vT7+4vVZDQ7q9H1lgTcLyJgihor&#10;e2oFHN43dykw55EkaktKwLdysCqvrwrMpb3QTp33vmUhhFyOAjrvh5xz13TKoFvYQVG4He1o0Id1&#10;bLkc8RLCjeZxFCXcYE/hQ4eDqjrVfO5PRsBrtdniro5N+qOrl7fjevg6fCyFuL2Z1s/AvJr8Hwyz&#10;flCHMjjV9kTSMS0geXpYBlRAmmWPwGYiytIEWD1PUZwBLwv+v0X5CwAA//8DAFBLAQItABQABgAI&#10;AAAAIQC2gziS/gAAAOEBAAATAAAAAAAAAAAAAAAAAAAAAABbQ29udGVudF9UeXBlc10ueG1sUEsB&#10;Ai0AFAAGAAgAAAAhADj9If/WAAAAlAEAAAsAAAAAAAAAAAAAAAAALwEAAF9yZWxzLy5yZWxzUEsB&#10;Ai0AFAAGAAgAAAAhAJMl4oOOAgAAgwUAAA4AAAAAAAAAAAAAAAAALgIAAGRycy9lMm9Eb2MueG1s&#10;UEsBAi0AFAAGAAgAAAAhALzHQMjjAAAADQEAAA8AAAAAAAAAAAAAAAAA6AQAAGRycy9kb3ducmV2&#10;LnhtbFBLBQYAAAAABAAEAPMAAAD4BQAAAAA=&#10;" filled="f" stroked="f" strokeweight=".5pt">
                    <v:textbox>
                      <w:txbxContent>
                        <w:p w14:paraId="091BBF1E" w14:textId="65F5B88C" w:rsidR="00CF5226" w:rsidRDefault="00E84714" w:rsidP="00345737">
                          <w:pPr>
                            <w:spacing w:after="120" w:line="240" w:lineRule="auto"/>
                            <w:rPr>
                              <w:rFonts w:cs="Arial"/>
                              <w:b/>
                              <w:color w:val="FFFFFF" w:themeColor="background1"/>
                              <w:sz w:val="28"/>
                              <w:szCs w:val="24"/>
                            </w:rPr>
                          </w:pPr>
                          <w:proofErr w:type="spellStart"/>
                          <w:r>
                            <w:rPr>
                              <w:rFonts w:cs="Arial"/>
                              <w:b/>
                              <w:color w:val="FFFFFF" w:themeColor="background1"/>
                              <w:sz w:val="28"/>
                              <w:szCs w:val="24"/>
                            </w:rPr>
                            <w:t>Win</w:t>
                          </w:r>
                          <w:r w:rsidR="00CF5226">
                            <w:rPr>
                              <w:rFonts w:cs="Arial"/>
                              <w:b/>
                              <w:color w:val="FFFFFF" w:themeColor="background1"/>
                              <w:sz w:val="28"/>
                              <w:szCs w:val="24"/>
                            </w:rPr>
                            <w:t>gaersheek</w:t>
                          </w:r>
                          <w:proofErr w:type="spellEnd"/>
                          <w:r w:rsidR="00CF5226">
                            <w:rPr>
                              <w:rFonts w:cs="Arial"/>
                              <w:b/>
                              <w:color w:val="FFFFFF" w:themeColor="background1"/>
                              <w:sz w:val="28"/>
                              <w:szCs w:val="24"/>
                            </w:rPr>
                            <w:t xml:space="preserve"> Beach</w:t>
                          </w:r>
                          <w:r w:rsidR="003437F0" w:rsidRPr="002B607A">
                            <w:rPr>
                              <w:rFonts w:cs="Arial"/>
                              <w:b/>
                              <w:color w:val="FFFFFF" w:themeColor="background1"/>
                              <w:sz w:val="28"/>
                              <w:szCs w:val="24"/>
                            </w:rPr>
                            <w:t>,</w:t>
                          </w:r>
                          <w:r w:rsidR="002B607A">
                            <w:rPr>
                              <w:rFonts w:cs="Arial"/>
                              <w:b/>
                              <w:color w:val="FFFFFF" w:themeColor="background1"/>
                              <w:sz w:val="28"/>
                              <w:szCs w:val="24"/>
                            </w:rPr>
                            <w:t xml:space="preserve"> </w:t>
                          </w:r>
                        </w:p>
                        <w:p w14:paraId="3F705077" w14:textId="1EB5B22C" w:rsidR="001E1462" w:rsidRPr="002B607A" w:rsidRDefault="00CF5226" w:rsidP="00345737">
                          <w:pPr>
                            <w:spacing w:after="120" w:line="240" w:lineRule="auto"/>
                            <w:rPr>
                              <w:rFonts w:cs="Arial"/>
                              <w:b/>
                              <w:color w:val="FFFFFF" w:themeColor="background1"/>
                              <w:sz w:val="28"/>
                              <w:szCs w:val="24"/>
                            </w:rPr>
                          </w:pPr>
                          <w:r>
                            <w:rPr>
                              <w:rFonts w:cs="Arial"/>
                              <w:b/>
                              <w:color w:val="FFFFFF" w:themeColor="background1"/>
                              <w:sz w:val="28"/>
                              <w:szCs w:val="24"/>
                            </w:rPr>
                            <w:t>Gloucester</w:t>
                          </w:r>
                          <w:r w:rsidR="003437F0" w:rsidRPr="002B607A">
                            <w:rPr>
                              <w:rFonts w:cs="Arial"/>
                              <w:b/>
                              <w:color w:val="FFFFFF" w:themeColor="background1"/>
                              <w:sz w:val="28"/>
                              <w:szCs w:val="24"/>
                            </w:rPr>
                            <w:t>, MA</w:t>
                          </w:r>
                        </w:p>
                      </w:txbxContent>
                    </v:textbox>
                  </v:shape>
                </w:pict>
              </mc:Fallback>
            </mc:AlternateContent>
          </w:r>
          <w:r w:rsidR="006A6A13">
            <w:rPr>
              <w:noProof/>
            </w:rPr>
            <w:drawing>
              <wp:anchor distT="0" distB="0" distL="114300" distR="114300" simplePos="0" relativeHeight="251658247" behindDoc="1" locked="0" layoutInCell="1" allowOverlap="1" wp14:anchorId="611927A8" wp14:editId="1EA02031">
                <wp:simplePos x="0" y="0"/>
                <wp:positionH relativeFrom="column">
                  <wp:posOffset>1181100</wp:posOffset>
                </wp:positionH>
                <wp:positionV relativeFrom="paragraph">
                  <wp:posOffset>1761071</wp:posOffset>
                </wp:positionV>
                <wp:extent cx="5785415" cy="385694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85415" cy="3856943"/>
                        </a:xfrm>
                        <a:prstGeom prst="rect">
                          <a:avLst/>
                        </a:prstGeom>
                        <a:noFill/>
                        <a:ln>
                          <a:noFill/>
                        </a:ln>
                      </pic:spPr>
                    </pic:pic>
                  </a:graphicData>
                </a:graphic>
                <wp14:sizeRelH relativeFrom="page">
                  <wp14:pctWidth>0</wp14:pctWidth>
                </wp14:sizeRelH>
                <wp14:sizeRelV relativeFrom="page">
                  <wp14:pctHeight>0</wp14:pctHeight>
                </wp14:sizeRelV>
              </wp:anchor>
            </w:drawing>
          </w:r>
          <w:r w:rsidR="009E19BB">
            <w:rPr>
              <w:rFonts w:asciiTheme="majorHAnsi" w:eastAsiaTheme="majorEastAsia" w:hAnsiTheme="majorHAnsi" w:cstheme="majorBidi"/>
              <w:sz w:val="72"/>
              <w:szCs w:val="72"/>
              <w:lang w:eastAsia="ja-JP"/>
            </w:rPr>
            <w:br w:type="page"/>
          </w:r>
          <w:r w:rsidR="00F93EBD">
            <w:rPr>
              <w:rFonts w:asciiTheme="majorHAnsi" w:eastAsiaTheme="majorEastAsia" w:hAnsiTheme="majorHAnsi" w:cstheme="majorBidi"/>
              <w:sz w:val="72"/>
              <w:szCs w:val="72"/>
              <w:lang w:eastAsia="ja-JP"/>
            </w:rPr>
            <w:lastRenderedPageBreak/>
            <w:t xml:space="preserve"> </w:t>
          </w:r>
        </w:p>
      </w:sdtContent>
    </w:sdt>
    <w:p w14:paraId="6A116366" w14:textId="77777777" w:rsidR="00E63C46" w:rsidRPr="00FF0544" w:rsidRDefault="000A1337" w:rsidP="00FF0544">
      <w:pPr>
        <w:rPr>
          <w:rFonts w:cs="Arial"/>
          <w:b/>
          <w:bCs/>
          <w:sz w:val="28"/>
          <w:szCs w:val="28"/>
        </w:rPr>
      </w:pPr>
      <w:r w:rsidRPr="00FF0544">
        <w:rPr>
          <w:rFonts w:cs="Arial"/>
          <w:b/>
          <w:bCs/>
          <w:sz w:val="28"/>
          <w:szCs w:val="28"/>
        </w:rPr>
        <w:t xml:space="preserve">Executive Summary </w:t>
      </w:r>
    </w:p>
    <w:p w14:paraId="76EC2375" w14:textId="474EAC5D" w:rsidR="00072A9B" w:rsidRPr="00072A9B" w:rsidRDefault="00917E89" w:rsidP="00072A9B">
      <w:pPr>
        <w:rPr>
          <w:rFonts w:cs="Times New Roman"/>
          <w:b/>
        </w:rPr>
      </w:pPr>
      <w:r w:rsidRPr="00C46F48">
        <w:t xml:space="preserve">Swimming is one of the most popular recreational activities in Massachusetts </w:t>
      </w:r>
      <w:r>
        <w:t>(</w:t>
      </w:r>
      <w:r w:rsidRPr="00C46F48">
        <w:t xml:space="preserve">EOEEA, 2017), with over 111 million individual trips to coastal </w:t>
      </w:r>
      <w:r>
        <w:t>beaches annually</w:t>
      </w:r>
      <w:r w:rsidRPr="00C46F48">
        <w:t xml:space="preserve"> (EOEEA, 2007</w:t>
      </w:r>
      <w:r>
        <w:t>).</w:t>
      </w:r>
      <w:r w:rsidR="00AB4349">
        <w:t xml:space="preserve"> </w:t>
      </w:r>
      <w:r w:rsidR="00921CD0">
        <w:t xml:space="preserve">Each year, the </w:t>
      </w:r>
      <w:r w:rsidR="00921CD0" w:rsidRPr="00921CD0">
        <w:t>Massachusetts Department of Public Health</w:t>
      </w:r>
      <w:r w:rsidR="00E618D5">
        <w:t xml:space="preserve"> </w:t>
      </w:r>
      <w:r w:rsidR="00BA0C5D">
        <w:t>(</w:t>
      </w:r>
      <w:r w:rsidR="00921CD0">
        <w:t>DPH)</w:t>
      </w:r>
      <w:r w:rsidR="00921CD0" w:rsidRPr="00921CD0">
        <w:t>, Bureau of Environmental Healt</w:t>
      </w:r>
      <w:r w:rsidR="00921CD0">
        <w:t>h</w:t>
      </w:r>
      <w:r w:rsidR="00E618D5">
        <w:t>’s Environmental Toxicology Program</w:t>
      </w:r>
      <w:r w:rsidR="00921CD0">
        <w:t xml:space="preserve"> </w:t>
      </w:r>
      <w:r w:rsidR="00C745D4">
        <w:t xml:space="preserve">collects </w:t>
      </w:r>
      <w:r w:rsidR="00E618D5">
        <w:t xml:space="preserve">beach </w:t>
      </w:r>
      <w:r w:rsidR="00C745D4">
        <w:t xml:space="preserve">water quality </w:t>
      </w:r>
      <w:r w:rsidR="00272CED">
        <w:t>data</w:t>
      </w:r>
      <w:r w:rsidR="00921CD0">
        <w:t xml:space="preserve"> from </w:t>
      </w:r>
      <w:r w:rsidR="00921CD0" w:rsidRPr="00921CD0">
        <w:t>local health departments</w:t>
      </w:r>
      <w:r w:rsidR="00C745D4">
        <w:t xml:space="preserve"> </w:t>
      </w:r>
      <w:r w:rsidR="00E618D5">
        <w:t xml:space="preserve">and </w:t>
      </w:r>
      <w:r w:rsidR="00921CD0" w:rsidRPr="00921CD0">
        <w:t>the Massachusetts Department of Conservation and Recreation</w:t>
      </w:r>
      <w:r w:rsidR="00C745D4">
        <w:t>.</w:t>
      </w:r>
      <w:r w:rsidR="00921CD0">
        <w:t xml:space="preserve"> </w:t>
      </w:r>
      <w:r w:rsidR="00C745D4">
        <w:t xml:space="preserve"> </w:t>
      </w:r>
      <w:r w:rsidR="00E30BB9">
        <w:t xml:space="preserve">This </w:t>
      </w:r>
      <w:r w:rsidR="00E30BB9" w:rsidRPr="00072A9B">
        <w:t>report provides a description</w:t>
      </w:r>
      <w:r w:rsidR="00C745D4" w:rsidRPr="00072A9B">
        <w:t xml:space="preserve"> </w:t>
      </w:r>
      <w:r w:rsidR="00E618D5" w:rsidRPr="00072A9B">
        <w:t xml:space="preserve">and summary </w:t>
      </w:r>
      <w:r w:rsidR="00C745D4" w:rsidRPr="00072A9B">
        <w:t xml:space="preserve">of </w:t>
      </w:r>
      <w:r w:rsidR="00E30BB9" w:rsidRPr="00072A9B">
        <w:t>th</w:t>
      </w:r>
      <w:r w:rsidR="00272CED" w:rsidRPr="00072A9B">
        <w:t>at</w:t>
      </w:r>
      <w:r w:rsidR="00E30BB9" w:rsidRPr="00072A9B">
        <w:t xml:space="preserve"> information</w:t>
      </w:r>
      <w:r w:rsidR="004031C2" w:rsidRPr="00072A9B">
        <w:t>.</w:t>
      </w:r>
    </w:p>
    <w:p w14:paraId="216CBB99" w14:textId="460E0BDF" w:rsidR="001C6701" w:rsidRPr="004673C6" w:rsidRDefault="009330F7" w:rsidP="00072A9B">
      <w:pPr>
        <w:pStyle w:val="ListParagraph"/>
        <w:numPr>
          <w:ilvl w:val="0"/>
          <w:numId w:val="2"/>
        </w:numPr>
        <w:rPr>
          <w:rFonts w:cs="Times New Roman"/>
          <w:b/>
        </w:rPr>
      </w:pPr>
      <w:r w:rsidRPr="00072A9B">
        <w:rPr>
          <w:rFonts w:cs="Times New Roman"/>
          <w:b/>
        </w:rPr>
        <w:t>Water quality:</w:t>
      </w:r>
      <w:r w:rsidR="00B9426E" w:rsidRPr="00072A9B">
        <w:rPr>
          <w:rFonts w:cs="Times New Roman"/>
        </w:rPr>
        <w:t xml:space="preserve"> In 20</w:t>
      </w:r>
      <w:r w:rsidR="00FC40D7" w:rsidRPr="00072A9B">
        <w:rPr>
          <w:rFonts w:cs="Times New Roman"/>
        </w:rPr>
        <w:t>2</w:t>
      </w:r>
      <w:r w:rsidR="00401F75" w:rsidRPr="00072A9B">
        <w:rPr>
          <w:rFonts w:cs="Times New Roman"/>
        </w:rPr>
        <w:t>1</w:t>
      </w:r>
      <w:r w:rsidR="00B9426E" w:rsidRPr="00072A9B">
        <w:rPr>
          <w:rFonts w:cs="Times New Roman"/>
        </w:rPr>
        <w:t xml:space="preserve">, a total of </w:t>
      </w:r>
      <w:r w:rsidR="00A25D4C" w:rsidRPr="00072A9B">
        <w:rPr>
          <w:rFonts w:cs="Times New Roman"/>
        </w:rPr>
        <w:t>16,019</w:t>
      </w:r>
      <w:r w:rsidR="008B5492" w:rsidRPr="00072A9B">
        <w:rPr>
          <w:rFonts w:cs="Times New Roman"/>
        </w:rPr>
        <w:t xml:space="preserve"> </w:t>
      </w:r>
      <w:r w:rsidR="00B9426E" w:rsidRPr="00072A9B">
        <w:rPr>
          <w:rFonts w:cs="Times New Roman"/>
        </w:rPr>
        <w:t xml:space="preserve">water samples were collected from </w:t>
      </w:r>
      <w:r w:rsidR="0070022B" w:rsidRPr="00072A9B">
        <w:rPr>
          <w:rFonts w:cs="Times New Roman"/>
        </w:rPr>
        <w:t>58</w:t>
      </w:r>
      <w:r w:rsidR="0064244C" w:rsidRPr="00072A9B">
        <w:rPr>
          <w:rFonts w:cs="Times New Roman"/>
        </w:rPr>
        <w:t>7</w:t>
      </w:r>
      <w:r w:rsidR="00083F4B" w:rsidRPr="00072A9B">
        <w:rPr>
          <w:rFonts w:cs="Times New Roman"/>
        </w:rPr>
        <w:t xml:space="preserve"> marine and </w:t>
      </w:r>
      <w:r w:rsidR="0064244C" w:rsidRPr="00072A9B">
        <w:rPr>
          <w:rFonts w:cs="Times New Roman"/>
        </w:rPr>
        <w:t xml:space="preserve">576 </w:t>
      </w:r>
      <w:r w:rsidR="0070022B" w:rsidRPr="00072A9B">
        <w:rPr>
          <w:rFonts w:cs="Times New Roman"/>
        </w:rPr>
        <w:t>freshwater beach sampling locations</w:t>
      </w:r>
      <w:r w:rsidR="00C745D4" w:rsidRPr="004673C6">
        <w:rPr>
          <w:rFonts w:cs="Times New Roman"/>
        </w:rPr>
        <w:t>.</w:t>
      </w:r>
      <w:r w:rsidR="0092166D" w:rsidRPr="004673C6">
        <w:rPr>
          <w:rFonts w:cs="Times New Roman"/>
        </w:rPr>
        <w:t xml:space="preserve"> </w:t>
      </w:r>
      <w:r w:rsidR="00C745D4" w:rsidRPr="004673C6">
        <w:rPr>
          <w:rFonts w:cs="Times New Roman"/>
        </w:rPr>
        <w:t xml:space="preserve">These locations represent </w:t>
      </w:r>
      <w:r w:rsidR="00E97C7C" w:rsidRPr="004673C6">
        <w:rPr>
          <w:rFonts w:cs="Times New Roman"/>
        </w:rPr>
        <w:t xml:space="preserve">565 </w:t>
      </w:r>
      <w:r w:rsidR="00920E2D" w:rsidRPr="004673C6">
        <w:rPr>
          <w:rFonts w:cs="Times New Roman"/>
        </w:rPr>
        <w:t xml:space="preserve">marine and </w:t>
      </w:r>
      <w:r w:rsidR="00544066" w:rsidRPr="004673C6">
        <w:rPr>
          <w:rFonts w:cs="Times New Roman"/>
        </w:rPr>
        <w:t xml:space="preserve">529 </w:t>
      </w:r>
      <w:r w:rsidR="00920E2D" w:rsidRPr="004673C6">
        <w:rPr>
          <w:rFonts w:cs="Times New Roman"/>
        </w:rPr>
        <w:t>freshwater beaches</w:t>
      </w:r>
      <w:r w:rsidR="009820CE" w:rsidRPr="004673C6">
        <w:rPr>
          <w:rFonts w:cs="Times New Roman"/>
        </w:rPr>
        <w:t xml:space="preserve"> </w:t>
      </w:r>
      <w:r w:rsidR="00292931" w:rsidRPr="004673C6">
        <w:rPr>
          <w:rFonts w:cs="Times New Roman"/>
        </w:rPr>
        <w:t xml:space="preserve">statewide, </w:t>
      </w:r>
      <w:r w:rsidR="009820CE" w:rsidRPr="004673C6">
        <w:rPr>
          <w:rFonts w:cs="Times New Roman"/>
        </w:rPr>
        <w:t xml:space="preserve">with 100% of </w:t>
      </w:r>
      <w:r w:rsidR="008A252B" w:rsidRPr="004673C6">
        <w:rPr>
          <w:rFonts w:cs="Times New Roman"/>
        </w:rPr>
        <w:t xml:space="preserve">marine </w:t>
      </w:r>
      <w:r w:rsidR="0092166D" w:rsidRPr="004673C6">
        <w:rPr>
          <w:rFonts w:cs="Times New Roman"/>
        </w:rPr>
        <w:t xml:space="preserve">and </w:t>
      </w:r>
      <w:r w:rsidR="00FC4B88" w:rsidRPr="004673C6">
        <w:rPr>
          <w:rFonts w:cs="Times New Roman"/>
        </w:rPr>
        <w:t>98%</w:t>
      </w:r>
      <w:r w:rsidR="004E0AB9" w:rsidRPr="004673C6">
        <w:rPr>
          <w:rFonts w:cs="Times New Roman"/>
        </w:rPr>
        <w:t xml:space="preserve"> of </w:t>
      </w:r>
      <w:r w:rsidR="0092166D" w:rsidRPr="004673C6">
        <w:rPr>
          <w:rFonts w:cs="Times New Roman"/>
        </w:rPr>
        <w:t xml:space="preserve">freshwater </w:t>
      </w:r>
      <w:r w:rsidR="008A252B" w:rsidRPr="004673C6">
        <w:rPr>
          <w:rFonts w:cs="Times New Roman"/>
        </w:rPr>
        <w:t>beach communities report</w:t>
      </w:r>
      <w:r w:rsidR="00F25F4E" w:rsidRPr="004673C6">
        <w:rPr>
          <w:rFonts w:cs="Times New Roman"/>
        </w:rPr>
        <w:t>ing</w:t>
      </w:r>
      <w:r w:rsidR="008A252B" w:rsidRPr="004673C6">
        <w:rPr>
          <w:rFonts w:cs="Times New Roman"/>
        </w:rPr>
        <w:t xml:space="preserve"> water quality information to </w:t>
      </w:r>
      <w:r w:rsidR="00921CD0" w:rsidRPr="004673C6">
        <w:rPr>
          <w:rFonts w:cs="Times New Roman"/>
        </w:rPr>
        <w:t>DPH</w:t>
      </w:r>
      <w:r w:rsidR="008A252B" w:rsidRPr="004673C6">
        <w:rPr>
          <w:rFonts w:cs="Times New Roman"/>
        </w:rPr>
        <w:t xml:space="preserve">.  </w:t>
      </w:r>
      <w:r w:rsidR="00B9426E" w:rsidRPr="004673C6">
        <w:rPr>
          <w:rFonts w:cs="Times New Roman"/>
        </w:rPr>
        <w:t xml:space="preserve">Approximately </w:t>
      </w:r>
      <w:r w:rsidR="00A25D4C" w:rsidRPr="004673C6">
        <w:rPr>
          <w:rFonts w:cs="Times New Roman"/>
        </w:rPr>
        <w:t>7.9</w:t>
      </w:r>
      <w:r w:rsidR="00920E2D" w:rsidRPr="004673C6">
        <w:rPr>
          <w:rFonts w:cs="Times New Roman"/>
        </w:rPr>
        <w:t>%</w:t>
      </w:r>
      <w:r w:rsidR="00BB3924" w:rsidRPr="004673C6">
        <w:rPr>
          <w:rFonts w:cs="Times New Roman"/>
        </w:rPr>
        <w:t xml:space="preserve"> </w:t>
      </w:r>
      <w:r w:rsidR="00B9426E" w:rsidRPr="004673C6">
        <w:rPr>
          <w:rFonts w:cs="Times New Roman"/>
        </w:rPr>
        <w:t xml:space="preserve">and </w:t>
      </w:r>
      <w:r w:rsidR="00A25D4C" w:rsidRPr="004673C6">
        <w:rPr>
          <w:rFonts w:cs="Times New Roman"/>
        </w:rPr>
        <w:t>6.7</w:t>
      </w:r>
      <w:r w:rsidR="00B9426E" w:rsidRPr="004673C6">
        <w:rPr>
          <w:rFonts w:cs="Times New Roman"/>
        </w:rPr>
        <w:t xml:space="preserve">% of samples exceeded </w:t>
      </w:r>
      <w:r w:rsidR="00C745D4" w:rsidRPr="004673C6">
        <w:rPr>
          <w:rFonts w:cs="Times New Roman"/>
        </w:rPr>
        <w:t xml:space="preserve">the </w:t>
      </w:r>
      <w:r w:rsidR="00B9426E" w:rsidRPr="004673C6">
        <w:rPr>
          <w:rFonts w:cs="Times New Roman"/>
        </w:rPr>
        <w:t xml:space="preserve">Massachusetts </w:t>
      </w:r>
      <w:r w:rsidR="00292931" w:rsidRPr="004673C6">
        <w:rPr>
          <w:rFonts w:cs="Times New Roman"/>
        </w:rPr>
        <w:t xml:space="preserve">bacterial </w:t>
      </w:r>
      <w:r w:rsidR="00C745D4" w:rsidRPr="004673C6">
        <w:rPr>
          <w:rFonts w:cs="Times New Roman"/>
        </w:rPr>
        <w:t xml:space="preserve">water quality </w:t>
      </w:r>
      <w:r w:rsidR="00B9426E" w:rsidRPr="004673C6">
        <w:rPr>
          <w:rFonts w:cs="Times New Roman"/>
        </w:rPr>
        <w:t>standards</w:t>
      </w:r>
      <w:r w:rsidR="00C745D4" w:rsidRPr="004673C6">
        <w:rPr>
          <w:rFonts w:cs="Times New Roman"/>
        </w:rPr>
        <w:t xml:space="preserve"> </w:t>
      </w:r>
      <w:r w:rsidR="00B9426E" w:rsidRPr="004673C6">
        <w:rPr>
          <w:rFonts w:cs="Times New Roman"/>
        </w:rPr>
        <w:t>for marine and freshwater beaches</w:t>
      </w:r>
      <w:r w:rsidR="0070022B" w:rsidRPr="004673C6">
        <w:rPr>
          <w:rFonts w:cs="Times New Roman"/>
        </w:rPr>
        <w:t>,</w:t>
      </w:r>
      <w:r w:rsidR="00B9426E" w:rsidRPr="004673C6">
        <w:rPr>
          <w:rFonts w:cs="Times New Roman"/>
        </w:rPr>
        <w:t xml:space="preserve"> respectively</w:t>
      </w:r>
      <w:r w:rsidR="0030018A" w:rsidRPr="004673C6">
        <w:rPr>
          <w:rFonts w:cs="Times New Roman"/>
        </w:rPr>
        <w:t>, higher than in previous years</w:t>
      </w:r>
      <w:r w:rsidR="00B9426E" w:rsidRPr="004673C6">
        <w:rPr>
          <w:rFonts w:cs="Times New Roman"/>
        </w:rPr>
        <w:t>.</w:t>
      </w:r>
      <w:r w:rsidR="0030018A" w:rsidRPr="004673C6">
        <w:rPr>
          <w:rFonts w:cs="Times New Roman"/>
        </w:rPr>
        <w:t xml:space="preserve"> </w:t>
      </w:r>
      <w:bookmarkStart w:id="0" w:name="_Hlk67562046"/>
      <w:r w:rsidR="00270FD1" w:rsidRPr="004673C6">
        <w:rPr>
          <w:rFonts w:cs="Times New Roman"/>
        </w:rPr>
        <w:t>While exceedances increased in 2021, t</w:t>
      </w:r>
      <w:r w:rsidR="007C1E97" w:rsidRPr="004673C6">
        <w:rPr>
          <w:rFonts w:cs="Times New Roman"/>
        </w:rPr>
        <w:t xml:space="preserve">he overall low </w:t>
      </w:r>
      <w:r w:rsidR="00270FD1" w:rsidRPr="004673C6">
        <w:rPr>
          <w:rFonts w:cs="Times New Roman"/>
        </w:rPr>
        <w:t xml:space="preserve">historical </w:t>
      </w:r>
      <w:r w:rsidR="007C1E97" w:rsidRPr="004673C6">
        <w:rPr>
          <w:rFonts w:cs="Times New Roman"/>
        </w:rPr>
        <w:t xml:space="preserve">exceedance rates indicate that Massachusetts beaches </w:t>
      </w:r>
      <w:r w:rsidR="001B449D" w:rsidRPr="004673C6">
        <w:rPr>
          <w:rFonts w:cs="Times New Roman"/>
        </w:rPr>
        <w:t xml:space="preserve">generally </w:t>
      </w:r>
      <w:r w:rsidR="00800FCE" w:rsidRPr="004673C6">
        <w:rPr>
          <w:rFonts w:cs="Times New Roman"/>
        </w:rPr>
        <w:t xml:space="preserve">have </w:t>
      </w:r>
      <w:r w:rsidR="007C1E97" w:rsidRPr="004673C6">
        <w:rPr>
          <w:rFonts w:cs="Times New Roman"/>
        </w:rPr>
        <w:t>high water quality.</w:t>
      </w:r>
      <w:r w:rsidR="007009DC" w:rsidRPr="004673C6">
        <w:rPr>
          <w:rFonts w:cs="Times New Roman"/>
        </w:rPr>
        <w:t xml:space="preserve"> </w:t>
      </w:r>
      <w:bookmarkEnd w:id="0"/>
      <w:r w:rsidR="0070022B" w:rsidRPr="004673C6">
        <w:rPr>
          <w:rFonts w:cs="Times New Roman"/>
        </w:rPr>
        <w:t>Elevated bacteria</w:t>
      </w:r>
      <w:r w:rsidR="00800FCE" w:rsidRPr="004673C6">
        <w:rPr>
          <w:rFonts w:cs="Times New Roman"/>
        </w:rPr>
        <w:t xml:space="preserve"> accounted</w:t>
      </w:r>
      <w:r w:rsidR="00217E54" w:rsidRPr="004673C6">
        <w:rPr>
          <w:rFonts w:cs="Times New Roman"/>
        </w:rPr>
        <w:t xml:space="preserve"> for </w:t>
      </w:r>
      <w:r w:rsidR="009A05B0" w:rsidRPr="004673C6">
        <w:rPr>
          <w:rFonts w:cs="Times New Roman"/>
        </w:rPr>
        <w:t>77%</w:t>
      </w:r>
      <w:r w:rsidR="005D035A" w:rsidRPr="004673C6">
        <w:rPr>
          <w:rFonts w:cs="Times New Roman"/>
        </w:rPr>
        <w:t xml:space="preserve"> </w:t>
      </w:r>
      <w:r w:rsidR="00217E54" w:rsidRPr="004673C6">
        <w:rPr>
          <w:rFonts w:cs="Times New Roman"/>
        </w:rPr>
        <w:t xml:space="preserve">of </w:t>
      </w:r>
      <w:r w:rsidR="00292931" w:rsidRPr="004673C6">
        <w:rPr>
          <w:rFonts w:cs="Times New Roman"/>
        </w:rPr>
        <w:t>beach posting</w:t>
      </w:r>
      <w:r w:rsidR="005D035A" w:rsidRPr="004673C6">
        <w:rPr>
          <w:rFonts w:cs="Times New Roman"/>
        </w:rPr>
        <w:t xml:space="preserve"> day</w:t>
      </w:r>
      <w:r w:rsidR="00292931" w:rsidRPr="004673C6">
        <w:rPr>
          <w:rFonts w:cs="Times New Roman"/>
        </w:rPr>
        <w:t xml:space="preserve">s for </w:t>
      </w:r>
      <w:r w:rsidR="00C745D4" w:rsidRPr="004673C6">
        <w:rPr>
          <w:rFonts w:cs="Times New Roman"/>
        </w:rPr>
        <w:t>poor water quality</w:t>
      </w:r>
      <w:r w:rsidR="0070022B" w:rsidRPr="004673C6">
        <w:rPr>
          <w:rFonts w:cs="Times New Roman"/>
        </w:rPr>
        <w:t xml:space="preserve">; </w:t>
      </w:r>
      <w:r w:rsidR="00DB7386" w:rsidRPr="004673C6">
        <w:rPr>
          <w:rFonts w:cs="Times New Roman"/>
        </w:rPr>
        <w:t xml:space="preserve">additional </w:t>
      </w:r>
      <w:r w:rsidR="00217E54" w:rsidRPr="004673C6">
        <w:rPr>
          <w:rFonts w:cs="Times New Roman"/>
        </w:rPr>
        <w:t>reasons</w:t>
      </w:r>
      <w:r w:rsidR="00C745D4" w:rsidRPr="004673C6">
        <w:rPr>
          <w:rFonts w:cs="Times New Roman"/>
        </w:rPr>
        <w:t xml:space="preserve"> for notifications</w:t>
      </w:r>
      <w:r w:rsidR="00217E54" w:rsidRPr="004673C6">
        <w:rPr>
          <w:rFonts w:cs="Times New Roman"/>
        </w:rPr>
        <w:t xml:space="preserve"> include</w:t>
      </w:r>
      <w:r w:rsidR="00800FCE" w:rsidRPr="004673C6">
        <w:rPr>
          <w:rFonts w:cs="Times New Roman"/>
        </w:rPr>
        <w:t>d</w:t>
      </w:r>
      <w:r w:rsidR="004706DE" w:rsidRPr="004673C6">
        <w:rPr>
          <w:rFonts w:cs="Times New Roman"/>
        </w:rPr>
        <w:t xml:space="preserve"> </w:t>
      </w:r>
      <w:r w:rsidR="0025385F" w:rsidRPr="004673C6">
        <w:rPr>
          <w:rFonts w:cs="Times New Roman"/>
        </w:rPr>
        <w:t xml:space="preserve">cyanobacterial harmful algae </w:t>
      </w:r>
      <w:r w:rsidR="00084E20" w:rsidRPr="004673C6">
        <w:rPr>
          <w:rFonts w:cs="Times New Roman"/>
        </w:rPr>
        <w:t>bloom</w:t>
      </w:r>
      <w:r w:rsidR="0070022B" w:rsidRPr="004673C6">
        <w:rPr>
          <w:rFonts w:cs="Times New Roman"/>
        </w:rPr>
        <w:t>s</w:t>
      </w:r>
      <w:r w:rsidR="00217E54" w:rsidRPr="004673C6">
        <w:rPr>
          <w:rFonts w:cs="Times New Roman"/>
        </w:rPr>
        <w:t xml:space="preserve">, </w:t>
      </w:r>
      <w:r w:rsidR="00084E20" w:rsidRPr="004673C6">
        <w:rPr>
          <w:rFonts w:cs="Times New Roman"/>
        </w:rPr>
        <w:t>rainfall</w:t>
      </w:r>
      <w:r w:rsidR="0070022B" w:rsidRPr="004673C6">
        <w:rPr>
          <w:rFonts w:cs="Times New Roman"/>
        </w:rPr>
        <w:t xml:space="preserve"> </w:t>
      </w:r>
      <w:r w:rsidR="00C745D4" w:rsidRPr="004673C6">
        <w:rPr>
          <w:rFonts w:cs="Times New Roman"/>
        </w:rPr>
        <w:t xml:space="preserve">(typically </w:t>
      </w:r>
      <w:r w:rsidR="0070022B" w:rsidRPr="004673C6">
        <w:rPr>
          <w:rFonts w:cs="Times New Roman"/>
        </w:rPr>
        <w:t>associated with elevated bacteria</w:t>
      </w:r>
      <w:r w:rsidR="00C745D4" w:rsidRPr="004673C6">
        <w:rPr>
          <w:rFonts w:cs="Times New Roman"/>
        </w:rPr>
        <w:t>)</w:t>
      </w:r>
      <w:r w:rsidR="00084E20" w:rsidRPr="004673C6">
        <w:rPr>
          <w:rFonts w:cs="Times New Roman"/>
        </w:rPr>
        <w:t>, and</w:t>
      </w:r>
      <w:r w:rsidR="00CA6A70" w:rsidRPr="004673C6">
        <w:rPr>
          <w:rFonts w:cs="Times New Roman"/>
        </w:rPr>
        <w:t xml:space="preserve"> </w:t>
      </w:r>
      <w:r w:rsidR="005D035A" w:rsidRPr="004673C6">
        <w:rPr>
          <w:rFonts w:cs="Times New Roman"/>
        </w:rPr>
        <w:t>combined sewer overflow</w:t>
      </w:r>
      <w:r w:rsidR="0065230F" w:rsidRPr="004673C6">
        <w:rPr>
          <w:rFonts w:cs="Times New Roman"/>
        </w:rPr>
        <w:t>s</w:t>
      </w:r>
      <w:r w:rsidR="00217E54" w:rsidRPr="004673C6">
        <w:rPr>
          <w:rFonts w:cs="Times New Roman"/>
        </w:rPr>
        <w:t xml:space="preserve">. </w:t>
      </w:r>
    </w:p>
    <w:p w14:paraId="6365B3B9" w14:textId="77777777" w:rsidR="0064142C" w:rsidRPr="004673C6" w:rsidRDefault="0064142C" w:rsidP="00293F66">
      <w:pPr>
        <w:pStyle w:val="ListParagraph"/>
        <w:rPr>
          <w:rFonts w:cs="Times New Roman"/>
          <w:b/>
          <w:sz w:val="16"/>
        </w:rPr>
      </w:pPr>
    </w:p>
    <w:p w14:paraId="4FACA390" w14:textId="2A3F7D66" w:rsidR="0064142C" w:rsidRPr="004673C6" w:rsidRDefault="009330F7" w:rsidP="005C70C3">
      <w:pPr>
        <w:pStyle w:val="ListParagraph"/>
        <w:numPr>
          <w:ilvl w:val="0"/>
          <w:numId w:val="2"/>
        </w:numPr>
        <w:rPr>
          <w:rFonts w:cs="Times New Roman"/>
        </w:rPr>
      </w:pPr>
      <w:r w:rsidRPr="004673C6">
        <w:rPr>
          <w:rFonts w:cs="Times New Roman"/>
          <w:b/>
        </w:rPr>
        <w:t>Field data</w:t>
      </w:r>
      <w:r w:rsidR="004A5D50" w:rsidRPr="004673C6">
        <w:rPr>
          <w:rFonts w:cs="Times New Roman"/>
          <w:b/>
        </w:rPr>
        <w:t>:</w:t>
      </w:r>
      <w:r w:rsidR="00A4587A" w:rsidRPr="004673C6">
        <w:rPr>
          <w:rFonts w:cs="Times New Roman"/>
          <w:b/>
        </w:rPr>
        <w:t xml:space="preserve"> </w:t>
      </w:r>
      <w:r w:rsidR="00A4587A" w:rsidRPr="004673C6">
        <w:rPr>
          <w:rFonts w:cs="Times New Roman"/>
        </w:rPr>
        <w:t>In 20</w:t>
      </w:r>
      <w:r w:rsidR="00EE000C" w:rsidRPr="004673C6">
        <w:rPr>
          <w:rFonts w:cs="Times New Roman"/>
        </w:rPr>
        <w:t>2</w:t>
      </w:r>
      <w:r w:rsidR="00401F75" w:rsidRPr="004673C6">
        <w:rPr>
          <w:rFonts w:cs="Times New Roman"/>
        </w:rPr>
        <w:t>1</w:t>
      </w:r>
      <w:r w:rsidR="00A4587A" w:rsidRPr="004673C6">
        <w:rPr>
          <w:rFonts w:cs="Times New Roman"/>
        </w:rPr>
        <w:t>,</w:t>
      </w:r>
      <w:r w:rsidR="006F0020" w:rsidRPr="004673C6">
        <w:rPr>
          <w:rFonts w:cs="Times New Roman"/>
        </w:rPr>
        <w:t xml:space="preserve"> a</w:t>
      </w:r>
      <w:r w:rsidR="00A4587A" w:rsidRPr="004673C6">
        <w:rPr>
          <w:rFonts w:cs="Times New Roman"/>
        </w:rPr>
        <w:t xml:space="preserve"> </w:t>
      </w:r>
      <w:r w:rsidR="00AB543E" w:rsidRPr="004673C6">
        <w:rPr>
          <w:rFonts w:cs="Times New Roman"/>
        </w:rPr>
        <w:t xml:space="preserve">majority </w:t>
      </w:r>
      <w:r w:rsidR="00292931" w:rsidRPr="004673C6">
        <w:rPr>
          <w:rFonts w:cs="Times New Roman"/>
        </w:rPr>
        <w:t>(9</w:t>
      </w:r>
      <w:r w:rsidR="007A4857" w:rsidRPr="004673C6">
        <w:rPr>
          <w:rFonts w:cs="Times New Roman"/>
        </w:rPr>
        <w:t>9</w:t>
      </w:r>
      <w:r w:rsidR="00292931" w:rsidRPr="004673C6">
        <w:rPr>
          <w:rFonts w:cs="Times New Roman"/>
        </w:rPr>
        <w:t xml:space="preserve">%) </w:t>
      </w:r>
      <w:r w:rsidR="00AB543E" w:rsidRPr="004673C6">
        <w:rPr>
          <w:rFonts w:cs="Times New Roman"/>
        </w:rPr>
        <w:t>of</w:t>
      </w:r>
      <w:r w:rsidR="00FA13B9" w:rsidRPr="004673C6">
        <w:rPr>
          <w:rFonts w:cs="Times New Roman"/>
        </w:rPr>
        <w:t xml:space="preserve"> </w:t>
      </w:r>
      <w:r w:rsidR="00060DC4" w:rsidRPr="004673C6">
        <w:rPr>
          <w:rFonts w:cs="Times New Roman"/>
        </w:rPr>
        <w:t xml:space="preserve">water </w:t>
      </w:r>
      <w:r w:rsidR="00FA13B9" w:rsidRPr="004673C6">
        <w:rPr>
          <w:rFonts w:cs="Times New Roman"/>
        </w:rPr>
        <w:t>samples</w:t>
      </w:r>
      <w:r w:rsidR="00AB543E" w:rsidRPr="004673C6">
        <w:rPr>
          <w:rFonts w:cs="Times New Roman"/>
        </w:rPr>
        <w:t xml:space="preserve"> </w:t>
      </w:r>
      <w:r w:rsidR="00FA13B9" w:rsidRPr="004673C6">
        <w:rPr>
          <w:rFonts w:cs="Times New Roman"/>
        </w:rPr>
        <w:t xml:space="preserve">submitted to </w:t>
      </w:r>
      <w:r w:rsidR="00BA0C5D" w:rsidRPr="004673C6">
        <w:rPr>
          <w:rFonts w:cs="Times New Roman"/>
        </w:rPr>
        <w:t>DPH</w:t>
      </w:r>
      <w:r w:rsidR="00FA13B9" w:rsidRPr="004673C6">
        <w:rPr>
          <w:rFonts w:cs="Times New Roman"/>
        </w:rPr>
        <w:t xml:space="preserve"> </w:t>
      </w:r>
      <w:r w:rsidR="006F0020" w:rsidRPr="004673C6">
        <w:rPr>
          <w:rFonts w:cs="Times New Roman"/>
        </w:rPr>
        <w:t>had accompanying</w:t>
      </w:r>
      <w:r w:rsidR="00B31F97" w:rsidRPr="004673C6">
        <w:rPr>
          <w:rFonts w:cs="Times New Roman"/>
        </w:rPr>
        <w:t xml:space="preserve"> </w:t>
      </w:r>
      <w:r w:rsidR="00FA13B9" w:rsidRPr="004673C6">
        <w:rPr>
          <w:rFonts w:cs="Times New Roman"/>
        </w:rPr>
        <w:t>field data.</w:t>
      </w:r>
      <w:r w:rsidR="00B9426E" w:rsidRPr="004673C6">
        <w:rPr>
          <w:rFonts w:cs="Times New Roman"/>
        </w:rPr>
        <w:t xml:space="preserve"> </w:t>
      </w:r>
      <w:r w:rsidR="00FA5D6B" w:rsidRPr="004673C6">
        <w:rPr>
          <w:rFonts w:cs="Times New Roman"/>
        </w:rPr>
        <w:t>Recent r</w:t>
      </w:r>
      <w:r w:rsidR="006E4932" w:rsidRPr="004673C6">
        <w:rPr>
          <w:rFonts w:cs="Times New Roman"/>
        </w:rPr>
        <w:t xml:space="preserve">ainfall </w:t>
      </w:r>
      <w:r w:rsidR="006568F7" w:rsidRPr="004673C6">
        <w:rPr>
          <w:rFonts w:cs="Times New Roman"/>
        </w:rPr>
        <w:t>was</w:t>
      </w:r>
      <w:r w:rsidR="006E4932" w:rsidRPr="004673C6">
        <w:rPr>
          <w:rFonts w:cs="Times New Roman"/>
        </w:rPr>
        <w:t xml:space="preserve"> identified as </w:t>
      </w:r>
      <w:r w:rsidR="00896551" w:rsidRPr="004673C6">
        <w:rPr>
          <w:rFonts w:cs="Times New Roman"/>
        </w:rPr>
        <w:t xml:space="preserve">the most </w:t>
      </w:r>
      <w:r w:rsidR="006E4932" w:rsidRPr="004673C6">
        <w:rPr>
          <w:rFonts w:cs="Times New Roman"/>
        </w:rPr>
        <w:t>important factor contribut</w:t>
      </w:r>
      <w:r w:rsidR="00896551" w:rsidRPr="004673C6">
        <w:rPr>
          <w:rFonts w:cs="Times New Roman"/>
        </w:rPr>
        <w:t>ing</w:t>
      </w:r>
      <w:r w:rsidR="006E4932" w:rsidRPr="004673C6">
        <w:rPr>
          <w:rFonts w:cs="Times New Roman"/>
        </w:rPr>
        <w:t xml:space="preserve"> </w:t>
      </w:r>
      <w:r w:rsidR="006F0020" w:rsidRPr="004673C6">
        <w:rPr>
          <w:rFonts w:cs="Times New Roman"/>
        </w:rPr>
        <w:t xml:space="preserve">to elevated </w:t>
      </w:r>
      <w:r w:rsidR="006E4932" w:rsidRPr="004673C6">
        <w:rPr>
          <w:rFonts w:cs="Times New Roman"/>
        </w:rPr>
        <w:t xml:space="preserve">bacteria </w:t>
      </w:r>
      <w:r w:rsidR="006F0020" w:rsidRPr="004673C6">
        <w:rPr>
          <w:rFonts w:cs="Times New Roman"/>
        </w:rPr>
        <w:t>levels at</w:t>
      </w:r>
      <w:r w:rsidR="006E4932" w:rsidRPr="004673C6">
        <w:rPr>
          <w:rFonts w:cs="Times New Roman"/>
        </w:rPr>
        <w:t xml:space="preserve"> recreational waterbodies. </w:t>
      </w:r>
      <w:r w:rsidR="008A4F52" w:rsidRPr="004673C6">
        <w:rPr>
          <w:rFonts w:cs="Times New Roman"/>
        </w:rPr>
        <w:t>As in previous years</w:t>
      </w:r>
      <w:r w:rsidR="00904535" w:rsidRPr="004673C6">
        <w:rPr>
          <w:rFonts w:cs="Times New Roman"/>
        </w:rPr>
        <w:t xml:space="preserve">, the </w:t>
      </w:r>
      <w:r w:rsidR="008331C7" w:rsidRPr="004673C6">
        <w:rPr>
          <w:rFonts w:cs="Times New Roman"/>
        </w:rPr>
        <w:t>e</w:t>
      </w:r>
      <w:r w:rsidR="009857F4" w:rsidRPr="004673C6">
        <w:rPr>
          <w:rFonts w:cs="Times New Roman"/>
        </w:rPr>
        <w:t>xceedance</w:t>
      </w:r>
      <w:r w:rsidR="008331C7" w:rsidRPr="004673C6">
        <w:rPr>
          <w:rFonts w:cs="Times New Roman"/>
        </w:rPr>
        <w:t xml:space="preserve"> rate</w:t>
      </w:r>
      <w:r w:rsidR="009857F4" w:rsidRPr="004673C6">
        <w:rPr>
          <w:rFonts w:cs="Times New Roman"/>
        </w:rPr>
        <w:t xml:space="preserve"> </w:t>
      </w:r>
      <w:r w:rsidR="009076A5" w:rsidRPr="004673C6">
        <w:rPr>
          <w:rFonts w:cs="Times New Roman"/>
        </w:rPr>
        <w:t>was greatest in the 24 hours following rainfall.</w:t>
      </w:r>
      <w:r w:rsidR="00904535" w:rsidRPr="004673C6">
        <w:rPr>
          <w:rFonts w:cs="Times New Roman"/>
        </w:rPr>
        <w:t xml:space="preserve"> </w:t>
      </w:r>
      <w:r w:rsidR="0080637D" w:rsidRPr="004673C6">
        <w:rPr>
          <w:rFonts w:cs="Times New Roman"/>
        </w:rPr>
        <w:t>Pollution sources, particularly the presence of larger number</w:t>
      </w:r>
      <w:r w:rsidR="00FA5D6B" w:rsidRPr="004673C6">
        <w:rPr>
          <w:rFonts w:cs="Times New Roman"/>
        </w:rPr>
        <w:t>s</w:t>
      </w:r>
      <w:r w:rsidR="0080637D" w:rsidRPr="004673C6">
        <w:rPr>
          <w:rFonts w:cs="Times New Roman"/>
        </w:rPr>
        <w:t xml:space="preserve"> of birds</w:t>
      </w:r>
      <w:r w:rsidR="008A75BA" w:rsidRPr="004673C6">
        <w:rPr>
          <w:rFonts w:cs="Times New Roman"/>
        </w:rPr>
        <w:t xml:space="preserve"> at </w:t>
      </w:r>
      <w:r w:rsidR="009C4F82" w:rsidRPr="004673C6">
        <w:rPr>
          <w:rFonts w:cs="Times New Roman"/>
        </w:rPr>
        <w:t xml:space="preserve">marine and </w:t>
      </w:r>
      <w:r w:rsidR="008A75BA" w:rsidRPr="004673C6">
        <w:rPr>
          <w:rFonts w:cs="Times New Roman"/>
        </w:rPr>
        <w:t>freshwater beaches</w:t>
      </w:r>
      <w:r w:rsidR="0080637D" w:rsidRPr="004673C6">
        <w:rPr>
          <w:rFonts w:cs="Times New Roman"/>
        </w:rPr>
        <w:t xml:space="preserve">, </w:t>
      </w:r>
      <w:r w:rsidR="00CD402F" w:rsidRPr="004673C6">
        <w:rPr>
          <w:rFonts w:cs="Times New Roman"/>
        </w:rPr>
        <w:t>were</w:t>
      </w:r>
      <w:r w:rsidR="0080637D" w:rsidRPr="004673C6">
        <w:rPr>
          <w:rFonts w:cs="Times New Roman"/>
        </w:rPr>
        <w:t xml:space="preserve"> </w:t>
      </w:r>
      <w:r w:rsidR="00896551" w:rsidRPr="004673C6">
        <w:rPr>
          <w:rFonts w:cs="Times New Roman"/>
        </w:rPr>
        <w:t xml:space="preserve">also </w:t>
      </w:r>
      <w:r w:rsidR="0080637D" w:rsidRPr="004673C6">
        <w:rPr>
          <w:rFonts w:cs="Times New Roman"/>
        </w:rPr>
        <w:t>associated with higher levels of bacteria.</w:t>
      </w:r>
    </w:p>
    <w:p w14:paraId="2D0B9F9C" w14:textId="77777777" w:rsidR="0064142C" w:rsidRPr="004673C6" w:rsidRDefault="0064142C" w:rsidP="00293F66">
      <w:pPr>
        <w:pStyle w:val="ListParagraph"/>
        <w:rPr>
          <w:rFonts w:cs="Times New Roman"/>
          <w:sz w:val="16"/>
        </w:rPr>
      </w:pPr>
    </w:p>
    <w:p w14:paraId="31F6E469" w14:textId="181EC580" w:rsidR="00FE2522" w:rsidRPr="00FE2522" w:rsidRDefault="006F0020" w:rsidP="00896551">
      <w:pPr>
        <w:pStyle w:val="ListParagraph"/>
        <w:numPr>
          <w:ilvl w:val="0"/>
          <w:numId w:val="1"/>
        </w:numPr>
        <w:spacing w:after="0"/>
        <w:rPr>
          <w:rFonts w:cs="Times New Roman"/>
        </w:rPr>
      </w:pPr>
      <w:r w:rsidRPr="004673C6">
        <w:rPr>
          <w:rFonts w:cs="Times New Roman"/>
          <w:b/>
        </w:rPr>
        <w:t>P</w:t>
      </w:r>
      <w:r w:rsidR="0064142C" w:rsidRPr="004673C6">
        <w:rPr>
          <w:rFonts w:cs="Times New Roman"/>
          <w:b/>
        </w:rPr>
        <w:t xml:space="preserve">ublic </w:t>
      </w:r>
      <w:r w:rsidR="004A5D50" w:rsidRPr="004673C6">
        <w:rPr>
          <w:rFonts w:cs="Times New Roman"/>
          <w:b/>
        </w:rPr>
        <w:t>notification:</w:t>
      </w:r>
      <w:r w:rsidR="00DF3897" w:rsidRPr="004673C6">
        <w:rPr>
          <w:rFonts w:cs="Times New Roman"/>
          <w:b/>
        </w:rPr>
        <w:t xml:space="preserve"> </w:t>
      </w:r>
      <w:r w:rsidR="00BA0C5D" w:rsidRPr="004673C6">
        <w:rPr>
          <w:rFonts w:cs="Times New Roman"/>
        </w:rPr>
        <w:t>DPH</w:t>
      </w:r>
      <w:r w:rsidR="00F30204" w:rsidRPr="004673C6">
        <w:rPr>
          <w:rFonts w:cs="Times New Roman"/>
        </w:rPr>
        <w:t>’s</w:t>
      </w:r>
      <w:r w:rsidRPr="004673C6">
        <w:rPr>
          <w:rFonts w:cs="Times New Roman"/>
        </w:rPr>
        <w:t xml:space="preserve"> marine beaches website </w:t>
      </w:r>
      <w:r w:rsidR="00852636" w:rsidRPr="004673C6">
        <w:rPr>
          <w:rFonts w:cs="Times New Roman"/>
        </w:rPr>
        <w:t>(</w:t>
      </w:r>
      <w:r w:rsidR="002F18C7" w:rsidRPr="002F18C7">
        <w:rPr>
          <w:rFonts w:cs="Times New Roman"/>
        </w:rPr>
        <w:t>https://ma-beaches.healthinspections.us</w:t>
      </w:r>
      <w:r w:rsidR="00852636" w:rsidRPr="004673C6">
        <w:rPr>
          <w:rFonts w:cs="Times New Roman"/>
        </w:rPr>
        <w:t>)</w:t>
      </w:r>
      <w:r w:rsidRPr="004673C6">
        <w:rPr>
          <w:rFonts w:cs="Times New Roman"/>
        </w:rPr>
        <w:t xml:space="preserve"> provides near real-time information </w:t>
      </w:r>
      <w:r w:rsidR="00824272" w:rsidRPr="004673C6">
        <w:rPr>
          <w:rFonts w:cs="Times New Roman"/>
        </w:rPr>
        <w:t xml:space="preserve">on </w:t>
      </w:r>
      <w:r w:rsidRPr="004673C6">
        <w:rPr>
          <w:rFonts w:cs="Times New Roman"/>
        </w:rPr>
        <w:t>bacteria levels at public marine beaches</w:t>
      </w:r>
      <w:r w:rsidR="00F30204" w:rsidRPr="004673C6">
        <w:rPr>
          <w:rFonts w:cs="Times New Roman"/>
        </w:rPr>
        <w:t xml:space="preserve"> during the beach season,</w:t>
      </w:r>
      <w:r w:rsidR="00FE2522" w:rsidRPr="004673C6">
        <w:rPr>
          <w:rFonts w:cs="Times New Roman"/>
        </w:rPr>
        <w:t xml:space="preserve"> as well as information on historic</w:t>
      </w:r>
      <w:r w:rsidR="00DF6633" w:rsidRPr="004673C6">
        <w:rPr>
          <w:rFonts w:cs="Times New Roman"/>
        </w:rPr>
        <w:t>al</w:t>
      </w:r>
      <w:r w:rsidR="00FE2522" w:rsidRPr="004673C6">
        <w:rPr>
          <w:rFonts w:cs="Times New Roman"/>
        </w:rPr>
        <w:t xml:space="preserve"> bacteria levels</w:t>
      </w:r>
      <w:r w:rsidRPr="004673C6">
        <w:rPr>
          <w:rFonts w:cs="Times New Roman"/>
        </w:rPr>
        <w:t xml:space="preserve">. </w:t>
      </w:r>
      <w:r w:rsidR="000A7BC4" w:rsidRPr="004673C6">
        <w:rPr>
          <w:rFonts w:cs="Times New Roman"/>
        </w:rPr>
        <w:t>In 20</w:t>
      </w:r>
      <w:r w:rsidR="00EE000C" w:rsidRPr="004673C6">
        <w:rPr>
          <w:rFonts w:cs="Times New Roman"/>
        </w:rPr>
        <w:t>2</w:t>
      </w:r>
      <w:r w:rsidR="00401F75" w:rsidRPr="004673C6">
        <w:rPr>
          <w:rFonts w:cs="Times New Roman"/>
        </w:rPr>
        <w:t>1</w:t>
      </w:r>
      <w:r w:rsidR="000A7BC4" w:rsidRPr="004673C6">
        <w:rPr>
          <w:rFonts w:cs="Times New Roman"/>
        </w:rPr>
        <w:t xml:space="preserve">, </w:t>
      </w:r>
      <w:r w:rsidR="00DE0061" w:rsidRPr="004673C6">
        <w:rPr>
          <w:rFonts w:cs="Times New Roman"/>
        </w:rPr>
        <w:t>approximately</w:t>
      </w:r>
      <w:r w:rsidR="00150DCE" w:rsidRPr="004673C6">
        <w:rPr>
          <w:rFonts w:cs="Times New Roman"/>
        </w:rPr>
        <w:t xml:space="preserve"> </w:t>
      </w:r>
      <w:r w:rsidR="00950DC0" w:rsidRPr="004673C6">
        <w:rPr>
          <w:rFonts w:cs="Times New Roman"/>
        </w:rPr>
        <w:t xml:space="preserve">19,262 </w:t>
      </w:r>
      <w:r w:rsidR="00DE0061" w:rsidRPr="004673C6">
        <w:rPr>
          <w:rFonts w:cs="Times New Roman"/>
        </w:rPr>
        <w:t xml:space="preserve">users visited the website with </w:t>
      </w:r>
      <w:r w:rsidR="008A75BA" w:rsidRPr="004673C6">
        <w:rPr>
          <w:rFonts w:cs="Times New Roman"/>
        </w:rPr>
        <w:t xml:space="preserve">peak usage </w:t>
      </w:r>
      <w:r w:rsidR="00DE0061" w:rsidRPr="004673C6">
        <w:rPr>
          <w:rFonts w:cs="Times New Roman"/>
        </w:rPr>
        <w:t xml:space="preserve">occurring </w:t>
      </w:r>
      <w:r w:rsidR="008A75BA" w:rsidRPr="004673C6">
        <w:rPr>
          <w:rFonts w:cs="Times New Roman"/>
        </w:rPr>
        <w:t>during the month</w:t>
      </w:r>
      <w:r w:rsidR="007E6861" w:rsidRPr="004673C6">
        <w:rPr>
          <w:rFonts w:cs="Times New Roman"/>
        </w:rPr>
        <w:t>s</w:t>
      </w:r>
      <w:r w:rsidR="008A75BA" w:rsidRPr="004673C6">
        <w:rPr>
          <w:rFonts w:cs="Times New Roman"/>
        </w:rPr>
        <w:t xml:space="preserve"> of July</w:t>
      </w:r>
      <w:r w:rsidR="007E6861" w:rsidRPr="004673C6">
        <w:rPr>
          <w:rFonts w:cs="Times New Roman"/>
        </w:rPr>
        <w:t xml:space="preserve"> and August</w:t>
      </w:r>
      <w:r w:rsidR="000A7BC4" w:rsidRPr="004673C6">
        <w:rPr>
          <w:rFonts w:cs="Times New Roman"/>
        </w:rPr>
        <w:t>.</w:t>
      </w:r>
      <w:r w:rsidR="00043D67" w:rsidRPr="004673C6">
        <w:rPr>
          <w:rFonts w:cs="Times New Roman"/>
        </w:rPr>
        <w:t xml:space="preserve"> </w:t>
      </w:r>
      <w:r w:rsidR="00320FF0" w:rsidRPr="004673C6">
        <w:rPr>
          <w:rFonts w:cs="Times New Roman"/>
        </w:rPr>
        <w:t>Individuals</w:t>
      </w:r>
      <w:r w:rsidR="00320FF0">
        <w:rPr>
          <w:rFonts w:cs="Times New Roman"/>
        </w:rPr>
        <w:t xml:space="preserve"> </w:t>
      </w:r>
      <w:r w:rsidR="008A75BA">
        <w:rPr>
          <w:rFonts w:cs="Times New Roman"/>
        </w:rPr>
        <w:t>are</w:t>
      </w:r>
      <w:r w:rsidR="00320FF0">
        <w:rPr>
          <w:rFonts w:cs="Times New Roman"/>
        </w:rPr>
        <w:t xml:space="preserve"> </w:t>
      </w:r>
      <w:r w:rsidR="008A75BA">
        <w:rPr>
          <w:rFonts w:cs="Times New Roman"/>
        </w:rPr>
        <w:t xml:space="preserve">also </w:t>
      </w:r>
      <w:r w:rsidR="00320FF0">
        <w:rPr>
          <w:rFonts w:cs="Times New Roman"/>
        </w:rPr>
        <w:t xml:space="preserve">notified of unsafe conditions at beaches </w:t>
      </w:r>
      <w:r w:rsidR="00FA5D6B">
        <w:rPr>
          <w:rFonts w:cs="Times New Roman"/>
        </w:rPr>
        <w:t>by</w:t>
      </w:r>
      <w:r w:rsidR="00320FF0">
        <w:rPr>
          <w:rFonts w:cs="Times New Roman"/>
        </w:rPr>
        <w:t xml:space="preserve"> physical signage that </w:t>
      </w:r>
      <w:r w:rsidR="00FA5D6B">
        <w:rPr>
          <w:rFonts w:cs="Times New Roman"/>
        </w:rPr>
        <w:t xml:space="preserve">beach operators are required to post. </w:t>
      </w:r>
      <w:r w:rsidR="008A252B" w:rsidRPr="008A252B">
        <w:rPr>
          <w:rFonts w:cs="Times New Roman"/>
        </w:rPr>
        <w:t xml:space="preserve"> </w:t>
      </w:r>
      <w:r w:rsidR="00FA5D6B">
        <w:rPr>
          <w:rFonts w:cs="Times New Roman"/>
        </w:rPr>
        <w:t xml:space="preserve">In </w:t>
      </w:r>
      <w:r w:rsidR="00FA5D6B" w:rsidRPr="00401F75">
        <w:rPr>
          <w:rFonts w:cs="Times New Roman"/>
        </w:rPr>
        <w:t>20</w:t>
      </w:r>
      <w:r w:rsidR="00EE000C" w:rsidRPr="00401F75">
        <w:rPr>
          <w:rFonts w:cs="Times New Roman"/>
        </w:rPr>
        <w:t>2</w:t>
      </w:r>
      <w:r w:rsidR="00401F75" w:rsidRPr="00401F75">
        <w:rPr>
          <w:rFonts w:cs="Times New Roman"/>
        </w:rPr>
        <w:t>1</w:t>
      </w:r>
      <w:r w:rsidR="00FA5D6B" w:rsidRPr="00401F75">
        <w:rPr>
          <w:rFonts w:cs="Times New Roman"/>
        </w:rPr>
        <w:t>,</w:t>
      </w:r>
      <w:r w:rsidR="00FA5D6B">
        <w:rPr>
          <w:rFonts w:cs="Times New Roman"/>
        </w:rPr>
        <w:t xml:space="preserve"> </w:t>
      </w:r>
      <w:r w:rsidR="00C35151" w:rsidRPr="002711E9">
        <w:rPr>
          <w:rFonts w:cs="Times New Roman"/>
        </w:rPr>
        <w:t>9</w:t>
      </w:r>
      <w:r w:rsidR="00EE000C" w:rsidRPr="002711E9">
        <w:rPr>
          <w:rFonts w:cs="Times New Roman"/>
        </w:rPr>
        <w:t>6</w:t>
      </w:r>
      <w:r w:rsidR="00C35151" w:rsidRPr="002711E9">
        <w:rPr>
          <w:rFonts w:cs="Times New Roman"/>
        </w:rPr>
        <w:t>%</w:t>
      </w:r>
      <w:r w:rsidR="00C35151">
        <w:rPr>
          <w:rFonts w:cs="Times New Roman"/>
        </w:rPr>
        <w:t xml:space="preserve"> </w:t>
      </w:r>
      <w:r w:rsidR="00834CE7">
        <w:rPr>
          <w:rFonts w:cs="Times New Roman"/>
        </w:rPr>
        <w:t xml:space="preserve">of </w:t>
      </w:r>
      <w:r w:rsidR="008A252B">
        <w:rPr>
          <w:rFonts w:cs="Times New Roman"/>
        </w:rPr>
        <w:t xml:space="preserve">marine and </w:t>
      </w:r>
      <w:r w:rsidR="006A6C75" w:rsidRPr="006A6C75">
        <w:rPr>
          <w:rFonts w:cs="Times New Roman"/>
        </w:rPr>
        <w:t>7</w:t>
      </w:r>
      <w:r w:rsidR="00270FD1">
        <w:rPr>
          <w:rFonts w:cs="Times New Roman"/>
        </w:rPr>
        <w:t>2</w:t>
      </w:r>
      <w:r w:rsidR="00DD5575" w:rsidRPr="006A6C75">
        <w:rPr>
          <w:rFonts w:cs="Times New Roman"/>
        </w:rPr>
        <w:t>%</w:t>
      </w:r>
      <w:r w:rsidR="008A252B">
        <w:rPr>
          <w:rFonts w:cs="Times New Roman"/>
        </w:rPr>
        <w:t xml:space="preserve"> of freshwater beaches </w:t>
      </w:r>
      <w:proofErr w:type="gramStart"/>
      <w:r w:rsidR="008A252B">
        <w:rPr>
          <w:rFonts w:cs="Times New Roman"/>
        </w:rPr>
        <w:t>were in</w:t>
      </w:r>
      <w:r w:rsidR="008A252B" w:rsidRPr="0064142C">
        <w:rPr>
          <w:rFonts w:cs="Times New Roman"/>
        </w:rPr>
        <w:t xml:space="preserve"> compliance</w:t>
      </w:r>
      <w:r w:rsidR="00FA5D6B">
        <w:rPr>
          <w:rFonts w:cs="Times New Roman"/>
        </w:rPr>
        <w:t xml:space="preserve"> with</w:t>
      </w:r>
      <w:proofErr w:type="gramEnd"/>
      <w:r w:rsidR="00FA5D6B">
        <w:rPr>
          <w:rFonts w:cs="Times New Roman"/>
        </w:rPr>
        <w:t xml:space="preserve"> the public notification requirements</w:t>
      </w:r>
      <w:r w:rsidR="008A252B">
        <w:rPr>
          <w:rFonts w:cs="Times New Roman"/>
        </w:rPr>
        <w:t xml:space="preserve">. </w:t>
      </w:r>
    </w:p>
    <w:p w14:paraId="67A56795" w14:textId="77777777" w:rsidR="00F236D6" w:rsidRPr="00971848" w:rsidRDefault="00F236D6" w:rsidP="00053F2E">
      <w:pPr>
        <w:spacing w:after="0" w:line="264" w:lineRule="auto"/>
        <w:rPr>
          <w:rFonts w:ascii="Arial" w:hAnsi="Arial" w:cs="Arial"/>
        </w:rPr>
        <w:sectPr w:rsidR="00F236D6" w:rsidRPr="00971848" w:rsidSect="00B45311">
          <w:headerReference w:type="default" r:id="rId14"/>
          <w:footerReference w:type="even" r:id="rId15"/>
          <w:footerReference w:type="default" r:id="rId16"/>
          <w:headerReference w:type="first" r:id="rId17"/>
          <w:footerReference w:type="first" r:id="rId18"/>
          <w:type w:val="continuous"/>
          <w:pgSz w:w="12240" w:h="15840"/>
          <w:pgMar w:top="1080" w:right="1080" w:bottom="1080" w:left="1080" w:header="432" w:footer="144" w:gutter="0"/>
          <w:pgNumType w:start="0"/>
          <w:cols w:space="432"/>
          <w:titlePg/>
          <w:docGrid w:linePitch="360"/>
        </w:sectPr>
      </w:pPr>
    </w:p>
    <w:p w14:paraId="4F83BE5B" w14:textId="77777777" w:rsidR="006C2759" w:rsidRPr="00971848" w:rsidRDefault="006C2759" w:rsidP="00053F2E">
      <w:pPr>
        <w:spacing w:after="0" w:line="264" w:lineRule="auto"/>
        <w:rPr>
          <w:rFonts w:ascii="Arial" w:hAnsi="Arial" w:cs="Arial"/>
        </w:rPr>
        <w:sectPr w:rsidR="006C2759" w:rsidRPr="00971848" w:rsidSect="00FC2E3A">
          <w:footerReference w:type="first" r:id="rId19"/>
          <w:type w:val="continuous"/>
          <w:pgSz w:w="12240" w:h="15840"/>
          <w:pgMar w:top="1080" w:right="1080" w:bottom="1080" w:left="1080" w:header="720" w:footer="720" w:gutter="0"/>
          <w:pgNumType w:start="0"/>
          <w:cols w:space="432"/>
          <w:titlePg/>
          <w:docGrid w:linePitch="360"/>
        </w:sectPr>
      </w:pPr>
    </w:p>
    <w:p w14:paraId="0C2A933C" w14:textId="77777777" w:rsidR="00FA6412" w:rsidRDefault="00FA6412" w:rsidP="00053F2E">
      <w:pPr>
        <w:pStyle w:val="ListParagraph"/>
        <w:spacing w:after="0" w:line="264" w:lineRule="auto"/>
        <w:ind w:left="0"/>
        <w:rPr>
          <w:rFonts w:cs="Arial"/>
          <w:b/>
          <w:sz w:val="28"/>
          <w:szCs w:val="28"/>
        </w:rPr>
      </w:pPr>
    </w:p>
    <w:p w14:paraId="585F2708" w14:textId="77777777" w:rsidR="0093378D" w:rsidRPr="00FF0544" w:rsidRDefault="0093378D" w:rsidP="00FF0544">
      <w:pPr>
        <w:rPr>
          <w:rFonts w:cs="Arial"/>
          <w:b/>
          <w:bCs/>
          <w:sz w:val="28"/>
          <w:szCs w:val="28"/>
        </w:rPr>
      </w:pPr>
      <w:r w:rsidRPr="00FF0544">
        <w:rPr>
          <w:rFonts w:cs="Arial"/>
          <w:b/>
          <w:bCs/>
          <w:sz w:val="28"/>
          <w:szCs w:val="28"/>
        </w:rPr>
        <w:t>Introduction</w:t>
      </w:r>
    </w:p>
    <w:p w14:paraId="55694DA0" w14:textId="77777777" w:rsidR="006F0020" w:rsidRDefault="000A422B" w:rsidP="00293F66">
      <w:pPr>
        <w:spacing w:after="0" w:line="264" w:lineRule="auto"/>
        <w:rPr>
          <w:rFonts w:cs="Times New Roman"/>
        </w:rPr>
      </w:pPr>
      <w:r>
        <w:rPr>
          <w:rFonts w:cs="Times New Roman"/>
        </w:rPr>
        <w:t>H</w:t>
      </w:r>
      <w:r w:rsidRPr="0064142C">
        <w:rPr>
          <w:rFonts w:cs="Times New Roman"/>
        </w:rPr>
        <w:t xml:space="preserve">ealth risks </w:t>
      </w:r>
      <w:r>
        <w:rPr>
          <w:rFonts w:cs="Times New Roman"/>
        </w:rPr>
        <w:t xml:space="preserve">to swimmers associated with </w:t>
      </w:r>
      <w:r w:rsidR="00DE0061">
        <w:rPr>
          <w:rFonts w:cs="Times New Roman"/>
        </w:rPr>
        <w:t xml:space="preserve">poor </w:t>
      </w:r>
      <w:r>
        <w:rPr>
          <w:rFonts w:cs="Times New Roman"/>
        </w:rPr>
        <w:t>w</w:t>
      </w:r>
      <w:r w:rsidR="00CD402F">
        <w:rPr>
          <w:rFonts w:cs="Times New Roman"/>
        </w:rPr>
        <w:t>ater quality</w:t>
      </w:r>
      <w:r>
        <w:rPr>
          <w:rFonts w:cs="Times New Roman"/>
        </w:rPr>
        <w:t xml:space="preserve"> </w:t>
      </w:r>
      <w:r w:rsidR="006F0020" w:rsidRPr="0064142C">
        <w:rPr>
          <w:rFonts w:cs="Times New Roman"/>
        </w:rPr>
        <w:t xml:space="preserve">have been documented in numerous studies </w: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PEVuZE5vdGU+PENpdGU+PEF1dGhvcj5GbGVpc2hlcjwvQXV0aG9yPjxZZWFyPjIwMTA8L1llYXI+
PFJlY051bT44NDwvUmVjTnVtPjxEaXNwbGF5VGV4dD4oRmxlaXNoZXIgZXQgYWwuLCAyMDEwOyBM
YW1wYXJlbGxpIGV0IGFsLiwgMjAxNTsgTWFyaW9uIGV0IGFsLiwgMjAxMDsgV2FkZSBldCBhbC4s
IDIwMDMpPC9EaXNwbGF5VGV4dD48cmVjb3JkPjxyZWMtbnVtYmVyPjg0PC9yZWMtbnVtYmVyPjxm
b3JlaWduLWtleXM+PGtleSBhcHA9IkVOIiBkYi1pZD0icHR6NXhmYTViczJyem1lcHd4YzUyc3Rh
cHB2cHd0ZTJ2ZGYyIj44NDwva2V5PjwvZm9yZWlnbi1rZXlzPjxyZWYtdHlwZSBuYW1lPSJKb3Vy
bmFsIEFydGljbGUiPjE3PC9yZWYtdHlwZT48Y29udHJpYnV0b3JzPjxhdXRob3JzPjxhdXRob3I+
RmxlaXNoZXIsIEpheSBNLjwvYXV0aG9yPjxhdXRob3I+RmxlbWluZywgTG9yYSBFLjwvYXV0aG9y
PjxhdXRob3I+U29sby1HYWJyaWVsZSwgSGVsZW5hIE0uPC9hdXRob3I+PGF1dGhvcj5LaXNoLCBK
b25hdGhhbiBLLjwvYXV0aG9yPjxhdXRob3I+U2luaWdhbGxpYW5vLCBDaHJpc3RvcGhlciBELjwv
YXV0aG9yPjxhdXRob3I+UGxhbm8sIExpc2E8L2F1dGhvcj48YXV0aG9yPkVsbWlyLCBTYW1pciBN
LjwvYXV0aG9yPjxhdXRob3I+V2FuZywgSm9obiBELjwvYXV0aG9yPjxhdXRob3I+V2l0aHVtLCBL
ZWxseTwvYXV0aG9yPjxhdXRob3I+U2hpYmF0YSwgVG9tb3l1a2k8L2F1dGhvcj48YXV0aG9yPkdp
ZGxleSwgTWFyaWJldGggTC48L2F1dGhvcj48YXV0aG9yPkFiZGVsemFoZXIsIEFtaXI8L2F1dGhv
cj48YXV0aG9yPkhlLCBHdW9xaW5nPC9hdXRob3I+PGF1dGhvcj5PcnRlZ2EsIENyaXN0aW5hPC9h
dXRob3I+PGF1dGhvcj5aaHUsIFhpYW9mYW5nPC9hdXRob3I+PGF1dGhvcj5XcmlnaHQsIE1hcnk8
L2F1dGhvcj48YXV0aG9yPkhvbGxlbmJlY2ssIEp1bGllPC9hdXRob3I+PGF1dGhvcj5CYWNrZXIs
IExvcnJhaW5lIEMuPC9hdXRob3I+PC9hdXRob3JzPjwvY29udHJpYnV0b3JzPjx0aXRsZXM+PHRp
dGxlPlRoZSBCRUFDSEVTIFN0dWR5OiBoZWFsdGggZWZmZWN0cyBhbmQgZXhwb3N1cmVzIGZyb20g
bm9uLXBvaW50IHNvdXJjZSBtaWNyb2JpYWwgY29udGFtaW5hbnRzIGluIHN1YnRyb3BpY2FsIHJl
Y3JlYXRpb25hbCBtYXJpbmUgd2F0ZXJzPC90aXRsZT48c2Vjb25kYXJ5LXRpdGxlPkludGVybmF0
aW9uYWwgSm91cm5hbCBvZiBFcGlkZW1pb2xvZ3k8L3NlY29uZGFyeS10aXRsZT48L3RpdGxlcz48
cGVyaW9kaWNhbD48ZnVsbC10aXRsZT5JbnRlcm5hdGlvbmFsIEpvdXJuYWwgb2YgRXBpZGVtaW9s
b2d5PC9mdWxsLXRpdGxlPjwvcGVyaW9kaWNhbD48cGFnZXM+MTI5MS0xMjk4PC9wYWdlcz48dm9s
dW1lPjM5PC92b2x1bWU+PG51bWJlcj41PC9udW1iZXI+PGRhdGVzPjx5ZWFyPjIwMTA8L3llYXI+
PC9kYXRlcz48cHVibGlzaGVyPk94Zm9yZCBVbml2ZXJzaXR5IFByZXNzPC9wdWJsaXNoZXI+PGlz
Ym4+MDMwMC01NzcxJiN4RDsxNDY0LTM2ODU8L2lzYm4+PGFjY2Vzc2lvbi1udW0+UE1DMjk4NDI0
MzwvYWNjZXNzaW9uLW51bT48dXJscz48cmVsYXRlZC11cmxzPjx1cmw+aHR0cDovL3d3dy5uY2Jp
Lm5sbS5uaWguZ292L3BtYy9hcnRpY2xlcy9QTUMyOTg0MjQzLzwvdXJsPjwvcmVsYXRlZC11cmxz
PjwvdXJscz48ZWxlY3Ryb25pYy1yZXNvdXJjZS1udW0+MTAuMTA5My9pamUvZHlxMDg0PC9lbGVj
dHJvbmljLXJlc291cmNlLW51bT48cmVtb3RlLWRhdGFiYXNlLW5hbWU+UG1jPC9yZW1vdGUtZGF0
YWJhc2UtbmFtZT48L3JlY29yZD48L0NpdGU+PENpdGU+PEF1dGhvcj5MYW1wYXJlbGxpPC9BdXRo
b3I+PFllYXI+MjAxNTwvWWVhcj48UmVjTnVtPjEwNTwvUmVjTnVtPjxyZWNvcmQ+PHJlYy1udW1i
ZXI+MTA1PC9yZWMtbnVtYmVyPjxmb3JlaWduLWtleXM+PGtleSBhcHA9IkVOIiBkYi1pZD0icHR6
NXhmYTViczJyem1lcHd4YzUyc3RhcHB2cHd0ZTJ2ZGYyIj4xMDU8L2tleT48L2ZvcmVpZ24ta2V5
cz48cmVmLXR5cGUgbmFtZT0iSm91cm5hbCBBcnRpY2xlIj4xNzwvcmVmLXR5cGU+PGNvbnRyaWJ1
dG9ycz48YXV0aG9ycz48YXV0aG9yPkxhbXBhcmVsbGksIENsYXVkaWEgQ29uZMOpPC9hdXRob3I+
PGF1dGhvcj5Qb2dyZWJhLUJyb3duLCBLcmlzdGVuPC9hdXRob3I+PGF1dGhvcj5WZXJob3Vnc3Ry
YWV0ZSwgTWFyYzwvYXV0aG9yPjxhdXRob3I+U2F0bywgTWFyaWEgSW7DqnMgWmFub2xpPC9hdXRo
b3I+PGF1dGhvcj5kZSBDYXN0cm8gQnJ1bmksIEFudG9uaW88L2F1dGhvcj48YXV0aG9yPldhZGUs
IFRpbW90aHkgSi48L2F1dGhvcj48YXV0aG9yPkVpc2VuYmVyZywgSm9zZXBoIE4uIFMuPC9hdXRo
b3I+PC9hdXRob3JzPjwvY29udHJpYnV0b3JzPjx0aXRsZXM+PHRpdGxlPkFyZSBmZWNhbCBpbmRp
Y2F0b3IgYmFjdGVyaWEgYXBwcm9wcmlhdGUgbWVhc3VyZXMgb2YgcmVjcmVhdGlvbmFsIHdhdGVy
IHJpc2tzIGluIHRoZSB0cm9waWNzOiBBIGNvaG9ydCBzdHVkeSBvZiBiZWFjaCBnb2VycyBpbiBC
cmF6aWw/PC90aXRsZT48c2Vjb25kYXJ5LXRpdGxlPldhdGVyIFJlc2VhcmNoPC9zZWNvbmRhcnkt
dGl0bGU+PC90aXRsZXM+PHBlcmlvZGljYWw+PGZ1bGwtdGl0bGU+V2F0ZXIgUmVzZWFyY2g8L2Z1
bGwtdGl0bGU+PC9wZXJpb2RpY2FsPjxwYWdlcz41OS02ODwvcGFnZXM+PHZvbHVtZT44Nzwvdm9s
dW1lPjxrZXl3b3Jkcz48a2V5d29yZD5EaWFycmhlYWwgZGlzZWFzZTwva2V5d29yZD48a2V5d29y
ZD5SZWNyZWF0aW9uYWwgd2F0ZXJzPC9rZXl3b3JkPjxrZXl3b3JkPkJyYXppbDwva2V5d29yZD48
a2V5d29yZD5Ucm9waWNzPC9rZXl3b3JkPjxrZXl3b3JkPkZlY2FsIGluZGljYXRvciBiYWN0ZXJp
YTwva2V5d29yZD48L2tleXdvcmRzPjxkYXRlcz48eWVhcj4yMDE1PC95ZWFyPjwvZGF0ZXM+PGlz
Ym4+MDA0My0xMzU0PC9pc2JuPjx1cmxzPjxyZWxhdGVkLXVybHM+PHVybD5odHRwOi8vd3d3LnNj
aWVuY2VkaXJlY3QuY29tL3NjaWVuY2UvYXJ0aWNsZS9waWkvUzAwNDMxMzU0MTUzMDIxM1g8L3Vy
bD48L3JlbGF0ZWQtdXJscz48L3VybHM+PGVsZWN0cm9uaWMtcmVzb3VyY2UtbnVtPmh0dHA6Ly9k
eC5kb2kub3JnLzEwLjEwMTYvai53YXRyZXMuMjAxNS4wOS4wMDE8L2VsZWN0cm9uaWMtcmVzb3Vy
Y2UtbnVtPjwvcmVjb3JkPjwvQ2l0ZT48Q2l0ZT48QXV0aG9yPk1hcmlvbjwvQXV0aG9yPjxZZWFy
PjIwMTA8L1llYXI+PFJlY051bT43MzwvUmVjTnVtPjxyZWNvcmQ+PHJlYy1udW1iZXI+NzM8L3Jl
Yy1udW1iZXI+PGZvcmVpZ24ta2V5cz48a2V5IGFwcD0iRU4iIGRiLWlkPSJwdHo1eGZhNWJzMnJ6
bWVwd3hjNTJzdGFwcHZwd3RlMnZkZjIiPjczPC9rZXk+PC9mb3JlaWduLWtleXM+PHJlZi10eXBl
IG5hbWU9IkpvdXJuYWwgQXJ0aWNsZSI+MTc8L3JlZi10eXBlPjxjb250cmlidXRvcnM+PGF1dGhv
cnM+PGF1dGhvcj5NYXJpb24sIEouIFcuPC9hdXRob3I+PGF1dGhvcj5MZWUsIEouPC9hdXRob3I+
PGF1dGhvcj5MZW1lc2hvdywgUy48L2F1dGhvcj48YXV0aG9yPkJ1Y2tsZXksIFQuIEouPC9hdXRo
b3I+PC9hdXRob3JzPjwvY29udHJpYnV0b3JzPjx0aXRsZXM+PHRpdGxlPkFzc29jaWF0aW9uIG9m
IGdhc3Ryb2ludGVzdGluYWwgaWxsbmVzcyBhbmQgcmVjcmVhdGlvbmFsIHdhdGVyIGV4cG9zdXJl
IGF0IGFuIGlubGFuZCBVLlMuIGJlYWNoPC90aXRsZT48c2Vjb25kYXJ5LXRpdGxlPldhdGVyIFJl
c2VhcmNoPC9zZWNvbmRhcnktdGl0bGU+PC90aXRsZXM+PHBlcmlvZGljYWw+PGZ1bGwtdGl0bGU+
V2F0ZXIgUmVzZWFyY2g8L2Z1bGwtdGl0bGU+PC9wZXJpb2RpY2FsPjxwYWdlcz40Nzk2LTQ4MDQ8
L3BhZ2VzPjx2b2x1bWU+NDQ8L3ZvbHVtZT48bnVtYmVyPjE2PC9udW1iZXI+PGtleXdvcmRzPjxr
ZXl3b3JkPklubGFuZCBiZWFjaDwva2V5d29yZD48a2V5d29yZD5Td2ltbWluZy1hc3NvY2lhdGVk
IGlsbG5lc3M8L2tleXdvcmQ+PGtleXdvcmQ+V2F0ZXIgcXVhbGl0eTwva2V5d29yZD48a2V5d29y
ZD5FeHBvc3VyZTwva2V5d29yZD48a2V5d29yZD5GYWVjYWwgaW5kaWNhdG9yPC9rZXl3b3JkPjwv
a2V5d29yZHM+PGRhdGVzPjx5ZWFyPjIwMTA8L3llYXI+PC9kYXRlcz48aXNibj4wMDQzLTEzNTQ8
L2lzYm4+PHVybHM+PHJlbGF0ZWQtdXJscz48dXJsPmh0dHA6Ly93d3cuc2NpZW5jZWRpcmVjdC5j
b20vc2NpZW5jZS9hcnRpY2xlL3BpaS9TMDA0MzEzNTQxMDAwNTQ2NDwvdXJsPjwvcmVsYXRlZC11
cmxzPjwvdXJscz48ZWxlY3Ryb25pYy1yZXNvdXJjZS1udW0+aHR0cDovL2R4LmRvaS5vcmcvMTAu
MTAxNi9qLndhdHJlcy4yMDEwLjA3LjA2NTwvZWxlY3Ryb25pYy1yZXNvdXJjZS1udW0+PC9yZWNv
cmQ+PC9DaXRlPjxDaXRlPjxBdXRob3I+V2FkZTwvQXV0aG9yPjxZZWFyPjIwMDM8L1llYXI+PFJl
Y051bT45PC9SZWNOdW0+PHJlY29yZD48cmVjLW51bWJlcj45PC9yZWMtbnVtYmVyPjxmb3JlaWdu
LWtleXM+PGtleSBhcHA9IkVOIiBkYi1pZD0icHR6NXhmYTViczJyem1lcHd4YzUyc3RhcHB2cHd0
ZTJ2ZGYyIj45PC9rZXk+PC9mb3JlaWduLWtleXM+PHJlZi10eXBlIG5hbWU9IkpvdXJuYWwgQXJ0
aWNsZSI+MTc8L3JlZi10eXBlPjxjb250cmlidXRvcnM+PGF1dGhvcnM+PGF1dGhvcj5XYWRlLCBU
LiBKLjwvYXV0aG9yPjxhdXRob3I+UGFpLCBOLjwvYXV0aG9yPjxhdXRob3I+RWlzZW5iZXJnLCBK
LiBOLjwvYXV0aG9yPjxhdXRob3I+Q29sZm9yZCwgSi4gTS4gSi48L2F1dGhvcj48L2F1dGhvcnM+
PC9jb250cmlidXRvcnM+PHRpdGxlcz48dGl0bGU+RG8gVS5TLiBFbnZpcm9ubWVudGFsIFByb3Rl
Y3Rpb24gQWdlbmN5IFdhdGVyIFF1YWxpdHkgR3VpZGVsaW5lcyBmb3IgUmVjcmVhdGlvbmFsIFdh
dGVycyBQcmV2ZW50IEdhc3Ryb2ludGVzdGluYWwgSWxsbmVzcz8gQSBTeXN0ZW1hdGljIFJldmll
dyBhbmQgTWV0YS1hbmFseXNpczwvdGl0bGU+PHNlY29uZGFyeS10aXRsZT5FbnZpcm9ubWVudGFs
IEhlYWx0aCBQZXJzcGVjdGl2ZXM8L3NlY29uZGFyeS10aXRsZT48L3RpdGxlcz48cGVyaW9kaWNh
bD48ZnVsbC10aXRsZT5FbnZpcm9ubWVudGFsIEhlYWx0aCBQZXJzcGVjdGl2ZXM8L2Z1bGwtdGl0
bGU+PC9wZXJpb2RpY2FsPjx2b2x1bWU+MTExPC92b2x1bWU+PGRhdGVzPjx5ZWFyPjIwMDM8L3ll
YXI+PC9kYXRlcz48bGFiZWw+V2FkZTIwMDM8L2xhYmVsPjx1cmxzPjxyZWxhdGVkLXVybHM+PHVy
bD5odHRwOi8vZHguZG9pLm9yZy8xMC4xMjg5L2VocC42MjQxPC91cmw+PC9yZWxhdGVkLXVybHM+
PC91cmxzPjxlbGVjdHJvbmljLXJlc291cmNlLW51bT4xMC4xMjg5L2VocC42MjQxPC9lbGVjdHJv
bmljLXJlc291cmNlLW51bT48L3JlY29yZD48L0NpdGU+PC9FbmROb3RlPn==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7" w:tooltip="Marion, 2010 #73" w:history="1">
        <w:r w:rsidR="006F0020" w:rsidRPr="0064142C">
          <w:rPr>
            <w:rFonts w:cs="Times New Roman"/>
            <w:noProof/>
          </w:rPr>
          <w:t>Marion et al., 2010</w:t>
        </w:r>
      </w:hyperlink>
      <w:r w:rsidR="006F0020" w:rsidRPr="0064142C">
        <w:rPr>
          <w:rFonts w:cs="Times New Roman"/>
          <w:noProof/>
        </w:rPr>
        <w:t xml:space="preserve">; </w:t>
      </w:r>
      <w:hyperlink w:anchor="_ENREF_41" w:tooltip="Wade, 2003 #9" w:history="1">
        <w:r w:rsidR="006F0020" w:rsidRPr="0064142C">
          <w:rPr>
            <w:rFonts w:cs="Times New Roman"/>
            <w:noProof/>
          </w:rPr>
          <w:t>Wade et al., 2003</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Beachgoers may be exposed to pathogens through recreational activities </w:t>
      </w:r>
      <w:r w:rsidR="00800FCE">
        <w:rPr>
          <w:rFonts w:cs="Times New Roman"/>
        </w:rPr>
        <w:t xml:space="preserve">in and </w:t>
      </w:r>
      <w:r w:rsidR="006F0020" w:rsidRPr="0064142C">
        <w:rPr>
          <w:rFonts w:cs="Times New Roman"/>
        </w:rPr>
        <w:t xml:space="preserve">around polluted waterbodies </w: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PEVuZE5vdGU+PENpdGU+PEF1dGhvcj5IbGF2c2E8L0F1dGhvcj48WWVhcj4yMDE0PC9ZZWFyPjxS
ZWNOdW0+MTA2PC9SZWNOdW0+PERpc3BsYXlUZXh0PihIbGF2c2EgZXQgYWwuLCAyMDE0OyBIbGF2
c2EgZXQgYWwuLCAyMDE1OyBTaGF3IGV0IGFsLiwgMjAxNSk8L0Rpc3BsYXlUZXh0PjxyZWNvcmQ+
PHJlYy1udW1iZXI+MTA2PC9yZWMtbnVtYmVyPjxmb3JlaWduLWtleXM+PGtleSBhcHA9IkVOIiBk
Yi1pZD0icHR6NXhmYTViczJyem1lcHd4YzUyc3RhcHB2cHd0ZTJ2ZGYyIj4xMDY8L2tleT48L2Zv
cmVpZ24ta2V5cz48cmVmLXR5cGUgbmFtZT0iSm91cm5hbCBBcnRpY2xlIj4xNzwvcmVmLXR5cGU+
PGNvbnRyaWJ1dG9ycz48YXV0aG9ycz48YXV0aG9yPkhsYXZzYSwgTUMuPC9hdXRob3I+PGF1dGhv
cj5Sb2JlcnRzLCBWQS48L2F1dGhvcj48YXV0aG9yPkthaGxlciwgQU0uPC9hdXRob3I+PGF1dGhv
cj5IaWxib3JuLCBFRC48L2F1dGhvcj48YXV0aG9yPk1lY2hlciwgVFIuPC9hdXRob3I+PGF1dGhv
cj5CZWFjaCwgTUouPC9hdXRob3I+PGF1dGhvcj5XYWRlLCBUSi48L2F1dGhvcj48YXV0aG9yPkJh
Y2tlciwgTC4gQy48L2F1dGhvcj48YXV0aG9yPllvZGVyLCBKUy48L2F1dGhvcj48L2F1dGhvcnM+
PC9jb250cmlidXRvcnM+PHRpdGxlcz48dGl0bGU+PHN0eWxlIGZhY2U9Im5vcm1hbCIgZm9udD0i
ZGVmYXVsdCIgc2l6ZT0iMTAwJSI+UmVjcmVhdGlvbmFsIHdhdGVyPC9zdHlsZT48c3R5bGUgZmFj
ZT0ibm9ybWFsIiBmb250PSJkZWZhdWx0IiBjaGFyc2V0PSIxMzQiIHNpemU9IjEwMCUiPuKAkzwv
c3R5bGU+PHN0eWxlIGZhY2U9Im5vcm1hbCIgZm9udD0iZGVmYXVsdCIgc2l6ZT0iMTAwJSI+YXNz
b2NpYXRlZCBkaXNlYXNlIG91dGJyZWFrcyA8L3N0eWxlPjxzdHlsZSBmYWNlPSJub3JtYWwiIGZv
bnQ9ImRlZmF1bHQiIGNoYXJzZXQ9IjEzNCIgc2l6ZT0iMTAwJSI+4oCUPC9zdHlsZT48c3R5bGUg
ZmFjZT0ibm9ybWFsIiBmb250PSJkZWZhdWx0IiBzaXplPSIxMDAlIj4gVW5pdGVkIFN0YXRlcywg
MjAwOTwvc3R5bGU+PHN0eWxlIGZhY2U9Im5vcm1hbCIgZm9udD0iZGVmYXVsdCIgY2hhcnNldD0i
MTM0IiBzaXplPSIxMDAlIj7igJM8L3N0eWxlPjxzdHlsZSBmYWNlPSJub3JtYWwiIGZvbnQ9ImRl
ZmF1bHQiIHNpemU9IjEwMCUiPjIwMTA8L3N0eWxlPjwvdGl0bGU+PHNlY29uZGFyeS10aXRsZT5N
b3JiaWRpdHkgYW5kIE1vcnRhbGl0eSBXZWVrbHkgUmVwb3J0LCBDZW50ZXIgZm9yIERpc2Vhc2Ug
Q29udHJvbCBhbmQgUHJldmVudGlvbjwvc2Vjb25kYXJ5LXRpdGxlPjwvdGl0bGVzPjxwZXJpb2Rp
Y2FsPjxmdWxsLXRpdGxlPk1vcmJpZGl0eSBhbmQgTW9ydGFsaXR5IFdlZWtseSBSZXBvcnQsIENl
bnRlciBmb3IgRGlzZWFzZSBDb250cm9sIGFuZCBQcmV2ZW50aW9uPC9mdWxsLXRpdGxlPjwvcGVy
aW9kaWNhbD48cGFnZXM+Ni0xMDwvcGFnZXM+PHZvbHVtZT42Mzwvdm9sdW1lPjxudW1iZXI+MTwv
bnVtYmVyPjxkYXRlcz48eWVhcj4yMDE0PC95ZWFyPjwvZGF0ZXM+PHVybHM+PC91cmxzPjwvcmVj
b3JkPjwvQ2l0ZT48Q2l0ZT48QXV0aG9yPkhsYXZzYTwvQXV0aG9yPjxZZWFyPjIwMTU8L1llYXI+
PFJlY051bT4xMDc8L1JlY051bT48cmVjb3JkPjxyZWMtbnVtYmVyPjEwNzwvcmVjLW51bWJlcj48
Zm9yZWlnbi1rZXlzPjxrZXkgYXBwPSJFTiIgZGItaWQ9InB0ejV4ZmE1YnMycnptZXB3eGM1MnN0
YXBwdnB3dGUydmRmMiI+MTA3PC9rZXk+PC9mb3JlaWduLWtleXM+PHJlZi10eXBlIG5hbWU9Ikpv
dXJuYWwgQXJ0aWNsZSI+MTc8L3JlZi10eXBlPjxjb250cmlidXRvcnM+PGF1dGhvcnM+PGF1dGhv
cj5IbGF2c2EsIE1DLjwvYXV0aG9yPjxhdXRob3I+Um9iZXJ0cywgVkEuPC9hdXRob3I+PGF1dGhv
cj5LYWhsZXIsIEFNLjwvYXV0aG9yPjxhdXRob3I+SGlsYm9ybiwgRUQuPC9hdXRob3I+PGF1dGhv
cj5NZWNoZXIsIFRSLjwvYXV0aG9yPjxhdXRob3I+QmVhY2gsIE1KLjwvYXV0aG9yPjxhdXRob3I+
V2FkZSwgVEouPC9hdXRob3I+PGF1dGhvcj5Zb2RlciwgSlMuPC9hdXRob3I+PC9hdXRob3JzPjwv
Y29udHJpYnV0b3JzPjx0aXRsZXM+PHRpdGxlPjxzdHlsZSBmYWNlPSJub3JtYWwiIGZvbnQ9ImRl
ZmF1bHQiIHNpemU9IjEwMCUiPk91dGJyZWFrcyBvZiBJbGxuZXNzIEFzc29jaWF0ZWQgd2l0aCBS
ZWNyZWF0aW9uYWwgV2F0ZXIgLSBVbml0ZWQgU3RhdGVzLCAyMDExPC9zdHlsZT48c3R5bGUgZmFj
ZT0ibm9ybWFsIiBmb250PSJkZWZhdWx0IiBjaGFyc2V0PSIxMzQiIHNpemU9IjEwMCUiPuKAkzwv
c3R5bGU+PHN0eWxlIGZhY2U9Im5vcm1hbCIgZm9udD0iZGVmYXVsdCIgc2l6ZT0iMTAwJSI+MjAx
Mjwvc3R5bGU+PC90aXRsZT48c2Vjb25kYXJ5LXRpdGxlPk1vcmJpZGl0eSBhbmQgTW9ydGFsaXR5
IFdlZWtseSBSZXBvcnQsIENlbnRlciBmb3IgRGlzZWFzZSBDb250cm9sIGFuZCBQcmV2ZW50aW9u
PC9zZWNvbmRhcnktdGl0bGU+PC90aXRsZXM+PHBlcmlvZGljYWw+PGZ1bGwtdGl0bGU+TW9yYmlk
aXR5IGFuZCBNb3J0YWxpdHkgV2Vla2x5IFJlcG9ydCwgQ2VudGVyIGZvciBEaXNlYXNlIENvbnRy
b2wgYW5kIFByZXZlbnRpb248L2Z1bGwtdGl0bGU+PC9wZXJpb2RpY2FsPjxwYWdlcz42NjgtNjcy
PC9wYWdlcz48dm9sdW1lPjY0PC92b2x1bWU+PG51bWJlcj4yNDwvbnVtYmVyPjxkYXRlcz48eWVh
cj4yMDE1PC95ZWFyPjwvZGF0ZXM+PHVybHM+PC91cmxzPjwvcmVjb3JkPjwvQ2l0ZT48Q2l0ZT48
QXV0aG9yPlNoYXc8L0F1dGhvcj48WWVhcj4yMDE1PC9ZZWFyPjxSZWNOdW0+NjM8L1JlY051bT48
cmVjb3JkPjxyZWMtbnVtYmVyPjYzPC9yZWMtbnVtYmVyPjxmb3JlaWduLWtleXM+PGtleSBhcHA9
IkVOIiBkYi1pZD0icHR6NXhmYTViczJyem1lcHd4YzUyc3RhcHB2cHd0ZTJ2ZGYyIj42Mzwva2V5
PjwvZm9yZWlnbi1rZXlzPjxyZWYtdHlwZSBuYW1lPSJKb3VybmFsIEFydGljbGUiPjE3PC9yZWYt
dHlwZT48Y29udHJpYnV0b3JzPjxhdXRob3JzPjxhdXRob3I+U2hhdywgS3Jpc3RpIFMuPC9hdXRo
b3I+PGF1dGhvcj5TYXBrb3RhLCBBbXkgUi48L2F1dGhvcj48YXV0aG9yPkphY29icywgSm9obiBN
LjwvYXV0aG9yPjxhdXRob3I+SGUsIFhpbjwvYXV0aG9yPjxhdXRob3I+Q3J1bXAsIEJ5cm9uIEMu
PC9hdXRob3I+PC9hdXRob3JzPjwvY29udHJpYnV0b3JzPjx0aXRsZXM+PHRpdGxlPlJlY3JlYXRp
b25hbCBzd2ltbWVycyZhcG9zOyBleHBvc3VyZSB0byBWaWJyaW8gdnVsbmlmaWN1cyBhbmQgVmli
cmlvIHBhcmFoYWVtb2x5dGljdXMgaW4gdGhlIENoZXNhcGVha2UgQmF5LCBNYXJ5bGFuZCwgVVNB
PC90aXRsZT48c2Vjb25kYXJ5LXRpdGxlPkVudmlyb25tZW50IEludGVybmF0aW9uYWw8L3NlY29u
ZGFyeS10aXRsZT48L3RpdGxlcz48cGVyaW9kaWNhbD48ZnVsbC10aXRsZT5FbnZpcm9ubWVudCBJ
bnRlcm5hdGlvbmFsPC9mdWxsLXRpdGxlPjwvcGVyaW9kaWNhbD48cGFnZXM+OTktMTA1PC9wYWdl
cz48dm9sdW1lPjc0PC92b2x1bWU+PGtleXdvcmRzPjxrZXl3b3JkPkNoZXNhcGVha2UgQmF5PC9r
ZXl3b3JkPjxrZXl3b3JkPkV4cG9zdXJlIGFzc2Vzc21lbnQ8L2tleXdvcmQ+PGtleXdvcmQ+UmVj
cmVhdGlvbmFsIGV4cG9zdXJlPC9rZXl3b3JkPjxrZXl3b3JkPldhdGVyYm9ybmUgaWxsbmVzczwv
a2V5d29yZD48a2V5d29yZD5WaWJyaW8gdnVsbmlmaWN1czwva2V5d29yZD48a2V5d29yZD5WaWJy
aW8gcGFyYWhhZW1vbHl0aWN1czwva2V5d29yZD48L2tleXdvcmRzPjxkYXRlcz48eWVhcj4yMDE1
PC95ZWFyPjwvZGF0ZXM+PGlzYm4+MDE2MC00MTIwPC9pc2JuPjx1cmxzPjxyZWxhdGVkLXVybHM+
PHVybD5odHRwOi8vd3d3LnNjaWVuY2VkaXJlY3QuY29tL3NjaWVuY2UvYXJ0aWNsZS9waWkvUzAx
NjA0MTIwMTQwMDI5Mlg8L3VybD48L3JlbGF0ZWQtdXJscz48L3VybHM+PGVsZWN0cm9uaWMtcmVz
b3VyY2UtbnVtPmh0dHA6Ly9keC5kb2kub3JnLzEwLjEwMTYvai5lbnZpbnQuMjAxNC4wOS4wMTY8
L2VsZWN0cm9uaWMtcmVzb3VyY2UtbnVtPjwvcmVjb3JkPjwvQ2l0ZT48L0VuZE5vdGU+AG==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24" w:tooltip="Hlavsa, 2015 #107" w:history="1">
        <w:r w:rsidR="006F0020" w:rsidRPr="0064142C">
          <w:rPr>
            <w:rFonts w:cs="Times New Roman"/>
            <w:noProof/>
          </w:rPr>
          <w:t>Hlavsa et al., 2015</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In the United States, most swimming-associated </w:t>
      </w:r>
      <w:r>
        <w:rPr>
          <w:rFonts w:cs="Times New Roman"/>
        </w:rPr>
        <w:t>illness</w:t>
      </w:r>
      <w:r w:rsidR="006F0020" w:rsidRPr="0064142C">
        <w:rPr>
          <w:rFonts w:cs="Times New Roman"/>
        </w:rPr>
        <w:t xml:space="preserve">es are caused by a variety of pathogens associated with fecal contamination </w:t>
      </w:r>
      <w:r w:rsidR="006F0020" w:rsidRPr="0064142C">
        <w:rPr>
          <w:rFonts w:cs="Times New Roman"/>
        </w:rPr>
        <w:fldChar w:fldCharType="begin"/>
      </w:r>
      <w:r w:rsidR="006F0020" w:rsidRPr="0064142C">
        <w:rPr>
          <w:rFonts w:cs="Times New Roman"/>
        </w:rPr>
        <w:instrText xml:space="preserve"> ADDIN EN.CITE &lt;EndNote&gt;&lt;Cite&gt;&lt;Author&gt;Cabelli&lt;/Author&gt;&lt;Year&gt;1983&lt;/Year&gt;&lt;RecNum&gt;97&lt;/RecNum&gt;&lt;DisplayText&gt;(Cabelli et al., 1983; USEPA, 2012)&lt;/DisplayText&gt;&lt;record&gt;&lt;rec-number&gt;97&lt;/rec-number&gt;&lt;foreign-keys&gt;&lt;key app="EN" db-id="ptz5xfa5bs2rzmepwxc52stappvpwte2vdf2"&gt;97&lt;/key&gt;&lt;/foreign-keys&gt;&lt;ref-type name="Journal Article"&gt;17&lt;/ref-type&gt;&lt;contributors&gt;&lt;authors&gt;&lt;author&gt;Cabelli, V. J.&lt;/author&gt;&lt;author&gt;Dufour, A. P.&lt;/author&gt;&lt;author&gt;McCabe, L. J.&lt;/author&gt;&lt;author&gt;Levin, M. A.&lt;/author&gt;&lt;/authors&gt;&lt;/contributors&gt;&lt;titles&gt;&lt;title&gt;A Marine Recreational Water Quality Criterion Consistent with Indicator Concepts and Risk Analysis&lt;/title&gt;&lt;secondary-title&gt;Journal (Water Pollution Control Federation)&lt;/secondary-title&gt;&lt;/titles&gt;&lt;periodical&gt;&lt;full-title&gt;Journal (Water Pollution Control Federation)&lt;/full-title&gt;&lt;/periodical&gt;&lt;pages&gt;1306-1314&lt;/pages&gt;&lt;volume&gt;55&lt;/volume&gt;&lt;number&gt;10&lt;/number&gt;&lt;dates&gt;&lt;year&gt;1983&lt;/year&gt;&lt;/dates&gt;&lt;publisher&gt;Water Environment Federation&lt;/publisher&gt;&lt;isbn&gt;00431303&lt;/isbn&gt;&lt;urls&gt;&lt;related-urls&gt;&lt;url&gt;http://www.jstor.org/stable/25042087&lt;/url&gt;&lt;/related-urls&gt;&lt;/urls&gt;&lt;custom1&gt;Full publication date: Oct., 1983&lt;/custom1&gt;&lt;/record&gt;&lt;/Cite&gt;&lt;Cite&gt;&lt;Author&gt;USEPA&lt;/Author&gt;&lt;Year&gt;2012&lt;/Year&gt;&lt;RecNum&gt;113&lt;/RecNum&gt;&lt;record&gt;&lt;rec-number&gt;113&lt;/rec-number&gt;&lt;foreign-keys&gt;&lt;key app="EN" db-id="ptz5xfa5bs2rzmepwxc52stappvpwte2vdf2"&gt;113&lt;/key&gt;&lt;/foreign-keys&gt;&lt;ref-type name="Book Section"&gt;5&lt;/ref-type&gt;&lt;contributors&gt;&lt;authors&gt;&lt;author&gt;USEPA&lt;/author&gt;&lt;/authors&gt;&lt;/contributors&gt;&lt;titles&gt;&lt;title&gt;2012 Recreational Water Quality Criteria &lt;/title&gt;&lt;secondary-title&gt;USEPA 820-F-12-058, Office of Water&lt;/secondary-title&gt;&lt;/titles&gt;&lt;dates&gt;&lt;year&gt;2012&lt;/year&gt;&lt;/dates&gt;&lt;urls&gt;&lt;/urls&gt;&lt;/record&gt;&lt;/Cite&gt;&lt;/EndNote&gt;</w:instrText>
      </w:r>
      <w:r w:rsidR="006F0020" w:rsidRPr="0064142C">
        <w:rPr>
          <w:rFonts w:cs="Times New Roman"/>
        </w:rPr>
        <w:fldChar w:fldCharType="separate"/>
      </w:r>
      <w:r w:rsidR="006F0020" w:rsidRPr="0064142C">
        <w:rPr>
          <w:rFonts w:cs="Times New Roman"/>
          <w:noProof/>
        </w:rPr>
        <w:t>(</w:t>
      </w:r>
      <w:hyperlink w:anchor="_ENREF_6" w:tooltip="Cabelli, 1983 #97" w:history="1">
        <w:r w:rsidR="006F0020" w:rsidRPr="0064142C">
          <w:rPr>
            <w:rFonts w:cs="Times New Roman"/>
            <w:noProof/>
          </w:rPr>
          <w:t>Cabelli et al., 1982</w:t>
        </w:r>
      </w:hyperlink>
      <w:r w:rsidR="006F0020" w:rsidRPr="0064142C">
        <w:rPr>
          <w:rFonts w:cs="Times New Roman"/>
          <w:noProof/>
        </w:rPr>
        <w:t xml:space="preserve">; </w:t>
      </w:r>
      <w:hyperlink w:anchor="_ENREF_38" w:tooltip="USEPA, 2012 #113" w:history="1">
        <w:r w:rsidR="006F0020" w:rsidRPr="0064142C">
          <w:rPr>
            <w:rFonts w:cs="Times New Roman"/>
            <w:noProof/>
          </w:rPr>
          <w:t>USEPA, 2012</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r w:rsidR="00FA5D6B">
        <w:rPr>
          <w:rFonts w:cs="Times New Roman"/>
        </w:rPr>
        <w:t>F</w:t>
      </w:r>
      <w:r w:rsidR="006F0020" w:rsidRPr="0064142C">
        <w:rPr>
          <w:rFonts w:cs="Times New Roman"/>
        </w:rPr>
        <w:t>ecal matter can enter beach water in a variety of ways</w:t>
      </w:r>
      <w:r w:rsidR="00CF43A1">
        <w:rPr>
          <w:rFonts w:cs="Times New Roman"/>
        </w:rPr>
        <w:t xml:space="preserve">: </w:t>
      </w:r>
      <w:r w:rsidR="006F0020" w:rsidRPr="0064142C">
        <w:rPr>
          <w:rFonts w:cs="Times New Roman"/>
        </w:rPr>
        <w:t xml:space="preserve">sewage treatment system failures, combined sewer overflows, discharge of sewage by boats, re-suspension of sediments, and rainfall </w:t>
      </w:r>
      <w:r w:rsidR="00FB778A">
        <w:rPr>
          <w:rFonts w:cs="Times New Roman"/>
        </w:rPr>
        <w:t>with</w:t>
      </w:r>
      <w:r w:rsidR="006F0020" w:rsidRPr="0064142C">
        <w:rPr>
          <w:rFonts w:cs="Times New Roman"/>
        </w:rPr>
        <w:t xml:space="preserve"> resulting surface runoff </w: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 </w:instrText>
      </w:r>
      <w:r w:rsidR="006F0020" w:rsidRPr="0064142C">
        <w:rPr>
          <w:rFonts w:cs="Times New Roman"/>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MjAwMzsgR2FsZmkgZXQgYWwuLCAyMDE2OyBIYXJkZXItTGF1cmlkc2VuIGV0IGFsLiwgMjAxMzsg
UmVjaGVuYnVyZyBldCBhbC4sIDIwMDY7IFJvZHJpZ3VlcyBldCBhbC4sIDIwMTYpPC9EaXNwbGF5
VGV4dD48cmVjb3JkPjxyZWMtbnVtYmVyPjExNTwvcmVjLW51bWJlcj48Zm9yZWlnbi1rZXlzPjxr
ZXkgYXBwPSJFTiIgZGItaWQ9InB0ejV4ZmE1YnMycnptZXB3eGM1MnN0YXBwdnB3dGUydmRmMiI+
MTE1PC9rZXk+PC9mb3JlaWduLWtleXM+PHJlZi10eXBlIG5hbWU9IkpvdXJuYWwgQXJ0aWNsZSI+
MTc8L3JlZi10eXBlPjxjb250cmlidXRvcnM+PGF1dGhvcnM+PGF1dGhvcj5BY2tlcm1hbiwgRC48
L2F1dGhvcj48YXV0aG9yPldlaXNiZXJnLCBTLiBCLjwvYXV0aG9yPjwvYXV0aG9ycz48L2NvbnRy
aWJ1dG9ycz48dGl0bGVzPjx0aXRsZT5SZWxhdGlvbnNoaXAgYmV0d2VlbiByYWluZmFsbCBhbmQg
YmVhY2ggYmFjdGVyaWFsIGNvbmNlbnRyYXRpb25zIG9uIFNhbnRhIE1vbmljYSBiYXkgYmVhY2hl
czwvdGl0bGU+PHNlY29uZGFyeS10aXRsZT5Kb3VybmFsIG9mIFdhdGVyIGFuZCBIZWFsdGg8L3Nl
Y29uZGFyeS10aXRsZT48L3RpdGxlcz48cGVyaW9kaWNhbD48ZnVsbC10aXRsZT5Kb3VybmFsIG9m
IFdhdGVyIGFuZCBIZWFsdGg8L2Z1bGwtdGl0bGU+PC9wZXJpb2RpY2FsPjxwYWdlcz44NS04OTwv
cGFnZXM+PHZvbHVtZT4xPC92b2x1bWU+PG51bWJlcj4yPC9udW1iZXI+PGRhdGVzPjx5ZWFyPjIw
MDM8L3llYXI+PC9kYXRlcz48dXJscz48L3VybHM+PC9yZWNvcmQ+PC9DaXRlPjxDaXRlPjxBdXRo
b3I+R2FsZmk8L0F1dGhvcj48WWVhcj4yMDE2PC9ZZWFyPjxSZWNOdW0+ODU8L1JlY051bT48cmVj
b3JkPjxyZWMtbnVtYmVyPjg1PC9yZWMtbnVtYmVyPjxmb3JlaWduLWtleXM+PGtleSBhcHA9IkVO
IiBkYi1pZD0icHR6NXhmYTViczJyem1lcHd4YzUyc3RhcHB2cHd0ZTJ2ZGYyIj44NTwva2V5Pjwv
Zm9yZWlnbi1rZXlzPjxyZWYtdHlwZSBuYW1lPSJKb3VybmFsIEFydGljbGUiPjE3PC9yZWYtdHlw
ZT48Y29udHJpYnV0b3JzPjxhdXRob3JzPjxhdXRob3I+R2FsZmksIEguPC9hdXRob3I+PGF1dGhv
cj7DlnN0ZXJsdW5kLCBILjwvYXV0aG9yPjxhdXRob3I+TWFyc2FsZWssIEouPC9hdXRob3I+PGF1
dGhvcj5WaWtsYW5kZXIsIE0uPC9hdXRob3I+PC9hdXRob3JzPjwvY29udHJpYnV0b3JzPjx0aXRs
ZXM+PHRpdGxlPkluZGljYXRvciBiYWN0ZXJpYSBhbmQgYXNzb2NpYXRlZCB3YXRlciBxdWFsaXR5
IGNvbnN0aXR1ZW50cyBpbiBzdG9ybXdhdGVyIGFuZCBzbm93bWVsdCBmcm9tIGZvdXIgdXJiYW4g
Y2F0Y2htZW50czwvdGl0bGU+PHNlY29uZGFyeS10aXRsZT5Kb3VybmFsIG9mIEh5ZHJvbG9neTwv
c2Vjb25kYXJ5LXRpdGxlPjwvdGl0bGVzPjxwZXJpb2RpY2FsPjxmdWxsLXRpdGxlPkpvdXJuYWwg
b2YgSHlkcm9sb2d5PC9mdWxsLXRpdGxlPjwvcGVyaW9kaWNhbD48cGFnZXM+MTI1LTE0MDwvcGFn
ZXM+PHZvbHVtZT41Mzk8L3ZvbHVtZT48a2V5d29yZHM+PGtleXdvcmQ+QmFjdGVyaWEgc291cmNl
PC9rZXl3b3JkPjxrZXl3b3JkPkluZGljYXRvciBiYWN0ZXJpYTwva2V5d29yZD48a2V5d29yZD5N
dWx0aXZhcmlhdGUgYW5hbHlzaXM8L2tleXdvcmQ+PGtleXdvcmQ+U25vd21lbHQgcXVhbGl0eTwv
a2V5d29yZD48a2V5d29yZD5TdG9ybXdhdGVyIHF1YWxpdHk8L2tleXdvcmQ+PGtleXdvcmQ+U3Vy
cm9nYXRlIHBhcmFtZXRlcjwva2V5d29yZD48L2tleXdvcmRzPjxkYXRlcz48eWVhcj4yMDE2PC95
ZWFyPjwvZGF0ZXM+PGlzYm4+MDAyMi0xNjk0PC9pc2JuPjx1cmxzPjxyZWxhdGVkLXVybHM+PHVy
bD5odHRwOi8vd3d3LnNjaWVuY2VkaXJlY3QuY29tL3NjaWVuY2UvYXJ0aWNsZS9waWkvUzAwMjIx
Njk0MTYzMDI3MjQ8L3VybD48L3JlbGF0ZWQtdXJscz48L3VybHM+PGVsZWN0cm9uaWMtcmVzb3Vy
Y2UtbnVtPmh0dHA6Ly9keC5kb2kub3JnLzEwLjEwMTYvai5qaHlkcm9sLjIwMTYuMDUuMDA2PC9l
bGVjdHJvbmljLXJlc291cmNlLW51bT48L3JlY29yZD48L0NpdGU+PENpdGU+PEF1dGhvcj5IYXJk
ZXItTGF1cmlkc2VuPC9BdXRob3I+PFllYXI+MjAxMzwvWWVhcj48UmVjTnVtPjc5PC9SZWNOdW0+
PHJlY29yZD48cmVjLW51bWJlcj43OTwvcmVjLW51bWJlcj48Zm9yZWlnbi1rZXlzPjxrZXkgYXBw
PSJFTiIgZGItaWQ9InB0ejV4ZmE1YnMycnptZXB3eGM1MnN0YXBwdnB3dGUydmRmMiI+Nzk8L2tl
eT48L2ZvcmVpZ24ta2V5cz48cmVmLXR5cGUgbmFtZT0iSm91cm5hbCBBcnRpY2xlIj4xNzwvcmVm
LXR5cGU+PGNvbnRyaWJ1dG9ycz48YXV0aG9ycz48YXV0aG9yPkhhcmRlci1MYXVyaWRzZW4sIE5p
bmEgTWFqbHVuZDwvYXV0aG9yPjxhdXRob3I+S3VobiwgS2F0cmluIEdhYXJkYm88L2F1dGhvcj48
YXV0aG9yPkVyaWNoc2VuLCBBbmRlcnMgQ2hyaXN0aWFuPC9hdXRob3I+PGF1dGhvcj5Nw7hsYmFr
LCBLw6VyZTwvYXV0aG9yPjxhdXRob3I+RXRoZWxiZXJnLCBTdGVlbjwvYXV0aG9yPjwvYXV0aG9y
cz48L2NvbnRyaWJ1dG9ycz48dGl0bGVzPjx0aXRsZT5HYXN0cm9pbnRlc3RpbmFsIElsbG5lc3Mg
YW1vbmcgVHJpYXRobGV0ZXMgU3dpbW1pbmcgaW4gTm9uLVBvbGx1dGVkIHZlcnN1cyBQb2xsdXRl
ZCBTZWF3YXRlciBBZmZlY3RlZCBieSBIZWF2eSBSYWluZmFsbCwgRGVubWFyaywgMjAxMC0yMDEx
PC90aXRsZT48c2Vjb25kYXJ5LXRpdGxlPlBMb1MgT05FPC9zZWNvbmRhcnktdGl0bGU+PC90aXRs
ZXM+PHBlcmlvZGljYWw+PGZ1bGwtdGl0bGU+UExvUyBPTkU8L2Z1bGwtdGl0bGU+PC9wZXJpb2Rp
Y2FsPjxwYWdlcz5lNzgzNzE8L3BhZ2VzPjx2b2x1bWU+ODwvdm9sdW1lPjxudW1iZXI+MTE8L251
bWJlcj48ZGF0ZXM+PHllYXI+MjAxMzwveWVhcj48L2RhdGVzPjxwdWJsaXNoZXI+UHVibGljIExp
YnJhcnkgb2YgU2NpZW5jZTwvcHVibGlzaGVyPjx1cmxzPjxyZWxhdGVkLXVybHM+PHVybD5odHRw
Oi8vZHguZG9pLm9yZy8xMC4xMzcxJTJGam91cm5hbC5wb25lLjAwNzgzNzE8L3VybD48L3JlbGF0
ZWQtdXJscz48L3VybHM+PGVsZWN0cm9uaWMtcmVzb3VyY2UtbnVtPjEwLjEzNzEvam91cm5hbC5w
b25lLjAwNzgzNzE8L2VsZWN0cm9uaWMtcmVzb3VyY2UtbnVtPjwvcmVjb3JkPjwvQ2l0ZT48Q2l0
ZT48QXV0aG9yPlJlY2hlbmJ1cmc8L0F1dGhvcj48WWVhcj4yMDA2PC9ZZWFyPjxSZWNOdW0+MTE2
PC9SZWNOdW0+PHJlY29yZD48cmVjLW51bWJlcj4xMTY8L3JlYy1udW1iZXI+PGZvcmVpZ24ta2V5
cz48a2V5IGFwcD0iRU4iIGRiLWlkPSJwdHo1eGZhNWJzMnJ6bWVwd3hjNTJzdGFwcHZwd3RlMnZk
ZjIiPjExNjwva2V5PjwvZm9yZWlnbi1rZXlzPjxyZWYtdHlwZSBuYW1lPSJKb3VybmFsIEFydGlj
bGUiPjE3PC9yZWYtdHlwZT48Y29udHJpYnV0b3JzPjxhdXRob3JzPjxhdXRob3I+UmVjaGVuYnVy
ZywgQS4gPC9hdXRob3I+PGF1dGhvcj5Lb2NoLCBDaC48L2F1dGhvcj48YXV0aG9yPkNsYXNzZW4s
IFQuPC9hdXRob3I+PGF1dGhvcj5LaXN0ZW1hbm4sIFQuPC9hdXRob3I+PC9hdXRob3JzPjwvY29u
dHJpYnV0b3JzPjx0aXRsZXM+PHRpdGxlPkltcGFjdCBvZiBzZXdhZ2UgdHJlYXRtZW50IHBsYW50
cyBhbmQgY29tYmluZWQgc2V3ZXIgb3ZlcmZsb3cgYmFzaW5zIG9uIHRoZSBtaWNyb2Jpb2xvZ2lj
YWwgcXVhbGl0eSBvZiBzdXJmYWNlIHdhdGVyPC90aXRsZT48c2Vjb25kYXJ5LXRpdGxlPldhdGVy
IHNjaWVuY2UgYW5kIFRlY2hub2xvZ3k8L3NlY29uZGFyeS10aXRsZT48L3RpdGxlcz48cGVyaW9k
aWNhbD48ZnVsbC10aXRsZT5XYXRlciBTY2llbmNlIGFuZCBUZWNobm9sb2d5PC9mdWxsLXRpdGxl
PjwvcGVyaW9kaWNhbD48cGFnZXM+OTUtOTk8L3BhZ2VzPjx2b2x1bWU+NTQ8L3ZvbHVtZT48bnVt
YmVyPjM8L251bWJlcj48ZGF0ZXM+PHllYXI+MjAwNjwveWVhcj48L2RhdGVzPjx1cmxzPjwvdXJs
cz48L3JlY29yZD48L0NpdGU+PENpdGU+PEF1dGhvcj5Sb2RyaWd1ZXM8L0F1dGhvcj48WWVhcj4y
MDE2PC9ZZWFyPjxSZWNOdW0+NjQ8L1JlY051bT48cmVjb3JkPjxyZWMtbnVtYmVyPjY0PC9yZWMt
bnVtYmVyPjxmb3JlaWduLWtleXM+PGtleSBhcHA9IkVOIiBkYi1pZD0icHR6NXhmYTViczJyem1l
cHd4YzUyc3RhcHB2cHd0ZTJ2ZGYyIj42NDwva2V5PjwvZm9yZWlnbi1rZXlzPjxyZWYtdHlwZSBu
YW1lPSJKb3VybmFsIEFydGljbGUiPjE3PC9yZWYtdHlwZT48Y29udHJpYnV0b3JzPjxhdXRob3Jz
PjxhdXRob3I+Um9kcmlndWVzLCBWYW5lc3NhIEYuIFYuPC9hdXRob3I+PGF1dGhvcj5SaXZlcmEs
IElybWEgTi4gRy48L2F1dGhvcj48YXV0aG9yPkxpbSwgS2VhaC1ZaW5nPC9hdXRob3I+PGF1dGhv
cj5KaWFuZywgU3VubnkgQy48L2F1dGhvcj48L2F1dGhvcnM+PC9jb250cmlidXRvcnM+PHRpdGxl
cz48dGl0bGU+RGV0ZWN0aW9uIGFuZCByaXNrIGFzc2Vzc21lbnQgb2YgZGlhcnJoZWFnZW5pYyBF
LiBjb2xpIGluIHJlY3JlYXRpb25hbCBiZWFjaGVzIG9mIEJyYXppbDwvdGl0bGU+PHNlY29uZGFy
eS10aXRsZT5NYXJpbmUgUG9sbHV0aW9uIEJ1bGxldGluPC9zZWNvbmRhcnktdGl0bGU+PC90aXRs
ZXM+PHBlcmlvZGljYWw+PGZ1bGwtdGl0bGU+TWFyaW5lIFBvbGx1dGlvbiBCdWxsZXRpbjwvZnVs
bC10aXRsZT48L3BlcmlvZGljYWw+PHBhZ2VzPjE2My0xNzA8L3BhZ2VzPjx2b2x1bWU+MTA5PC92
b2x1bWU+PG51bWJlcj4xPC9udW1iZXI+PGtleXdvcmRzPjxrZXl3b3JkPkRpYXJyaGVhZ2VuaWMg
RS4gY29saTwva2V5d29yZD48a2V5d29yZD5SZWNyZWF0aW9uYWwgaGVhbHRoPC9rZXl3b3JkPjxr
ZXl3b3JkPlF1YW50aXRhdGl2ZSBtaWNyb2JpYWwgcmlzayBhc3Nlc3NtZW50PC9rZXl3b3JkPjxr
ZXl3b3JkPkJyYXppbGlhbiBiZWFjaGVzPC9rZXl3b3JkPjwva2V5d29yZHM+PGRhdGVzPjx5ZWFy
PjIwMTY8L3llYXI+PC9kYXRlcz48aXNibj4wMDI1LTMyNlg8L2lzYm4+PHVybHM+PHJlbGF0ZWQt
dXJscz48dXJsPmh0dHA6Ly93d3cuc2NpZW5jZWRpcmVjdC5jb20vc2NpZW5jZS9hcnRpY2xlL3Bp
aS9TMDAyNTMyNlgxNjMwNDExODwvdXJsPjwvcmVsYXRlZC11cmxzPjwvdXJscz48ZWxlY3Ryb25p
Yy1yZXNvdXJjZS1udW0+aHR0cDovL2R4LmRvaS5vcmcvMTAuMTAxNi9qLm1hcnBvbGJ1bC4yMDE2
LjA2LjAwNzwvZWxlY3Ryb25pYy1yZXNvdXJjZS1udW0+PC9yZWNvcmQ+PC9DaXRlPjwvRW5kTm90
ZT4A
</w:fldData>
        </w:fldChar>
      </w:r>
      <w:r w:rsidR="006F0020" w:rsidRPr="0064142C">
        <w:rPr>
          <w:rFonts w:cs="Times New Roman"/>
        </w:rPr>
        <w:instrText xml:space="preserve"> ADDIN EN.CITE.DATA </w:instrText>
      </w:r>
      <w:r w:rsidR="006F0020" w:rsidRPr="0064142C">
        <w:rPr>
          <w:rFonts w:cs="Times New Roman"/>
        </w:rPr>
      </w:r>
      <w:r w:rsidR="006F0020" w:rsidRPr="0064142C">
        <w:rPr>
          <w:rFonts w:cs="Times New Roman"/>
        </w:rPr>
        <w:fldChar w:fldCharType="end"/>
      </w:r>
      <w:r w:rsidR="006F0020" w:rsidRPr="0064142C">
        <w:rPr>
          <w:rFonts w:cs="Times New Roman"/>
        </w:rPr>
      </w:r>
      <w:r w:rsidR="006F0020" w:rsidRPr="0064142C">
        <w:rPr>
          <w:rFonts w:cs="Times New Roman"/>
        </w:rPr>
        <w:fldChar w:fldCharType="separate"/>
      </w:r>
      <w:r w:rsidR="006F0020" w:rsidRPr="0064142C">
        <w:rPr>
          <w:rFonts w:cs="Times New Roman"/>
          <w:noProof/>
        </w:rPr>
        <w:t>(</w:t>
      </w:r>
      <w:hyperlink w:anchor="_ENREF_18" w:tooltip="Galfi, 2016 #85" w:history="1">
        <w:r w:rsidR="006F0020" w:rsidRPr="0064142C">
          <w:rPr>
            <w:rFonts w:cs="Times New Roman"/>
            <w:noProof/>
          </w:rPr>
          <w:t>Galfi et al., 2016</w:t>
        </w:r>
      </w:hyperlink>
      <w:r w:rsidR="006F0020" w:rsidRPr="0064142C">
        <w:rPr>
          <w:rFonts w:cs="Times New Roman"/>
          <w:noProof/>
        </w:rPr>
        <w:t xml:space="preserve">; </w:t>
      </w:r>
      <w:hyperlink w:anchor="_ENREF_33" w:tooltip="Rodrigues, 2016 #64" w:history="1">
        <w:r w:rsidR="006F0020" w:rsidRPr="0064142C">
          <w:rPr>
            <w:rFonts w:cs="Times New Roman"/>
            <w:noProof/>
          </w:rPr>
          <w:t>Rodrigues et al., 2016</w:t>
        </w:r>
      </w:hyperlink>
      <w:r w:rsidR="006F0020" w:rsidRPr="0064142C">
        <w:rPr>
          <w:rFonts w:cs="Times New Roman"/>
          <w:noProof/>
        </w:rPr>
        <w:t>)</w:t>
      </w:r>
      <w:r w:rsidR="006F0020" w:rsidRPr="0064142C">
        <w:rPr>
          <w:rFonts w:cs="Times New Roman"/>
        </w:rPr>
        <w:fldChar w:fldCharType="end"/>
      </w:r>
      <w:r w:rsidR="006F0020" w:rsidRPr="0064142C">
        <w:rPr>
          <w:rFonts w:cs="Times New Roman"/>
        </w:rPr>
        <w:t xml:space="preserve">. </w:t>
      </w:r>
    </w:p>
    <w:p w14:paraId="43D3C64C" w14:textId="77777777" w:rsidR="009F3054" w:rsidRPr="0064142C" w:rsidRDefault="009F3054" w:rsidP="00293F66">
      <w:pPr>
        <w:spacing w:after="0" w:line="264" w:lineRule="auto"/>
        <w:rPr>
          <w:rFonts w:cs="Times New Roman"/>
        </w:rPr>
      </w:pPr>
    </w:p>
    <w:p w14:paraId="2E6B1CEA" w14:textId="77777777" w:rsidR="00042BB0" w:rsidRPr="0064142C" w:rsidRDefault="006F0037" w:rsidP="00293F66">
      <w:pPr>
        <w:spacing w:after="0" w:line="264" w:lineRule="auto"/>
        <w:rPr>
          <w:rFonts w:cs="Times New Roman"/>
        </w:rPr>
      </w:pPr>
      <w:r w:rsidRPr="0064142C">
        <w:rPr>
          <w:rFonts w:cs="Times New Roman"/>
        </w:rPr>
        <w:t xml:space="preserve">To </w:t>
      </w:r>
      <w:r w:rsidR="00293F66">
        <w:rPr>
          <w:rFonts w:cs="Times New Roman"/>
        </w:rPr>
        <w:t>minimize</w:t>
      </w:r>
      <w:r w:rsidRPr="0064142C">
        <w:rPr>
          <w:rFonts w:cs="Times New Roman"/>
        </w:rPr>
        <w:t xml:space="preserve"> swimming-associated illness</w:t>
      </w:r>
      <w:r w:rsidR="00293F66">
        <w:rPr>
          <w:rFonts w:cs="Times New Roman"/>
        </w:rPr>
        <w:t xml:space="preserve"> and injury</w:t>
      </w:r>
      <w:r w:rsidR="00CF43A1" w:rsidRPr="00CF43A1">
        <w:rPr>
          <w:rFonts w:cs="Times New Roman"/>
          <w:shd w:val="clear" w:color="auto" w:fill="FFFFFF"/>
        </w:rPr>
        <w:t xml:space="preserve"> </w:t>
      </w:r>
      <w:r w:rsidR="00CF43A1" w:rsidRPr="0064142C">
        <w:rPr>
          <w:rFonts w:cs="Times New Roman"/>
          <w:shd w:val="clear" w:color="auto" w:fill="FFFFFF"/>
        </w:rPr>
        <w:t xml:space="preserve">and </w:t>
      </w:r>
      <w:r w:rsidR="00293F66">
        <w:rPr>
          <w:rFonts w:cs="Times New Roman"/>
          <w:shd w:val="clear" w:color="auto" w:fill="FFFFFF"/>
        </w:rPr>
        <w:t xml:space="preserve">to </w:t>
      </w:r>
      <w:r w:rsidR="00CF43A1" w:rsidRPr="0064142C">
        <w:rPr>
          <w:rFonts w:cs="Times New Roman"/>
          <w:shd w:val="clear" w:color="auto" w:fill="FFFFFF"/>
        </w:rPr>
        <w:t>notify the public about the quality of beach water</w:t>
      </w:r>
      <w:r w:rsidRPr="0064142C">
        <w:rPr>
          <w:rFonts w:cs="Times New Roman"/>
        </w:rPr>
        <w:t xml:space="preserve">, </w:t>
      </w:r>
      <w:r w:rsidR="00BA0C5D">
        <w:rPr>
          <w:rFonts w:cs="Times New Roman"/>
        </w:rPr>
        <w:t>DPH</w:t>
      </w:r>
      <w:r w:rsidRPr="0064142C">
        <w:rPr>
          <w:rFonts w:cs="Times New Roman"/>
        </w:rPr>
        <w:t xml:space="preserve"> </w:t>
      </w:r>
      <w:r w:rsidR="00953505">
        <w:rPr>
          <w:rFonts w:cs="Times New Roman"/>
        </w:rPr>
        <w:t xml:space="preserve">regulations </w:t>
      </w:r>
      <w:r w:rsidRPr="0064142C">
        <w:rPr>
          <w:rFonts w:cs="Times New Roman"/>
        </w:rPr>
        <w:t>require regular water quality monitoring and public notification of unsafe conditions.</w:t>
      </w:r>
      <w:r w:rsidR="006B0C1A">
        <w:rPr>
          <w:rFonts w:cs="Times New Roman"/>
        </w:rPr>
        <w:t xml:space="preserve"> </w:t>
      </w:r>
      <w:r w:rsidRPr="0064142C">
        <w:rPr>
          <w:rFonts w:cs="Times New Roman"/>
        </w:rPr>
        <w:t xml:space="preserve"> </w:t>
      </w:r>
      <w:r w:rsidR="00186C36" w:rsidRPr="0064142C">
        <w:rPr>
          <w:rFonts w:cs="Times New Roman"/>
        </w:rPr>
        <w:t xml:space="preserve">All public and semi-public bathing beaches in Massachusetts are monitored for </w:t>
      </w:r>
      <w:r w:rsidR="00E30BB9">
        <w:rPr>
          <w:rFonts w:cs="Times New Roman"/>
        </w:rPr>
        <w:t>fecal indicator bacteria (FIB</w:t>
      </w:r>
      <w:r w:rsidR="00E30BB9" w:rsidRPr="005B6BA3">
        <w:rPr>
          <w:rFonts w:cs="Times New Roman"/>
        </w:rPr>
        <w:t>)</w:t>
      </w:r>
      <w:r w:rsidR="00186C36" w:rsidRPr="005B6BA3">
        <w:rPr>
          <w:rFonts w:cs="Times New Roman"/>
        </w:rPr>
        <w:t>,</w:t>
      </w:r>
      <w:r w:rsidR="00186C36" w:rsidRPr="0064142C">
        <w:rPr>
          <w:rFonts w:cs="Times New Roman"/>
        </w:rPr>
        <w:t xml:space="preserve"> and on occasion</w:t>
      </w:r>
      <w:r w:rsidR="00CD402F">
        <w:rPr>
          <w:rFonts w:cs="Times New Roman"/>
        </w:rPr>
        <w:t>,</w:t>
      </w:r>
      <w:r w:rsidR="00186C36" w:rsidRPr="0064142C">
        <w:rPr>
          <w:rFonts w:cs="Times New Roman"/>
        </w:rPr>
        <w:t xml:space="preserve"> </w:t>
      </w:r>
      <w:r w:rsidR="000940D5">
        <w:rPr>
          <w:rFonts w:cs="Times New Roman"/>
        </w:rPr>
        <w:t>harmful algae</w:t>
      </w:r>
      <w:r w:rsidR="00CD402F">
        <w:rPr>
          <w:rFonts w:cs="Times New Roman"/>
        </w:rPr>
        <w:t>.</w:t>
      </w:r>
      <w:r w:rsidR="00186C36" w:rsidRPr="0064142C">
        <w:rPr>
          <w:rFonts w:cs="Times New Roman"/>
        </w:rPr>
        <w:t xml:space="preserve"> </w:t>
      </w:r>
      <w:r w:rsidR="00CD402F">
        <w:rPr>
          <w:rFonts w:cs="Times New Roman"/>
        </w:rPr>
        <w:t xml:space="preserve"> Monitoring occurs </w:t>
      </w:r>
      <w:r w:rsidR="00186C36" w:rsidRPr="0064142C">
        <w:rPr>
          <w:rFonts w:cs="Times New Roman"/>
        </w:rPr>
        <w:t xml:space="preserve">during </w:t>
      </w:r>
      <w:r w:rsidR="000940D5">
        <w:rPr>
          <w:rFonts w:cs="Times New Roman"/>
        </w:rPr>
        <w:t xml:space="preserve">the </w:t>
      </w:r>
      <w:r w:rsidR="00186C36" w:rsidRPr="0064142C">
        <w:rPr>
          <w:rFonts w:cs="Times New Roman"/>
        </w:rPr>
        <w:t xml:space="preserve">beach season which </w:t>
      </w:r>
      <w:r w:rsidR="000940D5">
        <w:rPr>
          <w:rFonts w:cs="Times New Roman"/>
        </w:rPr>
        <w:t>generally</w:t>
      </w:r>
      <w:r w:rsidR="00186C36" w:rsidRPr="0064142C">
        <w:rPr>
          <w:rFonts w:cs="Times New Roman"/>
        </w:rPr>
        <w:t xml:space="preserve"> begins when the school year finishes in mid-June and ends during the week</w:t>
      </w:r>
      <w:r w:rsidR="000940D5">
        <w:rPr>
          <w:rFonts w:cs="Times New Roman"/>
        </w:rPr>
        <w:t>end</w:t>
      </w:r>
      <w:r w:rsidR="00186C36" w:rsidRPr="0064142C">
        <w:rPr>
          <w:rFonts w:cs="Times New Roman"/>
        </w:rPr>
        <w:t xml:space="preserve"> of Labor Day.</w:t>
      </w:r>
    </w:p>
    <w:p w14:paraId="5E410589" w14:textId="77777777" w:rsidR="009F3054" w:rsidRDefault="009F3054" w:rsidP="00293F66">
      <w:pPr>
        <w:spacing w:after="0" w:line="264" w:lineRule="auto"/>
        <w:rPr>
          <w:rFonts w:cs="Times New Roman"/>
        </w:rPr>
      </w:pPr>
    </w:p>
    <w:p w14:paraId="7F7E5260" w14:textId="77777777" w:rsidR="0099638A" w:rsidRDefault="00BA0C5D" w:rsidP="00293F66">
      <w:pPr>
        <w:spacing w:after="0" w:line="264" w:lineRule="auto"/>
        <w:rPr>
          <w:rFonts w:cs="Times New Roman"/>
        </w:rPr>
      </w:pPr>
      <w:r>
        <w:rPr>
          <w:rFonts w:cs="Times New Roman"/>
        </w:rPr>
        <w:t>DPH</w:t>
      </w:r>
      <w:r w:rsidR="00526E34" w:rsidRPr="0064142C">
        <w:rPr>
          <w:rFonts w:cs="Times New Roman"/>
        </w:rPr>
        <w:t xml:space="preserve"> adopted the U</w:t>
      </w:r>
      <w:r w:rsidR="00293F66">
        <w:rPr>
          <w:rFonts w:cs="Times New Roman"/>
        </w:rPr>
        <w:t>.</w:t>
      </w:r>
      <w:r w:rsidR="00526E34" w:rsidRPr="0064142C">
        <w:rPr>
          <w:rFonts w:cs="Times New Roman"/>
        </w:rPr>
        <w:t>S</w:t>
      </w:r>
      <w:r w:rsidR="00293F66">
        <w:rPr>
          <w:rFonts w:cs="Times New Roman"/>
        </w:rPr>
        <w:t xml:space="preserve">. </w:t>
      </w:r>
      <w:r w:rsidR="00526E34" w:rsidRPr="0064142C">
        <w:rPr>
          <w:rFonts w:cs="Times New Roman"/>
        </w:rPr>
        <w:t>E</w:t>
      </w:r>
      <w:r w:rsidR="00293F66">
        <w:rPr>
          <w:rFonts w:cs="Times New Roman"/>
        </w:rPr>
        <w:t>nvironmental Protection Agency (USEP</w:t>
      </w:r>
      <w:r w:rsidR="00526E34" w:rsidRPr="0064142C">
        <w:rPr>
          <w:rFonts w:cs="Times New Roman"/>
        </w:rPr>
        <w:t>A</w:t>
      </w:r>
      <w:r w:rsidR="00293F66">
        <w:rPr>
          <w:rFonts w:cs="Times New Roman"/>
        </w:rPr>
        <w:t>)</w:t>
      </w:r>
      <w:r w:rsidR="00526E34" w:rsidRPr="0064142C">
        <w:rPr>
          <w:rFonts w:cs="Times New Roman"/>
        </w:rPr>
        <w:t xml:space="preserve"> criteria for enterococci and </w:t>
      </w:r>
      <w:r w:rsidR="00526E34" w:rsidRPr="0064142C">
        <w:rPr>
          <w:rFonts w:cs="Times New Roman"/>
          <w:i/>
        </w:rPr>
        <w:t>E.</w:t>
      </w:r>
      <w:r w:rsidR="00800FCE">
        <w:rPr>
          <w:rFonts w:cs="Times New Roman"/>
          <w:i/>
        </w:rPr>
        <w:t> c</w:t>
      </w:r>
      <w:r w:rsidR="00526E34" w:rsidRPr="0064142C">
        <w:rPr>
          <w:rFonts w:cs="Times New Roman"/>
          <w:i/>
        </w:rPr>
        <w:t>oli</w:t>
      </w:r>
      <w:r w:rsidR="00800FCE">
        <w:rPr>
          <w:rFonts w:cs="Times New Roman"/>
        </w:rPr>
        <w:t xml:space="preserve"> in marine</w:t>
      </w:r>
      <w:r w:rsidR="00DE0061">
        <w:rPr>
          <w:rFonts w:cs="Times New Roman"/>
        </w:rPr>
        <w:t>-</w:t>
      </w:r>
      <w:r w:rsidR="00800FCE">
        <w:rPr>
          <w:rFonts w:cs="Times New Roman"/>
        </w:rPr>
        <w:t xml:space="preserve"> and fresh</w:t>
      </w:r>
      <w:r w:rsidR="00DE0061">
        <w:rPr>
          <w:rFonts w:cs="Times New Roman"/>
        </w:rPr>
        <w:t>-</w:t>
      </w:r>
      <w:r w:rsidR="00800FCE">
        <w:rPr>
          <w:rFonts w:cs="Times New Roman"/>
        </w:rPr>
        <w:t>water</w:t>
      </w:r>
      <w:r w:rsidR="00DE0061">
        <w:rPr>
          <w:rFonts w:cs="Times New Roman"/>
        </w:rPr>
        <w:t>s</w:t>
      </w:r>
      <w:r w:rsidR="00CD402F">
        <w:rPr>
          <w:rFonts w:cs="Times New Roman"/>
        </w:rPr>
        <w:t xml:space="preserve"> in 2001</w:t>
      </w:r>
      <w:r w:rsidR="00800FCE">
        <w:rPr>
          <w:rFonts w:cs="Times New Roman"/>
        </w:rPr>
        <w:t>. These criteria</w:t>
      </w:r>
      <w:r w:rsidR="00526E34" w:rsidRPr="0064142C">
        <w:rPr>
          <w:rFonts w:cs="Times New Roman"/>
        </w:rPr>
        <w:t xml:space="preserve"> consist of both a single sample and geometric mean </w:t>
      </w:r>
      <w:r w:rsidR="000B7269" w:rsidRPr="0064142C">
        <w:rPr>
          <w:rFonts w:cs="Times New Roman"/>
        </w:rPr>
        <w:t xml:space="preserve">(geomean) </w:t>
      </w:r>
      <w:r w:rsidR="00526E34" w:rsidRPr="0064142C">
        <w:rPr>
          <w:rFonts w:cs="Times New Roman"/>
        </w:rPr>
        <w:t>value</w:t>
      </w:r>
      <w:r w:rsidR="00171846" w:rsidRPr="0064142C">
        <w:rPr>
          <w:rFonts w:cs="Times New Roman"/>
        </w:rPr>
        <w:t xml:space="preserve"> </w:t>
      </w:r>
      <w:r w:rsidR="000940D5">
        <w:rPr>
          <w:rFonts w:cs="Times New Roman"/>
        </w:rPr>
        <w:t>reported as colony forming units per 100 milliliter</w:t>
      </w:r>
      <w:r w:rsidR="006B0C1A">
        <w:rPr>
          <w:rFonts w:cs="Times New Roman"/>
        </w:rPr>
        <w:t>s</w:t>
      </w:r>
      <w:r w:rsidR="000940D5">
        <w:rPr>
          <w:rFonts w:cs="Times New Roman"/>
        </w:rPr>
        <w:t xml:space="preserve"> of water (CFU/100</w:t>
      </w:r>
      <w:r w:rsidR="006B0C1A">
        <w:rPr>
          <w:rFonts w:cs="Times New Roman"/>
        </w:rPr>
        <w:t xml:space="preserve"> </w:t>
      </w:r>
      <w:r w:rsidR="000940D5">
        <w:rPr>
          <w:rFonts w:cs="Times New Roman"/>
        </w:rPr>
        <w:t xml:space="preserve">mL) </w:t>
      </w:r>
      <w:r w:rsidR="00A159EE" w:rsidRPr="0064142C">
        <w:rPr>
          <w:rFonts w:cs="Times New Roman"/>
        </w:rPr>
        <w:t>(</w:t>
      </w:r>
      <w:r w:rsidR="00E30BB9">
        <w:rPr>
          <w:rFonts w:cs="Times New Roman"/>
        </w:rPr>
        <w:t xml:space="preserve">see </w:t>
      </w:r>
      <w:r w:rsidR="00E7242B">
        <w:rPr>
          <w:rFonts w:cs="Times New Roman"/>
        </w:rPr>
        <w:t>Table</w:t>
      </w:r>
      <w:r w:rsidR="004F17DF">
        <w:rPr>
          <w:rFonts w:cs="Times New Roman"/>
        </w:rPr>
        <w:t xml:space="preserve"> 1</w:t>
      </w:r>
      <w:r w:rsidR="00A159EE" w:rsidRPr="0064142C">
        <w:rPr>
          <w:rFonts w:cs="Times New Roman"/>
        </w:rPr>
        <w:t>)</w:t>
      </w:r>
      <w:r w:rsidR="00526E34" w:rsidRPr="0064142C">
        <w:rPr>
          <w:rFonts w:cs="Times New Roman"/>
        </w:rPr>
        <w:t xml:space="preserve">. </w:t>
      </w:r>
      <w:r w:rsidR="00D30FB8" w:rsidRPr="0064142C">
        <w:rPr>
          <w:rFonts w:cs="Times New Roman"/>
        </w:rPr>
        <w:t xml:space="preserve">When beach </w:t>
      </w:r>
      <w:r w:rsidR="000B10AF" w:rsidRPr="0064142C">
        <w:rPr>
          <w:rFonts w:cs="Times New Roman"/>
        </w:rPr>
        <w:t xml:space="preserve">water </w:t>
      </w:r>
      <w:r w:rsidR="000A422B">
        <w:rPr>
          <w:rFonts w:cs="Times New Roman"/>
        </w:rPr>
        <w:t>exceeds</w:t>
      </w:r>
      <w:r w:rsidR="00D30FB8" w:rsidRPr="0064142C">
        <w:rPr>
          <w:rFonts w:cs="Times New Roman"/>
        </w:rPr>
        <w:t xml:space="preserve"> the</w:t>
      </w:r>
      <w:r w:rsidR="00186C36" w:rsidRPr="0064142C">
        <w:rPr>
          <w:rFonts w:cs="Times New Roman"/>
        </w:rPr>
        <w:t>se</w:t>
      </w:r>
      <w:r w:rsidR="00D30FB8" w:rsidRPr="0064142C">
        <w:rPr>
          <w:rFonts w:cs="Times New Roman"/>
        </w:rPr>
        <w:t xml:space="preserve"> water quality standards, </w:t>
      </w:r>
      <w:r>
        <w:rPr>
          <w:rFonts w:cs="Times New Roman"/>
        </w:rPr>
        <w:t>DPH</w:t>
      </w:r>
      <w:r w:rsidR="001762B4" w:rsidRPr="0064142C">
        <w:rPr>
          <w:rFonts w:cs="Times New Roman"/>
        </w:rPr>
        <w:t xml:space="preserve"> requires that the beach </w:t>
      </w:r>
      <w:r w:rsidR="001762B4" w:rsidRPr="0064142C">
        <w:rPr>
          <w:rFonts w:cs="Times New Roman"/>
          <w:noProof/>
        </w:rPr>
        <w:t>be</w:t>
      </w:r>
      <w:r w:rsidR="001762B4" w:rsidRPr="0064142C">
        <w:rPr>
          <w:rFonts w:cs="Times New Roman"/>
        </w:rPr>
        <w:t xml:space="preserve"> posted with a notice alerting the public</w:t>
      </w:r>
      <w:r w:rsidR="00186C36" w:rsidRPr="0064142C">
        <w:rPr>
          <w:rFonts w:cs="Times New Roman"/>
        </w:rPr>
        <w:t xml:space="preserve"> to</w:t>
      </w:r>
      <w:r w:rsidR="00D30FB8" w:rsidRPr="0064142C">
        <w:rPr>
          <w:rFonts w:cs="Times New Roman"/>
        </w:rPr>
        <w:t xml:space="preserve"> the possible risk of swimming</w:t>
      </w:r>
      <w:r w:rsidR="00186C36" w:rsidRPr="0064142C">
        <w:rPr>
          <w:rFonts w:cs="Times New Roman"/>
        </w:rPr>
        <w:t xml:space="preserve">. </w:t>
      </w:r>
    </w:p>
    <w:p w14:paraId="2C2B2583" w14:textId="77777777" w:rsidR="0099638A" w:rsidRDefault="0099638A" w:rsidP="00293F66">
      <w:pPr>
        <w:spacing w:after="0" w:line="264" w:lineRule="auto"/>
        <w:rPr>
          <w:rFonts w:cs="Times New Roman"/>
        </w:rPr>
      </w:pPr>
    </w:p>
    <w:p w14:paraId="0E4AD727" w14:textId="2151DC5F" w:rsidR="00556BD6" w:rsidRDefault="00186C36" w:rsidP="00293F66">
      <w:pPr>
        <w:spacing w:after="0" w:line="264" w:lineRule="auto"/>
        <w:rPr>
          <w:rFonts w:cs="Times New Roman"/>
        </w:rPr>
      </w:pPr>
      <w:r w:rsidRPr="0064142C">
        <w:rPr>
          <w:rFonts w:cs="Times New Roman"/>
        </w:rPr>
        <w:t xml:space="preserve">At </w:t>
      </w:r>
      <w:proofErr w:type="gramStart"/>
      <w:r w:rsidRPr="00512CEC">
        <w:rPr>
          <w:rFonts w:cs="Times New Roman"/>
        </w:rPr>
        <w:t>a</w:t>
      </w:r>
      <w:r w:rsidRPr="0064142C">
        <w:rPr>
          <w:rFonts w:cs="Times New Roman"/>
        </w:rPr>
        <w:t xml:space="preserve"> majority of</w:t>
      </w:r>
      <w:proofErr w:type="gramEnd"/>
      <w:r w:rsidRPr="0064142C">
        <w:rPr>
          <w:rFonts w:cs="Times New Roman"/>
        </w:rPr>
        <w:t xml:space="preserve"> beaches in Massachusetts, w</w:t>
      </w:r>
      <w:r w:rsidR="001762B4" w:rsidRPr="0064142C">
        <w:rPr>
          <w:rFonts w:cs="Times New Roman"/>
        </w:rPr>
        <w:t xml:space="preserve">ater quality is considered to be unacceptable when two samples collected on consecutive days exceed the water quality standards. </w:t>
      </w:r>
      <w:r w:rsidR="0099638A">
        <w:rPr>
          <w:rFonts w:cs="Times New Roman"/>
        </w:rPr>
        <w:t xml:space="preserve">This approach </w:t>
      </w:r>
      <w:r w:rsidR="004D3F87">
        <w:rPr>
          <w:rFonts w:cs="Times New Roman"/>
        </w:rPr>
        <w:t xml:space="preserve">is consistent with DPH </w:t>
      </w:r>
      <w:r w:rsidR="00523291">
        <w:rPr>
          <w:rFonts w:cs="Times New Roman"/>
        </w:rPr>
        <w:t>regulations and</w:t>
      </w:r>
      <w:r w:rsidR="004D3F87">
        <w:rPr>
          <w:rFonts w:cs="Times New Roman"/>
        </w:rPr>
        <w:t xml:space="preserve"> </w:t>
      </w:r>
      <w:r w:rsidR="0099638A">
        <w:rPr>
          <w:rFonts w:cs="Times New Roman"/>
        </w:rPr>
        <w:t xml:space="preserve">has </w:t>
      </w:r>
      <w:r w:rsidR="00080008">
        <w:rPr>
          <w:rFonts w:cs="Times New Roman"/>
        </w:rPr>
        <w:t xml:space="preserve">helped </w:t>
      </w:r>
      <w:r w:rsidR="004D3F87">
        <w:rPr>
          <w:rFonts w:cs="Times New Roman"/>
        </w:rPr>
        <w:t xml:space="preserve">to </w:t>
      </w:r>
      <w:r w:rsidR="00080008">
        <w:rPr>
          <w:rFonts w:cs="Times New Roman"/>
        </w:rPr>
        <w:t xml:space="preserve">minimize the impact </w:t>
      </w:r>
      <w:r w:rsidR="00556BD6">
        <w:rPr>
          <w:rFonts w:cs="Times New Roman"/>
        </w:rPr>
        <w:t>of beach closures on</w:t>
      </w:r>
      <w:r w:rsidR="00080008">
        <w:rPr>
          <w:rFonts w:cs="Times New Roman"/>
        </w:rPr>
        <w:t xml:space="preserve"> vulnerable socio-economic populations, whose local </w:t>
      </w:r>
      <w:r w:rsidR="00556BD6">
        <w:rPr>
          <w:rFonts w:cs="Times New Roman"/>
        </w:rPr>
        <w:t>beach</w:t>
      </w:r>
      <w:r w:rsidR="00080008">
        <w:rPr>
          <w:rFonts w:cs="Times New Roman"/>
        </w:rPr>
        <w:t xml:space="preserve"> may be the only accessible means of recreation</w:t>
      </w:r>
      <w:r w:rsidR="00556BD6">
        <w:rPr>
          <w:rFonts w:cs="Times New Roman"/>
        </w:rPr>
        <w:t xml:space="preserve"> during the summer</w:t>
      </w:r>
      <w:r w:rsidR="00080008">
        <w:rPr>
          <w:rFonts w:cs="Times New Roman"/>
        </w:rPr>
        <w:t>.</w:t>
      </w:r>
      <w:r w:rsidR="00556BD6">
        <w:rPr>
          <w:rFonts w:cs="Times New Roman"/>
        </w:rPr>
        <w:t xml:space="preserve">  </w:t>
      </w:r>
      <w:r w:rsidR="00080008">
        <w:rPr>
          <w:rFonts w:cs="Times New Roman"/>
        </w:rPr>
        <w:t xml:space="preserve"> </w:t>
      </w:r>
    </w:p>
    <w:p w14:paraId="682CAE5C" w14:textId="77777777" w:rsidR="00556BD6" w:rsidRDefault="00556BD6" w:rsidP="00293F66">
      <w:pPr>
        <w:spacing w:after="0" w:line="264" w:lineRule="auto"/>
        <w:rPr>
          <w:rFonts w:cs="Times New Roman"/>
        </w:rPr>
      </w:pPr>
    </w:p>
    <w:p w14:paraId="1529EC4C" w14:textId="77777777" w:rsidR="00556BD6" w:rsidRDefault="00556BD6" w:rsidP="00293F66">
      <w:pPr>
        <w:spacing w:after="0" w:line="264" w:lineRule="auto"/>
        <w:rPr>
          <w:rFonts w:cs="Times New Roman"/>
        </w:rPr>
      </w:pPr>
    </w:p>
    <w:p w14:paraId="045AD02B" w14:textId="77777777" w:rsidR="00556BD6" w:rsidRDefault="00556BD6" w:rsidP="00293F66">
      <w:pPr>
        <w:spacing w:after="0" w:line="264" w:lineRule="auto"/>
        <w:rPr>
          <w:rFonts w:cs="Times New Roman"/>
        </w:rPr>
      </w:pPr>
    </w:p>
    <w:p w14:paraId="44BEA943" w14:textId="3282EF6D" w:rsidR="00971848" w:rsidRPr="0064142C" w:rsidRDefault="00080008" w:rsidP="00080008">
      <w:pPr>
        <w:spacing w:after="0" w:line="264" w:lineRule="auto"/>
        <w:rPr>
          <w:rFonts w:cs="Arial"/>
          <w:b/>
        </w:rPr>
      </w:pPr>
      <w:r>
        <w:rPr>
          <w:rFonts w:cs="Times New Roman"/>
        </w:rPr>
        <w:t>So</w:t>
      </w:r>
      <w:r w:rsidR="00941119">
        <w:rPr>
          <w:rFonts w:cs="Times New Roman"/>
        </w:rPr>
        <w:t>me of the highest use beaches operated by</w:t>
      </w:r>
      <w:r>
        <w:rPr>
          <w:rFonts w:cs="Times New Roman"/>
        </w:rPr>
        <w:t xml:space="preserve"> the state are in the urban areas of Boston, Lynn, Quincy, and Revere.  </w:t>
      </w:r>
      <w:r w:rsidR="00186C36" w:rsidRPr="0064142C">
        <w:rPr>
          <w:rFonts w:cs="Times New Roman"/>
        </w:rPr>
        <w:t>B</w:t>
      </w:r>
      <w:r w:rsidR="001762B4" w:rsidRPr="0064142C">
        <w:rPr>
          <w:rFonts w:cs="Times New Roman"/>
        </w:rPr>
        <w:t>eaches with a history of multi-day elevated bacteria levels</w:t>
      </w:r>
      <w:r w:rsidR="00186C36" w:rsidRPr="0064142C">
        <w:rPr>
          <w:rFonts w:cs="Times New Roman"/>
        </w:rPr>
        <w:t xml:space="preserve"> </w:t>
      </w:r>
      <w:r w:rsidR="001762B4" w:rsidRPr="0064142C">
        <w:rPr>
          <w:rFonts w:cs="Times New Roman"/>
        </w:rPr>
        <w:t xml:space="preserve">are required </w:t>
      </w:r>
      <w:r w:rsidR="000940D5">
        <w:rPr>
          <w:rFonts w:cs="Times New Roman"/>
        </w:rPr>
        <w:t xml:space="preserve">to post </w:t>
      </w:r>
      <w:r w:rsidR="001762B4" w:rsidRPr="0064142C">
        <w:rPr>
          <w:rFonts w:cs="Times New Roman"/>
        </w:rPr>
        <w:t xml:space="preserve">after a single exceedance. </w:t>
      </w:r>
      <w:r w:rsidR="0064142C" w:rsidRPr="0064142C">
        <w:rPr>
          <w:rFonts w:cs="Times New Roman"/>
        </w:rPr>
        <w:t xml:space="preserve">Posting is also required when </w:t>
      </w:r>
      <w:r w:rsidR="00D30FB8" w:rsidRPr="0064142C">
        <w:rPr>
          <w:rFonts w:cs="Times New Roman"/>
        </w:rPr>
        <w:t xml:space="preserve">the </w:t>
      </w:r>
      <w:r w:rsidR="00D818F3" w:rsidRPr="0064142C">
        <w:rPr>
          <w:rFonts w:cs="Times New Roman"/>
        </w:rPr>
        <w:t>geomean</w:t>
      </w:r>
      <w:r w:rsidR="00484F5C" w:rsidRPr="0064142C">
        <w:rPr>
          <w:rFonts w:cs="Times New Roman"/>
        </w:rPr>
        <w:t xml:space="preserve"> of </w:t>
      </w:r>
      <w:r w:rsidR="0064142C" w:rsidRPr="0064142C">
        <w:rPr>
          <w:rFonts w:cs="Times New Roman"/>
        </w:rPr>
        <w:t xml:space="preserve">the </w:t>
      </w:r>
      <w:r w:rsidR="00484F5C" w:rsidRPr="0064142C">
        <w:rPr>
          <w:rFonts w:cs="Times New Roman"/>
        </w:rPr>
        <w:t xml:space="preserve">five </w:t>
      </w:r>
      <w:r w:rsidR="0064142C" w:rsidRPr="0064142C">
        <w:rPr>
          <w:rFonts w:cs="Times New Roman"/>
        </w:rPr>
        <w:t xml:space="preserve">most recent </w:t>
      </w:r>
      <w:r w:rsidR="00D30FB8" w:rsidRPr="0064142C">
        <w:rPr>
          <w:rFonts w:cs="Times New Roman"/>
        </w:rPr>
        <w:t>sample</w:t>
      </w:r>
      <w:r w:rsidR="00D818F3" w:rsidRPr="0064142C">
        <w:rPr>
          <w:rFonts w:cs="Times New Roman"/>
        </w:rPr>
        <w:t>s</w:t>
      </w:r>
      <w:r w:rsidR="0064142C" w:rsidRPr="0064142C">
        <w:rPr>
          <w:rFonts w:cs="Times New Roman"/>
        </w:rPr>
        <w:t xml:space="preserve"> exceeds</w:t>
      </w:r>
      <w:r w:rsidR="00D30FB8" w:rsidRPr="0064142C">
        <w:rPr>
          <w:rFonts w:cs="Times New Roman"/>
        </w:rPr>
        <w:t xml:space="preserve"> the </w:t>
      </w:r>
      <w:r w:rsidR="000940D5">
        <w:rPr>
          <w:rFonts w:cs="Times New Roman"/>
        </w:rPr>
        <w:t xml:space="preserve">geomean </w:t>
      </w:r>
      <w:r w:rsidR="00D30FB8" w:rsidRPr="0064142C">
        <w:rPr>
          <w:rFonts w:cs="Times New Roman"/>
        </w:rPr>
        <w:t>standard.</w:t>
      </w:r>
    </w:p>
    <w:p w14:paraId="2A63EA84" w14:textId="77777777" w:rsidR="009F3054" w:rsidRDefault="009F3054" w:rsidP="00053F2E">
      <w:pPr>
        <w:spacing w:after="0" w:line="264" w:lineRule="auto"/>
        <w:jc w:val="both"/>
        <w:rPr>
          <w:rFonts w:cs="Arial"/>
          <w:b/>
        </w:rPr>
      </w:pPr>
    </w:p>
    <w:tbl>
      <w:tblPr>
        <w:tblStyle w:val="TableGrid"/>
        <w:tblpPr w:leftFromText="180" w:rightFromText="180" w:vertAnchor="text" w:horzAnchor="margin" w:tblpXSpec="right" w:tblpY="99"/>
        <w:tblW w:w="0" w:type="auto"/>
        <w:tblLook w:val="04A0" w:firstRow="1" w:lastRow="0" w:firstColumn="1" w:lastColumn="0" w:noHBand="0" w:noVBand="1"/>
      </w:tblPr>
      <w:tblGrid>
        <w:gridCol w:w="1240"/>
        <w:gridCol w:w="1408"/>
        <w:gridCol w:w="1352"/>
        <w:gridCol w:w="1174"/>
      </w:tblGrid>
      <w:tr w:rsidR="000940D5" w:rsidRPr="00971848" w14:paraId="57AF7B68" w14:textId="77777777" w:rsidTr="00645B92">
        <w:trPr>
          <w:trHeight w:val="683"/>
        </w:trPr>
        <w:tc>
          <w:tcPr>
            <w:tcW w:w="1242" w:type="dxa"/>
            <w:shd w:val="clear" w:color="auto" w:fill="8DB3E2" w:themeFill="text2" w:themeFillTint="66"/>
            <w:vAlign w:val="center"/>
          </w:tcPr>
          <w:p w14:paraId="562892C8" w14:textId="77777777" w:rsidR="000940D5" w:rsidRPr="001432AE" w:rsidRDefault="000940D5" w:rsidP="000940D5">
            <w:pPr>
              <w:spacing w:line="264" w:lineRule="auto"/>
              <w:jc w:val="center"/>
              <w:rPr>
                <w:rFonts w:cs="Arial"/>
                <w:b/>
              </w:rPr>
            </w:pPr>
            <w:r w:rsidRPr="001432AE">
              <w:rPr>
                <w:rFonts w:cs="Arial"/>
                <w:b/>
              </w:rPr>
              <w:t>Beach Type</w:t>
            </w:r>
          </w:p>
        </w:tc>
        <w:tc>
          <w:tcPr>
            <w:tcW w:w="1426" w:type="dxa"/>
            <w:shd w:val="clear" w:color="auto" w:fill="8DB3E2" w:themeFill="text2" w:themeFillTint="66"/>
            <w:vAlign w:val="center"/>
          </w:tcPr>
          <w:p w14:paraId="6D93F1C6" w14:textId="77777777" w:rsidR="000940D5" w:rsidRPr="001432AE" w:rsidRDefault="000940D5" w:rsidP="000940D5">
            <w:pPr>
              <w:spacing w:line="264" w:lineRule="auto"/>
              <w:jc w:val="center"/>
              <w:rPr>
                <w:rFonts w:cs="Arial"/>
                <w:b/>
              </w:rPr>
            </w:pPr>
            <w:r w:rsidRPr="001432AE">
              <w:rPr>
                <w:rFonts w:cs="Arial"/>
                <w:b/>
              </w:rPr>
              <w:t>Indicator</w:t>
            </w:r>
          </w:p>
        </w:tc>
        <w:tc>
          <w:tcPr>
            <w:tcW w:w="1409" w:type="dxa"/>
            <w:shd w:val="clear" w:color="auto" w:fill="8DB3E2" w:themeFill="text2" w:themeFillTint="66"/>
            <w:vAlign w:val="center"/>
          </w:tcPr>
          <w:p w14:paraId="5FAF2114" w14:textId="77777777" w:rsidR="000940D5" w:rsidRPr="001432AE" w:rsidRDefault="000940D5" w:rsidP="000940D5">
            <w:pPr>
              <w:spacing w:line="264" w:lineRule="auto"/>
              <w:jc w:val="center"/>
              <w:rPr>
                <w:rFonts w:cs="Arial"/>
                <w:b/>
              </w:rPr>
            </w:pPr>
            <w:r w:rsidRPr="001432AE">
              <w:rPr>
                <w:rFonts w:cs="Arial"/>
                <w:b/>
              </w:rPr>
              <w:t>Single Sample</w:t>
            </w:r>
          </w:p>
        </w:tc>
        <w:tc>
          <w:tcPr>
            <w:tcW w:w="1183" w:type="dxa"/>
            <w:shd w:val="clear" w:color="auto" w:fill="8DB3E2" w:themeFill="text2" w:themeFillTint="66"/>
            <w:vAlign w:val="center"/>
          </w:tcPr>
          <w:p w14:paraId="5C94E8AF" w14:textId="77777777" w:rsidR="000940D5" w:rsidRPr="001432AE" w:rsidRDefault="000940D5" w:rsidP="000940D5">
            <w:pPr>
              <w:spacing w:line="264" w:lineRule="auto"/>
              <w:jc w:val="center"/>
              <w:rPr>
                <w:rFonts w:cs="Arial"/>
                <w:b/>
              </w:rPr>
            </w:pPr>
            <w:r w:rsidRPr="001432AE">
              <w:rPr>
                <w:rFonts w:cs="Arial"/>
                <w:b/>
              </w:rPr>
              <w:t>Geomean</w:t>
            </w:r>
          </w:p>
        </w:tc>
      </w:tr>
      <w:tr w:rsidR="000940D5" w:rsidRPr="00971848" w14:paraId="23E57F7D" w14:textId="77777777" w:rsidTr="00645B92">
        <w:trPr>
          <w:trHeight w:val="431"/>
        </w:trPr>
        <w:tc>
          <w:tcPr>
            <w:tcW w:w="1242" w:type="dxa"/>
            <w:vAlign w:val="center"/>
          </w:tcPr>
          <w:p w14:paraId="021E2BF6" w14:textId="77777777" w:rsidR="000940D5" w:rsidRPr="001432AE" w:rsidRDefault="000940D5" w:rsidP="000940D5">
            <w:pPr>
              <w:spacing w:line="264" w:lineRule="auto"/>
              <w:rPr>
                <w:rFonts w:cs="Arial"/>
              </w:rPr>
            </w:pPr>
            <w:r w:rsidRPr="001432AE">
              <w:rPr>
                <w:rFonts w:cs="Arial"/>
              </w:rPr>
              <w:t>Marine</w:t>
            </w:r>
          </w:p>
        </w:tc>
        <w:tc>
          <w:tcPr>
            <w:tcW w:w="1426" w:type="dxa"/>
            <w:vAlign w:val="center"/>
          </w:tcPr>
          <w:p w14:paraId="5A89346A"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5CAC9B41" w14:textId="77777777" w:rsidR="000940D5" w:rsidRPr="001432AE" w:rsidRDefault="000940D5" w:rsidP="000940D5">
            <w:pPr>
              <w:spacing w:line="264" w:lineRule="auto"/>
              <w:jc w:val="center"/>
              <w:rPr>
                <w:rFonts w:cs="Arial"/>
              </w:rPr>
            </w:pPr>
            <w:r w:rsidRPr="001432AE">
              <w:rPr>
                <w:rFonts w:cs="Arial"/>
              </w:rPr>
              <w:t>&gt;104</w:t>
            </w:r>
          </w:p>
        </w:tc>
        <w:tc>
          <w:tcPr>
            <w:tcW w:w="1183" w:type="dxa"/>
            <w:vAlign w:val="center"/>
          </w:tcPr>
          <w:p w14:paraId="64CCE7CD" w14:textId="77777777" w:rsidR="000940D5" w:rsidRPr="001432AE" w:rsidRDefault="000940D5" w:rsidP="000940D5">
            <w:pPr>
              <w:spacing w:line="264" w:lineRule="auto"/>
              <w:jc w:val="center"/>
              <w:rPr>
                <w:rFonts w:cs="Arial"/>
              </w:rPr>
            </w:pPr>
            <w:r w:rsidRPr="001432AE">
              <w:rPr>
                <w:rFonts w:cs="Arial"/>
              </w:rPr>
              <w:t>&gt;35</w:t>
            </w:r>
          </w:p>
        </w:tc>
      </w:tr>
      <w:tr w:rsidR="000940D5" w:rsidRPr="00971848" w14:paraId="50D02C39" w14:textId="77777777" w:rsidTr="00645B92">
        <w:trPr>
          <w:trHeight w:val="440"/>
        </w:trPr>
        <w:tc>
          <w:tcPr>
            <w:tcW w:w="1242" w:type="dxa"/>
            <w:vMerge w:val="restart"/>
            <w:vAlign w:val="center"/>
          </w:tcPr>
          <w:p w14:paraId="365893FC" w14:textId="77777777" w:rsidR="000940D5" w:rsidRPr="001432AE" w:rsidRDefault="000940D5" w:rsidP="000940D5">
            <w:pPr>
              <w:spacing w:line="264" w:lineRule="auto"/>
              <w:rPr>
                <w:rFonts w:cs="Arial"/>
              </w:rPr>
            </w:pPr>
            <w:r w:rsidRPr="001432AE">
              <w:rPr>
                <w:rFonts w:cs="Arial"/>
              </w:rPr>
              <w:t>Freshwater</w:t>
            </w:r>
          </w:p>
        </w:tc>
        <w:tc>
          <w:tcPr>
            <w:tcW w:w="1426" w:type="dxa"/>
            <w:vAlign w:val="center"/>
          </w:tcPr>
          <w:p w14:paraId="7F31FF83" w14:textId="77777777" w:rsidR="000940D5" w:rsidRPr="001432AE" w:rsidRDefault="000940D5" w:rsidP="000940D5">
            <w:pPr>
              <w:spacing w:line="264" w:lineRule="auto"/>
              <w:jc w:val="center"/>
              <w:rPr>
                <w:rFonts w:cs="Arial"/>
              </w:rPr>
            </w:pPr>
            <w:r w:rsidRPr="001432AE">
              <w:rPr>
                <w:rFonts w:cs="Arial"/>
              </w:rPr>
              <w:t>Enterococci</w:t>
            </w:r>
          </w:p>
        </w:tc>
        <w:tc>
          <w:tcPr>
            <w:tcW w:w="1409" w:type="dxa"/>
            <w:vAlign w:val="center"/>
          </w:tcPr>
          <w:p w14:paraId="3C24440B" w14:textId="77777777" w:rsidR="000940D5" w:rsidRPr="001432AE" w:rsidRDefault="000940D5" w:rsidP="000940D5">
            <w:pPr>
              <w:spacing w:line="264" w:lineRule="auto"/>
              <w:jc w:val="center"/>
              <w:rPr>
                <w:rFonts w:cs="Arial"/>
              </w:rPr>
            </w:pPr>
            <w:r w:rsidRPr="001432AE">
              <w:rPr>
                <w:rFonts w:cs="Arial"/>
              </w:rPr>
              <w:t>&gt;61</w:t>
            </w:r>
          </w:p>
        </w:tc>
        <w:tc>
          <w:tcPr>
            <w:tcW w:w="1183" w:type="dxa"/>
            <w:vAlign w:val="center"/>
          </w:tcPr>
          <w:p w14:paraId="565332C9" w14:textId="77777777" w:rsidR="000940D5" w:rsidRPr="001432AE" w:rsidRDefault="000940D5" w:rsidP="000940D5">
            <w:pPr>
              <w:spacing w:line="264" w:lineRule="auto"/>
              <w:jc w:val="center"/>
              <w:rPr>
                <w:rFonts w:cs="Arial"/>
              </w:rPr>
            </w:pPr>
            <w:r w:rsidRPr="001432AE">
              <w:rPr>
                <w:rFonts w:cs="Arial"/>
              </w:rPr>
              <w:t>&gt;33</w:t>
            </w:r>
          </w:p>
        </w:tc>
      </w:tr>
      <w:tr w:rsidR="000940D5" w:rsidRPr="00971848" w14:paraId="6F1C75FB" w14:textId="77777777" w:rsidTr="00645B92">
        <w:trPr>
          <w:trHeight w:val="431"/>
        </w:trPr>
        <w:tc>
          <w:tcPr>
            <w:tcW w:w="1242" w:type="dxa"/>
            <w:vMerge/>
            <w:vAlign w:val="center"/>
          </w:tcPr>
          <w:p w14:paraId="5D3D736D" w14:textId="77777777" w:rsidR="000940D5" w:rsidRPr="001432AE" w:rsidRDefault="000940D5" w:rsidP="000940D5">
            <w:pPr>
              <w:spacing w:line="264" w:lineRule="auto"/>
              <w:rPr>
                <w:rFonts w:cs="Arial"/>
              </w:rPr>
            </w:pPr>
          </w:p>
        </w:tc>
        <w:tc>
          <w:tcPr>
            <w:tcW w:w="1426" w:type="dxa"/>
            <w:vAlign w:val="center"/>
          </w:tcPr>
          <w:p w14:paraId="19820BF2" w14:textId="77777777" w:rsidR="000940D5" w:rsidRPr="001432AE" w:rsidRDefault="000940D5" w:rsidP="000940D5">
            <w:pPr>
              <w:spacing w:line="264" w:lineRule="auto"/>
              <w:jc w:val="center"/>
              <w:rPr>
                <w:rFonts w:cs="Arial"/>
                <w:i/>
              </w:rPr>
            </w:pPr>
            <w:r w:rsidRPr="001432AE">
              <w:rPr>
                <w:rFonts w:cs="Arial"/>
                <w:i/>
              </w:rPr>
              <w:t>E. coli</w:t>
            </w:r>
          </w:p>
        </w:tc>
        <w:tc>
          <w:tcPr>
            <w:tcW w:w="1409" w:type="dxa"/>
            <w:vAlign w:val="center"/>
          </w:tcPr>
          <w:p w14:paraId="2D10F33F" w14:textId="77777777" w:rsidR="000940D5" w:rsidRPr="001432AE" w:rsidRDefault="000940D5" w:rsidP="000940D5">
            <w:pPr>
              <w:spacing w:line="264" w:lineRule="auto"/>
              <w:jc w:val="center"/>
              <w:rPr>
                <w:rFonts w:cs="Arial"/>
              </w:rPr>
            </w:pPr>
            <w:r w:rsidRPr="001432AE">
              <w:rPr>
                <w:rFonts w:cs="Arial"/>
              </w:rPr>
              <w:t>&gt;235</w:t>
            </w:r>
          </w:p>
        </w:tc>
        <w:tc>
          <w:tcPr>
            <w:tcW w:w="1183" w:type="dxa"/>
            <w:vAlign w:val="center"/>
          </w:tcPr>
          <w:p w14:paraId="7E50716E" w14:textId="77777777" w:rsidR="000940D5" w:rsidRPr="001432AE" w:rsidRDefault="000940D5" w:rsidP="000940D5">
            <w:pPr>
              <w:spacing w:line="264" w:lineRule="auto"/>
              <w:jc w:val="center"/>
              <w:rPr>
                <w:rFonts w:cs="Arial"/>
              </w:rPr>
            </w:pPr>
            <w:r w:rsidRPr="001432AE">
              <w:rPr>
                <w:rFonts w:cs="Arial"/>
              </w:rPr>
              <w:t>&gt;126</w:t>
            </w:r>
          </w:p>
        </w:tc>
      </w:tr>
    </w:tbl>
    <w:p w14:paraId="31E7031D" w14:textId="77777777" w:rsidR="003A2C12" w:rsidRPr="003A2C12" w:rsidRDefault="003A2C12" w:rsidP="003A2C12">
      <w:pPr>
        <w:spacing w:after="0" w:line="264" w:lineRule="auto"/>
        <w:jc w:val="both"/>
        <w:rPr>
          <w:b/>
          <w:bCs/>
          <w:color w:val="4F81BD" w:themeColor="accent1"/>
          <w:sz w:val="18"/>
          <w:szCs w:val="18"/>
        </w:rPr>
      </w:pPr>
      <w:r w:rsidRPr="003A2C12">
        <w:rPr>
          <w:b/>
          <w:bCs/>
          <w:color w:val="4F81BD" w:themeColor="accent1"/>
          <w:sz w:val="18"/>
          <w:szCs w:val="18"/>
        </w:rPr>
        <w:t>Table</w:t>
      </w:r>
      <w:r w:rsidR="00460072">
        <w:rPr>
          <w:b/>
          <w:bCs/>
          <w:color w:val="4F81BD" w:themeColor="accent1"/>
          <w:sz w:val="18"/>
          <w:szCs w:val="18"/>
        </w:rPr>
        <w:t xml:space="preserve"> 1</w:t>
      </w:r>
      <w:r w:rsidR="004F17DF">
        <w:rPr>
          <w:b/>
          <w:bCs/>
          <w:color w:val="4F81BD" w:themeColor="accent1"/>
          <w:sz w:val="18"/>
          <w:szCs w:val="18"/>
        </w:rPr>
        <w:t>.</w:t>
      </w:r>
      <w:r w:rsidRPr="003A2C12">
        <w:rPr>
          <w:b/>
          <w:bCs/>
          <w:color w:val="4F81BD" w:themeColor="accent1"/>
          <w:sz w:val="18"/>
          <w:szCs w:val="18"/>
        </w:rPr>
        <w:t xml:space="preserve"> </w:t>
      </w:r>
      <w:r w:rsidR="00BA0C5D">
        <w:rPr>
          <w:b/>
          <w:bCs/>
          <w:color w:val="4F81BD" w:themeColor="accent1"/>
          <w:sz w:val="18"/>
          <w:szCs w:val="18"/>
        </w:rPr>
        <w:t>DPH</w:t>
      </w:r>
      <w:r w:rsidRPr="003A2C12">
        <w:rPr>
          <w:b/>
          <w:bCs/>
          <w:color w:val="4F81BD" w:themeColor="accent1"/>
          <w:sz w:val="18"/>
          <w:szCs w:val="18"/>
        </w:rPr>
        <w:t xml:space="preserve"> recreational water quality criteria (CFU/100 mL)</w:t>
      </w:r>
    </w:p>
    <w:p w14:paraId="747BCF45" w14:textId="77777777" w:rsidR="0099638A" w:rsidRDefault="0099638A" w:rsidP="0099638A">
      <w:pPr>
        <w:spacing w:after="0" w:line="264" w:lineRule="auto"/>
        <w:rPr>
          <w:rFonts w:cs="Times New Roman"/>
        </w:rPr>
      </w:pPr>
    </w:p>
    <w:p w14:paraId="2A2A5FF4" w14:textId="4B475969" w:rsidR="00556BD6" w:rsidRDefault="00800FCE" w:rsidP="00293F66">
      <w:pPr>
        <w:spacing w:after="0" w:line="264" w:lineRule="auto"/>
        <w:rPr>
          <w:rFonts w:cs="Times New Roman"/>
        </w:rPr>
      </w:pPr>
      <w:r>
        <w:rPr>
          <w:rFonts w:cs="Times New Roman"/>
        </w:rPr>
        <w:t xml:space="preserve">In addition to </w:t>
      </w:r>
      <w:r w:rsidR="00971848" w:rsidRPr="0064142C">
        <w:rPr>
          <w:rFonts w:cs="Times New Roman"/>
        </w:rPr>
        <w:t xml:space="preserve">water samples, field data such as days since rainfall and potential pollution sources </w:t>
      </w:r>
      <w:r w:rsidR="009F3054">
        <w:rPr>
          <w:rFonts w:cs="Times New Roman"/>
        </w:rPr>
        <w:t>are</w:t>
      </w:r>
      <w:r w:rsidR="00971848" w:rsidRPr="0064142C">
        <w:rPr>
          <w:rFonts w:cs="Times New Roman"/>
        </w:rPr>
        <w:t xml:space="preserve"> </w:t>
      </w:r>
      <w:r w:rsidR="009F3054">
        <w:rPr>
          <w:rFonts w:cs="Times New Roman"/>
        </w:rPr>
        <w:t>required to be</w:t>
      </w:r>
      <w:r w:rsidR="00971848" w:rsidRPr="0064142C">
        <w:rPr>
          <w:rFonts w:cs="Times New Roman"/>
        </w:rPr>
        <w:t xml:space="preserve"> </w:t>
      </w:r>
      <w:r w:rsidR="007D268F">
        <w:rPr>
          <w:rFonts w:cs="Times New Roman"/>
        </w:rPr>
        <w:t>recorded</w:t>
      </w:r>
      <w:r w:rsidR="009F3054">
        <w:rPr>
          <w:rFonts w:cs="Times New Roman"/>
        </w:rPr>
        <w:t xml:space="preserve"> at the time of sample collection</w:t>
      </w:r>
      <w:r w:rsidR="00971848" w:rsidRPr="0064142C">
        <w:rPr>
          <w:rFonts w:cs="Times New Roman"/>
        </w:rPr>
        <w:t xml:space="preserve">. Field data </w:t>
      </w:r>
      <w:r w:rsidR="009F3054">
        <w:rPr>
          <w:rFonts w:cs="Times New Roman"/>
        </w:rPr>
        <w:t>help</w:t>
      </w:r>
      <w:r w:rsidR="00971848" w:rsidRPr="0064142C">
        <w:rPr>
          <w:rFonts w:cs="Times New Roman"/>
        </w:rPr>
        <w:t xml:space="preserve"> facilitate the interpretation of bacteria data and </w:t>
      </w:r>
      <w:r w:rsidR="009F3054">
        <w:rPr>
          <w:rFonts w:cs="Times New Roman"/>
        </w:rPr>
        <w:t xml:space="preserve">can </w:t>
      </w:r>
      <w:r w:rsidR="00971848" w:rsidRPr="0064142C">
        <w:rPr>
          <w:rFonts w:cs="Times New Roman"/>
        </w:rPr>
        <w:t xml:space="preserve">improve the understanding of water quality at </w:t>
      </w:r>
      <w:r w:rsidR="000940D5">
        <w:rPr>
          <w:rFonts w:cs="Times New Roman"/>
        </w:rPr>
        <w:t>the</w:t>
      </w:r>
      <w:r w:rsidR="00971848" w:rsidRPr="0064142C">
        <w:rPr>
          <w:rFonts w:cs="Times New Roman"/>
        </w:rPr>
        <w:t xml:space="preserve"> </w:t>
      </w:r>
      <w:r w:rsidR="000940D5">
        <w:rPr>
          <w:rFonts w:cs="Times New Roman"/>
        </w:rPr>
        <w:t>local and state level</w:t>
      </w:r>
      <w:r w:rsidR="00971848" w:rsidRPr="0064142C">
        <w:rPr>
          <w:rFonts w:cs="Times New Roman"/>
        </w:rPr>
        <w:t>.</w:t>
      </w:r>
    </w:p>
    <w:p w14:paraId="0D0D2E92" w14:textId="77777777" w:rsidR="008A252B" w:rsidRDefault="008A252B" w:rsidP="00D72576">
      <w:pPr>
        <w:spacing w:after="0" w:line="264" w:lineRule="auto"/>
        <w:contextualSpacing/>
        <w:jc w:val="both"/>
        <w:rPr>
          <w:rFonts w:cs="Times New Roman"/>
          <w:b/>
          <w:noProof/>
          <w:sz w:val="32"/>
        </w:rPr>
      </w:pPr>
    </w:p>
    <w:p w14:paraId="22DDE73B" w14:textId="0AB3A42A" w:rsidR="00AD3D90" w:rsidRDefault="00867394" w:rsidP="00D72576">
      <w:pPr>
        <w:spacing w:after="0" w:line="264" w:lineRule="auto"/>
        <w:contextualSpacing/>
        <w:jc w:val="both"/>
        <w:rPr>
          <w:rFonts w:cs="Times New Roman"/>
        </w:rPr>
      </w:pPr>
      <w:r>
        <w:rPr>
          <w:noProof/>
        </w:rPr>
        <w:drawing>
          <wp:inline distT="0" distB="0" distL="0" distR="0" wp14:anchorId="54196474" wp14:editId="0C1ACD76">
            <wp:extent cx="3172968" cy="2115312"/>
            <wp:effectExtent l="19050" t="19050" r="2794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72968" cy="2115312"/>
                    </a:xfrm>
                    <a:prstGeom prst="rect">
                      <a:avLst/>
                    </a:prstGeom>
                    <a:noFill/>
                    <a:ln>
                      <a:solidFill>
                        <a:schemeClr val="tx1"/>
                      </a:solidFill>
                    </a:ln>
                  </pic:spPr>
                </pic:pic>
              </a:graphicData>
            </a:graphic>
          </wp:inline>
        </w:drawing>
      </w:r>
    </w:p>
    <w:p w14:paraId="67FCB8D6" w14:textId="15460E94" w:rsidR="00F734A6" w:rsidRDefault="00085679" w:rsidP="00D72576">
      <w:pPr>
        <w:spacing w:after="0" w:line="264" w:lineRule="auto"/>
        <w:contextualSpacing/>
        <w:jc w:val="both"/>
        <w:rPr>
          <w:rFonts w:cs="Times New Roman"/>
        </w:rPr>
      </w:pPr>
      <w:proofErr w:type="spellStart"/>
      <w:r>
        <w:rPr>
          <w:rFonts w:cs="Times New Roman"/>
        </w:rPr>
        <w:t>Kenberma</w:t>
      </w:r>
      <w:proofErr w:type="spellEnd"/>
      <w:r>
        <w:rPr>
          <w:rFonts w:cs="Times New Roman"/>
        </w:rPr>
        <w:t xml:space="preserve"> </w:t>
      </w:r>
      <w:r w:rsidR="00B4221C">
        <w:rPr>
          <w:rFonts w:cs="Times New Roman"/>
        </w:rPr>
        <w:t>Beach</w:t>
      </w:r>
      <w:r w:rsidR="00B368DE">
        <w:rPr>
          <w:rFonts w:cs="Times New Roman"/>
        </w:rPr>
        <w:t>, Hull, MA</w:t>
      </w:r>
    </w:p>
    <w:p w14:paraId="654BC71A" w14:textId="77777777" w:rsidR="00F734A6" w:rsidRPr="00F734A6" w:rsidRDefault="00F734A6" w:rsidP="00D754CF">
      <w:pPr>
        <w:framePr w:w="5178" w:wrap="auto" w:hAnchor="text" w:x="6342"/>
        <w:spacing w:after="0" w:line="264" w:lineRule="auto"/>
        <w:contextualSpacing/>
        <w:rPr>
          <w:rFonts w:cs="Times New Roman"/>
          <w:b/>
          <w:sz w:val="32"/>
        </w:rPr>
        <w:sectPr w:rsidR="00F734A6" w:rsidRPr="00F734A6" w:rsidSect="0063016E">
          <w:headerReference w:type="even" r:id="rId21"/>
          <w:footerReference w:type="even" r:id="rId22"/>
          <w:footerReference w:type="default" r:id="rId23"/>
          <w:pgSz w:w="12240" w:h="15840"/>
          <w:pgMar w:top="1080" w:right="720" w:bottom="1080" w:left="720" w:header="432" w:footer="144" w:gutter="0"/>
          <w:pgNumType w:start="2"/>
          <w:cols w:num="2" w:space="432"/>
          <w:titlePg/>
          <w:docGrid w:linePitch="360"/>
        </w:sectPr>
      </w:pPr>
    </w:p>
    <w:p w14:paraId="272216B9" w14:textId="77777777" w:rsidR="00A83CF9" w:rsidRPr="00FF0544" w:rsidRDefault="00A83CF9" w:rsidP="00FF0544">
      <w:pPr>
        <w:rPr>
          <w:rFonts w:cs="Arial"/>
          <w:b/>
          <w:bCs/>
          <w:sz w:val="28"/>
          <w:szCs w:val="28"/>
        </w:rPr>
      </w:pPr>
      <w:r w:rsidRPr="00FF0544">
        <w:rPr>
          <w:rFonts w:cs="Arial"/>
          <w:b/>
          <w:bCs/>
          <w:sz w:val="28"/>
          <w:szCs w:val="28"/>
        </w:rPr>
        <w:lastRenderedPageBreak/>
        <w:t>Water Quality</w:t>
      </w:r>
    </w:p>
    <w:p w14:paraId="61CE8EB9" w14:textId="702D3C9A" w:rsidR="00BA6D60" w:rsidRDefault="00A83CF9" w:rsidP="00BA6D60">
      <w:pPr>
        <w:rPr>
          <w:rFonts w:cs="Times New Roman"/>
        </w:rPr>
      </w:pPr>
      <w:r w:rsidRPr="00D72576">
        <w:rPr>
          <w:rFonts w:cs="Times New Roman"/>
          <w:b/>
          <w:i/>
        </w:rPr>
        <w:t>Marine beach exceedances</w:t>
      </w:r>
      <w:r w:rsidRPr="00D72576">
        <w:rPr>
          <w:rFonts w:cs="Times New Roman"/>
          <w:b/>
        </w:rPr>
        <w:t xml:space="preserve"> </w:t>
      </w:r>
      <w:r w:rsidRPr="00D72576">
        <w:rPr>
          <w:rFonts w:cs="Times New Roman"/>
        </w:rPr>
        <w:t xml:space="preserve">During </w:t>
      </w:r>
      <w:r w:rsidR="008A252B">
        <w:rPr>
          <w:rFonts w:cs="Times New Roman"/>
        </w:rPr>
        <w:t xml:space="preserve">the </w:t>
      </w:r>
      <w:r w:rsidRPr="00401F75">
        <w:rPr>
          <w:rFonts w:cs="Times New Roman"/>
        </w:rPr>
        <w:t>20</w:t>
      </w:r>
      <w:r w:rsidR="007E6861" w:rsidRPr="00401F75">
        <w:rPr>
          <w:rFonts w:cs="Times New Roman"/>
        </w:rPr>
        <w:t>2</w:t>
      </w:r>
      <w:r w:rsidR="00401F75" w:rsidRPr="00401F75">
        <w:rPr>
          <w:rFonts w:cs="Times New Roman"/>
        </w:rPr>
        <w:t>1</w:t>
      </w:r>
      <w:r w:rsidRPr="00D72576">
        <w:rPr>
          <w:rFonts w:cs="Times New Roman"/>
        </w:rPr>
        <w:t xml:space="preserve"> beach season, </w:t>
      </w:r>
      <w:r w:rsidR="001D76E9" w:rsidRPr="00FA505E">
        <w:rPr>
          <w:rFonts w:cs="Times New Roman"/>
        </w:rPr>
        <w:t>8,</w:t>
      </w:r>
      <w:r w:rsidR="00FA505E" w:rsidRPr="004673C6">
        <w:rPr>
          <w:rFonts w:cs="Times New Roman"/>
        </w:rPr>
        <w:t>403</w:t>
      </w:r>
      <w:r w:rsidRPr="004673C6">
        <w:rPr>
          <w:rFonts w:cs="Times New Roman"/>
        </w:rPr>
        <w:t xml:space="preserve"> samples </w:t>
      </w:r>
      <w:r w:rsidRPr="004673C6">
        <w:rPr>
          <w:rFonts w:cs="Times New Roman"/>
          <w:noProof/>
        </w:rPr>
        <w:t>were</w:t>
      </w:r>
      <w:r w:rsidRPr="004673C6">
        <w:rPr>
          <w:rFonts w:cs="Times New Roman"/>
        </w:rPr>
        <w:t xml:space="preserve"> collected and analyzed from 58</w:t>
      </w:r>
      <w:r w:rsidR="004A3314" w:rsidRPr="004673C6">
        <w:rPr>
          <w:rFonts w:cs="Times New Roman"/>
        </w:rPr>
        <w:t>7</w:t>
      </w:r>
      <w:r w:rsidRPr="004673C6">
        <w:rPr>
          <w:rFonts w:cs="Times New Roman"/>
        </w:rPr>
        <w:t xml:space="preserve"> marine </w:t>
      </w:r>
      <w:r w:rsidR="00881DEB" w:rsidRPr="004673C6">
        <w:rPr>
          <w:rFonts w:cs="Times New Roman"/>
        </w:rPr>
        <w:t>sampling location</w:t>
      </w:r>
      <w:r w:rsidRPr="004673C6">
        <w:rPr>
          <w:rFonts w:cs="Times New Roman"/>
        </w:rPr>
        <w:t>s</w:t>
      </w:r>
      <w:r w:rsidR="00094A22" w:rsidRPr="004673C6">
        <w:rPr>
          <w:rFonts w:cs="Times New Roman"/>
        </w:rPr>
        <w:t xml:space="preserve"> in the 60 communities with marine beaches</w:t>
      </w:r>
      <w:r w:rsidRPr="004673C6">
        <w:rPr>
          <w:rFonts w:cs="Times New Roman"/>
        </w:rPr>
        <w:t>. Of these 58</w:t>
      </w:r>
      <w:r w:rsidR="004A3314" w:rsidRPr="004673C6">
        <w:rPr>
          <w:rFonts w:cs="Times New Roman"/>
        </w:rPr>
        <w:t>7</w:t>
      </w:r>
      <w:r w:rsidRPr="004673C6">
        <w:rPr>
          <w:rFonts w:cs="Times New Roman"/>
        </w:rPr>
        <w:t xml:space="preserve"> </w:t>
      </w:r>
      <w:r w:rsidR="00F50C9A" w:rsidRPr="004673C6">
        <w:rPr>
          <w:rFonts w:cs="Times New Roman"/>
        </w:rPr>
        <w:t>location</w:t>
      </w:r>
      <w:r w:rsidRPr="004673C6">
        <w:rPr>
          <w:rFonts w:cs="Times New Roman"/>
        </w:rPr>
        <w:t>s,</w:t>
      </w:r>
      <w:r w:rsidR="006E13A1" w:rsidRPr="004673C6">
        <w:rPr>
          <w:rFonts w:cs="Times New Roman"/>
        </w:rPr>
        <w:t xml:space="preserve"> 22</w:t>
      </w:r>
      <w:r w:rsidR="00B70F1E" w:rsidRPr="004673C6">
        <w:rPr>
          <w:rFonts w:cs="Times New Roman"/>
        </w:rPr>
        <w:t>7</w:t>
      </w:r>
      <w:r w:rsidR="006E13A1" w:rsidRPr="004673C6">
        <w:rPr>
          <w:rFonts w:cs="Times New Roman"/>
        </w:rPr>
        <w:t xml:space="preserve"> (</w:t>
      </w:r>
      <w:r w:rsidR="00CB0BB8" w:rsidRPr="004673C6">
        <w:rPr>
          <w:rFonts w:cs="Times New Roman"/>
        </w:rPr>
        <w:t>3</w:t>
      </w:r>
      <w:r w:rsidR="00403327" w:rsidRPr="004673C6">
        <w:rPr>
          <w:rFonts w:cs="Times New Roman"/>
        </w:rPr>
        <w:t>9</w:t>
      </w:r>
      <w:r w:rsidR="00CB0BB8" w:rsidRPr="004673C6">
        <w:rPr>
          <w:rFonts w:cs="Times New Roman"/>
        </w:rPr>
        <w:t>%) h</w:t>
      </w:r>
      <w:r w:rsidRPr="004673C6">
        <w:rPr>
          <w:rFonts w:cs="Times New Roman"/>
        </w:rPr>
        <w:t xml:space="preserve">ad at least one bacterial exceedance. A total of </w:t>
      </w:r>
      <w:r w:rsidR="00182D19" w:rsidRPr="004673C6">
        <w:rPr>
          <w:rFonts w:cs="Times New Roman"/>
        </w:rPr>
        <w:t>662</w:t>
      </w:r>
      <w:r w:rsidRPr="00D72576">
        <w:rPr>
          <w:rFonts w:cs="Times New Roman"/>
        </w:rPr>
        <w:t xml:space="preserve"> out of the </w:t>
      </w:r>
      <w:r w:rsidR="001D76E9" w:rsidRPr="00CC55D7">
        <w:rPr>
          <w:rFonts w:cs="Times New Roman"/>
        </w:rPr>
        <w:t>8,</w:t>
      </w:r>
      <w:r w:rsidR="00CC55D7" w:rsidRPr="00CC55D7">
        <w:rPr>
          <w:rFonts w:cs="Times New Roman"/>
        </w:rPr>
        <w:t>403</w:t>
      </w:r>
      <w:r w:rsidRPr="00D72576">
        <w:rPr>
          <w:rFonts w:cs="Times New Roman"/>
        </w:rPr>
        <w:t xml:space="preserve"> samples exceeded the 104 CFU/100 mL standard</w:t>
      </w:r>
      <w:r w:rsidR="00E27525">
        <w:rPr>
          <w:rFonts w:cs="Times New Roman"/>
        </w:rPr>
        <w:t xml:space="preserve"> bringing t</w:t>
      </w:r>
      <w:r w:rsidRPr="00D72576">
        <w:rPr>
          <w:rFonts w:cs="Times New Roman"/>
        </w:rPr>
        <w:t>he percentage of exceedance</w:t>
      </w:r>
      <w:r w:rsidR="00DE0061">
        <w:rPr>
          <w:rFonts w:cs="Times New Roman"/>
        </w:rPr>
        <w:t>s</w:t>
      </w:r>
      <w:r w:rsidRPr="00D72576">
        <w:rPr>
          <w:rFonts w:cs="Times New Roman"/>
        </w:rPr>
        <w:t xml:space="preserve"> for marine waters </w:t>
      </w:r>
      <w:r w:rsidR="00E27525">
        <w:rPr>
          <w:rFonts w:cs="Times New Roman"/>
        </w:rPr>
        <w:t>to</w:t>
      </w:r>
      <w:r w:rsidR="008A252B">
        <w:rPr>
          <w:rFonts w:cs="Times New Roman"/>
        </w:rPr>
        <w:t xml:space="preserve"> </w:t>
      </w:r>
      <w:r w:rsidR="00182D19" w:rsidRPr="00182D19">
        <w:rPr>
          <w:rFonts w:cs="Times New Roman"/>
        </w:rPr>
        <w:t>7.9</w:t>
      </w:r>
      <w:r w:rsidRPr="00182D19">
        <w:rPr>
          <w:rFonts w:cs="Times New Roman"/>
        </w:rPr>
        <w:t>%</w:t>
      </w:r>
      <w:r w:rsidR="008A252B">
        <w:rPr>
          <w:rFonts w:cs="Times New Roman"/>
        </w:rPr>
        <w:t xml:space="preserve">, which </w:t>
      </w:r>
      <w:r w:rsidR="006B587F">
        <w:rPr>
          <w:rFonts w:cs="Times New Roman"/>
        </w:rPr>
        <w:t xml:space="preserve">represents the highest </w:t>
      </w:r>
      <w:r w:rsidR="009F2ED7">
        <w:rPr>
          <w:rFonts w:cs="Times New Roman"/>
        </w:rPr>
        <w:t>exceedance rate at marine beaches since DPH adopted USEPA beach water quality criteria in 20</w:t>
      </w:r>
      <w:r w:rsidR="00AF63C4">
        <w:rPr>
          <w:rFonts w:cs="Times New Roman"/>
        </w:rPr>
        <w:t>0</w:t>
      </w:r>
      <w:r w:rsidR="009F2ED7">
        <w:rPr>
          <w:rFonts w:cs="Times New Roman"/>
        </w:rPr>
        <w:t>1</w:t>
      </w:r>
      <w:r w:rsidR="0024111D">
        <w:rPr>
          <w:rFonts w:cs="Times New Roman"/>
        </w:rPr>
        <w:t xml:space="preserve"> (Figure 1)</w:t>
      </w:r>
      <w:r w:rsidRPr="00D72576">
        <w:rPr>
          <w:rFonts w:cs="Times New Roman"/>
        </w:rPr>
        <w:t>.</w:t>
      </w:r>
    </w:p>
    <w:p w14:paraId="4C462F0A" w14:textId="69EEE21C" w:rsidR="00BA6D60" w:rsidRPr="002C2A4A" w:rsidRDefault="00E36557" w:rsidP="002C2A4A">
      <w:pPr>
        <w:rPr>
          <w:b/>
          <w:bCs/>
          <w:color w:val="4F81BD" w:themeColor="accent1"/>
          <w:sz w:val="18"/>
          <w:szCs w:val="18"/>
        </w:rPr>
      </w:pPr>
      <w:r>
        <w:rPr>
          <w:noProof/>
        </w:rPr>
        <w:drawing>
          <wp:inline distT="0" distB="0" distL="0" distR="0" wp14:anchorId="22AB4EEF" wp14:editId="733F56B3">
            <wp:extent cx="3291840" cy="2386584"/>
            <wp:effectExtent l="0" t="0" r="3810" b="13970"/>
            <wp:docPr id="36" name="Chart 36">
              <a:extLst xmlns:a="http://schemas.openxmlformats.org/drawingml/2006/main">
                <a:ext uri="{FF2B5EF4-FFF2-40B4-BE49-F238E27FC236}">
                  <a16:creationId xmlns:a16="http://schemas.microsoft.com/office/drawing/2014/main" id="{8BB013E4-870E-45B2-AEAF-3C9A2BA45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A6D60" w:rsidRPr="002C2A4A">
        <w:rPr>
          <w:b/>
          <w:bCs/>
          <w:color w:val="4F81BD" w:themeColor="accent1"/>
          <w:sz w:val="18"/>
          <w:szCs w:val="18"/>
        </w:rPr>
        <w:t xml:space="preserve">Figure 1. Marine beach </w:t>
      </w:r>
      <w:r w:rsidR="00C26E7C" w:rsidRPr="002C2A4A">
        <w:rPr>
          <w:b/>
          <w:bCs/>
          <w:color w:val="4F81BD" w:themeColor="accent1"/>
          <w:sz w:val="18"/>
          <w:szCs w:val="18"/>
        </w:rPr>
        <w:t xml:space="preserve">exceedance rate (2001 – </w:t>
      </w:r>
      <w:r w:rsidR="00C26E7C" w:rsidRPr="00566A25">
        <w:rPr>
          <w:b/>
          <w:bCs/>
          <w:color w:val="4F81BD" w:themeColor="accent1"/>
          <w:sz w:val="18"/>
          <w:szCs w:val="18"/>
        </w:rPr>
        <w:t>20</w:t>
      </w:r>
      <w:r w:rsidR="00AD35E4" w:rsidRPr="00566A25">
        <w:rPr>
          <w:b/>
          <w:bCs/>
          <w:color w:val="4F81BD" w:themeColor="accent1"/>
          <w:sz w:val="18"/>
          <w:szCs w:val="18"/>
        </w:rPr>
        <w:t>2</w:t>
      </w:r>
      <w:r w:rsidR="00566A25" w:rsidRPr="00566A25">
        <w:rPr>
          <w:b/>
          <w:bCs/>
          <w:color w:val="4F81BD" w:themeColor="accent1"/>
          <w:sz w:val="18"/>
          <w:szCs w:val="18"/>
        </w:rPr>
        <w:t>1</w:t>
      </w:r>
      <w:r w:rsidR="00C26E7C" w:rsidRPr="00566A25">
        <w:rPr>
          <w:b/>
          <w:bCs/>
          <w:color w:val="4F81BD" w:themeColor="accent1"/>
          <w:sz w:val="18"/>
          <w:szCs w:val="18"/>
        </w:rPr>
        <w:t>)</w:t>
      </w:r>
    </w:p>
    <w:p w14:paraId="3B8778B0" w14:textId="7A591124" w:rsidR="001138FD" w:rsidRDefault="005C1A13" w:rsidP="008A35E7">
      <w:pPr>
        <w:spacing w:after="0" w:line="264" w:lineRule="auto"/>
        <w:contextualSpacing/>
        <w:rPr>
          <w:rFonts w:cs="Times New Roman"/>
        </w:rPr>
      </w:pPr>
      <w:r w:rsidRPr="00E167F0">
        <w:rPr>
          <w:i/>
          <w:noProof/>
        </w:rPr>
        <mc:AlternateContent>
          <mc:Choice Requires="wps">
            <w:drawing>
              <wp:anchor distT="0" distB="0" distL="114300" distR="114300" simplePos="0" relativeHeight="251658243" behindDoc="0" locked="0" layoutInCell="1" allowOverlap="1" wp14:anchorId="4F3DF0C9" wp14:editId="164B202B">
                <wp:simplePos x="0" y="0"/>
                <wp:positionH relativeFrom="column">
                  <wp:posOffset>64135</wp:posOffset>
                </wp:positionH>
                <wp:positionV relativeFrom="paragraph">
                  <wp:posOffset>2567940</wp:posOffset>
                </wp:positionV>
                <wp:extent cx="2945130" cy="179705"/>
                <wp:effectExtent l="0" t="0" r="7620" b="0"/>
                <wp:wrapTight wrapText="bothSides">
                  <wp:wrapPolygon edited="0">
                    <wp:start x="0" y="0"/>
                    <wp:lineTo x="0" y="18318"/>
                    <wp:lineTo x="21516" y="18318"/>
                    <wp:lineTo x="21516"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945130" cy="179705"/>
                        </a:xfrm>
                        <a:prstGeom prst="rect">
                          <a:avLst/>
                        </a:prstGeom>
                        <a:solidFill>
                          <a:prstClr val="white"/>
                        </a:solidFill>
                        <a:ln>
                          <a:noFill/>
                        </a:ln>
                        <a:effectLst/>
                      </wps:spPr>
                      <wps:txbx>
                        <w:txbxContent>
                          <w:p w14:paraId="6BDB7950" w14:textId="77777777" w:rsidR="001138FD" w:rsidRPr="00A46A81" w:rsidRDefault="001138FD" w:rsidP="001138FD">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F0C9" id="Text Box 9" o:spid="_x0000_s1034" type="#_x0000_t202" style="position:absolute;margin-left:5.05pt;margin-top:202.2pt;width:231.9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MWNgIAAHUEAAAOAAAAZHJzL2Uyb0RvYy54bWysVMFuGjEQvVfqP1i+lwWaNAGxRJSIqlKU&#10;RIIqZ+O1WUu2x7UNu/TrO/bukjbtqerFjGfGb/a9mWFx1xpNTsIHBbakk9GYEmE5VMoeSvptt/lw&#10;S0mIzFZMgxUlPYtA75bv3y0aNxdTqEFXwhMEsWHeuJLWMbp5UQReC8PCCJywGJTgDYt49Yei8qxB&#10;dKOL6Xj8qWjAV84DFyGg974L0mXGl1Lw+CRlEJHokuK3xXz6fO7TWSwXbH7wzNWK95/B/uErDFMW&#10;i16g7llk5OjVH1BGcQ8BZBxxMAVIqbjIHJDNZPyGzbZmTmQuKE5wF5nC/4Plj6dnT1RV0hkllhls&#10;0U60kXyGlsySOo0Lc0zaOkyLLbqxy4M/oDORbqU36RfpEIyjzueLtgmMo3M6u7qefMQQx9jkZnYz&#10;vk4wxetr50P8IsCQZJTUY++ypOz0EGKXOqSkYgG0qjZK63RJgbX25MSwz02toujBf8vSNuVaSK86&#10;wM4j8qD0VRLhjliyYrtvszxXA+k9VGfUwkM3S8HxjcLqDyzEZ+ZxeJAjLkR8wkNqaEoKvUVJDf7H&#10;3/wpH3uKUUoaHMaShu9H5gUl+qvFbqfJHQw/GPvBsEezBuQ9wVVzPJv4wEc9mNKDecE9WaUqGGKW&#10;Y62SxsFcx24lcM+4WK1yEs6nY/HBbh1P0IPKu/aFedf3KGJ3H2EYUzZ/06out9N8dYwgVe5j0rVT&#10;EfufLjjbeRL6PUzL8+s9Z73+Wyx/AgAA//8DAFBLAwQUAAYACAAAACEAak1Ji98AAAAKAQAADwAA&#10;AGRycy9kb3ducmV2LnhtbEyPwU7DMAyG70i8Q2QkLogl66oNStMJNrjBYWPaOWtMW9E4VZOu3dtj&#10;TnDzL3/6/TlfT64VZ+xD40nDfKZAIJXeNlRpOHy+3T+ACNGQNa0n1HDBAOvi+io3mfUj7fC8j5Xg&#10;EgqZ0VDH2GVShrJGZ8LMd0i8+/K9M5FjX0nbm5HLXSsTpZbSmYb4Qm063NRYfu8Hp2G57YdxR5u7&#10;7eH13Xx0VXJ8uRy1vr2Znp9ARJziHwy/+qwOBTud/EA2iJazmjOpIVVpCoKBdLV4BHHiYZGsQBa5&#10;/P9C8QMAAP//AwBQSwECLQAUAAYACAAAACEAtoM4kv4AAADhAQAAEwAAAAAAAAAAAAAAAAAAAAAA&#10;W0NvbnRlbnRfVHlwZXNdLnhtbFBLAQItABQABgAIAAAAIQA4/SH/1gAAAJQBAAALAAAAAAAAAAAA&#10;AAAAAC8BAABfcmVscy8ucmVsc1BLAQItABQABgAIAAAAIQABgkMWNgIAAHUEAAAOAAAAAAAAAAAA&#10;AAAAAC4CAABkcnMvZTJvRG9jLnhtbFBLAQItABQABgAIAAAAIQBqTUmL3wAAAAoBAAAPAAAAAAAA&#10;AAAAAAAAAJAEAABkcnMvZG93bnJldi54bWxQSwUGAAAAAAQABADzAAAAnAUAAAAA&#10;" stroked="f">
                <v:textbox inset="0,0,0,0">
                  <w:txbxContent>
                    <w:p w14:paraId="6BDB7950" w14:textId="77777777" w:rsidR="001138FD" w:rsidRPr="00A46A81" w:rsidRDefault="001138FD" w:rsidP="001138FD">
                      <w:pPr>
                        <w:pStyle w:val="Caption"/>
                      </w:pPr>
                    </w:p>
                  </w:txbxContent>
                </v:textbox>
                <w10:wrap type="tight"/>
              </v:shape>
            </w:pict>
          </mc:Fallback>
        </mc:AlternateContent>
      </w:r>
      <w:r w:rsidR="00A46A81" w:rsidRPr="00E167F0">
        <w:rPr>
          <w:rFonts w:cs="Times New Roman"/>
          <w:b/>
          <w:i/>
        </w:rPr>
        <w:t>Freshwater beach exceedances</w:t>
      </w:r>
      <w:r w:rsidR="00A46A81" w:rsidRPr="00FA6412">
        <w:rPr>
          <w:rFonts w:cs="Times New Roman"/>
          <w:b/>
        </w:rPr>
        <w:t xml:space="preserve"> </w:t>
      </w:r>
      <w:r w:rsidR="00A46A81" w:rsidRPr="00FA6412">
        <w:rPr>
          <w:rFonts w:cs="Times New Roman"/>
        </w:rPr>
        <w:t xml:space="preserve">During the </w:t>
      </w:r>
      <w:r w:rsidR="00A46A81" w:rsidRPr="00401F75">
        <w:rPr>
          <w:rFonts w:cs="Times New Roman"/>
        </w:rPr>
        <w:t>20</w:t>
      </w:r>
      <w:r w:rsidR="00AD35E4" w:rsidRPr="00401F75">
        <w:rPr>
          <w:rFonts w:cs="Times New Roman"/>
        </w:rPr>
        <w:t>2</w:t>
      </w:r>
      <w:r w:rsidR="00401F75" w:rsidRPr="00401F75">
        <w:rPr>
          <w:rFonts w:cs="Times New Roman"/>
        </w:rPr>
        <w:t>1</w:t>
      </w:r>
      <w:r w:rsidR="00A46A81" w:rsidRPr="00401F75">
        <w:rPr>
          <w:rFonts w:cs="Times New Roman"/>
        </w:rPr>
        <w:t xml:space="preserve"> beach</w:t>
      </w:r>
      <w:r w:rsidR="00A46A81" w:rsidRPr="00FA6412">
        <w:rPr>
          <w:rFonts w:cs="Times New Roman"/>
        </w:rPr>
        <w:t xml:space="preserve"> season, </w:t>
      </w:r>
      <w:r w:rsidR="000C43A3" w:rsidRPr="000C43A3">
        <w:rPr>
          <w:rFonts w:cs="Times New Roman"/>
        </w:rPr>
        <w:t>7,616</w:t>
      </w:r>
      <w:r w:rsidR="00A46A81" w:rsidRPr="00FA6412">
        <w:rPr>
          <w:rFonts w:cs="Times New Roman"/>
        </w:rPr>
        <w:t xml:space="preserve"> samples </w:t>
      </w:r>
      <w:r w:rsidR="00A46A81" w:rsidRPr="004673C6">
        <w:rPr>
          <w:rFonts w:cs="Times New Roman"/>
        </w:rPr>
        <w:t>from</w:t>
      </w:r>
      <w:r w:rsidR="00F03654" w:rsidRPr="004673C6">
        <w:rPr>
          <w:rFonts w:cs="Times New Roman"/>
        </w:rPr>
        <w:t xml:space="preserve"> </w:t>
      </w:r>
      <w:r w:rsidR="001A5FD6" w:rsidRPr="004673C6">
        <w:rPr>
          <w:rFonts w:cs="Times New Roman"/>
        </w:rPr>
        <w:t>576</w:t>
      </w:r>
      <w:r w:rsidR="00A46A81" w:rsidRPr="004673C6">
        <w:rPr>
          <w:rFonts w:cs="Times New Roman"/>
        </w:rPr>
        <w:t xml:space="preserve"> freshwater </w:t>
      </w:r>
      <w:r w:rsidR="00D033B6" w:rsidRPr="004673C6">
        <w:rPr>
          <w:rFonts w:cs="Times New Roman"/>
        </w:rPr>
        <w:t xml:space="preserve">sampling locations </w:t>
      </w:r>
      <w:r w:rsidR="00A46A81" w:rsidRPr="004673C6">
        <w:rPr>
          <w:rFonts w:cs="Times New Roman"/>
        </w:rPr>
        <w:t xml:space="preserve">were collected and analyzed for the approved </w:t>
      </w:r>
      <w:r w:rsidR="00DE0061" w:rsidRPr="004673C6">
        <w:rPr>
          <w:rFonts w:cs="Times New Roman"/>
        </w:rPr>
        <w:t>fecal indicator bacteria</w:t>
      </w:r>
      <w:r w:rsidR="00A46A81" w:rsidRPr="004673C6">
        <w:rPr>
          <w:rFonts w:cs="Times New Roman"/>
        </w:rPr>
        <w:t>. Most freshwater beaches (</w:t>
      </w:r>
      <w:r w:rsidR="00E75469" w:rsidRPr="004673C6">
        <w:rPr>
          <w:rFonts w:cs="Times New Roman"/>
        </w:rPr>
        <w:t>8</w:t>
      </w:r>
      <w:r w:rsidR="004D0F0E" w:rsidRPr="004673C6">
        <w:rPr>
          <w:rFonts w:cs="Times New Roman"/>
        </w:rPr>
        <w:t>9</w:t>
      </w:r>
      <w:r w:rsidR="00A46A81" w:rsidRPr="004673C6">
        <w:rPr>
          <w:rFonts w:cs="Times New Roman"/>
        </w:rPr>
        <w:t xml:space="preserve">%) used </w:t>
      </w:r>
      <w:r w:rsidR="00A46A81" w:rsidRPr="004673C6">
        <w:rPr>
          <w:rFonts w:cs="Times New Roman"/>
          <w:i/>
        </w:rPr>
        <w:t>E. coli</w:t>
      </w:r>
      <w:r w:rsidR="0073197A" w:rsidRPr="004673C6">
        <w:rPr>
          <w:rFonts w:cs="Times New Roman"/>
        </w:rPr>
        <w:t xml:space="preserve"> as the </w:t>
      </w:r>
      <w:r w:rsidR="00C36D2D" w:rsidRPr="004673C6">
        <w:rPr>
          <w:rFonts w:cs="Times New Roman"/>
        </w:rPr>
        <w:t>indicator</w:t>
      </w:r>
      <w:r w:rsidR="00B9044F" w:rsidRPr="004673C6">
        <w:rPr>
          <w:rFonts w:cs="Times New Roman"/>
        </w:rPr>
        <w:t>.</w:t>
      </w:r>
      <w:r w:rsidR="00A46A81" w:rsidRPr="004673C6">
        <w:rPr>
          <w:rFonts w:cs="Times New Roman"/>
        </w:rPr>
        <w:t xml:space="preserve"> Among the </w:t>
      </w:r>
      <w:r w:rsidR="001A5FD6" w:rsidRPr="004673C6">
        <w:rPr>
          <w:rFonts w:cs="Times New Roman"/>
        </w:rPr>
        <w:t>576</w:t>
      </w:r>
      <w:r w:rsidR="00A46A81" w:rsidRPr="004673C6">
        <w:rPr>
          <w:rFonts w:cs="Times New Roman"/>
        </w:rPr>
        <w:t xml:space="preserve"> freshwater </w:t>
      </w:r>
      <w:r w:rsidR="00441BA4" w:rsidRPr="004673C6">
        <w:rPr>
          <w:rFonts w:cs="Times New Roman"/>
        </w:rPr>
        <w:t>locations</w:t>
      </w:r>
      <w:r w:rsidR="00A46A81" w:rsidRPr="004673C6">
        <w:rPr>
          <w:rFonts w:cs="Times New Roman"/>
        </w:rPr>
        <w:t>, 1</w:t>
      </w:r>
      <w:r w:rsidR="00436EA5" w:rsidRPr="004673C6">
        <w:rPr>
          <w:rFonts w:cs="Times New Roman"/>
        </w:rPr>
        <w:t>94</w:t>
      </w:r>
      <w:r w:rsidR="00A46A81" w:rsidRPr="004673C6">
        <w:rPr>
          <w:rFonts w:cs="Times New Roman"/>
        </w:rPr>
        <w:t xml:space="preserve"> </w:t>
      </w:r>
      <w:r w:rsidR="000F5081" w:rsidRPr="004673C6">
        <w:rPr>
          <w:rFonts w:cs="Times New Roman"/>
        </w:rPr>
        <w:t>(</w:t>
      </w:r>
      <w:r w:rsidR="009F218B" w:rsidRPr="004673C6">
        <w:rPr>
          <w:rFonts w:cs="Times New Roman"/>
        </w:rPr>
        <w:t>3</w:t>
      </w:r>
      <w:r w:rsidR="001D5F66" w:rsidRPr="004673C6">
        <w:rPr>
          <w:rFonts w:cs="Times New Roman"/>
        </w:rPr>
        <w:t>4</w:t>
      </w:r>
      <w:r w:rsidR="00A46A81" w:rsidRPr="004673C6">
        <w:rPr>
          <w:rFonts w:cs="Times New Roman"/>
        </w:rPr>
        <w:t>%)</w:t>
      </w:r>
      <w:r w:rsidR="00F34D79" w:rsidRPr="004673C6">
        <w:rPr>
          <w:rFonts w:cs="Times New Roman"/>
        </w:rPr>
        <w:t xml:space="preserve"> </w:t>
      </w:r>
      <w:r w:rsidR="00B17813" w:rsidRPr="004673C6">
        <w:rPr>
          <w:rFonts w:cs="Times New Roman"/>
        </w:rPr>
        <w:t xml:space="preserve">in </w:t>
      </w:r>
      <w:r w:rsidR="00424D9F" w:rsidRPr="004673C6">
        <w:rPr>
          <w:rFonts w:cs="Times New Roman"/>
        </w:rPr>
        <w:t xml:space="preserve">the </w:t>
      </w:r>
      <w:r w:rsidR="00702EC9" w:rsidRPr="004673C6">
        <w:rPr>
          <w:rFonts w:cs="Times New Roman"/>
        </w:rPr>
        <w:t>1</w:t>
      </w:r>
      <w:r w:rsidR="0009444F" w:rsidRPr="004673C6">
        <w:rPr>
          <w:rFonts w:cs="Times New Roman"/>
        </w:rPr>
        <w:t xml:space="preserve">78 </w:t>
      </w:r>
      <w:r w:rsidR="00B17813" w:rsidRPr="004673C6">
        <w:rPr>
          <w:rFonts w:cs="Times New Roman"/>
        </w:rPr>
        <w:t xml:space="preserve">communities </w:t>
      </w:r>
      <w:r w:rsidR="00702EC9" w:rsidRPr="004673C6">
        <w:rPr>
          <w:rFonts w:cs="Times New Roman"/>
        </w:rPr>
        <w:t xml:space="preserve">reporting beach data </w:t>
      </w:r>
      <w:r w:rsidR="00A46A81" w:rsidRPr="004673C6">
        <w:rPr>
          <w:rFonts w:cs="Times New Roman"/>
        </w:rPr>
        <w:t xml:space="preserve">had at least one bacterial exceedance. </w:t>
      </w:r>
      <w:r w:rsidR="008A252B" w:rsidRPr="004673C6">
        <w:rPr>
          <w:rFonts w:cs="Times New Roman"/>
        </w:rPr>
        <w:t xml:space="preserve">A total of </w:t>
      </w:r>
      <w:r w:rsidR="003A67AD" w:rsidRPr="004673C6">
        <w:rPr>
          <w:rFonts w:cs="Times New Roman"/>
        </w:rPr>
        <w:t>509</w:t>
      </w:r>
      <w:r w:rsidR="008A252B" w:rsidRPr="004673C6">
        <w:rPr>
          <w:rFonts w:cs="Times New Roman"/>
        </w:rPr>
        <w:t xml:space="preserve"> out</w:t>
      </w:r>
      <w:r w:rsidR="008A252B" w:rsidRPr="00D72576">
        <w:rPr>
          <w:rFonts w:cs="Times New Roman"/>
        </w:rPr>
        <w:t xml:space="preserve"> of</w:t>
      </w:r>
      <w:r w:rsidR="00B75C5D">
        <w:rPr>
          <w:rFonts w:cs="Times New Roman"/>
        </w:rPr>
        <w:t xml:space="preserve"> </w:t>
      </w:r>
      <w:r w:rsidR="00564D8D" w:rsidRPr="00564D8D">
        <w:rPr>
          <w:rFonts w:cs="Times New Roman"/>
        </w:rPr>
        <w:t>7,616</w:t>
      </w:r>
      <w:r w:rsidR="00B75C5D">
        <w:rPr>
          <w:rFonts w:cs="Times New Roman"/>
        </w:rPr>
        <w:t xml:space="preserve"> samples exceeded the </w:t>
      </w:r>
      <w:r w:rsidR="008A252B" w:rsidRPr="00D72576">
        <w:rPr>
          <w:rFonts w:cs="Times New Roman"/>
        </w:rPr>
        <w:t>standard</w:t>
      </w:r>
      <w:r w:rsidR="00F34D79">
        <w:rPr>
          <w:rFonts w:cs="Times New Roman"/>
        </w:rPr>
        <w:t xml:space="preserve"> bringing t</w:t>
      </w:r>
      <w:r w:rsidR="008A252B" w:rsidRPr="00D72576">
        <w:rPr>
          <w:rFonts w:cs="Times New Roman"/>
        </w:rPr>
        <w:t xml:space="preserve">he percentage of </w:t>
      </w:r>
      <w:r w:rsidR="00156DA1">
        <w:rPr>
          <w:rFonts w:cs="Times New Roman"/>
        </w:rPr>
        <w:t xml:space="preserve">freshwater </w:t>
      </w:r>
      <w:r w:rsidR="008A252B" w:rsidRPr="00D72576">
        <w:rPr>
          <w:rFonts w:cs="Times New Roman"/>
        </w:rPr>
        <w:t>exceedance</w:t>
      </w:r>
      <w:r w:rsidR="00DE0061">
        <w:rPr>
          <w:rFonts w:cs="Times New Roman"/>
        </w:rPr>
        <w:t>s</w:t>
      </w:r>
      <w:r w:rsidR="008A252B" w:rsidRPr="00D72576">
        <w:rPr>
          <w:rFonts w:cs="Times New Roman"/>
        </w:rPr>
        <w:t xml:space="preserve"> </w:t>
      </w:r>
      <w:r w:rsidR="00F34D79">
        <w:rPr>
          <w:rFonts w:cs="Times New Roman"/>
        </w:rPr>
        <w:t>to</w:t>
      </w:r>
      <w:r w:rsidR="008A252B">
        <w:rPr>
          <w:rFonts w:cs="Times New Roman"/>
        </w:rPr>
        <w:t xml:space="preserve"> </w:t>
      </w:r>
      <w:r w:rsidR="003A67AD" w:rsidRPr="003A67AD">
        <w:rPr>
          <w:rFonts w:cs="Times New Roman"/>
        </w:rPr>
        <w:t>6.7</w:t>
      </w:r>
      <w:r w:rsidR="008A252B" w:rsidRPr="003A67AD">
        <w:rPr>
          <w:rFonts w:cs="Times New Roman"/>
        </w:rPr>
        <w:t>%,</w:t>
      </w:r>
      <w:r w:rsidR="008A252B">
        <w:rPr>
          <w:rFonts w:cs="Times New Roman"/>
        </w:rPr>
        <w:t xml:space="preserve"> </w:t>
      </w:r>
      <w:r w:rsidR="008A252B" w:rsidRPr="001E6986">
        <w:rPr>
          <w:rFonts w:cs="Times New Roman"/>
        </w:rPr>
        <w:t xml:space="preserve">which </w:t>
      </w:r>
      <w:r w:rsidR="009F2ED7">
        <w:rPr>
          <w:rFonts w:cs="Times New Roman"/>
        </w:rPr>
        <w:t>represents the highest exceedance rate at freshwater beaches since DPH adopted USEPA beach water quality criteria in 20</w:t>
      </w:r>
      <w:r w:rsidR="00AF63C4">
        <w:rPr>
          <w:rFonts w:cs="Times New Roman"/>
        </w:rPr>
        <w:t>0</w:t>
      </w:r>
      <w:r w:rsidR="009F2ED7">
        <w:rPr>
          <w:rFonts w:cs="Times New Roman"/>
        </w:rPr>
        <w:t>1</w:t>
      </w:r>
      <w:r w:rsidR="007832CC">
        <w:rPr>
          <w:rFonts w:cs="Times New Roman"/>
        </w:rPr>
        <w:t xml:space="preserve"> </w:t>
      </w:r>
      <w:r w:rsidR="00C26E7C" w:rsidRPr="008927C3">
        <w:rPr>
          <w:rFonts w:cs="Times New Roman"/>
        </w:rPr>
        <w:t>(Figure</w:t>
      </w:r>
      <w:r w:rsidR="00C26E7C">
        <w:rPr>
          <w:rFonts w:cs="Times New Roman"/>
        </w:rPr>
        <w:t xml:space="preserve"> 2)</w:t>
      </w:r>
      <w:r w:rsidR="008A252B" w:rsidRPr="009C4110">
        <w:rPr>
          <w:rFonts w:cs="Times New Roman"/>
        </w:rPr>
        <w:t>.</w:t>
      </w:r>
      <w:r w:rsidR="008A252B" w:rsidRPr="00D72576">
        <w:rPr>
          <w:rFonts w:cs="Times New Roman"/>
        </w:rPr>
        <w:t xml:space="preserve"> </w:t>
      </w:r>
    </w:p>
    <w:p w14:paraId="06105471" w14:textId="58F1CD44" w:rsidR="00C26E7C" w:rsidRDefault="00C26E7C" w:rsidP="008A35E7">
      <w:pPr>
        <w:spacing w:after="0" w:line="264" w:lineRule="auto"/>
        <w:contextualSpacing/>
        <w:rPr>
          <w:rFonts w:cs="Times New Roman"/>
        </w:rPr>
      </w:pPr>
    </w:p>
    <w:p w14:paraId="4F5C7C80" w14:textId="2A210954" w:rsidR="00C26E7C" w:rsidRDefault="00C26E7C" w:rsidP="008A35E7">
      <w:pPr>
        <w:spacing w:after="0" w:line="264" w:lineRule="auto"/>
        <w:contextualSpacing/>
        <w:rPr>
          <w:rFonts w:cs="Times New Roman"/>
        </w:rPr>
      </w:pPr>
    </w:p>
    <w:p w14:paraId="506F924A" w14:textId="77777777" w:rsidR="00C26E7C" w:rsidRDefault="00C26E7C" w:rsidP="008A35E7">
      <w:pPr>
        <w:spacing w:after="0" w:line="264" w:lineRule="auto"/>
        <w:contextualSpacing/>
        <w:rPr>
          <w:rFonts w:cs="Times New Roman"/>
        </w:rPr>
      </w:pPr>
    </w:p>
    <w:p w14:paraId="572DBA8C" w14:textId="1F7D58E1" w:rsidR="00B93D99" w:rsidRDefault="00B93D99" w:rsidP="00B33EFA">
      <w:pPr>
        <w:spacing w:after="0" w:line="264" w:lineRule="auto"/>
        <w:contextualSpacing/>
        <w:jc w:val="both"/>
        <w:rPr>
          <w:rFonts w:cs="Times New Roman"/>
        </w:rPr>
      </w:pPr>
    </w:p>
    <w:p w14:paraId="18254DE8" w14:textId="1A9C137B" w:rsidR="00034283" w:rsidRDefault="00034283" w:rsidP="00B33EFA">
      <w:pPr>
        <w:spacing w:after="0" w:line="264" w:lineRule="auto"/>
        <w:contextualSpacing/>
        <w:jc w:val="both"/>
        <w:rPr>
          <w:rFonts w:cs="Times New Roman"/>
        </w:rPr>
      </w:pPr>
      <w:r>
        <w:rPr>
          <w:noProof/>
        </w:rPr>
        <w:drawing>
          <wp:inline distT="0" distB="0" distL="0" distR="0" wp14:anchorId="70A40AE1" wp14:editId="1BCF75BE">
            <wp:extent cx="3291840" cy="2496312"/>
            <wp:effectExtent l="0" t="0" r="3810" b="18415"/>
            <wp:docPr id="37" name="Chart 37">
              <a:extLst xmlns:a="http://schemas.openxmlformats.org/drawingml/2006/main">
                <a:ext uri="{FF2B5EF4-FFF2-40B4-BE49-F238E27FC236}">
                  <a16:creationId xmlns:a16="http://schemas.microsoft.com/office/drawing/2014/main" id="{F2094155-F3B3-4716-84DE-C52E03825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00F879" w14:textId="324A1CDE" w:rsidR="00860C1B" w:rsidRPr="00327FDB" w:rsidRDefault="00194F26" w:rsidP="00A44DE1">
      <w:pPr>
        <w:pStyle w:val="Caption"/>
      </w:pPr>
      <w:r>
        <w:t>Figure 2. F</w:t>
      </w:r>
      <w:r w:rsidRPr="00F25284">
        <w:t xml:space="preserve">reshwater </w:t>
      </w:r>
      <w:r w:rsidRPr="00A50E33">
        <w:t xml:space="preserve">beach </w:t>
      </w:r>
      <w:r>
        <w:t xml:space="preserve">exceedance rate (2001 – </w:t>
      </w:r>
      <w:r w:rsidRPr="00B90A1A">
        <w:t>202</w:t>
      </w:r>
      <w:r w:rsidR="00B90A1A" w:rsidRPr="00B90A1A">
        <w:t>1</w:t>
      </w:r>
      <w:r w:rsidRPr="00B90A1A">
        <w:t>)</w:t>
      </w:r>
    </w:p>
    <w:p w14:paraId="1291ADA2" w14:textId="3D0EE112" w:rsidR="00AF3882" w:rsidRDefault="00854BF8" w:rsidP="00B9044F">
      <w:pPr>
        <w:spacing w:after="0" w:line="264" w:lineRule="auto"/>
        <w:contextualSpacing/>
        <w:rPr>
          <w:rFonts w:cs="Times New Roman"/>
        </w:rPr>
      </w:pPr>
      <w:r>
        <w:rPr>
          <w:rFonts w:cs="Times New Roman"/>
          <w:b/>
          <w:i/>
        </w:rPr>
        <w:t>P</w:t>
      </w:r>
      <w:r w:rsidRPr="00FA6412">
        <w:rPr>
          <w:rFonts w:cs="Times New Roman"/>
          <w:b/>
          <w:i/>
        </w:rPr>
        <w:t>osting beaches</w:t>
      </w:r>
      <w:r w:rsidRPr="00FA6412">
        <w:rPr>
          <w:rFonts w:cs="Times New Roman"/>
        </w:rPr>
        <w:t xml:space="preserve"> </w:t>
      </w:r>
      <w:proofErr w:type="gramStart"/>
      <w:r w:rsidR="00B9044F">
        <w:rPr>
          <w:rFonts w:cs="Times New Roman"/>
        </w:rPr>
        <w:t>In</w:t>
      </w:r>
      <w:proofErr w:type="gramEnd"/>
      <w:r w:rsidR="00B9044F">
        <w:rPr>
          <w:rFonts w:cs="Times New Roman"/>
        </w:rPr>
        <w:t xml:space="preserve"> </w:t>
      </w:r>
      <w:r w:rsidR="00B9044F" w:rsidRPr="00DF4BF3">
        <w:rPr>
          <w:rFonts w:cs="Times New Roman"/>
        </w:rPr>
        <w:t>20</w:t>
      </w:r>
      <w:r w:rsidR="00AD35E4" w:rsidRPr="00DF4BF3">
        <w:rPr>
          <w:rFonts w:cs="Times New Roman"/>
        </w:rPr>
        <w:t>2</w:t>
      </w:r>
      <w:r w:rsidR="00DF4BF3" w:rsidRPr="00DF4BF3">
        <w:rPr>
          <w:rFonts w:cs="Times New Roman"/>
        </w:rPr>
        <w:t>1</w:t>
      </w:r>
      <w:r w:rsidRPr="00DF4BF3">
        <w:rPr>
          <w:rFonts w:cs="Times New Roman"/>
        </w:rPr>
        <w:t xml:space="preserve">, </w:t>
      </w:r>
      <w:r w:rsidR="00B9044F" w:rsidRPr="00DF4BF3">
        <w:rPr>
          <w:rFonts w:cs="Times New Roman"/>
        </w:rPr>
        <w:t>beaches</w:t>
      </w:r>
      <w:r w:rsidR="00B9044F">
        <w:rPr>
          <w:rFonts w:cs="Times New Roman"/>
        </w:rPr>
        <w:t xml:space="preserve"> were posted </w:t>
      </w:r>
      <w:r w:rsidR="00724DAC">
        <w:rPr>
          <w:rFonts w:cs="Times New Roman"/>
        </w:rPr>
        <w:t xml:space="preserve">for </w:t>
      </w:r>
      <w:r w:rsidR="00AA78B1">
        <w:rPr>
          <w:rFonts w:cs="Times New Roman"/>
        </w:rPr>
        <w:t xml:space="preserve">4,426 </w:t>
      </w:r>
      <w:r w:rsidR="00724DAC">
        <w:rPr>
          <w:rFonts w:cs="Times New Roman"/>
        </w:rPr>
        <w:t>da</w:t>
      </w:r>
      <w:r w:rsidR="00724DAC" w:rsidRPr="00E95625">
        <w:rPr>
          <w:rFonts w:cs="Times New Roman"/>
        </w:rPr>
        <w:t>ys</w:t>
      </w:r>
      <w:r w:rsidR="00B9044F" w:rsidRPr="00E95625">
        <w:rPr>
          <w:rFonts w:cs="Times New Roman"/>
        </w:rPr>
        <w:t>, advising individuals to not swim in the water.</w:t>
      </w:r>
      <w:r w:rsidR="00007A29" w:rsidRPr="00E95625">
        <w:rPr>
          <w:rFonts w:cs="Times New Roman"/>
        </w:rPr>
        <w:t xml:space="preserve"> The majority of posting days were due to the exceedance or expected exceedance (e.g., rainfall) of a water quality standard. </w:t>
      </w:r>
      <w:r w:rsidRPr="00E95625">
        <w:rPr>
          <w:rFonts w:cs="Times New Roman"/>
        </w:rPr>
        <w:t xml:space="preserve">For marine beaches, there were </w:t>
      </w:r>
      <w:r w:rsidR="00F94708" w:rsidRPr="00E95625">
        <w:rPr>
          <w:rFonts w:cs="Times New Roman"/>
        </w:rPr>
        <w:t>1,</w:t>
      </w:r>
      <w:r w:rsidR="00D55363" w:rsidRPr="00E95625">
        <w:rPr>
          <w:rFonts w:cs="Times New Roman"/>
        </w:rPr>
        <w:t>709</w:t>
      </w:r>
      <w:r w:rsidR="002C2A4A" w:rsidRPr="00E95625">
        <w:rPr>
          <w:rFonts w:cs="Times New Roman"/>
        </w:rPr>
        <w:t xml:space="preserve"> total posting days</w:t>
      </w:r>
      <w:r w:rsidRPr="00E95625">
        <w:rPr>
          <w:rFonts w:cs="Times New Roman"/>
        </w:rPr>
        <w:t xml:space="preserve"> due to </w:t>
      </w:r>
      <w:r w:rsidR="00DC38A0" w:rsidRPr="00E95625">
        <w:rPr>
          <w:rFonts w:cs="Times New Roman"/>
        </w:rPr>
        <w:t xml:space="preserve">either </w:t>
      </w:r>
      <w:r w:rsidRPr="00E95625">
        <w:rPr>
          <w:rFonts w:cs="Times New Roman"/>
        </w:rPr>
        <w:t>elevated bacteria</w:t>
      </w:r>
      <w:r w:rsidR="002C2A4A" w:rsidRPr="00E95625">
        <w:rPr>
          <w:rFonts w:cs="Times New Roman"/>
        </w:rPr>
        <w:t xml:space="preserve"> (</w:t>
      </w:r>
      <w:r w:rsidR="00BA4AB2" w:rsidRPr="00E95625">
        <w:rPr>
          <w:rFonts w:cs="Times New Roman"/>
        </w:rPr>
        <w:t>9</w:t>
      </w:r>
      <w:r w:rsidR="00ED6ED6" w:rsidRPr="00E95625">
        <w:rPr>
          <w:rFonts w:cs="Times New Roman"/>
        </w:rPr>
        <w:t>3</w:t>
      </w:r>
      <w:r w:rsidR="002C2A4A" w:rsidRPr="00E95625">
        <w:rPr>
          <w:rFonts w:cs="Times New Roman"/>
        </w:rPr>
        <w:t>%</w:t>
      </w:r>
      <w:r w:rsidR="00DC38A0" w:rsidRPr="00E95625">
        <w:rPr>
          <w:rFonts w:cs="Times New Roman"/>
        </w:rPr>
        <w:t xml:space="preserve"> of days</w:t>
      </w:r>
      <w:r w:rsidR="002C2A4A" w:rsidRPr="00E95625">
        <w:rPr>
          <w:rFonts w:cs="Times New Roman"/>
        </w:rPr>
        <w:t>)</w:t>
      </w:r>
      <w:r w:rsidRPr="00E95625">
        <w:rPr>
          <w:rFonts w:cs="Times New Roman"/>
        </w:rPr>
        <w:t>, rainfall</w:t>
      </w:r>
      <w:r w:rsidR="002C2A4A" w:rsidRPr="00E95625">
        <w:rPr>
          <w:rFonts w:cs="Times New Roman"/>
        </w:rPr>
        <w:t xml:space="preserve"> (</w:t>
      </w:r>
      <w:r w:rsidR="00ED6ED6" w:rsidRPr="00E95625">
        <w:rPr>
          <w:rFonts w:cs="Times New Roman"/>
        </w:rPr>
        <w:t>7</w:t>
      </w:r>
      <w:r w:rsidR="002C2A4A" w:rsidRPr="00E95625">
        <w:rPr>
          <w:rFonts w:cs="Times New Roman"/>
        </w:rPr>
        <w:t>%)</w:t>
      </w:r>
      <w:r w:rsidRPr="00E95625">
        <w:rPr>
          <w:rFonts w:cs="Times New Roman"/>
        </w:rPr>
        <w:t xml:space="preserve">, or </w:t>
      </w:r>
      <w:r w:rsidR="001A3A0F" w:rsidRPr="00E95625">
        <w:rPr>
          <w:rFonts w:cs="Times New Roman"/>
        </w:rPr>
        <w:t>combined sewer overflows</w:t>
      </w:r>
      <w:r w:rsidR="002C2A4A" w:rsidRPr="00E95625">
        <w:rPr>
          <w:rFonts w:cs="Times New Roman"/>
        </w:rPr>
        <w:t xml:space="preserve"> (</w:t>
      </w:r>
      <w:r w:rsidR="00B409DB" w:rsidRPr="00E95625">
        <w:rPr>
          <w:rFonts w:cs="Times New Roman"/>
        </w:rPr>
        <w:t>0.3</w:t>
      </w:r>
      <w:r w:rsidR="002C2A4A" w:rsidRPr="00E95625">
        <w:rPr>
          <w:rFonts w:cs="Times New Roman"/>
        </w:rPr>
        <w:t>%)</w:t>
      </w:r>
      <w:r w:rsidR="009B1E03">
        <w:rPr>
          <w:rFonts w:cs="Times New Roman"/>
        </w:rPr>
        <w:t xml:space="preserve"> </w:t>
      </w:r>
      <w:r w:rsidR="009B1E03" w:rsidRPr="00E95625">
        <w:rPr>
          <w:rFonts w:cs="Times New Roman"/>
        </w:rPr>
        <w:t>(Figure 3)</w:t>
      </w:r>
      <w:r w:rsidRPr="00E95625">
        <w:rPr>
          <w:rFonts w:cs="Times New Roman"/>
        </w:rPr>
        <w:t>.</w:t>
      </w:r>
      <w:r w:rsidR="00F34D79" w:rsidRPr="00E95625">
        <w:rPr>
          <w:rFonts w:cs="Times New Roman"/>
        </w:rPr>
        <w:t xml:space="preserve"> </w:t>
      </w:r>
      <w:r w:rsidRPr="00E95625">
        <w:rPr>
          <w:rFonts w:cs="Times New Roman"/>
        </w:rPr>
        <w:t>For freshwater beaches</w:t>
      </w:r>
      <w:r w:rsidR="00613211" w:rsidRPr="00E95625">
        <w:rPr>
          <w:rFonts w:cs="Times New Roman"/>
        </w:rPr>
        <w:t xml:space="preserve"> (Figure </w:t>
      </w:r>
      <w:r w:rsidR="009B1E03">
        <w:rPr>
          <w:rFonts w:cs="Times New Roman"/>
        </w:rPr>
        <w:t>3</w:t>
      </w:r>
      <w:r w:rsidR="00613211" w:rsidRPr="00E95625">
        <w:rPr>
          <w:rFonts w:cs="Times New Roman"/>
        </w:rPr>
        <w:t>)</w:t>
      </w:r>
      <w:r w:rsidRPr="00E95625">
        <w:rPr>
          <w:rFonts w:cs="Times New Roman"/>
        </w:rPr>
        <w:t xml:space="preserve">, there were </w:t>
      </w:r>
      <w:r w:rsidR="002C283D" w:rsidRPr="00E95625">
        <w:rPr>
          <w:rFonts w:cs="Times New Roman"/>
        </w:rPr>
        <w:t>2,717</w:t>
      </w:r>
      <w:r w:rsidR="002C2A4A" w:rsidRPr="00E95625">
        <w:rPr>
          <w:rFonts w:cs="Times New Roman"/>
        </w:rPr>
        <w:t xml:space="preserve"> </w:t>
      </w:r>
      <w:r w:rsidRPr="00E95625">
        <w:rPr>
          <w:rFonts w:cs="Times New Roman"/>
        </w:rPr>
        <w:t>posting</w:t>
      </w:r>
      <w:r w:rsidR="002C2A4A" w:rsidRPr="00E95625">
        <w:rPr>
          <w:rFonts w:cs="Times New Roman"/>
        </w:rPr>
        <w:t xml:space="preserve"> day</w:t>
      </w:r>
      <w:r w:rsidRPr="00E95625">
        <w:rPr>
          <w:rFonts w:cs="Times New Roman"/>
        </w:rPr>
        <w:t>s</w:t>
      </w:r>
      <w:r w:rsidR="00DC38A0" w:rsidRPr="00E95625">
        <w:rPr>
          <w:rFonts w:cs="Times New Roman"/>
        </w:rPr>
        <w:t xml:space="preserve">, </w:t>
      </w:r>
      <w:r w:rsidR="00F224CA" w:rsidRPr="00E95625">
        <w:rPr>
          <w:rFonts w:cs="Times New Roman"/>
        </w:rPr>
        <w:t>6</w:t>
      </w:r>
      <w:r w:rsidR="008F04DE" w:rsidRPr="00E95625">
        <w:rPr>
          <w:rFonts w:cs="Times New Roman"/>
        </w:rPr>
        <w:t>7</w:t>
      </w:r>
      <w:r w:rsidR="00DC38A0" w:rsidRPr="00E95625">
        <w:rPr>
          <w:rFonts w:cs="Times New Roman"/>
        </w:rPr>
        <w:t>% of which were</w:t>
      </w:r>
      <w:r w:rsidRPr="00E95625">
        <w:rPr>
          <w:rFonts w:cs="Times New Roman"/>
        </w:rPr>
        <w:t xml:space="preserve"> due to elevated bacteria</w:t>
      </w:r>
      <w:r w:rsidR="00DC38A0" w:rsidRPr="00E95625">
        <w:rPr>
          <w:rFonts w:cs="Times New Roman"/>
        </w:rPr>
        <w:t xml:space="preserve">, </w:t>
      </w:r>
      <w:r w:rsidR="009E3153" w:rsidRPr="00E95625">
        <w:rPr>
          <w:rFonts w:cs="Times New Roman"/>
        </w:rPr>
        <w:t xml:space="preserve">33% due to </w:t>
      </w:r>
      <w:r w:rsidR="002F0AF5" w:rsidRPr="00E95625">
        <w:rPr>
          <w:rFonts w:cs="Times New Roman"/>
        </w:rPr>
        <w:t xml:space="preserve">cyanobacterial harmful algae blooms, and </w:t>
      </w:r>
      <w:r w:rsidR="004C13D1" w:rsidRPr="00E95625">
        <w:rPr>
          <w:rFonts w:cs="Times New Roman"/>
        </w:rPr>
        <w:t>0.2% due to rainfall</w:t>
      </w:r>
      <w:r w:rsidR="00BF4134" w:rsidRPr="00E95625">
        <w:rPr>
          <w:rFonts w:cs="Times New Roman"/>
        </w:rPr>
        <w:t>.</w:t>
      </w:r>
    </w:p>
    <w:p w14:paraId="21320863" w14:textId="177873C4" w:rsidR="00F57A66" w:rsidRDefault="00F57A66" w:rsidP="00B9044F">
      <w:pPr>
        <w:spacing w:after="0" w:line="264" w:lineRule="auto"/>
        <w:contextualSpacing/>
        <w:rPr>
          <w:rFonts w:cs="Times New Roman"/>
        </w:rPr>
      </w:pPr>
    </w:p>
    <w:p w14:paraId="6A71D788" w14:textId="6289A648" w:rsidR="008E1D20" w:rsidRPr="00281CAB" w:rsidRDefault="001E5FF3" w:rsidP="00B9044F">
      <w:pPr>
        <w:spacing w:after="0" w:line="264" w:lineRule="auto"/>
        <w:contextualSpacing/>
        <w:rPr>
          <w:rFonts w:cs="Times New Roman"/>
          <w:color w:val="FF0000"/>
        </w:rPr>
      </w:pPr>
      <w:r>
        <w:rPr>
          <w:noProof/>
        </w:rPr>
        <w:drawing>
          <wp:inline distT="0" distB="0" distL="0" distR="0" wp14:anchorId="719CB6CA" wp14:editId="4E948F17">
            <wp:extent cx="3291840" cy="1695450"/>
            <wp:effectExtent l="0" t="0" r="3810" b="0"/>
            <wp:docPr id="227" name="Chart 227">
              <a:extLst xmlns:a="http://schemas.openxmlformats.org/drawingml/2006/main">
                <a:ext uri="{FF2B5EF4-FFF2-40B4-BE49-F238E27FC236}">
                  <a16:creationId xmlns:a16="http://schemas.microsoft.com/office/drawing/2014/main" id="{C8BDDD61-25DC-4A91-942E-27CC41313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207CB9" w14:textId="7EDD567D" w:rsidR="00B9044F" w:rsidRDefault="00B9044F" w:rsidP="00355126">
      <w:pPr>
        <w:pStyle w:val="Caption"/>
        <w:spacing w:after="0"/>
      </w:pPr>
      <w:r w:rsidRPr="008650D8">
        <w:t>Figure 3. Posting details for marine and freshwater beaches in 20</w:t>
      </w:r>
      <w:r w:rsidR="002E6432" w:rsidRPr="008650D8">
        <w:t>2</w:t>
      </w:r>
      <w:r w:rsidR="000A0CA0" w:rsidRPr="008650D8">
        <w:t>1</w:t>
      </w:r>
    </w:p>
    <w:p w14:paraId="74E01BFE" w14:textId="77777777" w:rsidR="00833E28" w:rsidRDefault="00833E28" w:rsidP="00B16925">
      <w:pPr>
        <w:rPr>
          <w:b/>
          <w:color w:val="4F81BD" w:themeColor="accent1"/>
          <w:sz w:val="18"/>
          <w:szCs w:val="18"/>
        </w:rPr>
      </w:pPr>
    </w:p>
    <w:p w14:paraId="12F37F79" w14:textId="77777777" w:rsidR="00A66D52" w:rsidRDefault="00A66D52" w:rsidP="00FF0544">
      <w:pPr>
        <w:rPr>
          <w:rFonts w:cs="Arial"/>
          <w:b/>
          <w:bCs/>
          <w:sz w:val="28"/>
          <w:szCs w:val="28"/>
        </w:rPr>
      </w:pPr>
    </w:p>
    <w:p w14:paraId="1456B915" w14:textId="3B1FB47D" w:rsidR="00FF6DB3" w:rsidRDefault="00636E60" w:rsidP="008A35E7">
      <w:pPr>
        <w:spacing w:after="0" w:line="264" w:lineRule="auto"/>
        <w:contextualSpacing/>
        <w:rPr>
          <w:rFonts w:cs="Times New Roman"/>
          <w:bCs/>
        </w:rPr>
      </w:pPr>
      <w:r w:rsidRPr="0018109A">
        <w:rPr>
          <w:rFonts w:cs="Times New Roman"/>
          <w:b/>
          <w:i/>
        </w:rPr>
        <w:lastRenderedPageBreak/>
        <w:t>Rainfall</w:t>
      </w:r>
      <w:r w:rsidRPr="0018109A">
        <w:rPr>
          <w:rFonts w:cs="Times New Roman"/>
        </w:rPr>
        <w:t xml:space="preserve"> </w:t>
      </w:r>
      <w:r w:rsidR="00327FDB">
        <w:rPr>
          <w:rFonts w:cs="Times New Roman"/>
        </w:rPr>
        <w:t xml:space="preserve"> </w:t>
      </w:r>
      <w:proofErr w:type="spellStart"/>
      <w:r w:rsidRPr="0018109A">
        <w:rPr>
          <w:rFonts w:cs="Times New Roman"/>
        </w:rPr>
        <w:t>R</w:t>
      </w:r>
      <w:r w:rsidRPr="0018109A">
        <w:rPr>
          <w:rFonts w:cs="Times New Roman"/>
          <w:bCs/>
        </w:rPr>
        <w:t>ainfall</w:t>
      </w:r>
      <w:proofErr w:type="spellEnd"/>
      <w:r w:rsidRPr="0018109A">
        <w:rPr>
          <w:rFonts w:cs="Times New Roman"/>
          <w:bCs/>
        </w:rPr>
        <w:t xml:space="preserve"> is recognized as one of the major drivers of bacterial exceedances in beach water </w: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 </w:instrText>
      </w:r>
      <w:r w:rsidRPr="0018109A">
        <w:rPr>
          <w:rFonts w:cs="Times New Roman"/>
          <w:bCs/>
        </w:rPr>
        <w:fldChar w:fldCharType="begin">
          <w:fldData xml:space="preserve">PEVuZE5vdGU+PENpdGU+PEF1dGhvcj5BY2tlcm1hbjwvQXV0aG9yPjxZZWFyPjIwMDM8L1llYXI+
PFJlY051bT4xMTU8L1JlY051bT48RGlzcGxheVRleHQ+KEFja2VybWFuIGFuZCBXZWlzYmVyZywg
MjAwMzsgR2FsZmkgZXQgYWwuLCAyMDE2OyBIYXJkZXItTGF1cmlkc2VuIGV0IGFsLiwgMjAxMyk8
L0Rpc3BsYXlUZXh0PjxyZWNvcmQ+PHJlYy1udW1iZXI+MTE1PC9yZWMtbnVtYmVyPjxmb3JlaWdu
LWtleXM+PGtleSBhcHA9IkVOIiBkYi1pZD0icHR6NXhmYTViczJyem1lcHd4YzUyc3RhcHB2cHd0
ZTJ2ZGYyIj4xMTU8L2tleT48L2ZvcmVpZ24ta2V5cz48cmVmLXR5cGUgbmFtZT0iSm91cm5hbCBB
cnRpY2xlIj4xNzwvcmVmLXR5cGU+PGNvbnRyaWJ1dG9ycz48YXV0aG9ycz48YXV0aG9yPkFja2Vy
bWFuLCBELjwvYXV0aG9yPjxhdXRob3I+V2Vpc2JlcmcsIFMuIEIuPC9hdXRob3I+PC9hdXRob3Jz
PjwvY29udHJpYnV0b3JzPjx0aXRsZXM+PHRpdGxlPlJlbGF0aW9uc2hpcCBiZXR3ZWVuIHJhaW5m
YWxsIGFuZCBiZWFjaCBiYWN0ZXJpYWwgY29uY2VudHJhdGlvbnMgb24gU2FudGEgTW9uaWNhIGJh
eSBiZWFjaGVzPC90aXRsZT48c2Vjb25kYXJ5LXRpdGxlPkpvdXJuYWwgb2YgV2F0ZXIgYW5kIEhl
YWx0aDwvc2Vjb25kYXJ5LXRpdGxlPjwvdGl0bGVzPjxwZXJpb2RpY2FsPjxmdWxsLXRpdGxlPkpv
dXJuYWwgb2YgV2F0ZXIgYW5kIEhlYWx0aDwvZnVsbC10aXRsZT48L3BlcmlvZGljYWw+PHBhZ2Vz
Pjg1LTg5PC9wYWdlcz48dm9sdW1lPjE8L3ZvbHVtZT48bnVtYmVyPjI8L251bWJlcj48ZGF0ZXM+
PHllYXI+MjAwMzwveWVhcj48L2RhdGVzPjx1cmxzPjwvdXJscz48L3JlY29yZD48L0NpdGU+PENp
dGU+PEF1dGhvcj5HYWxmaTwvQXV0aG9yPjxZZWFyPjIwMTY8L1llYXI+PFJlY051bT44NTwvUmVj
TnVtPjxyZWNvcmQ+PHJlYy1udW1iZXI+ODU8L3JlYy1udW1iZXI+PGZvcmVpZ24ta2V5cz48a2V5
IGFwcD0iRU4iIGRiLWlkPSJwdHo1eGZhNWJzMnJ6bWVwd3hjNTJzdGFwcHZwd3RlMnZkZjIiPjg1
PC9rZXk+PC9mb3JlaWduLWtleXM+PHJlZi10eXBlIG5hbWU9IkpvdXJuYWwgQXJ0aWNsZSI+MTc8
L3JlZi10eXBlPjxjb250cmlidXRvcnM+PGF1dGhvcnM+PGF1dGhvcj5HYWxmaSwgSC48L2F1dGhv
cj48YXV0aG9yPsOWc3Rlcmx1bmQsIEguPC9hdXRob3I+PGF1dGhvcj5NYXJzYWxlaywgSi48L2F1
dGhvcj48YXV0aG9yPlZpa2xhbmRlciwgTS48L2F1dGhvcj48L2F1dGhvcnM+PC9jb250cmlidXRv
cnM+PHRpdGxlcz48dGl0bGU+SW5kaWNhdG9yIGJhY3RlcmlhIGFuZCBhc3NvY2lhdGVkIHdhdGVy
IHF1YWxpdHkgY29uc3RpdHVlbnRzIGluIHN0b3Jtd2F0ZXIgYW5kIHNub3dtZWx0IGZyb20gZm91
ciB1cmJhbiBjYXRjaG1lbnRzPC90aXRsZT48c2Vjb25kYXJ5LXRpdGxlPkpvdXJuYWwgb2YgSHlk
cm9sb2d5PC9zZWNvbmRhcnktdGl0bGU+PC90aXRsZXM+PHBlcmlvZGljYWw+PGZ1bGwtdGl0bGU+
Sm91cm5hbCBvZiBIeWRyb2xvZ3k8L2Z1bGwtdGl0bGU+PC9wZXJpb2RpY2FsPjxwYWdlcz4xMjUt
MTQwPC9wYWdlcz48dm9sdW1lPjUzOTwvdm9sdW1lPjxrZXl3b3Jkcz48a2V5d29yZD5CYWN0ZXJp
YSBzb3VyY2U8L2tleXdvcmQ+PGtleXdvcmQ+SW5kaWNhdG9yIGJhY3RlcmlhPC9rZXl3b3JkPjxr
ZXl3b3JkPk11bHRpdmFyaWF0ZSBhbmFseXNpczwva2V5d29yZD48a2V5d29yZD5Tbm93bWVsdCBx
dWFsaXR5PC9rZXl3b3JkPjxrZXl3b3JkPlN0b3Jtd2F0ZXIgcXVhbGl0eTwva2V5d29yZD48a2V5
d29yZD5TdXJyb2dhdGUgcGFyYW1ldGVyPC9rZXl3b3JkPjwva2V5d29yZHM+PGRhdGVzPjx5ZWFy
PjIwMTY8L3llYXI+PC9kYXRlcz48aXNibj4wMDIyLTE2OTQ8L2lzYm4+PHVybHM+PHJlbGF0ZWQt
dXJscz48dXJsPmh0dHA6Ly93d3cuc2NpZW5jZWRpcmVjdC5jb20vc2NpZW5jZS9hcnRpY2xlL3Bp
aS9TMDAyMjE2OTQxNjMwMjcyNDwvdXJsPjwvcmVsYXRlZC11cmxzPjwvdXJscz48ZWxlY3Ryb25p
Yy1yZXNvdXJjZS1udW0+aHR0cDovL2R4LmRvaS5vcmcvMTAuMTAxNi9qLmpoeWRyb2wuMjAxNi4w
NS4wMDY8L2VsZWN0cm9uaWMtcmVzb3VyY2UtbnVtPjwvcmVjb3JkPjwvQ2l0ZT48Q2l0ZT48QXV0
aG9yPkhhcmRlci1MYXVyaWRzZW48L0F1dGhvcj48WWVhcj4yMDEzPC9ZZWFyPjxSZWNOdW0+Nzk8
L1JlY051bT48cmVjb3JkPjxyZWMtbnVtYmVyPjc5PC9yZWMtbnVtYmVyPjxmb3JlaWduLWtleXM+
PGtleSBhcHA9IkVOIiBkYi1pZD0icHR6NXhmYTViczJyem1lcHd4YzUyc3RhcHB2cHd0ZTJ2ZGYy
Ij43OTwva2V5PjwvZm9yZWlnbi1rZXlzPjxyZWYtdHlwZSBuYW1lPSJKb3VybmFsIEFydGljbGUi
PjE3PC9yZWYtdHlwZT48Y29udHJpYnV0b3JzPjxhdXRob3JzPjxhdXRob3I+SGFyZGVyLUxhdXJp
ZHNlbiwgTmluYSBNYWpsdW5kPC9hdXRob3I+PGF1dGhvcj5LdWhuLCBLYXRyaW4gR2FhcmRibzwv
YXV0aG9yPjxhdXRob3I+RXJpY2hzZW4sIEFuZGVycyBDaHJpc3RpYW48L2F1dGhvcj48YXV0aG9y
Pk3DuGxiYWssIEvDpXJlPC9hdXRob3I+PGF1dGhvcj5FdGhlbGJlcmcsIFN0ZWVuPC9hdXRob3I+
PC9hdXRob3JzPjwvY29udHJpYnV0b3JzPjx0aXRsZXM+PHRpdGxlPkdhc3Ryb2ludGVzdGluYWwg
SWxsbmVzcyBhbW9uZyBUcmlhdGhsZXRlcyBTd2ltbWluZyBpbiBOb24tUG9sbHV0ZWQgdmVyc3Vz
IFBvbGx1dGVkIFNlYXdhdGVyIEFmZmVjdGVkIGJ5IEhlYXZ5IFJhaW5mYWxsLCBEZW5tYXJrLCAy
MDEwLTIwMTE8L3RpdGxlPjxzZWNvbmRhcnktdGl0bGU+UExvUyBPTkU8L3NlY29uZGFyeS10aXRs
ZT48L3RpdGxlcz48cGVyaW9kaWNhbD48ZnVsbC10aXRsZT5QTG9TIE9ORTwvZnVsbC10aXRsZT48
L3BlcmlvZGljYWw+PHBhZ2VzPmU3ODM3MTwvcGFnZXM+PHZvbHVtZT44PC92b2x1bWU+PG51bWJl
cj4xMTwvbnVtYmVyPjxkYXRlcz48eWVhcj4yMDEzPC95ZWFyPjwvZGF0ZXM+PHB1Ymxpc2hlcj5Q
dWJsaWMgTGlicmFyeSBvZiBTY2llbmNlPC9wdWJsaXNoZXI+PHVybHM+PHJlbGF0ZWQtdXJscz48
dXJsPmh0dHA6Ly9keC5kb2kub3JnLzEwLjEzNzElMkZqb3VybmFsLnBvbmUuMDA3ODM3MTwvdXJs
PjwvcmVsYXRlZC11cmxzPjwvdXJscz48ZWxlY3Ryb25pYy1yZXNvdXJjZS1udW0+MTAuMTM3MS9q
b3VybmFsLnBvbmUuMDA3ODM3MTwvZWxlY3Ryb25pYy1yZXNvdXJjZS1udW0+PC9yZWNvcmQ+PC9D
aXRlPjwvRW5kTm90ZT5=
</w:fldData>
        </w:fldChar>
      </w:r>
      <w:r w:rsidRPr="0018109A">
        <w:rPr>
          <w:rFonts w:cs="Times New Roman"/>
          <w:bCs/>
        </w:rPr>
        <w:instrText xml:space="preserve"> ADDIN EN.CITE.DATA </w:instrText>
      </w:r>
      <w:r w:rsidRPr="0018109A">
        <w:rPr>
          <w:rFonts w:cs="Times New Roman"/>
          <w:bCs/>
        </w:rPr>
      </w:r>
      <w:r w:rsidRPr="0018109A">
        <w:rPr>
          <w:rFonts w:cs="Times New Roman"/>
          <w:bCs/>
        </w:rPr>
        <w:fldChar w:fldCharType="end"/>
      </w:r>
      <w:r w:rsidRPr="0018109A">
        <w:rPr>
          <w:rFonts w:cs="Times New Roman"/>
          <w:bCs/>
        </w:rPr>
      </w:r>
      <w:r w:rsidRPr="0018109A">
        <w:rPr>
          <w:rFonts w:cs="Times New Roman"/>
          <w:bCs/>
        </w:rPr>
        <w:fldChar w:fldCharType="separate"/>
      </w:r>
      <w:r w:rsidRPr="0018109A">
        <w:rPr>
          <w:rFonts w:cs="Times New Roman"/>
          <w:bCs/>
          <w:noProof/>
        </w:rPr>
        <w:t>(</w:t>
      </w:r>
      <w:hyperlink w:anchor="_ENREF_21" w:tooltip="Harder-Lauridsen, 2013 #79" w:history="1">
        <w:r w:rsidRPr="0018109A">
          <w:rPr>
            <w:rFonts w:cs="Times New Roman"/>
            <w:bCs/>
            <w:noProof/>
          </w:rPr>
          <w:t>Harder-Lauridsen et al., 2013</w:t>
        </w:r>
      </w:hyperlink>
      <w:r w:rsidRPr="0018109A">
        <w:rPr>
          <w:rFonts w:cs="Times New Roman"/>
          <w:bCs/>
          <w:noProof/>
        </w:rPr>
        <w:t>)</w:t>
      </w:r>
      <w:r w:rsidRPr="0018109A">
        <w:rPr>
          <w:rFonts w:cs="Times New Roman"/>
          <w:bCs/>
        </w:rPr>
        <w:fldChar w:fldCharType="end"/>
      </w:r>
      <w:r w:rsidRPr="0018109A">
        <w:rPr>
          <w:rFonts w:cs="Times New Roman"/>
          <w:bCs/>
        </w:rPr>
        <w:t xml:space="preserve">. </w:t>
      </w:r>
      <w:r w:rsidR="00F9399C">
        <w:rPr>
          <w:rFonts w:cs="Times New Roman"/>
          <w:bCs/>
        </w:rPr>
        <w:t xml:space="preserve">Historically, </w:t>
      </w:r>
      <w:r w:rsidR="00AF2A3B">
        <w:rPr>
          <w:rFonts w:cs="Times New Roman"/>
          <w:bCs/>
        </w:rPr>
        <w:t xml:space="preserve">overall </w:t>
      </w:r>
      <w:r w:rsidR="00F9399C" w:rsidRPr="0018109A">
        <w:rPr>
          <w:rFonts w:cs="Times New Roman"/>
          <w:bCs/>
        </w:rPr>
        <w:t>exceedances</w:t>
      </w:r>
      <w:r w:rsidR="002E6CDA">
        <w:rPr>
          <w:rFonts w:cs="Times New Roman"/>
          <w:bCs/>
        </w:rPr>
        <w:t xml:space="preserve"> at</w:t>
      </w:r>
      <w:r w:rsidR="002E6CDA" w:rsidRPr="0018109A">
        <w:rPr>
          <w:rFonts w:cs="Times New Roman"/>
          <w:bCs/>
        </w:rPr>
        <w:t xml:space="preserve"> both marine and freshwater beaches</w:t>
      </w:r>
      <w:r w:rsidR="00F9399C" w:rsidRPr="0018109A">
        <w:rPr>
          <w:rFonts w:cs="Times New Roman"/>
          <w:bCs/>
        </w:rPr>
        <w:t xml:space="preserve"> generally </w:t>
      </w:r>
      <w:r w:rsidR="00F9399C" w:rsidRPr="00DF4BF3">
        <w:rPr>
          <w:rFonts w:cs="Times New Roman"/>
          <w:bCs/>
        </w:rPr>
        <w:t xml:space="preserve">rise and fall with </w:t>
      </w:r>
      <w:r w:rsidR="004F7E34">
        <w:rPr>
          <w:rFonts w:cs="Times New Roman"/>
          <w:bCs/>
        </w:rPr>
        <w:t xml:space="preserve">the </w:t>
      </w:r>
      <w:r w:rsidR="002E6CDA">
        <w:rPr>
          <w:rFonts w:cs="Times New Roman"/>
          <w:bCs/>
        </w:rPr>
        <w:t xml:space="preserve">total </w:t>
      </w:r>
      <w:r w:rsidR="004F7E34">
        <w:rPr>
          <w:rFonts w:cs="Times New Roman"/>
          <w:bCs/>
        </w:rPr>
        <w:t xml:space="preserve">amount of summer </w:t>
      </w:r>
      <w:r w:rsidR="00F9399C" w:rsidRPr="00DF4BF3">
        <w:rPr>
          <w:rFonts w:cs="Times New Roman"/>
          <w:bCs/>
        </w:rPr>
        <w:t>rainfall, with some exceptions. In 20</w:t>
      </w:r>
      <w:r w:rsidR="00D00493" w:rsidRPr="00DF4BF3">
        <w:rPr>
          <w:rFonts w:cs="Times New Roman"/>
          <w:bCs/>
        </w:rPr>
        <w:t>2</w:t>
      </w:r>
      <w:r w:rsidR="00DF4BF3" w:rsidRPr="00DF4BF3">
        <w:rPr>
          <w:rFonts w:cs="Times New Roman"/>
          <w:bCs/>
        </w:rPr>
        <w:t>1</w:t>
      </w:r>
      <w:r w:rsidR="00F9399C" w:rsidRPr="00DF4BF3">
        <w:rPr>
          <w:rFonts w:cs="Times New Roman"/>
          <w:bCs/>
        </w:rPr>
        <w:t>,</w:t>
      </w:r>
      <w:r w:rsidR="00F9399C" w:rsidRPr="009614F6">
        <w:rPr>
          <w:rFonts w:cs="Times New Roman"/>
          <w:bCs/>
        </w:rPr>
        <w:t xml:space="preserve"> </w:t>
      </w:r>
      <w:r w:rsidR="00F9399C" w:rsidRPr="00064EC8">
        <w:rPr>
          <w:rFonts w:cs="Times New Roman"/>
          <w:bCs/>
        </w:rPr>
        <w:t xml:space="preserve">this pattern was observed in </w:t>
      </w:r>
      <w:r w:rsidR="00ED4A28" w:rsidRPr="00064EC8">
        <w:rPr>
          <w:rFonts w:cs="Times New Roman"/>
          <w:bCs/>
        </w:rPr>
        <w:t>both marine and</w:t>
      </w:r>
      <w:r w:rsidR="00F9399C" w:rsidRPr="00064EC8">
        <w:rPr>
          <w:rFonts w:cs="Times New Roman"/>
          <w:bCs/>
        </w:rPr>
        <w:t xml:space="preserve"> freshwater results</w:t>
      </w:r>
      <w:r w:rsidR="002E6CDA">
        <w:rPr>
          <w:rFonts w:cs="Times New Roman"/>
          <w:bCs/>
        </w:rPr>
        <w:t xml:space="preserve"> (Figure </w:t>
      </w:r>
      <w:r w:rsidR="00487E6B">
        <w:rPr>
          <w:rFonts w:cs="Times New Roman"/>
          <w:bCs/>
        </w:rPr>
        <w:t>4</w:t>
      </w:r>
      <w:r w:rsidR="002E6CDA">
        <w:rPr>
          <w:rFonts w:cs="Times New Roman"/>
          <w:bCs/>
        </w:rPr>
        <w:t>)</w:t>
      </w:r>
      <w:r w:rsidR="00F9399C" w:rsidRPr="00064EC8">
        <w:rPr>
          <w:rFonts w:cs="Times New Roman"/>
          <w:bCs/>
        </w:rPr>
        <w:t xml:space="preserve">. </w:t>
      </w:r>
      <w:r w:rsidR="00FF6DB3" w:rsidRPr="00064EC8">
        <w:rPr>
          <w:rFonts w:cs="Times New Roman"/>
          <w:bCs/>
        </w:rPr>
        <w:t>The rainfall data were obtained</w:t>
      </w:r>
      <w:r w:rsidR="00FF6DB3" w:rsidRPr="0018109A">
        <w:rPr>
          <w:rFonts w:cs="Times New Roman"/>
          <w:bCs/>
        </w:rPr>
        <w:t xml:space="preserve"> from </w:t>
      </w:r>
      <w:r w:rsidR="00B75C5D">
        <w:rPr>
          <w:rFonts w:cs="Times New Roman"/>
          <w:bCs/>
        </w:rPr>
        <w:t xml:space="preserve">the </w:t>
      </w:r>
      <w:r w:rsidR="00FF6DB3" w:rsidRPr="0018109A">
        <w:rPr>
          <w:rFonts w:cs="Times New Roman"/>
          <w:bCs/>
        </w:rPr>
        <w:t xml:space="preserve">National Oceanic and Atmospheric Administration (NOAA, </w:t>
      </w:r>
      <w:r w:rsidR="004673C6" w:rsidRPr="0018109A">
        <w:rPr>
          <w:rFonts w:cs="Times New Roman"/>
          <w:bCs/>
        </w:rPr>
        <w:t>20</w:t>
      </w:r>
      <w:r w:rsidR="004673C6">
        <w:rPr>
          <w:rFonts w:cs="Times New Roman"/>
          <w:bCs/>
        </w:rPr>
        <w:t>21</w:t>
      </w:r>
      <w:r w:rsidR="00FF6DB3" w:rsidRPr="0018109A">
        <w:rPr>
          <w:rFonts w:cs="Times New Roman"/>
          <w:bCs/>
        </w:rPr>
        <w:t xml:space="preserve">). </w:t>
      </w:r>
      <w:r w:rsidR="00E565BA" w:rsidRPr="00064EC8">
        <w:rPr>
          <w:rFonts w:cs="Times New Roman"/>
          <w:bCs/>
        </w:rPr>
        <w:t>D</w:t>
      </w:r>
      <w:r w:rsidR="00FF6DB3" w:rsidRPr="00064EC8">
        <w:rPr>
          <w:rFonts w:cs="Times New Roman"/>
          <w:bCs/>
        </w:rPr>
        <w:t xml:space="preserve">ata sets from </w:t>
      </w:r>
      <w:r w:rsidR="00B4500D" w:rsidRPr="00064EC8">
        <w:rPr>
          <w:rFonts w:cs="Times New Roman"/>
          <w:bCs/>
        </w:rPr>
        <w:t xml:space="preserve">two coastal communities, </w:t>
      </w:r>
      <w:proofErr w:type="gramStart"/>
      <w:r w:rsidR="00FF6DB3" w:rsidRPr="00064EC8">
        <w:rPr>
          <w:rFonts w:cs="Times New Roman"/>
          <w:bCs/>
        </w:rPr>
        <w:t>Boston</w:t>
      </w:r>
      <w:proofErr w:type="gramEnd"/>
      <w:r w:rsidR="00FF6DB3" w:rsidRPr="00064EC8">
        <w:rPr>
          <w:rFonts w:cs="Times New Roman"/>
          <w:bCs/>
        </w:rPr>
        <w:t xml:space="preserve"> and Chatham</w:t>
      </w:r>
      <w:r w:rsidR="00B4500D" w:rsidRPr="00064EC8">
        <w:rPr>
          <w:rFonts w:cs="Times New Roman"/>
          <w:bCs/>
        </w:rPr>
        <w:t>,</w:t>
      </w:r>
      <w:r w:rsidR="00FF6DB3" w:rsidRPr="00064EC8">
        <w:rPr>
          <w:rFonts w:cs="Times New Roman"/>
          <w:bCs/>
        </w:rPr>
        <w:t xml:space="preserve"> were used to represent monthly rainfall amounts at marine beaches</w:t>
      </w:r>
      <w:r w:rsidR="00E30BB9" w:rsidRPr="00064EC8">
        <w:rPr>
          <w:rFonts w:cs="Times New Roman"/>
          <w:bCs/>
        </w:rPr>
        <w:t xml:space="preserve">; </w:t>
      </w:r>
      <w:r w:rsidR="00B4500D" w:rsidRPr="00064EC8">
        <w:rPr>
          <w:rFonts w:cs="Times New Roman"/>
          <w:bCs/>
        </w:rPr>
        <w:t xml:space="preserve">for rainfall at freshwater beaches </w:t>
      </w:r>
      <w:r w:rsidR="00E30BB9" w:rsidRPr="00064EC8">
        <w:rPr>
          <w:rFonts w:cs="Times New Roman"/>
          <w:bCs/>
        </w:rPr>
        <w:t xml:space="preserve">data </w:t>
      </w:r>
      <w:r w:rsidR="00B17813" w:rsidRPr="00064EC8">
        <w:rPr>
          <w:rFonts w:cs="Times New Roman"/>
          <w:bCs/>
        </w:rPr>
        <w:t xml:space="preserve">sets from </w:t>
      </w:r>
      <w:r w:rsidR="00FF6DB3" w:rsidRPr="00064EC8">
        <w:rPr>
          <w:rFonts w:cs="Times New Roman"/>
          <w:bCs/>
        </w:rPr>
        <w:t>Amherst</w:t>
      </w:r>
      <w:r w:rsidR="00B17813" w:rsidRPr="00064EC8">
        <w:rPr>
          <w:rFonts w:cs="Times New Roman"/>
          <w:bCs/>
        </w:rPr>
        <w:t xml:space="preserve"> and</w:t>
      </w:r>
      <w:r w:rsidR="00FF6DB3" w:rsidRPr="00064EC8">
        <w:rPr>
          <w:rFonts w:cs="Times New Roman"/>
          <w:bCs/>
        </w:rPr>
        <w:t xml:space="preserve"> Ashburnham, </w:t>
      </w:r>
      <w:r w:rsidR="00B17813" w:rsidRPr="00064EC8">
        <w:rPr>
          <w:rFonts w:cs="Times New Roman"/>
          <w:bCs/>
        </w:rPr>
        <w:t xml:space="preserve">along with those from </w:t>
      </w:r>
      <w:r w:rsidR="00FF6DB3" w:rsidRPr="00064EC8">
        <w:rPr>
          <w:rFonts w:cs="Times New Roman"/>
          <w:bCs/>
        </w:rPr>
        <w:t>Boston and Chatham</w:t>
      </w:r>
      <w:r w:rsidR="00CD402F" w:rsidRPr="00064EC8">
        <w:rPr>
          <w:rFonts w:cs="Times New Roman"/>
          <w:bCs/>
        </w:rPr>
        <w:t>,</w:t>
      </w:r>
      <w:r w:rsidR="00FF6DB3" w:rsidRPr="00064EC8">
        <w:rPr>
          <w:rFonts w:cs="Times New Roman"/>
          <w:bCs/>
        </w:rPr>
        <w:t xml:space="preserve"> were used to </w:t>
      </w:r>
      <w:r w:rsidR="00B17813" w:rsidRPr="00064EC8">
        <w:rPr>
          <w:rFonts w:cs="Times New Roman"/>
          <w:bCs/>
        </w:rPr>
        <w:t xml:space="preserve">represent </w:t>
      </w:r>
      <w:r w:rsidR="00B4500D" w:rsidRPr="00064EC8">
        <w:rPr>
          <w:rFonts w:cs="Times New Roman"/>
          <w:bCs/>
        </w:rPr>
        <w:t xml:space="preserve">monthly </w:t>
      </w:r>
      <w:r w:rsidR="00E565BA" w:rsidRPr="00064EC8">
        <w:rPr>
          <w:rFonts w:cs="Times New Roman"/>
          <w:bCs/>
        </w:rPr>
        <w:t xml:space="preserve">rainfall </w:t>
      </w:r>
      <w:r w:rsidR="00B4500D" w:rsidRPr="00064EC8">
        <w:rPr>
          <w:rFonts w:cs="Times New Roman"/>
          <w:bCs/>
        </w:rPr>
        <w:t>across the state</w:t>
      </w:r>
      <w:r w:rsidR="00FF6DB3" w:rsidRPr="00064EC8">
        <w:rPr>
          <w:rFonts w:cs="Times New Roman"/>
        </w:rPr>
        <w:t>.</w:t>
      </w:r>
      <w:r w:rsidR="00FE2522" w:rsidRPr="009614F6">
        <w:rPr>
          <w:rFonts w:cs="Times New Roman"/>
          <w:bCs/>
        </w:rPr>
        <w:t xml:space="preserve">  </w:t>
      </w:r>
    </w:p>
    <w:p w14:paraId="639E4917" w14:textId="77777777" w:rsidR="007E42D3" w:rsidRPr="0018109A" w:rsidRDefault="007E42D3" w:rsidP="008A35E7">
      <w:pPr>
        <w:spacing w:after="0" w:line="264" w:lineRule="auto"/>
        <w:contextualSpacing/>
        <w:rPr>
          <w:rFonts w:cs="Times New Roman"/>
        </w:rPr>
      </w:pPr>
    </w:p>
    <w:p w14:paraId="6AAA6494" w14:textId="4DEF180B" w:rsidR="00275D1E" w:rsidRDefault="00275D1E" w:rsidP="00A46A81">
      <w:pPr>
        <w:keepNext/>
        <w:spacing w:after="0" w:line="264" w:lineRule="auto"/>
        <w:contextualSpacing/>
        <w:jc w:val="both"/>
        <w:rPr>
          <w:noProof/>
        </w:rPr>
      </w:pPr>
      <w:r>
        <w:rPr>
          <w:noProof/>
        </w:rPr>
        <w:drawing>
          <wp:inline distT="0" distB="0" distL="0" distR="0" wp14:anchorId="20C4778B" wp14:editId="0D6AA5CC">
            <wp:extent cx="3392170" cy="2371725"/>
            <wp:effectExtent l="0" t="0" r="17780" b="9525"/>
            <wp:docPr id="38" name="Chart 3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6D4942" w14:textId="4A5BE2EC" w:rsidR="00A62BBA" w:rsidRPr="00BB198B" w:rsidRDefault="00751663" w:rsidP="00B202FD">
      <w:pPr>
        <w:pStyle w:val="Caption"/>
      </w:pPr>
      <w:r>
        <w:rPr>
          <w:noProof/>
        </w:rPr>
        <w:drawing>
          <wp:inline distT="0" distB="0" distL="0" distR="0" wp14:anchorId="427A7F42" wp14:editId="2B33059D">
            <wp:extent cx="3392170" cy="2295525"/>
            <wp:effectExtent l="0" t="0" r="17780" b="9525"/>
            <wp:docPr id="39" name="Chart 3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A46A81" w:rsidRPr="008A014D">
        <w:t>Figure</w:t>
      </w:r>
      <w:r w:rsidR="00741EEC" w:rsidRPr="008A014D">
        <w:t xml:space="preserve"> </w:t>
      </w:r>
      <w:r w:rsidR="00487E6B">
        <w:t>4</w:t>
      </w:r>
      <w:r w:rsidR="00A46A81" w:rsidRPr="008A014D">
        <w:t>. The historical relationship between rainfall amounts and exceedance rates at (A) marine and (B) freshwater beaches in Massachusetts from</w:t>
      </w:r>
      <w:r w:rsidR="00E30BB9" w:rsidRPr="008A014D">
        <w:t xml:space="preserve"> the</w:t>
      </w:r>
      <w:r w:rsidR="00A46A81" w:rsidRPr="008A014D">
        <w:t xml:space="preserve"> 2001 to 20</w:t>
      </w:r>
      <w:r w:rsidR="001C65D2" w:rsidRPr="008A014D">
        <w:t>2</w:t>
      </w:r>
      <w:r w:rsidR="008A014D" w:rsidRPr="008A014D">
        <w:t>1</w:t>
      </w:r>
      <w:r w:rsidR="00A46A81" w:rsidRPr="008A014D">
        <w:t xml:space="preserve"> beach season</w:t>
      </w:r>
      <w:r w:rsidR="00E30BB9" w:rsidRPr="008A014D">
        <w:t>s</w:t>
      </w:r>
    </w:p>
    <w:p w14:paraId="4545E469" w14:textId="421D4FED" w:rsidR="00E111C9" w:rsidRDefault="00F62898" w:rsidP="00BF2097">
      <w:pPr>
        <w:spacing w:after="0" w:line="264" w:lineRule="auto"/>
        <w:contextualSpacing/>
        <w:rPr>
          <w:rFonts w:cs="Times New Roman"/>
          <w:bCs/>
          <w:iCs/>
        </w:rPr>
      </w:pPr>
      <w:r>
        <w:rPr>
          <w:rFonts w:cs="Times New Roman"/>
          <w:bCs/>
          <w:iCs/>
        </w:rPr>
        <w:t xml:space="preserve">Rainfall amounts during summer 2021 </w:t>
      </w:r>
      <w:r w:rsidR="00AF7145">
        <w:rPr>
          <w:rFonts w:cs="Times New Roman"/>
          <w:bCs/>
          <w:iCs/>
        </w:rPr>
        <w:t xml:space="preserve">varied considerably across the state. </w:t>
      </w:r>
      <w:r w:rsidR="00D63813">
        <w:rPr>
          <w:rFonts w:cs="Times New Roman"/>
          <w:bCs/>
          <w:iCs/>
        </w:rPr>
        <w:t>T</w:t>
      </w:r>
      <w:r w:rsidR="00D213AE">
        <w:rPr>
          <w:rFonts w:cs="Times New Roman"/>
          <w:bCs/>
          <w:iCs/>
        </w:rPr>
        <w:t xml:space="preserve">he Boston </w:t>
      </w:r>
      <w:r w:rsidR="001F0B65">
        <w:rPr>
          <w:rFonts w:cs="Times New Roman"/>
          <w:bCs/>
          <w:iCs/>
        </w:rPr>
        <w:t>area</w:t>
      </w:r>
      <w:r w:rsidR="00D213AE">
        <w:rPr>
          <w:rFonts w:cs="Times New Roman"/>
          <w:bCs/>
          <w:iCs/>
        </w:rPr>
        <w:t xml:space="preserve"> experienced an uncharacteristically wet summer (</w:t>
      </w:r>
      <w:r w:rsidR="004342FF">
        <w:rPr>
          <w:rFonts w:cs="Times New Roman"/>
          <w:bCs/>
          <w:iCs/>
        </w:rPr>
        <w:t xml:space="preserve">total of </w:t>
      </w:r>
      <w:r w:rsidR="001F0B65">
        <w:rPr>
          <w:rFonts w:cs="Times New Roman"/>
          <w:bCs/>
          <w:iCs/>
        </w:rPr>
        <w:t>19.7 inches)</w:t>
      </w:r>
      <w:r w:rsidR="00297639">
        <w:rPr>
          <w:rFonts w:cs="Times New Roman"/>
          <w:bCs/>
          <w:iCs/>
        </w:rPr>
        <w:t xml:space="preserve">, </w:t>
      </w:r>
      <w:r w:rsidR="00024CC0">
        <w:rPr>
          <w:rFonts w:cs="Times New Roman"/>
          <w:bCs/>
          <w:iCs/>
        </w:rPr>
        <w:t>while i</w:t>
      </w:r>
      <w:r w:rsidR="00740732">
        <w:rPr>
          <w:rFonts w:cs="Times New Roman"/>
          <w:bCs/>
          <w:iCs/>
        </w:rPr>
        <w:t xml:space="preserve">n contrast, rainfall totals </w:t>
      </w:r>
      <w:r w:rsidR="00092B7B">
        <w:rPr>
          <w:rFonts w:cs="Times New Roman"/>
          <w:bCs/>
          <w:iCs/>
        </w:rPr>
        <w:t>in the Chatham area were low throughout the summer</w:t>
      </w:r>
      <w:r w:rsidR="00D63813">
        <w:rPr>
          <w:rFonts w:cs="Times New Roman"/>
          <w:bCs/>
          <w:iCs/>
        </w:rPr>
        <w:t xml:space="preserve"> (</w:t>
      </w:r>
      <w:r w:rsidR="005640B2">
        <w:rPr>
          <w:rFonts w:cs="Times New Roman"/>
          <w:bCs/>
          <w:iCs/>
        </w:rPr>
        <w:t>5.0 inches)</w:t>
      </w:r>
      <w:r w:rsidR="00092B7B">
        <w:rPr>
          <w:rFonts w:cs="Times New Roman"/>
          <w:bCs/>
          <w:iCs/>
        </w:rPr>
        <w:t xml:space="preserve">. </w:t>
      </w:r>
      <w:r w:rsidR="005640B2">
        <w:rPr>
          <w:rFonts w:cs="Times New Roman"/>
          <w:bCs/>
          <w:iCs/>
        </w:rPr>
        <w:t xml:space="preserve">As seen in </w:t>
      </w:r>
      <w:r w:rsidR="000E6518">
        <w:rPr>
          <w:rFonts w:cs="Times New Roman"/>
          <w:bCs/>
          <w:iCs/>
        </w:rPr>
        <w:t>T</w:t>
      </w:r>
      <w:r w:rsidR="000A3247">
        <w:rPr>
          <w:rFonts w:cs="Times New Roman"/>
          <w:bCs/>
          <w:iCs/>
        </w:rPr>
        <w:t>able 2</w:t>
      </w:r>
      <w:r w:rsidR="005640B2">
        <w:rPr>
          <w:rFonts w:cs="Times New Roman"/>
          <w:bCs/>
          <w:iCs/>
        </w:rPr>
        <w:t xml:space="preserve">, </w:t>
      </w:r>
      <w:r w:rsidR="00945834">
        <w:rPr>
          <w:rFonts w:cs="Times New Roman"/>
          <w:bCs/>
          <w:iCs/>
        </w:rPr>
        <w:t xml:space="preserve">the large amount of rain </w:t>
      </w:r>
      <w:r w:rsidR="00D81AA8">
        <w:rPr>
          <w:rFonts w:cs="Times New Roman"/>
          <w:bCs/>
          <w:iCs/>
        </w:rPr>
        <w:t xml:space="preserve">in the Boston area </w:t>
      </w:r>
      <w:r w:rsidR="00945834">
        <w:rPr>
          <w:rFonts w:cs="Times New Roman"/>
          <w:bCs/>
          <w:iCs/>
        </w:rPr>
        <w:t>during</w:t>
      </w:r>
      <w:r w:rsidR="00D81AA8">
        <w:rPr>
          <w:rFonts w:cs="Times New Roman"/>
          <w:bCs/>
          <w:iCs/>
        </w:rPr>
        <w:t xml:space="preserve"> July and August corresponded with </w:t>
      </w:r>
      <w:r w:rsidR="00176E58">
        <w:rPr>
          <w:rFonts w:cs="Times New Roman"/>
          <w:bCs/>
          <w:iCs/>
        </w:rPr>
        <w:t xml:space="preserve">very high exceedance rates at marine beaches </w:t>
      </w:r>
      <w:r w:rsidR="006C48FB">
        <w:rPr>
          <w:rFonts w:cs="Times New Roman"/>
          <w:bCs/>
          <w:iCs/>
        </w:rPr>
        <w:t xml:space="preserve">in the North Shore, Boston, and South Shore regions. </w:t>
      </w:r>
    </w:p>
    <w:p w14:paraId="618F72C9" w14:textId="77777777" w:rsidR="00E100BA" w:rsidRDefault="00E100BA" w:rsidP="00E100BA">
      <w:pPr>
        <w:spacing w:after="0" w:line="264" w:lineRule="auto"/>
        <w:contextualSpacing/>
        <w:jc w:val="both"/>
        <w:rPr>
          <w:b/>
          <w:color w:val="4F81BD" w:themeColor="accent1"/>
          <w:sz w:val="18"/>
          <w:szCs w:val="18"/>
        </w:rPr>
      </w:pPr>
    </w:p>
    <w:tbl>
      <w:tblPr>
        <w:tblW w:w="5240"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4A0" w:firstRow="1" w:lastRow="0" w:firstColumn="1" w:lastColumn="0" w:noHBand="0" w:noVBand="1"/>
      </w:tblPr>
      <w:tblGrid>
        <w:gridCol w:w="2800"/>
        <w:gridCol w:w="840"/>
        <w:gridCol w:w="760"/>
        <w:gridCol w:w="840"/>
      </w:tblGrid>
      <w:tr w:rsidR="00E100BA" w:rsidRPr="00C453A1" w14:paraId="42BB16F6" w14:textId="77777777" w:rsidTr="0020763F">
        <w:trPr>
          <w:trHeight w:val="420"/>
        </w:trPr>
        <w:tc>
          <w:tcPr>
            <w:tcW w:w="2800" w:type="dxa"/>
            <w:tcBorders>
              <w:bottom w:val="single" w:sz="4" w:space="0" w:color="404040" w:themeColor="text1" w:themeTint="BF"/>
            </w:tcBorders>
            <w:shd w:val="clear" w:color="000000" w:fill="95B3D7"/>
            <w:vAlign w:val="center"/>
            <w:hideMark/>
          </w:tcPr>
          <w:p w14:paraId="573369AD"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 </w:t>
            </w:r>
          </w:p>
        </w:tc>
        <w:tc>
          <w:tcPr>
            <w:tcW w:w="840" w:type="dxa"/>
            <w:tcBorders>
              <w:bottom w:val="single" w:sz="4" w:space="0" w:color="404040" w:themeColor="text1" w:themeTint="BF"/>
            </w:tcBorders>
            <w:shd w:val="clear" w:color="000000" w:fill="95B3D7"/>
            <w:vAlign w:val="center"/>
            <w:hideMark/>
          </w:tcPr>
          <w:p w14:paraId="6A69F7D3"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June</w:t>
            </w:r>
          </w:p>
        </w:tc>
        <w:tc>
          <w:tcPr>
            <w:tcW w:w="760" w:type="dxa"/>
            <w:tcBorders>
              <w:bottom w:val="single" w:sz="4" w:space="0" w:color="404040" w:themeColor="text1" w:themeTint="BF"/>
            </w:tcBorders>
            <w:shd w:val="clear" w:color="000000" w:fill="95B3D7"/>
            <w:vAlign w:val="center"/>
            <w:hideMark/>
          </w:tcPr>
          <w:p w14:paraId="7E553BA8"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July</w:t>
            </w:r>
          </w:p>
        </w:tc>
        <w:tc>
          <w:tcPr>
            <w:tcW w:w="840" w:type="dxa"/>
            <w:tcBorders>
              <w:bottom w:val="single" w:sz="4" w:space="0" w:color="404040" w:themeColor="text1" w:themeTint="BF"/>
            </w:tcBorders>
            <w:shd w:val="clear" w:color="000000" w:fill="95B3D7"/>
            <w:vAlign w:val="center"/>
            <w:hideMark/>
          </w:tcPr>
          <w:p w14:paraId="26DE8C5A"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August</w:t>
            </w:r>
          </w:p>
        </w:tc>
      </w:tr>
      <w:tr w:rsidR="00E100BA" w:rsidRPr="00C453A1" w14:paraId="3887F5A9" w14:textId="77777777" w:rsidTr="0020763F">
        <w:trPr>
          <w:trHeight w:val="360"/>
        </w:trPr>
        <w:tc>
          <w:tcPr>
            <w:tcW w:w="4400" w:type="dxa"/>
            <w:gridSpan w:val="3"/>
            <w:tcBorders>
              <w:top w:val="single" w:sz="4" w:space="0" w:color="404040" w:themeColor="text1" w:themeTint="BF"/>
              <w:left w:val="single" w:sz="4" w:space="0" w:color="404040" w:themeColor="text1" w:themeTint="BF"/>
              <w:bottom w:val="single" w:sz="4" w:space="0" w:color="404040" w:themeColor="text1" w:themeTint="BF"/>
              <w:right w:val="nil"/>
            </w:tcBorders>
            <w:shd w:val="clear" w:color="000000" w:fill="BFBFBF"/>
            <w:noWrap/>
            <w:vAlign w:val="center"/>
            <w:hideMark/>
          </w:tcPr>
          <w:p w14:paraId="1E6CB309"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North Shore, Boston, &amp; South Shore Regions</w:t>
            </w:r>
          </w:p>
        </w:tc>
        <w:tc>
          <w:tcPr>
            <w:tcW w:w="840" w:type="dxa"/>
            <w:tcBorders>
              <w:top w:val="single" w:sz="4" w:space="0" w:color="404040" w:themeColor="text1" w:themeTint="BF"/>
              <w:left w:val="nil"/>
              <w:bottom w:val="single" w:sz="4" w:space="0" w:color="404040" w:themeColor="text1" w:themeTint="BF"/>
              <w:right w:val="single" w:sz="4" w:space="0" w:color="404040" w:themeColor="text1" w:themeTint="BF"/>
            </w:tcBorders>
            <w:shd w:val="clear" w:color="000000" w:fill="BFBFBF"/>
            <w:vAlign w:val="center"/>
            <w:hideMark/>
          </w:tcPr>
          <w:p w14:paraId="4B1D27AD"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 </w:t>
            </w:r>
          </w:p>
        </w:tc>
      </w:tr>
      <w:tr w:rsidR="00E100BA" w:rsidRPr="00C453A1" w14:paraId="7B7FCEFB" w14:textId="77777777" w:rsidTr="0020763F">
        <w:trPr>
          <w:trHeight w:val="465"/>
        </w:trPr>
        <w:tc>
          <w:tcPr>
            <w:tcW w:w="2800" w:type="dxa"/>
            <w:tcBorders>
              <w:top w:val="single" w:sz="4" w:space="0" w:color="404040" w:themeColor="text1" w:themeTint="BF"/>
            </w:tcBorders>
            <w:shd w:val="clear" w:color="000000" w:fill="E9EDF4"/>
            <w:vAlign w:val="center"/>
            <w:hideMark/>
          </w:tcPr>
          <w:p w14:paraId="52E817C1" w14:textId="77777777" w:rsidR="00E100BA" w:rsidRPr="00C453A1" w:rsidRDefault="00E100BA" w:rsidP="0020763F">
            <w:pPr>
              <w:spacing w:after="0" w:line="240" w:lineRule="auto"/>
              <w:rPr>
                <w:rFonts w:ascii="Calibri" w:eastAsia="Times New Roman" w:hAnsi="Calibri" w:cs="Calibri"/>
                <w:color w:val="000000"/>
                <w:sz w:val="20"/>
                <w:szCs w:val="20"/>
              </w:rPr>
            </w:pPr>
            <w:r w:rsidRPr="00C453A1">
              <w:rPr>
                <w:rFonts w:ascii="Calibri" w:eastAsia="Times New Roman" w:hAnsi="Calibri" w:cs="Calibri"/>
                <w:color w:val="000000"/>
                <w:sz w:val="20"/>
                <w:szCs w:val="20"/>
              </w:rPr>
              <w:t>Rainfall - Boston Station [in]</w:t>
            </w:r>
          </w:p>
        </w:tc>
        <w:tc>
          <w:tcPr>
            <w:tcW w:w="840" w:type="dxa"/>
            <w:tcBorders>
              <w:top w:val="single" w:sz="4" w:space="0" w:color="404040" w:themeColor="text1" w:themeTint="BF"/>
            </w:tcBorders>
            <w:shd w:val="clear" w:color="000000" w:fill="E9EDF4"/>
            <w:vAlign w:val="center"/>
            <w:hideMark/>
          </w:tcPr>
          <w:p w14:paraId="2CE42C45"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2.6</w:t>
            </w:r>
          </w:p>
        </w:tc>
        <w:tc>
          <w:tcPr>
            <w:tcW w:w="760" w:type="dxa"/>
            <w:tcBorders>
              <w:top w:val="single" w:sz="4" w:space="0" w:color="404040" w:themeColor="text1" w:themeTint="BF"/>
            </w:tcBorders>
            <w:shd w:val="clear" w:color="000000" w:fill="E9EDF4"/>
            <w:vAlign w:val="center"/>
            <w:hideMark/>
          </w:tcPr>
          <w:p w14:paraId="48830EC9"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10.1</w:t>
            </w:r>
          </w:p>
        </w:tc>
        <w:tc>
          <w:tcPr>
            <w:tcW w:w="840" w:type="dxa"/>
            <w:tcBorders>
              <w:top w:val="single" w:sz="4" w:space="0" w:color="404040" w:themeColor="text1" w:themeTint="BF"/>
            </w:tcBorders>
            <w:shd w:val="clear" w:color="000000" w:fill="E9EDF4"/>
            <w:vAlign w:val="center"/>
            <w:hideMark/>
          </w:tcPr>
          <w:p w14:paraId="66DB05F1"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7.0</w:t>
            </w:r>
          </w:p>
        </w:tc>
      </w:tr>
      <w:tr w:rsidR="00E100BA" w:rsidRPr="00C453A1" w14:paraId="79D00AA5" w14:textId="77777777" w:rsidTr="0020763F">
        <w:trPr>
          <w:trHeight w:val="465"/>
        </w:trPr>
        <w:tc>
          <w:tcPr>
            <w:tcW w:w="2800" w:type="dxa"/>
            <w:tcBorders>
              <w:bottom w:val="single" w:sz="4" w:space="0" w:color="404040" w:themeColor="text1" w:themeTint="BF"/>
            </w:tcBorders>
            <w:shd w:val="clear" w:color="000000" w:fill="DCE6F2"/>
            <w:vAlign w:val="center"/>
            <w:hideMark/>
          </w:tcPr>
          <w:p w14:paraId="71346A9E"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Marine Exceedance Rate [%]</w:t>
            </w:r>
          </w:p>
        </w:tc>
        <w:tc>
          <w:tcPr>
            <w:tcW w:w="840" w:type="dxa"/>
            <w:tcBorders>
              <w:bottom w:val="single" w:sz="4" w:space="0" w:color="404040" w:themeColor="text1" w:themeTint="BF"/>
            </w:tcBorders>
            <w:shd w:val="clear" w:color="000000" w:fill="DCE6F2"/>
            <w:vAlign w:val="center"/>
            <w:hideMark/>
          </w:tcPr>
          <w:p w14:paraId="02EB1DEC"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5.4%</w:t>
            </w:r>
          </w:p>
        </w:tc>
        <w:tc>
          <w:tcPr>
            <w:tcW w:w="760" w:type="dxa"/>
            <w:tcBorders>
              <w:bottom w:val="single" w:sz="4" w:space="0" w:color="404040" w:themeColor="text1" w:themeTint="BF"/>
            </w:tcBorders>
            <w:shd w:val="clear" w:color="000000" w:fill="DCE6F2"/>
            <w:vAlign w:val="center"/>
            <w:hideMark/>
          </w:tcPr>
          <w:p w14:paraId="10E79737"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19.7%</w:t>
            </w:r>
          </w:p>
        </w:tc>
        <w:tc>
          <w:tcPr>
            <w:tcW w:w="840" w:type="dxa"/>
            <w:tcBorders>
              <w:bottom w:val="single" w:sz="4" w:space="0" w:color="404040" w:themeColor="text1" w:themeTint="BF"/>
            </w:tcBorders>
            <w:shd w:val="clear" w:color="000000" w:fill="DCE6F2"/>
            <w:vAlign w:val="center"/>
            <w:hideMark/>
          </w:tcPr>
          <w:p w14:paraId="1FA0E077"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11.2%</w:t>
            </w:r>
          </w:p>
        </w:tc>
      </w:tr>
      <w:tr w:rsidR="00E100BA" w:rsidRPr="00C453A1" w14:paraId="4BB5A183" w14:textId="77777777" w:rsidTr="0020763F">
        <w:trPr>
          <w:trHeight w:val="360"/>
        </w:trPr>
        <w:tc>
          <w:tcPr>
            <w:tcW w:w="3640" w:type="dxa"/>
            <w:gridSpan w:val="2"/>
            <w:tcBorders>
              <w:top w:val="single" w:sz="4" w:space="0" w:color="404040" w:themeColor="text1" w:themeTint="BF"/>
              <w:left w:val="single" w:sz="4" w:space="0" w:color="404040" w:themeColor="text1" w:themeTint="BF"/>
              <w:bottom w:val="single" w:sz="4" w:space="0" w:color="404040" w:themeColor="text1" w:themeTint="BF"/>
              <w:right w:val="nil"/>
            </w:tcBorders>
            <w:shd w:val="clear" w:color="000000" w:fill="BFBFBF"/>
            <w:noWrap/>
            <w:vAlign w:val="center"/>
            <w:hideMark/>
          </w:tcPr>
          <w:p w14:paraId="3D355ED7"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Cape, Islands, and Buzzard's Bay Regions</w:t>
            </w:r>
          </w:p>
        </w:tc>
        <w:tc>
          <w:tcPr>
            <w:tcW w:w="760" w:type="dxa"/>
            <w:tcBorders>
              <w:top w:val="single" w:sz="4" w:space="0" w:color="404040" w:themeColor="text1" w:themeTint="BF"/>
              <w:left w:val="nil"/>
              <w:bottom w:val="single" w:sz="4" w:space="0" w:color="404040" w:themeColor="text1" w:themeTint="BF"/>
              <w:right w:val="nil"/>
            </w:tcBorders>
            <w:shd w:val="clear" w:color="000000" w:fill="BFBFBF"/>
            <w:vAlign w:val="center"/>
            <w:hideMark/>
          </w:tcPr>
          <w:p w14:paraId="43844488"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 </w:t>
            </w:r>
          </w:p>
        </w:tc>
        <w:tc>
          <w:tcPr>
            <w:tcW w:w="840" w:type="dxa"/>
            <w:tcBorders>
              <w:top w:val="single" w:sz="4" w:space="0" w:color="404040" w:themeColor="text1" w:themeTint="BF"/>
              <w:left w:val="nil"/>
              <w:bottom w:val="single" w:sz="4" w:space="0" w:color="404040" w:themeColor="text1" w:themeTint="BF"/>
              <w:right w:val="single" w:sz="4" w:space="0" w:color="404040" w:themeColor="text1" w:themeTint="BF"/>
            </w:tcBorders>
            <w:shd w:val="clear" w:color="000000" w:fill="BFBFBF"/>
            <w:vAlign w:val="center"/>
            <w:hideMark/>
          </w:tcPr>
          <w:p w14:paraId="4445FADC"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 </w:t>
            </w:r>
          </w:p>
        </w:tc>
      </w:tr>
      <w:tr w:rsidR="00E100BA" w:rsidRPr="00C453A1" w14:paraId="2E5BAD28" w14:textId="77777777" w:rsidTr="0020763F">
        <w:trPr>
          <w:trHeight w:val="465"/>
        </w:trPr>
        <w:tc>
          <w:tcPr>
            <w:tcW w:w="2800" w:type="dxa"/>
            <w:tcBorders>
              <w:top w:val="single" w:sz="4" w:space="0" w:color="404040" w:themeColor="text1" w:themeTint="BF"/>
            </w:tcBorders>
            <w:shd w:val="clear" w:color="000000" w:fill="E9EDF4"/>
            <w:vAlign w:val="center"/>
            <w:hideMark/>
          </w:tcPr>
          <w:p w14:paraId="12020565" w14:textId="77777777" w:rsidR="00E100BA" w:rsidRPr="00C453A1" w:rsidRDefault="00E100BA" w:rsidP="0020763F">
            <w:pPr>
              <w:spacing w:after="0" w:line="240" w:lineRule="auto"/>
              <w:rPr>
                <w:rFonts w:ascii="Calibri" w:eastAsia="Times New Roman" w:hAnsi="Calibri" w:cs="Calibri"/>
                <w:color w:val="000000"/>
                <w:sz w:val="20"/>
                <w:szCs w:val="20"/>
              </w:rPr>
            </w:pPr>
            <w:r w:rsidRPr="00C453A1">
              <w:rPr>
                <w:rFonts w:ascii="Calibri" w:eastAsia="Times New Roman" w:hAnsi="Calibri" w:cs="Calibri"/>
                <w:color w:val="000000"/>
                <w:sz w:val="20"/>
                <w:szCs w:val="20"/>
              </w:rPr>
              <w:t>Rainfall - Chatham Station [in]</w:t>
            </w:r>
          </w:p>
        </w:tc>
        <w:tc>
          <w:tcPr>
            <w:tcW w:w="840" w:type="dxa"/>
            <w:tcBorders>
              <w:top w:val="single" w:sz="4" w:space="0" w:color="404040" w:themeColor="text1" w:themeTint="BF"/>
            </w:tcBorders>
            <w:shd w:val="clear" w:color="000000" w:fill="E9EDF4"/>
            <w:vAlign w:val="center"/>
            <w:hideMark/>
          </w:tcPr>
          <w:p w14:paraId="7295AF42"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1.2</w:t>
            </w:r>
          </w:p>
        </w:tc>
        <w:tc>
          <w:tcPr>
            <w:tcW w:w="760" w:type="dxa"/>
            <w:tcBorders>
              <w:top w:val="single" w:sz="4" w:space="0" w:color="404040" w:themeColor="text1" w:themeTint="BF"/>
            </w:tcBorders>
            <w:shd w:val="clear" w:color="000000" w:fill="E9EDF4"/>
            <w:vAlign w:val="center"/>
            <w:hideMark/>
          </w:tcPr>
          <w:p w14:paraId="73716053"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1.8</w:t>
            </w:r>
          </w:p>
        </w:tc>
        <w:tc>
          <w:tcPr>
            <w:tcW w:w="840" w:type="dxa"/>
            <w:tcBorders>
              <w:top w:val="single" w:sz="4" w:space="0" w:color="404040" w:themeColor="text1" w:themeTint="BF"/>
            </w:tcBorders>
            <w:shd w:val="clear" w:color="000000" w:fill="E9EDF4"/>
            <w:vAlign w:val="center"/>
            <w:hideMark/>
          </w:tcPr>
          <w:p w14:paraId="5F8938FA" w14:textId="77777777" w:rsidR="00E100BA" w:rsidRPr="00C453A1" w:rsidRDefault="00E100BA" w:rsidP="0020763F">
            <w:pPr>
              <w:spacing w:after="0" w:line="240" w:lineRule="auto"/>
              <w:jc w:val="center"/>
              <w:rPr>
                <w:rFonts w:ascii="Calibri" w:eastAsia="Times New Roman" w:hAnsi="Calibri" w:cs="Calibri"/>
                <w:color w:val="000000"/>
                <w:sz w:val="20"/>
                <w:szCs w:val="20"/>
              </w:rPr>
            </w:pPr>
            <w:r w:rsidRPr="00C453A1">
              <w:rPr>
                <w:rFonts w:ascii="Calibri" w:eastAsia="Times New Roman" w:hAnsi="Calibri" w:cs="Calibri"/>
                <w:color w:val="000000"/>
                <w:sz w:val="20"/>
                <w:szCs w:val="20"/>
              </w:rPr>
              <w:t>2.0</w:t>
            </w:r>
          </w:p>
        </w:tc>
      </w:tr>
      <w:tr w:rsidR="00E100BA" w:rsidRPr="00C453A1" w14:paraId="1BE8E3DA" w14:textId="77777777" w:rsidTr="0020763F">
        <w:trPr>
          <w:trHeight w:val="465"/>
        </w:trPr>
        <w:tc>
          <w:tcPr>
            <w:tcW w:w="2800" w:type="dxa"/>
            <w:shd w:val="clear" w:color="000000" w:fill="DCE6F2"/>
            <w:vAlign w:val="center"/>
            <w:hideMark/>
          </w:tcPr>
          <w:p w14:paraId="0E0EA54F" w14:textId="77777777" w:rsidR="00E100BA" w:rsidRPr="00C453A1" w:rsidRDefault="00E100BA" w:rsidP="0020763F">
            <w:pPr>
              <w:spacing w:after="0" w:line="240" w:lineRule="auto"/>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Marine Exceedance Rate [%]</w:t>
            </w:r>
          </w:p>
        </w:tc>
        <w:tc>
          <w:tcPr>
            <w:tcW w:w="840" w:type="dxa"/>
            <w:shd w:val="clear" w:color="000000" w:fill="DCE6F2"/>
            <w:vAlign w:val="center"/>
            <w:hideMark/>
          </w:tcPr>
          <w:p w14:paraId="62E89001"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4.0%</w:t>
            </w:r>
          </w:p>
        </w:tc>
        <w:tc>
          <w:tcPr>
            <w:tcW w:w="760" w:type="dxa"/>
            <w:shd w:val="clear" w:color="000000" w:fill="DCE6F2"/>
            <w:vAlign w:val="center"/>
            <w:hideMark/>
          </w:tcPr>
          <w:p w14:paraId="0EE95B12"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3.8%</w:t>
            </w:r>
          </w:p>
        </w:tc>
        <w:tc>
          <w:tcPr>
            <w:tcW w:w="840" w:type="dxa"/>
            <w:shd w:val="clear" w:color="000000" w:fill="DCE6F2"/>
            <w:vAlign w:val="center"/>
            <w:hideMark/>
          </w:tcPr>
          <w:p w14:paraId="295779D0" w14:textId="77777777" w:rsidR="00E100BA" w:rsidRPr="00C453A1" w:rsidRDefault="00E100BA" w:rsidP="0020763F">
            <w:pPr>
              <w:spacing w:after="0" w:line="240" w:lineRule="auto"/>
              <w:jc w:val="center"/>
              <w:rPr>
                <w:rFonts w:ascii="Calibri" w:eastAsia="Times New Roman" w:hAnsi="Calibri" w:cs="Calibri"/>
                <w:b/>
                <w:bCs/>
                <w:color w:val="000000"/>
                <w:sz w:val="20"/>
                <w:szCs w:val="20"/>
              </w:rPr>
            </w:pPr>
            <w:r w:rsidRPr="00C453A1">
              <w:rPr>
                <w:rFonts w:ascii="Calibri" w:eastAsia="Times New Roman" w:hAnsi="Calibri" w:cs="Calibri"/>
                <w:b/>
                <w:bCs/>
                <w:color w:val="000000"/>
                <w:sz w:val="20"/>
                <w:szCs w:val="20"/>
              </w:rPr>
              <w:t>6.0%</w:t>
            </w:r>
          </w:p>
        </w:tc>
      </w:tr>
    </w:tbl>
    <w:p w14:paraId="5079DA04" w14:textId="77777777" w:rsidR="00E100BA" w:rsidRPr="003A2C12" w:rsidRDefault="00E100BA" w:rsidP="00E100BA">
      <w:pPr>
        <w:spacing w:after="0" w:line="264" w:lineRule="auto"/>
        <w:jc w:val="both"/>
        <w:rPr>
          <w:b/>
          <w:bCs/>
          <w:color w:val="4F81BD" w:themeColor="accent1"/>
          <w:sz w:val="18"/>
          <w:szCs w:val="18"/>
        </w:rPr>
      </w:pPr>
      <w:r w:rsidRPr="003A2C12">
        <w:rPr>
          <w:b/>
          <w:bCs/>
          <w:color w:val="4F81BD" w:themeColor="accent1"/>
          <w:sz w:val="18"/>
          <w:szCs w:val="18"/>
        </w:rPr>
        <w:t>Table</w:t>
      </w:r>
      <w:r>
        <w:rPr>
          <w:b/>
          <w:bCs/>
          <w:color w:val="4F81BD" w:themeColor="accent1"/>
          <w:sz w:val="18"/>
          <w:szCs w:val="18"/>
        </w:rPr>
        <w:t xml:space="preserve"> 2. Regional marine beach exceedance rate and rainfall totals in summer 2021.</w:t>
      </w:r>
    </w:p>
    <w:p w14:paraId="12DDAF10" w14:textId="77777777" w:rsidR="00E100BA" w:rsidRDefault="00E100BA" w:rsidP="00BF2097">
      <w:pPr>
        <w:spacing w:after="0" w:line="264" w:lineRule="auto"/>
        <w:contextualSpacing/>
        <w:rPr>
          <w:rFonts w:cs="Times New Roman"/>
          <w:bCs/>
          <w:iCs/>
        </w:rPr>
      </w:pPr>
    </w:p>
    <w:p w14:paraId="266063B4" w14:textId="6B26EBC8" w:rsidR="00E100BA" w:rsidRDefault="00E100BA" w:rsidP="00296EDF">
      <w:pPr>
        <w:spacing w:after="0" w:line="264" w:lineRule="auto"/>
        <w:contextualSpacing/>
        <w:rPr>
          <w:b/>
          <w:bCs/>
          <w:color w:val="4F81BD" w:themeColor="accent1"/>
          <w:sz w:val="18"/>
          <w:szCs w:val="18"/>
        </w:rPr>
      </w:pPr>
      <w:r>
        <w:rPr>
          <w:rFonts w:cs="Times New Roman"/>
          <w:bCs/>
        </w:rPr>
        <w:t>Occurrences of exceedance</w:t>
      </w:r>
      <w:r w:rsidR="001B2736">
        <w:rPr>
          <w:rFonts w:cs="Times New Roman"/>
          <w:bCs/>
        </w:rPr>
        <w:t>s</w:t>
      </w:r>
      <w:r>
        <w:rPr>
          <w:rFonts w:cs="Times New Roman"/>
          <w:bCs/>
        </w:rPr>
        <w:t xml:space="preserve"> will typically</w:t>
      </w:r>
      <w:r w:rsidRPr="0018109A">
        <w:rPr>
          <w:rFonts w:cs="Times New Roman"/>
          <w:bCs/>
        </w:rPr>
        <w:t xml:space="preserve"> drop as time </w:t>
      </w:r>
      <w:r>
        <w:rPr>
          <w:rFonts w:cs="Times New Roman"/>
          <w:bCs/>
        </w:rPr>
        <w:t>between rainfall and sample collection increases</w:t>
      </w:r>
      <w:r w:rsidRPr="0018109A">
        <w:rPr>
          <w:rFonts w:cs="Times New Roman"/>
          <w:bCs/>
        </w:rPr>
        <w:t>.</w:t>
      </w:r>
      <w:r>
        <w:rPr>
          <w:rFonts w:cs="Times New Roman"/>
          <w:bCs/>
        </w:rPr>
        <w:t xml:space="preserve"> For both marine and freshwater beaches in 2021, samples collected in the 24 hours following rainfall were most likely to exceed the state standard (Figure </w:t>
      </w:r>
      <w:r w:rsidR="00487E6B">
        <w:rPr>
          <w:rFonts w:cs="Times New Roman"/>
          <w:bCs/>
        </w:rPr>
        <w:t>5</w:t>
      </w:r>
      <w:r>
        <w:rPr>
          <w:rFonts w:cs="Times New Roman"/>
          <w:bCs/>
        </w:rPr>
        <w:t xml:space="preserve">). </w:t>
      </w:r>
      <w:r w:rsidR="00487529">
        <w:rPr>
          <w:rFonts w:cs="Times New Roman"/>
          <w:bCs/>
          <w:iCs/>
        </w:rPr>
        <w:t xml:space="preserve">Overall, it is </w:t>
      </w:r>
      <w:r w:rsidR="004629F0">
        <w:rPr>
          <w:rFonts w:cs="Times New Roman"/>
          <w:bCs/>
          <w:iCs/>
        </w:rPr>
        <w:t>reasonable to conclude</w:t>
      </w:r>
      <w:r w:rsidR="00487529">
        <w:rPr>
          <w:rFonts w:cs="Times New Roman"/>
          <w:bCs/>
          <w:iCs/>
        </w:rPr>
        <w:t xml:space="preserve"> that the unusually rainy weather</w:t>
      </w:r>
      <w:r w:rsidR="008C5DFE">
        <w:rPr>
          <w:rFonts w:cs="Times New Roman"/>
          <w:bCs/>
          <w:iCs/>
        </w:rPr>
        <w:t xml:space="preserve"> during summer 2021</w:t>
      </w:r>
      <w:r w:rsidR="00487529">
        <w:rPr>
          <w:rFonts w:cs="Times New Roman"/>
          <w:bCs/>
          <w:iCs/>
        </w:rPr>
        <w:t xml:space="preserve"> was the primary factor behind the</w:t>
      </w:r>
      <w:r w:rsidR="008C5DFE">
        <w:rPr>
          <w:rFonts w:cs="Times New Roman"/>
          <w:bCs/>
          <w:iCs/>
        </w:rPr>
        <w:t xml:space="preserve"> season’s</w:t>
      </w:r>
      <w:r w:rsidR="00487529">
        <w:rPr>
          <w:rFonts w:cs="Times New Roman"/>
          <w:bCs/>
          <w:iCs/>
        </w:rPr>
        <w:t xml:space="preserve"> elevated </w:t>
      </w:r>
      <w:r w:rsidR="008C5DFE">
        <w:rPr>
          <w:rFonts w:cs="Times New Roman"/>
          <w:bCs/>
          <w:iCs/>
        </w:rPr>
        <w:t>exceedance rates</w:t>
      </w:r>
      <w:r w:rsidR="00487529">
        <w:rPr>
          <w:rFonts w:cs="Times New Roman"/>
          <w:bCs/>
          <w:iCs/>
        </w:rPr>
        <w:t>.</w:t>
      </w:r>
    </w:p>
    <w:p w14:paraId="460EB729" w14:textId="77777777" w:rsidR="00296EDF" w:rsidRPr="00D020E2" w:rsidRDefault="00296EDF" w:rsidP="00296EDF">
      <w:pPr>
        <w:spacing w:after="0" w:line="264" w:lineRule="auto"/>
        <w:contextualSpacing/>
        <w:rPr>
          <w:b/>
          <w:bCs/>
          <w:color w:val="4F81BD" w:themeColor="accent1"/>
          <w:sz w:val="18"/>
          <w:szCs w:val="18"/>
        </w:rPr>
      </w:pPr>
    </w:p>
    <w:p w14:paraId="752936AB" w14:textId="0C45A912" w:rsidR="00E100BA" w:rsidRDefault="00E100BA" w:rsidP="00296EDF">
      <w:pPr>
        <w:spacing w:after="0" w:line="264" w:lineRule="auto"/>
        <w:contextualSpacing/>
        <w:jc w:val="both"/>
        <w:rPr>
          <w:b/>
          <w:color w:val="4F81BD" w:themeColor="accent1"/>
          <w:sz w:val="18"/>
          <w:szCs w:val="18"/>
        </w:rPr>
      </w:pPr>
      <w:r>
        <w:rPr>
          <w:noProof/>
        </w:rPr>
        <w:drawing>
          <wp:inline distT="0" distB="0" distL="0" distR="0" wp14:anchorId="49233EC6" wp14:editId="3ACC0F19">
            <wp:extent cx="3291840" cy="1800225"/>
            <wp:effectExtent l="0" t="0" r="3810" b="9525"/>
            <wp:docPr id="230" name="Chart 230">
              <a:extLst xmlns:a="http://schemas.openxmlformats.org/drawingml/2006/main">
                <a:ext uri="{FF2B5EF4-FFF2-40B4-BE49-F238E27FC236}">
                  <a16:creationId xmlns:a16="http://schemas.microsoft.com/office/drawing/2014/main" id="{53038F97-62AC-454B-9086-86A7DBC4F1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C4BE1">
        <w:rPr>
          <w:b/>
          <w:color w:val="4F81BD" w:themeColor="accent1"/>
          <w:sz w:val="18"/>
          <w:szCs w:val="18"/>
        </w:rPr>
        <w:t xml:space="preserve">Figure </w:t>
      </w:r>
      <w:r w:rsidR="00487E6B">
        <w:rPr>
          <w:b/>
          <w:color w:val="4F81BD" w:themeColor="accent1"/>
          <w:sz w:val="18"/>
          <w:szCs w:val="18"/>
        </w:rPr>
        <w:t>5</w:t>
      </w:r>
      <w:r w:rsidRPr="000C4BE1">
        <w:rPr>
          <w:b/>
          <w:color w:val="4F81BD" w:themeColor="accent1"/>
          <w:sz w:val="18"/>
          <w:szCs w:val="18"/>
        </w:rPr>
        <w:t>. Relationship between the exceedance rate and days since rainfall in 2021</w:t>
      </w:r>
    </w:p>
    <w:p w14:paraId="7527146D" w14:textId="7A259AC8" w:rsidR="00BF2097" w:rsidRDefault="00BF2097" w:rsidP="00BF2097">
      <w:pPr>
        <w:spacing w:after="0" w:line="264" w:lineRule="auto"/>
        <w:contextualSpacing/>
        <w:rPr>
          <w:rFonts w:cs="Times New Roman"/>
        </w:rPr>
      </w:pPr>
      <w:r w:rsidRPr="00895E9E">
        <w:rPr>
          <w:rFonts w:cs="Times New Roman"/>
          <w:b/>
          <w:i/>
        </w:rPr>
        <w:lastRenderedPageBreak/>
        <w:t>Potential pollution sources</w:t>
      </w:r>
      <w:r>
        <w:rPr>
          <w:rFonts w:cs="Times New Roman"/>
        </w:rPr>
        <w:t xml:space="preserve"> Starting in 2017, beach operators were asked to report the number of swimmers, birds, and dogs present in the water when a sample was collected. Figure 6 shows the mean bacteria levels of </w:t>
      </w:r>
      <w:r w:rsidRPr="00DF4BF3">
        <w:rPr>
          <w:rFonts w:cs="Times New Roman"/>
        </w:rPr>
        <w:t>samples at marine and freshwater beach locations in 2021</w:t>
      </w:r>
      <w:r>
        <w:rPr>
          <w:rFonts w:cs="Times New Roman"/>
        </w:rPr>
        <w:t xml:space="preserve"> compared to the number of reported </w:t>
      </w:r>
      <w:r w:rsidR="0058655D">
        <w:rPr>
          <w:rFonts w:cs="Times New Roman"/>
        </w:rPr>
        <w:t>swimmers</w:t>
      </w:r>
      <w:r>
        <w:rPr>
          <w:rFonts w:cs="Times New Roman"/>
        </w:rPr>
        <w:t xml:space="preserve">, birds, and dogs. The data indicate that </w:t>
      </w:r>
      <w:r w:rsidR="00F83745">
        <w:rPr>
          <w:rFonts w:cs="Times New Roman"/>
        </w:rPr>
        <w:t xml:space="preserve">the presence of </w:t>
      </w:r>
      <w:r w:rsidR="009D4D6A">
        <w:rPr>
          <w:rFonts w:cs="Times New Roman"/>
        </w:rPr>
        <w:t>more than ten</w:t>
      </w:r>
      <w:r w:rsidR="00F83745">
        <w:rPr>
          <w:rFonts w:cs="Times New Roman"/>
        </w:rPr>
        <w:t xml:space="preserve"> birds</w:t>
      </w:r>
      <w:r w:rsidR="009D4D6A">
        <w:rPr>
          <w:rFonts w:cs="Times New Roman"/>
        </w:rPr>
        <w:t xml:space="preserve"> was</w:t>
      </w:r>
      <w:r w:rsidRPr="00A055BD">
        <w:rPr>
          <w:rFonts w:cs="Times New Roman"/>
        </w:rPr>
        <w:t xml:space="preserve"> associated with increases in bacteria levels at freshwater beaches</w:t>
      </w:r>
      <w:r w:rsidR="00CA0A5C">
        <w:rPr>
          <w:rFonts w:cs="Times New Roman"/>
        </w:rPr>
        <w:t>, and to a lesser extent at marine beaches</w:t>
      </w:r>
      <w:r w:rsidRPr="00A055BD">
        <w:rPr>
          <w:rFonts w:cs="Times New Roman"/>
        </w:rPr>
        <w:t>.</w:t>
      </w:r>
      <w:r>
        <w:rPr>
          <w:rFonts w:cs="Times New Roman"/>
        </w:rPr>
        <w:t xml:space="preserve"> </w:t>
      </w:r>
      <w:r w:rsidR="00C8596B">
        <w:rPr>
          <w:rFonts w:cs="Times New Roman"/>
        </w:rPr>
        <w:t>The increased</w:t>
      </w:r>
      <w:r w:rsidR="003128EC">
        <w:rPr>
          <w:rFonts w:cs="Times New Roman"/>
        </w:rPr>
        <w:t xml:space="preserve"> </w:t>
      </w:r>
      <w:r w:rsidR="00B43C08">
        <w:rPr>
          <w:rFonts w:cs="Times New Roman"/>
        </w:rPr>
        <w:t xml:space="preserve">mean </w:t>
      </w:r>
      <w:r w:rsidR="003128EC">
        <w:rPr>
          <w:rFonts w:cs="Times New Roman"/>
        </w:rPr>
        <w:t>bacterial level</w:t>
      </w:r>
      <w:r w:rsidR="001A0FB8">
        <w:rPr>
          <w:rFonts w:cs="Times New Roman"/>
        </w:rPr>
        <w:t xml:space="preserve"> </w:t>
      </w:r>
      <w:r w:rsidR="00B43C08">
        <w:rPr>
          <w:rFonts w:cs="Times New Roman"/>
        </w:rPr>
        <w:t>seen</w:t>
      </w:r>
      <w:r w:rsidR="003128EC">
        <w:rPr>
          <w:rFonts w:cs="Times New Roman"/>
        </w:rPr>
        <w:t xml:space="preserve"> at m</w:t>
      </w:r>
      <w:r w:rsidR="00453191">
        <w:rPr>
          <w:rFonts w:cs="Times New Roman"/>
        </w:rPr>
        <w:t>arine beaches with</w:t>
      </w:r>
      <w:r w:rsidR="00216E65">
        <w:rPr>
          <w:rFonts w:cs="Times New Roman"/>
        </w:rPr>
        <w:t xml:space="preserve"> no swimmers </w:t>
      </w:r>
      <w:r w:rsidR="00C8596B">
        <w:rPr>
          <w:rFonts w:cs="Times New Roman"/>
        </w:rPr>
        <w:t xml:space="preserve">is </w:t>
      </w:r>
      <w:r w:rsidR="007D4818">
        <w:rPr>
          <w:rFonts w:cs="Times New Roman"/>
        </w:rPr>
        <w:t xml:space="preserve">likely due to fewer </w:t>
      </w:r>
      <w:r w:rsidR="002403DB">
        <w:rPr>
          <w:rFonts w:cs="Times New Roman"/>
        </w:rPr>
        <w:t xml:space="preserve">people </w:t>
      </w:r>
      <w:r w:rsidR="00CC5C5A">
        <w:rPr>
          <w:rFonts w:cs="Times New Roman"/>
        </w:rPr>
        <w:t>swimming at</w:t>
      </w:r>
      <w:r w:rsidR="002403DB">
        <w:rPr>
          <w:rFonts w:cs="Times New Roman"/>
        </w:rPr>
        <w:t xml:space="preserve"> beach</w:t>
      </w:r>
      <w:r w:rsidR="00CC5C5A">
        <w:rPr>
          <w:rFonts w:cs="Times New Roman"/>
        </w:rPr>
        <w:t>es</w:t>
      </w:r>
      <w:r w:rsidR="002403DB">
        <w:rPr>
          <w:rFonts w:cs="Times New Roman"/>
        </w:rPr>
        <w:t xml:space="preserve"> during periods of rainfall or poor water quality. </w:t>
      </w:r>
      <w:r w:rsidR="00C8596B">
        <w:rPr>
          <w:rFonts w:cs="Times New Roman"/>
        </w:rPr>
        <w:t xml:space="preserve"> </w:t>
      </w:r>
      <w:r w:rsidR="002403DB">
        <w:rPr>
          <w:rFonts w:cs="Times New Roman"/>
        </w:rPr>
        <w:t>No clear relationship was observed between bacteria levels and the number of dogs present.</w:t>
      </w:r>
      <w:r w:rsidR="00800B3B">
        <w:rPr>
          <w:rFonts w:cs="Times New Roman"/>
        </w:rPr>
        <w:t xml:space="preserve"> </w:t>
      </w:r>
      <w:r w:rsidRPr="00EE24E3">
        <w:rPr>
          <w:rFonts w:cs="Times New Roman"/>
        </w:rPr>
        <w:t>Enterococci</w:t>
      </w:r>
      <w:r w:rsidRPr="00A055BD">
        <w:rPr>
          <w:rFonts w:cs="Times New Roman"/>
        </w:rPr>
        <w:t xml:space="preserve"> results at freshwater beaches were not included in this analysis due to the low number of samples.</w:t>
      </w:r>
      <w:r>
        <w:rPr>
          <w:rFonts w:cs="Times New Roman"/>
        </w:rPr>
        <w:t xml:space="preserve"> </w:t>
      </w:r>
    </w:p>
    <w:p w14:paraId="7747A077" w14:textId="5761E9E6" w:rsidR="00BF2097" w:rsidRDefault="00BF2097" w:rsidP="00BF2097">
      <w:pPr>
        <w:spacing w:after="0" w:line="264" w:lineRule="auto"/>
        <w:contextualSpacing/>
        <w:rPr>
          <w:rFonts w:cs="Times New Roman"/>
        </w:rPr>
      </w:pPr>
    </w:p>
    <w:p w14:paraId="11E3F3A3" w14:textId="77777777" w:rsidR="00BF2097" w:rsidRDefault="00BF2097" w:rsidP="00BF2097">
      <w:pPr>
        <w:spacing w:after="0" w:line="264" w:lineRule="auto"/>
        <w:contextualSpacing/>
        <w:rPr>
          <w:rFonts w:cs="Times New Roman"/>
        </w:rPr>
      </w:pPr>
      <w:r>
        <w:rPr>
          <w:noProof/>
        </w:rPr>
        <w:drawing>
          <wp:inline distT="0" distB="0" distL="0" distR="0" wp14:anchorId="27BEC940" wp14:editId="0E20BBCC">
            <wp:extent cx="3291840" cy="2084832"/>
            <wp:effectExtent l="0" t="0" r="3810" b="10795"/>
            <wp:docPr id="34" name="Chart 34">
              <a:extLst xmlns:a="http://schemas.openxmlformats.org/drawingml/2006/main">
                <a:ext uri="{FF2B5EF4-FFF2-40B4-BE49-F238E27FC236}">
                  <a16:creationId xmlns:a16="http://schemas.microsoft.com/office/drawing/2014/main" id="{3E47D017-2698-47C8-8332-876258A3BC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FBA3F1" w14:textId="77777777" w:rsidR="00BF2097" w:rsidRDefault="00BF2097" w:rsidP="00BF2097">
      <w:pPr>
        <w:spacing w:after="0" w:line="264" w:lineRule="auto"/>
        <w:contextualSpacing/>
        <w:rPr>
          <w:b/>
          <w:bCs/>
          <w:color w:val="4F81BD" w:themeColor="accent1"/>
          <w:sz w:val="18"/>
          <w:szCs w:val="18"/>
        </w:rPr>
      </w:pPr>
      <w:r>
        <w:rPr>
          <w:noProof/>
        </w:rPr>
        <w:drawing>
          <wp:inline distT="0" distB="0" distL="0" distR="0" wp14:anchorId="45A31E62" wp14:editId="394A30FC">
            <wp:extent cx="3291840" cy="2084832"/>
            <wp:effectExtent l="0" t="0" r="3810" b="10795"/>
            <wp:docPr id="35" name="Chart 35">
              <a:extLst xmlns:a="http://schemas.openxmlformats.org/drawingml/2006/main">
                <a:ext uri="{FF2B5EF4-FFF2-40B4-BE49-F238E27FC236}">
                  <a16:creationId xmlns:a16="http://schemas.microsoft.com/office/drawing/2014/main" id="{EC6932BD-3C25-4649-A223-A7F64B63F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CD3669" w14:textId="0FAFEE75" w:rsidR="00BF2097" w:rsidRDefault="00BF2097" w:rsidP="00BF2097">
      <w:pPr>
        <w:spacing w:after="0" w:line="264" w:lineRule="auto"/>
        <w:contextualSpacing/>
        <w:rPr>
          <w:b/>
          <w:bCs/>
          <w:color w:val="4F81BD" w:themeColor="accent1"/>
          <w:sz w:val="18"/>
          <w:szCs w:val="18"/>
        </w:rPr>
      </w:pPr>
      <w:r w:rsidRPr="00BC093F">
        <w:rPr>
          <w:b/>
          <w:bCs/>
          <w:color w:val="4F81BD" w:themeColor="accent1"/>
          <w:sz w:val="18"/>
          <w:szCs w:val="18"/>
        </w:rPr>
        <w:t xml:space="preserve">Figure </w:t>
      </w:r>
      <w:r>
        <w:rPr>
          <w:b/>
          <w:bCs/>
          <w:color w:val="4F81BD" w:themeColor="accent1"/>
          <w:sz w:val="18"/>
          <w:szCs w:val="18"/>
        </w:rPr>
        <w:t>6</w:t>
      </w:r>
      <w:r w:rsidRPr="00BC093F">
        <w:rPr>
          <w:b/>
          <w:bCs/>
          <w:color w:val="4F81BD" w:themeColor="accent1"/>
          <w:sz w:val="18"/>
          <w:szCs w:val="18"/>
        </w:rPr>
        <w:t xml:space="preserve">. Mean bacteria levels and numbers of </w:t>
      </w:r>
      <w:r>
        <w:rPr>
          <w:b/>
          <w:bCs/>
          <w:color w:val="4F81BD" w:themeColor="accent1"/>
          <w:sz w:val="18"/>
          <w:szCs w:val="18"/>
        </w:rPr>
        <w:t xml:space="preserve">birds, dogs, and humans at marine (A) and </w:t>
      </w:r>
      <w:r w:rsidRPr="00BC093F">
        <w:rPr>
          <w:b/>
          <w:bCs/>
          <w:color w:val="4F81BD" w:themeColor="accent1"/>
          <w:sz w:val="18"/>
          <w:szCs w:val="18"/>
        </w:rPr>
        <w:t>freshwater</w:t>
      </w:r>
      <w:r>
        <w:rPr>
          <w:b/>
          <w:bCs/>
          <w:color w:val="4F81BD" w:themeColor="accent1"/>
          <w:sz w:val="18"/>
          <w:szCs w:val="18"/>
        </w:rPr>
        <w:t xml:space="preserve"> (B)</w:t>
      </w:r>
      <w:r w:rsidRPr="00BC093F">
        <w:rPr>
          <w:b/>
          <w:bCs/>
          <w:color w:val="4F81BD" w:themeColor="accent1"/>
          <w:sz w:val="18"/>
          <w:szCs w:val="18"/>
        </w:rPr>
        <w:t xml:space="preserve"> beaches</w:t>
      </w:r>
      <w:r>
        <w:rPr>
          <w:b/>
          <w:bCs/>
          <w:color w:val="4F81BD" w:themeColor="accent1"/>
          <w:sz w:val="18"/>
          <w:szCs w:val="18"/>
        </w:rPr>
        <w:t xml:space="preserve"> in 2021</w:t>
      </w:r>
    </w:p>
    <w:p w14:paraId="13AE52A3" w14:textId="77777777" w:rsidR="008C4FAC" w:rsidRDefault="008C4FAC" w:rsidP="00053F2E">
      <w:pPr>
        <w:spacing w:after="0" w:line="264" w:lineRule="auto"/>
        <w:jc w:val="both"/>
        <w:rPr>
          <w:rFonts w:ascii="Arial" w:hAnsi="Arial" w:cs="Arial"/>
          <w:bCs/>
        </w:rPr>
      </w:pPr>
    </w:p>
    <w:p w14:paraId="3BF94951" w14:textId="77777777" w:rsidR="00BB3A85" w:rsidRDefault="00BB3A85" w:rsidP="00BB3A85">
      <w:pPr>
        <w:rPr>
          <w:rFonts w:cs="Arial"/>
        </w:rPr>
      </w:pPr>
      <w:r>
        <w:rPr>
          <w:rFonts w:cs="Arial"/>
          <w:b/>
          <w:bCs/>
          <w:i/>
          <w:iCs/>
        </w:rPr>
        <w:t xml:space="preserve">Environmental Justice Communities </w:t>
      </w:r>
      <w:r>
        <w:rPr>
          <w:rFonts w:cs="Arial"/>
        </w:rPr>
        <w:t xml:space="preserve">Beach access and water quality are particularly important in environmental justice (EJ) communities, as these communities are disproportionally affected by the increased presence of environmental hazards and poor health outcomes (DPH, 2017). For example, </w:t>
      </w:r>
      <w:r w:rsidRPr="005A2711">
        <w:rPr>
          <w:rFonts w:cs="Arial"/>
        </w:rPr>
        <w:t xml:space="preserve">EJ communities have </w:t>
      </w:r>
      <w:r>
        <w:rPr>
          <w:rFonts w:cs="Arial"/>
        </w:rPr>
        <w:t>high population densities, low income, and high</w:t>
      </w:r>
      <w:r w:rsidRPr="005A2711">
        <w:rPr>
          <w:rFonts w:cs="Arial"/>
        </w:rPr>
        <w:t xml:space="preserve"> levels of non-vehicle ownership.  This means that</w:t>
      </w:r>
      <w:r>
        <w:rPr>
          <w:rFonts w:cs="Arial"/>
        </w:rPr>
        <w:t xml:space="preserve"> more individuals in these communities</w:t>
      </w:r>
      <w:r w:rsidRPr="005A2711">
        <w:rPr>
          <w:rFonts w:cs="Arial"/>
        </w:rPr>
        <w:t>, compared to other area</w:t>
      </w:r>
      <w:r>
        <w:rPr>
          <w:rFonts w:cs="Arial"/>
        </w:rPr>
        <w:t>s</w:t>
      </w:r>
      <w:r w:rsidRPr="005A2711">
        <w:rPr>
          <w:rFonts w:cs="Arial"/>
        </w:rPr>
        <w:t xml:space="preserve"> in the state, will tend to </w:t>
      </w:r>
      <w:r>
        <w:rPr>
          <w:rFonts w:cs="Arial"/>
        </w:rPr>
        <w:t xml:space="preserve">frequent a local </w:t>
      </w:r>
      <w:r w:rsidRPr="005A2711">
        <w:rPr>
          <w:rFonts w:cs="Arial"/>
        </w:rPr>
        <w:t xml:space="preserve">public beach </w:t>
      </w:r>
      <w:r>
        <w:rPr>
          <w:rFonts w:cs="Arial"/>
        </w:rPr>
        <w:t>for cooling off or enjoying summer recreation</w:t>
      </w:r>
      <w:r w:rsidRPr="005A2711">
        <w:rPr>
          <w:rFonts w:cs="Arial"/>
        </w:rPr>
        <w:t xml:space="preserve">.  As rainfall is a significant factor in flushing enteric bacteria into beach water, any increase in rain near a </w:t>
      </w:r>
      <w:proofErr w:type="gramStart"/>
      <w:r w:rsidRPr="005A2711">
        <w:rPr>
          <w:rFonts w:cs="Arial"/>
        </w:rPr>
        <w:t>population</w:t>
      </w:r>
      <w:r>
        <w:rPr>
          <w:rFonts w:cs="Arial"/>
        </w:rPr>
        <w:t>-</w:t>
      </w:r>
      <w:r w:rsidRPr="005A2711">
        <w:rPr>
          <w:rFonts w:cs="Arial"/>
        </w:rPr>
        <w:t>dense</w:t>
      </w:r>
      <w:proofErr w:type="gramEnd"/>
      <w:r w:rsidRPr="005A2711">
        <w:rPr>
          <w:rFonts w:cs="Arial"/>
        </w:rPr>
        <w:t xml:space="preserve"> </w:t>
      </w:r>
      <w:r>
        <w:rPr>
          <w:rFonts w:cs="Arial"/>
        </w:rPr>
        <w:t xml:space="preserve">EJ </w:t>
      </w:r>
      <w:r w:rsidRPr="005A2711">
        <w:rPr>
          <w:rFonts w:cs="Arial"/>
        </w:rPr>
        <w:t>area will lead to an increase in exceedances.</w:t>
      </w:r>
    </w:p>
    <w:p w14:paraId="657E8F60" w14:textId="616C01F6" w:rsidR="00BB3A85" w:rsidRDefault="00080799" w:rsidP="00BB3A85">
      <w:pPr>
        <w:rPr>
          <w:rFonts w:cs="Arial"/>
        </w:rPr>
      </w:pPr>
      <w:r>
        <w:rPr>
          <w:rFonts w:cs="Arial"/>
        </w:rPr>
        <w:t>T</w:t>
      </w:r>
      <w:r w:rsidR="00D76E4E">
        <w:rPr>
          <w:rFonts w:cs="Arial"/>
        </w:rPr>
        <w:t xml:space="preserve">own EJ population data from the </w:t>
      </w:r>
      <w:r w:rsidR="00A35AE6">
        <w:rPr>
          <w:rFonts w:cs="Arial"/>
        </w:rPr>
        <w:t xml:space="preserve">Massachusetts </w:t>
      </w:r>
      <w:r w:rsidR="00D76E4E">
        <w:rPr>
          <w:rFonts w:cs="Arial"/>
        </w:rPr>
        <w:t xml:space="preserve">Executive Office of </w:t>
      </w:r>
      <w:r w:rsidR="006402D0">
        <w:rPr>
          <w:rFonts w:cs="Arial"/>
        </w:rPr>
        <w:t>Energy and Environmental Affairs</w:t>
      </w:r>
      <w:r w:rsidR="00CF1C88">
        <w:rPr>
          <w:rFonts w:cs="Arial"/>
        </w:rPr>
        <w:t xml:space="preserve"> (EOEEA 2020)</w:t>
      </w:r>
      <w:r>
        <w:rPr>
          <w:rFonts w:cs="Arial"/>
        </w:rPr>
        <w:t xml:space="preserve"> w</w:t>
      </w:r>
      <w:r w:rsidR="00F91BA3">
        <w:rPr>
          <w:rFonts w:cs="Arial"/>
        </w:rPr>
        <w:t>ere</w:t>
      </w:r>
      <w:r>
        <w:rPr>
          <w:rFonts w:cs="Arial"/>
        </w:rPr>
        <w:t xml:space="preserve"> used to </w:t>
      </w:r>
      <w:r w:rsidR="00D156A4">
        <w:rPr>
          <w:rFonts w:cs="Arial"/>
        </w:rPr>
        <w:t>evaluate</w:t>
      </w:r>
      <w:r w:rsidR="00CF1C88">
        <w:rPr>
          <w:rFonts w:cs="Arial"/>
        </w:rPr>
        <w:t xml:space="preserve"> </w:t>
      </w:r>
      <w:r w:rsidR="008D1034">
        <w:rPr>
          <w:rFonts w:cs="Arial"/>
        </w:rPr>
        <w:t>water quality</w:t>
      </w:r>
      <w:r w:rsidR="004E3BD4">
        <w:rPr>
          <w:rFonts w:cs="Arial"/>
        </w:rPr>
        <w:t xml:space="preserve"> of beaches </w:t>
      </w:r>
      <w:r w:rsidR="00155E02">
        <w:rPr>
          <w:rFonts w:cs="Arial"/>
        </w:rPr>
        <w:t xml:space="preserve">located </w:t>
      </w:r>
      <w:r w:rsidR="00B30FB9">
        <w:rPr>
          <w:rFonts w:cs="Arial"/>
        </w:rPr>
        <w:t xml:space="preserve">near EJ communities. </w:t>
      </w:r>
      <w:r w:rsidR="00AC5F0E">
        <w:rPr>
          <w:rFonts w:cs="Arial"/>
        </w:rPr>
        <w:t>In 2021, b</w:t>
      </w:r>
      <w:r w:rsidR="00A9459A">
        <w:rPr>
          <w:rFonts w:cs="Arial"/>
        </w:rPr>
        <w:t xml:space="preserve">eaches </w:t>
      </w:r>
      <w:r w:rsidR="00EE7910">
        <w:rPr>
          <w:rFonts w:cs="Arial"/>
        </w:rPr>
        <w:t xml:space="preserve">located </w:t>
      </w:r>
      <w:r w:rsidR="00A9459A">
        <w:rPr>
          <w:rFonts w:cs="Arial"/>
        </w:rPr>
        <w:t xml:space="preserve">in </w:t>
      </w:r>
      <w:r w:rsidR="00EE7910">
        <w:rPr>
          <w:rFonts w:cs="Arial"/>
        </w:rPr>
        <w:t>municipalities</w:t>
      </w:r>
      <w:r w:rsidR="003E1097">
        <w:rPr>
          <w:rFonts w:cs="Arial"/>
        </w:rPr>
        <w:t xml:space="preserve"> </w:t>
      </w:r>
      <w:r w:rsidR="00EE7910">
        <w:rPr>
          <w:rFonts w:cs="Arial"/>
        </w:rPr>
        <w:t>with</w:t>
      </w:r>
      <w:r w:rsidR="003E1097">
        <w:rPr>
          <w:rFonts w:cs="Arial"/>
        </w:rPr>
        <w:t xml:space="preserve"> more than 50% of the population </w:t>
      </w:r>
      <w:r w:rsidR="00EE7910">
        <w:rPr>
          <w:rFonts w:cs="Arial"/>
        </w:rPr>
        <w:t>living</w:t>
      </w:r>
      <w:r w:rsidR="003E1097">
        <w:rPr>
          <w:rFonts w:cs="Arial"/>
        </w:rPr>
        <w:t xml:space="preserve"> in EJ </w:t>
      </w:r>
      <w:r w:rsidR="00A9459A">
        <w:rPr>
          <w:rFonts w:cs="Arial"/>
        </w:rPr>
        <w:t xml:space="preserve">areas had a higher exceedance rate </w:t>
      </w:r>
      <w:r w:rsidR="000B2860">
        <w:rPr>
          <w:rFonts w:cs="Arial"/>
        </w:rPr>
        <w:t>than other beaches</w:t>
      </w:r>
      <w:r w:rsidR="00BB3A85">
        <w:rPr>
          <w:rFonts w:cs="Arial"/>
        </w:rPr>
        <w:t xml:space="preserve"> (Figure </w:t>
      </w:r>
      <w:r w:rsidR="00487E6B">
        <w:rPr>
          <w:rFonts w:cs="Arial"/>
        </w:rPr>
        <w:t>7</w:t>
      </w:r>
      <w:r w:rsidR="00BB3A85">
        <w:rPr>
          <w:rFonts w:cs="Arial"/>
        </w:rPr>
        <w:t>).</w:t>
      </w:r>
    </w:p>
    <w:p w14:paraId="53336B21" w14:textId="4AA75F06" w:rsidR="00BB3A85" w:rsidRDefault="00BB3A85" w:rsidP="00BB3A85">
      <w:pPr>
        <w:rPr>
          <w:b/>
          <w:bCs/>
          <w:color w:val="4F81BD" w:themeColor="accent1"/>
          <w:sz w:val="18"/>
          <w:szCs w:val="18"/>
        </w:rPr>
      </w:pPr>
      <w:r>
        <w:rPr>
          <w:noProof/>
        </w:rPr>
        <w:drawing>
          <wp:inline distT="0" distB="0" distL="0" distR="0" wp14:anchorId="76A1BA69" wp14:editId="66D84F6A">
            <wp:extent cx="3291840" cy="3248025"/>
            <wp:effectExtent l="0" t="0" r="3810" b="9525"/>
            <wp:docPr id="231" name="Chart 231">
              <a:extLst xmlns:a="http://schemas.openxmlformats.org/drawingml/2006/main">
                <a:ext uri="{FF2B5EF4-FFF2-40B4-BE49-F238E27FC236}">
                  <a16:creationId xmlns:a16="http://schemas.microsoft.com/office/drawing/2014/main" id="{C60D05C2-FD67-4F0A-8AA6-AE4A16B36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C093F">
        <w:rPr>
          <w:b/>
          <w:bCs/>
          <w:color w:val="4F81BD" w:themeColor="accent1"/>
          <w:sz w:val="18"/>
          <w:szCs w:val="18"/>
        </w:rPr>
        <w:t xml:space="preserve">Figure </w:t>
      </w:r>
      <w:r w:rsidR="00487E6B">
        <w:rPr>
          <w:b/>
          <w:bCs/>
          <w:color w:val="4F81BD" w:themeColor="accent1"/>
          <w:sz w:val="18"/>
          <w:szCs w:val="18"/>
        </w:rPr>
        <w:t>7</w:t>
      </w:r>
      <w:r w:rsidRPr="00BC093F">
        <w:rPr>
          <w:b/>
          <w:bCs/>
          <w:color w:val="4F81BD" w:themeColor="accent1"/>
          <w:sz w:val="18"/>
          <w:szCs w:val="18"/>
        </w:rPr>
        <w:t>.</w:t>
      </w:r>
      <w:r>
        <w:rPr>
          <w:b/>
          <w:bCs/>
          <w:color w:val="4F81BD" w:themeColor="accent1"/>
          <w:sz w:val="18"/>
          <w:szCs w:val="18"/>
        </w:rPr>
        <w:t xml:space="preserve"> </w:t>
      </w:r>
      <w:r w:rsidR="00DF4F47">
        <w:rPr>
          <w:b/>
          <w:bCs/>
          <w:color w:val="4F81BD" w:themeColor="accent1"/>
          <w:sz w:val="18"/>
          <w:szCs w:val="18"/>
        </w:rPr>
        <w:t>Relationship be</w:t>
      </w:r>
      <w:r w:rsidR="00DF4F47" w:rsidRPr="00A66D52">
        <w:rPr>
          <w:b/>
          <w:bCs/>
          <w:color w:val="4F81BD" w:themeColor="accent1"/>
          <w:sz w:val="18"/>
          <w:szCs w:val="18"/>
        </w:rPr>
        <w:t xml:space="preserve">tween </w:t>
      </w:r>
      <w:r w:rsidR="00383458" w:rsidRPr="00A66D52">
        <w:rPr>
          <w:b/>
          <w:bCs/>
          <w:color w:val="4F81BD" w:themeColor="accent1"/>
          <w:sz w:val="18"/>
          <w:szCs w:val="18"/>
        </w:rPr>
        <w:t xml:space="preserve">beach </w:t>
      </w:r>
      <w:r w:rsidR="00DF4F47" w:rsidRPr="00A66D52">
        <w:rPr>
          <w:b/>
          <w:bCs/>
          <w:color w:val="4F81BD" w:themeColor="accent1"/>
          <w:sz w:val="18"/>
          <w:szCs w:val="18"/>
        </w:rPr>
        <w:t>exceedance</w:t>
      </w:r>
      <w:r w:rsidRPr="00A66D52">
        <w:rPr>
          <w:b/>
          <w:bCs/>
          <w:color w:val="4F81BD" w:themeColor="accent1"/>
          <w:sz w:val="18"/>
          <w:szCs w:val="18"/>
        </w:rPr>
        <w:t xml:space="preserve"> rate</w:t>
      </w:r>
      <w:r w:rsidR="002F224A" w:rsidRPr="00A66D52">
        <w:rPr>
          <w:b/>
          <w:bCs/>
          <w:color w:val="4F81BD" w:themeColor="accent1"/>
          <w:sz w:val="18"/>
          <w:szCs w:val="18"/>
        </w:rPr>
        <w:t xml:space="preserve"> </w:t>
      </w:r>
      <w:r w:rsidR="00DF4F47" w:rsidRPr="00A66D52">
        <w:rPr>
          <w:b/>
          <w:bCs/>
          <w:color w:val="4F81BD" w:themeColor="accent1"/>
          <w:sz w:val="18"/>
          <w:szCs w:val="18"/>
        </w:rPr>
        <w:t>and</w:t>
      </w:r>
      <w:r w:rsidR="00A66D52" w:rsidRPr="00A66D52">
        <w:rPr>
          <w:b/>
          <w:bCs/>
          <w:color w:val="4F81BD" w:themeColor="accent1"/>
          <w:sz w:val="18"/>
          <w:szCs w:val="18"/>
        </w:rPr>
        <w:t xml:space="preserve"> municipal EJ population data</w:t>
      </w:r>
      <w:r w:rsidRPr="00A66D52">
        <w:rPr>
          <w:b/>
          <w:bCs/>
          <w:color w:val="4F81BD" w:themeColor="accent1"/>
          <w:sz w:val="18"/>
          <w:szCs w:val="18"/>
        </w:rPr>
        <w:t xml:space="preserve"> </w:t>
      </w:r>
    </w:p>
    <w:p w14:paraId="0F12DC5D" w14:textId="77777777" w:rsidR="007850E5" w:rsidRPr="00FF0544" w:rsidRDefault="00BE3024" w:rsidP="009B5301">
      <w:pPr>
        <w:rPr>
          <w:rFonts w:cs="Arial"/>
          <w:b/>
          <w:bCs/>
          <w:sz w:val="28"/>
          <w:szCs w:val="28"/>
        </w:rPr>
      </w:pPr>
      <w:r w:rsidRPr="00E63C46">
        <w:rPr>
          <w:rFonts w:cs="Arial"/>
          <w:b/>
          <w:bCs/>
          <w:sz w:val="28"/>
          <w:szCs w:val="28"/>
        </w:rPr>
        <w:lastRenderedPageBreak/>
        <w:t xml:space="preserve">Public </w:t>
      </w:r>
      <w:r w:rsidR="00E7242B">
        <w:rPr>
          <w:rFonts w:cs="Arial"/>
          <w:b/>
          <w:bCs/>
          <w:sz w:val="28"/>
          <w:szCs w:val="28"/>
        </w:rPr>
        <w:t>N</w:t>
      </w:r>
      <w:r w:rsidRPr="00E63C46">
        <w:rPr>
          <w:rFonts w:cs="Arial"/>
          <w:b/>
          <w:bCs/>
          <w:sz w:val="28"/>
          <w:szCs w:val="28"/>
        </w:rPr>
        <w:t>otification</w:t>
      </w:r>
    </w:p>
    <w:p w14:paraId="619C9DDF" w14:textId="24BBBE41" w:rsidR="00953505" w:rsidRDefault="00BE3024" w:rsidP="009B5301">
      <w:pPr>
        <w:spacing w:after="0" w:line="264" w:lineRule="auto"/>
        <w:rPr>
          <w:rFonts w:cs="Times New Roman"/>
        </w:rPr>
      </w:pPr>
      <w:r w:rsidRPr="00E63C46">
        <w:rPr>
          <w:rFonts w:cs="Times New Roman"/>
          <w:b/>
          <w:i/>
        </w:rPr>
        <w:t>Beach website</w:t>
      </w:r>
      <w:r w:rsidRPr="00E63C46">
        <w:rPr>
          <w:rFonts w:cs="Times New Roman"/>
        </w:rPr>
        <w:t xml:space="preserve"> </w:t>
      </w:r>
      <w:r w:rsidR="00C745D4">
        <w:rPr>
          <w:rFonts w:cs="Times New Roman"/>
        </w:rPr>
        <w:t xml:space="preserve">The </w:t>
      </w:r>
      <w:r w:rsidR="00BA0C5D">
        <w:rPr>
          <w:rFonts w:cs="Times New Roman"/>
          <w:noProof/>
        </w:rPr>
        <w:t>DPH</w:t>
      </w:r>
      <w:r w:rsidRPr="00E63C46">
        <w:rPr>
          <w:rFonts w:cs="Times New Roman"/>
        </w:rPr>
        <w:t xml:space="preserve"> beach monitoring website </w:t>
      </w:r>
      <w:r w:rsidR="00AC1688">
        <w:rPr>
          <w:rFonts w:cs="Times New Roman"/>
        </w:rPr>
        <w:t>(</w:t>
      </w:r>
      <w:r w:rsidR="002F18C7" w:rsidRPr="002F18C7">
        <w:t>https://ma-beaches.healthinspections.us/</w:t>
      </w:r>
      <w:r w:rsidR="00AC1688" w:rsidRPr="009761B4">
        <w:rPr>
          <w:rStyle w:val="Hyperlink"/>
          <w:rFonts w:cs="Times New Roman"/>
        </w:rPr>
        <w:t>)</w:t>
      </w:r>
      <w:r w:rsidR="00AC1688" w:rsidRPr="00B75C5D">
        <w:rPr>
          <w:rStyle w:val="Hyperlink"/>
          <w:rFonts w:cs="Times New Roman"/>
          <w:u w:val="none"/>
        </w:rPr>
        <w:t xml:space="preserve"> </w:t>
      </w:r>
      <w:r w:rsidRPr="00E63C46">
        <w:rPr>
          <w:rFonts w:cs="Times New Roman"/>
        </w:rPr>
        <w:t xml:space="preserve">provides the public with up-to-date marine beach </w:t>
      </w:r>
      <w:r w:rsidR="00AC1688">
        <w:rPr>
          <w:rFonts w:cs="Times New Roman"/>
        </w:rPr>
        <w:t xml:space="preserve">testing and </w:t>
      </w:r>
      <w:r w:rsidRPr="00E63C46">
        <w:rPr>
          <w:rFonts w:cs="Times New Roman"/>
        </w:rPr>
        <w:t>posting information a</w:t>
      </w:r>
      <w:r w:rsidR="00B75C5D">
        <w:rPr>
          <w:rFonts w:cs="Times New Roman"/>
        </w:rPr>
        <w:t>nd presents the data in an easy-</w:t>
      </w:r>
      <w:r w:rsidRPr="00E63C46">
        <w:rPr>
          <w:rFonts w:cs="Times New Roman"/>
        </w:rPr>
        <w:t>to</w:t>
      </w:r>
      <w:r w:rsidR="00B75C5D">
        <w:rPr>
          <w:rFonts w:cs="Times New Roman"/>
        </w:rPr>
        <w:t>-</w:t>
      </w:r>
      <w:r w:rsidRPr="00E63C46">
        <w:rPr>
          <w:rFonts w:cs="Times New Roman"/>
        </w:rPr>
        <w:t xml:space="preserve">use format. </w:t>
      </w:r>
      <w:r w:rsidR="009A57ED">
        <w:rPr>
          <w:rFonts w:cs="Times New Roman"/>
        </w:rPr>
        <w:t xml:space="preserve">In </w:t>
      </w:r>
      <w:r w:rsidR="001D242E" w:rsidRPr="004673C6">
        <w:rPr>
          <w:rFonts w:cs="Times New Roman"/>
        </w:rPr>
        <w:t>20</w:t>
      </w:r>
      <w:r w:rsidR="00D8417A" w:rsidRPr="004673C6">
        <w:rPr>
          <w:rFonts w:cs="Times New Roman"/>
        </w:rPr>
        <w:t>2</w:t>
      </w:r>
      <w:r w:rsidR="009761B4" w:rsidRPr="004673C6">
        <w:rPr>
          <w:rFonts w:cs="Times New Roman"/>
        </w:rPr>
        <w:t>1</w:t>
      </w:r>
      <w:r w:rsidR="009A57ED" w:rsidRPr="004673C6">
        <w:rPr>
          <w:rFonts w:cs="Times New Roman"/>
        </w:rPr>
        <w:t xml:space="preserve">, </w:t>
      </w:r>
      <w:r w:rsidR="00EB2495" w:rsidRPr="004673C6">
        <w:rPr>
          <w:rFonts w:cs="Times New Roman"/>
        </w:rPr>
        <w:t>19,262</w:t>
      </w:r>
      <w:r w:rsidR="00953505" w:rsidRPr="004673C6">
        <w:rPr>
          <w:rFonts w:cs="Times New Roman"/>
        </w:rPr>
        <w:t xml:space="preserve"> users visited the website during </w:t>
      </w:r>
      <w:r w:rsidR="002B607A" w:rsidRPr="004673C6">
        <w:rPr>
          <w:rFonts w:cs="Times New Roman"/>
        </w:rPr>
        <w:t xml:space="preserve">the </w:t>
      </w:r>
      <w:r w:rsidR="009E44C6" w:rsidRPr="004673C6">
        <w:rPr>
          <w:rFonts w:cs="Times New Roman"/>
        </w:rPr>
        <w:t>beach</w:t>
      </w:r>
      <w:r w:rsidR="00953505" w:rsidRPr="004673C6">
        <w:rPr>
          <w:rFonts w:cs="Times New Roman"/>
        </w:rPr>
        <w:t xml:space="preserve"> season (this includes both new and returning users)</w:t>
      </w:r>
      <w:r w:rsidR="001E1311" w:rsidRPr="004673C6">
        <w:rPr>
          <w:rFonts w:cs="Times New Roman"/>
        </w:rPr>
        <w:t>.</w:t>
      </w:r>
      <w:r w:rsidR="00953505" w:rsidRPr="004673C6">
        <w:rPr>
          <w:rFonts w:cs="Times New Roman"/>
        </w:rPr>
        <w:t xml:space="preserve"> </w:t>
      </w:r>
      <w:r w:rsidRPr="004673C6">
        <w:rPr>
          <w:rFonts w:cs="Times New Roman"/>
        </w:rPr>
        <w:t xml:space="preserve">An </w:t>
      </w:r>
      <w:r w:rsidR="00AC1688" w:rsidRPr="004673C6">
        <w:rPr>
          <w:rFonts w:cs="Times New Roman"/>
        </w:rPr>
        <w:t xml:space="preserve">analysis of weekly usage data demonstrated </w:t>
      </w:r>
      <w:r w:rsidR="00652A42" w:rsidRPr="004673C6">
        <w:rPr>
          <w:rFonts w:cs="Times New Roman"/>
        </w:rPr>
        <w:t xml:space="preserve">a sudden increase in the number of users at the </w:t>
      </w:r>
      <w:r w:rsidR="009D3C4C" w:rsidRPr="004673C6">
        <w:rPr>
          <w:rFonts w:cs="Times New Roman"/>
        </w:rPr>
        <w:t>halfway point of</w:t>
      </w:r>
      <w:r w:rsidR="00652A42" w:rsidRPr="004673C6">
        <w:rPr>
          <w:rFonts w:cs="Times New Roman"/>
        </w:rPr>
        <w:t xml:space="preserve"> </w:t>
      </w:r>
      <w:r w:rsidR="00710C73">
        <w:rPr>
          <w:rFonts w:cs="Times New Roman"/>
        </w:rPr>
        <w:t xml:space="preserve">the </w:t>
      </w:r>
      <w:r w:rsidR="00652A42" w:rsidRPr="004673C6">
        <w:rPr>
          <w:rFonts w:cs="Times New Roman"/>
        </w:rPr>
        <w:t>beach season</w:t>
      </w:r>
      <w:r w:rsidR="00743C39" w:rsidRPr="004673C6">
        <w:rPr>
          <w:rFonts w:cs="Times New Roman"/>
        </w:rPr>
        <w:t xml:space="preserve"> </w:t>
      </w:r>
      <w:r w:rsidR="005D69D4" w:rsidRPr="004673C6">
        <w:rPr>
          <w:rFonts w:cs="Times New Roman"/>
        </w:rPr>
        <w:t xml:space="preserve">(Figure </w:t>
      </w:r>
      <w:r w:rsidR="00487E6B" w:rsidRPr="004673C6">
        <w:rPr>
          <w:rFonts w:cs="Times New Roman"/>
        </w:rPr>
        <w:t>8</w:t>
      </w:r>
      <w:r w:rsidR="005D69D4" w:rsidRPr="004673C6">
        <w:rPr>
          <w:rFonts w:cs="Times New Roman"/>
        </w:rPr>
        <w:t>), with a maximum number of users (n=3,008) occurring in week 8, in mid-July.</w:t>
      </w:r>
      <w:r w:rsidR="0093488A" w:rsidRPr="004673C6">
        <w:rPr>
          <w:rFonts w:cs="Times New Roman"/>
        </w:rPr>
        <w:t xml:space="preserve"> </w:t>
      </w:r>
      <w:r w:rsidR="00A81AFF" w:rsidRPr="004673C6">
        <w:rPr>
          <w:rFonts w:cs="Times New Roman"/>
        </w:rPr>
        <w:t>A</w:t>
      </w:r>
      <w:r w:rsidR="0093488A" w:rsidRPr="004673C6">
        <w:rPr>
          <w:rFonts w:cs="Times New Roman"/>
        </w:rPr>
        <w:t xml:space="preserve"> staggered decline</w:t>
      </w:r>
      <w:r w:rsidR="009D3C4C" w:rsidRPr="004673C6">
        <w:rPr>
          <w:rFonts w:cs="Times New Roman"/>
        </w:rPr>
        <w:t xml:space="preserve"> in </w:t>
      </w:r>
      <w:r w:rsidR="00A81AFF" w:rsidRPr="004673C6">
        <w:rPr>
          <w:rFonts w:cs="Times New Roman"/>
        </w:rPr>
        <w:t>users occurred</w:t>
      </w:r>
      <w:r w:rsidR="0093488A" w:rsidRPr="004673C6">
        <w:rPr>
          <w:rFonts w:cs="Times New Roman"/>
        </w:rPr>
        <w:t xml:space="preserve"> after this point (Figure 8), with </w:t>
      </w:r>
      <w:r w:rsidR="00AC5715" w:rsidRPr="004673C6">
        <w:rPr>
          <w:rFonts w:cs="Times New Roman"/>
        </w:rPr>
        <w:t>w</w:t>
      </w:r>
      <w:r w:rsidR="001C071C" w:rsidRPr="004673C6">
        <w:rPr>
          <w:rFonts w:cs="Times New Roman"/>
        </w:rPr>
        <w:t>ebsite usage</w:t>
      </w:r>
      <w:r w:rsidR="001C071C">
        <w:rPr>
          <w:rFonts w:cs="Times New Roman"/>
        </w:rPr>
        <w:t xml:space="preserve"> </w:t>
      </w:r>
      <w:r w:rsidR="00D8417A" w:rsidRPr="00C03489">
        <w:rPr>
          <w:rFonts w:cs="Times New Roman"/>
        </w:rPr>
        <w:t>spi</w:t>
      </w:r>
      <w:r w:rsidR="001C071C" w:rsidRPr="00C03489">
        <w:rPr>
          <w:rFonts w:cs="Times New Roman"/>
        </w:rPr>
        <w:t>k</w:t>
      </w:r>
      <w:r w:rsidR="00AC5715">
        <w:rPr>
          <w:rFonts w:cs="Times New Roman"/>
        </w:rPr>
        <w:t>ing</w:t>
      </w:r>
      <w:r w:rsidR="001C071C" w:rsidRPr="00C03489">
        <w:rPr>
          <w:rFonts w:cs="Times New Roman"/>
        </w:rPr>
        <w:t xml:space="preserve"> during the</w:t>
      </w:r>
      <w:r w:rsidR="005E1D50" w:rsidRPr="00C03489">
        <w:rPr>
          <w:rFonts w:cs="Times New Roman"/>
        </w:rPr>
        <w:t xml:space="preserve"> </w:t>
      </w:r>
      <w:r w:rsidR="006B7342" w:rsidRPr="00C03489">
        <w:rPr>
          <w:rFonts w:cs="Times New Roman"/>
        </w:rPr>
        <w:t xml:space="preserve">second and fourth weeks of August </w:t>
      </w:r>
      <w:r w:rsidR="004C00E1" w:rsidRPr="00C03489">
        <w:rPr>
          <w:rFonts w:cs="Times New Roman"/>
        </w:rPr>
        <w:t>(</w:t>
      </w:r>
      <w:r w:rsidR="001C071C" w:rsidRPr="00C03489">
        <w:rPr>
          <w:rFonts w:cs="Times New Roman"/>
        </w:rPr>
        <w:t>n=</w:t>
      </w:r>
      <w:r w:rsidR="00C03489" w:rsidRPr="00C03489">
        <w:rPr>
          <w:rFonts w:cs="Times New Roman"/>
        </w:rPr>
        <w:t xml:space="preserve">2,312 and </w:t>
      </w:r>
      <w:r w:rsidR="00AC5715">
        <w:rPr>
          <w:rFonts w:cs="Times New Roman"/>
        </w:rPr>
        <w:t>n=</w:t>
      </w:r>
      <w:r w:rsidR="00C03489" w:rsidRPr="00C03489">
        <w:rPr>
          <w:rFonts w:cs="Times New Roman"/>
        </w:rPr>
        <w:t>1,839, respectively</w:t>
      </w:r>
      <w:r w:rsidR="001C071C" w:rsidRPr="00C03489">
        <w:rPr>
          <w:rFonts w:cs="Times New Roman"/>
        </w:rPr>
        <w:t>).</w:t>
      </w:r>
    </w:p>
    <w:p w14:paraId="7BE56316" w14:textId="77777777" w:rsidR="00297893" w:rsidRDefault="00297893" w:rsidP="009B5301">
      <w:pPr>
        <w:spacing w:after="0" w:line="264" w:lineRule="auto"/>
        <w:rPr>
          <w:b/>
          <w:bCs/>
          <w:color w:val="4F81BD" w:themeColor="accent1"/>
          <w:sz w:val="18"/>
          <w:szCs w:val="18"/>
        </w:rPr>
      </w:pPr>
    </w:p>
    <w:p w14:paraId="15F59207" w14:textId="2412B571" w:rsidR="00440B34" w:rsidRDefault="004871FC" w:rsidP="009B5301">
      <w:pPr>
        <w:spacing w:after="0" w:line="264" w:lineRule="auto"/>
        <w:rPr>
          <w:b/>
          <w:bCs/>
          <w:color w:val="4F81BD" w:themeColor="accent1"/>
          <w:sz w:val="18"/>
          <w:szCs w:val="18"/>
        </w:rPr>
      </w:pPr>
      <w:r>
        <w:rPr>
          <w:noProof/>
        </w:rPr>
        <w:drawing>
          <wp:inline distT="0" distB="0" distL="0" distR="0" wp14:anchorId="7CC76CF7" wp14:editId="5253D2C6">
            <wp:extent cx="3257550" cy="2112010"/>
            <wp:effectExtent l="0" t="0" r="0" b="2540"/>
            <wp:docPr id="2" name="Chart 2">
              <a:extLst xmlns:a="http://schemas.openxmlformats.org/drawingml/2006/main">
                <a:ext uri="{FF2B5EF4-FFF2-40B4-BE49-F238E27FC236}">
                  <a16:creationId xmlns:a16="http://schemas.microsoft.com/office/drawing/2014/main" id="{CF9AC6AC-8472-41F3-B4E1-6434987F0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452498" w14:textId="517E9A61" w:rsidR="007E5100" w:rsidRDefault="007E5100" w:rsidP="009B5301">
      <w:pPr>
        <w:spacing w:after="0" w:line="264" w:lineRule="auto"/>
        <w:rPr>
          <w:rFonts w:cs="Times New Roman"/>
        </w:rPr>
      </w:pPr>
      <w:r w:rsidRPr="007E5100">
        <w:rPr>
          <w:b/>
          <w:bCs/>
          <w:color w:val="4F81BD" w:themeColor="accent1"/>
          <w:sz w:val="18"/>
          <w:szCs w:val="18"/>
        </w:rPr>
        <w:t xml:space="preserve">Figure </w:t>
      </w:r>
      <w:r w:rsidR="00487E6B">
        <w:rPr>
          <w:b/>
          <w:bCs/>
          <w:color w:val="4F81BD" w:themeColor="accent1"/>
          <w:sz w:val="18"/>
          <w:szCs w:val="18"/>
        </w:rPr>
        <w:t>8</w:t>
      </w:r>
      <w:r w:rsidRPr="007E5100">
        <w:rPr>
          <w:b/>
          <w:bCs/>
          <w:color w:val="4F81BD" w:themeColor="accent1"/>
          <w:sz w:val="18"/>
          <w:szCs w:val="18"/>
        </w:rPr>
        <w:t xml:space="preserve">. Number of DPH marine beach website users per week during </w:t>
      </w:r>
      <w:r w:rsidRPr="00F149E6">
        <w:rPr>
          <w:b/>
          <w:bCs/>
          <w:color w:val="4F81BD" w:themeColor="accent1"/>
          <w:sz w:val="18"/>
          <w:szCs w:val="18"/>
        </w:rPr>
        <w:t>the 20</w:t>
      </w:r>
      <w:r w:rsidR="00A4182D" w:rsidRPr="00F149E6">
        <w:rPr>
          <w:b/>
          <w:bCs/>
          <w:color w:val="4F81BD" w:themeColor="accent1"/>
          <w:sz w:val="18"/>
          <w:szCs w:val="18"/>
        </w:rPr>
        <w:t>2</w:t>
      </w:r>
      <w:r w:rsidR="00F149E6" w:rsidRPr="00F149E6">
        <w:rPr>
          <w:b/>
          <w:bCs/>
          <w:color w:val="4F81BD" w:themeColor="accent1"/>
          <w:sz w:val="18"/>
          <w:szCs w:val="18"/>
        </w:rPr>
        <w:t>1</w:t>
      </w:r>
      <w:r w:rsidRPr="00F149E6">
        <w:rPr>
          <w:b/>
          <w:bCs/>
          <w:color w:val="4F81BD" w:themeColor="accent1"/>
          <w:sz w:val="18"/>
          <w:szCs w:val="18"/>
        </w:rPr>
        <w:t xml:space="preserve"> beach season</w:t>
      </w:r>
    </w:p>
    <w:p w14:paraId="506155CB" w14:textId="77777777" w:rsidR="00EF6D99" w:rsidRPr="00E63C46" w:rsidRDefault="00EF6D99" w:rsidP="004F0B74">
      <w:pPr>
        <w:spacing w:after="0" w:line="264" w:lineRule="auto"/>
        <w:jc w:val="both"/>
        <w:rPr>
          <w:rFonts w:cs="Times New Roman"/>
        </w:rPr>
      </w:pPr>
    </w:p>
    <w:p w14:paraId="41252829" w14:textId="60C1DB6F" w:rsidR="008F6C6A" w:rsidRDefault="00320FF0" w:rsidP="009B5301">
      <w:pPr>
        <w:spacing w:after="0" w:line="264" w:lineRule="auto"/>
        <w:rPr>
          <w:rFonts w:cs="Times New Roman"/>
        </w:rPr>
      </w:pPr>
      <w:r w:rsidRPr="00E63C46">
        <w:rPr>
          <w:rFonts w:cs="Times New Roman"/>
          <w:b/>
          <w:i/>
        </w:rPr>
        <w:t>Beach</w:t>
      </w:r>
      <w:r w:rsidR="007F0DAE">
        <w:rPr>
          <w:rFonts w:cs="Times New Roman"/>
          <w:b/>
          <w:i/>
        </w:rPr>
        <w:t xml:space="preserve"> </w:t>
      </w:r>
      <w:r>
        <w:rPr>
          <w:rFonts w:cs="Times New Roman"/>
          <w:b/>
          <w:i/>
        </w:rPr>
        <w:t>postings</w:t>
      </w:r>
      <w:r w:rsidR="00C40E34">
        <w:rPr>
          <w:rFonts w:cs="Times New Roman"/>
          <w:b/>
        </w:rPr>
        <w:t xml:space="preserve"> </w:t>
      </w:r>
      <w:r>
        <w:rPr>
          <w:rFonts w:cs="Times New Roman"/>
        </w:rPr>
        <w:t xml:space="preserve">When water quality </w:t>
      </w:r>
      <w:r w:rsidR="00953505">
        <w:rPr>
          <w:rFonts w:cs="Times New Roman"/>
        </w:rPr>
        <w:t xml:space="preserve">standards are exceeded </w:t>
      </w:r>
      <w:r>
        <w:rPr>
          <w:rFonts w:cs="Times New Roman"/>
        </w:rPr>
        <w:t xml:space="preserve">or </w:t>
      </w:r>
      <w:r w:rsidR="00953505">
        <w:rPr>
          <w:rFonts w:cs="Times New Roman"/>
        </w:rPr>
        <w:t xml:space="preserve">other </w:t>
      </w:r>
      <w:r>
        <w:rPr>
          <w:rFonts w:cs="Times New Roman"/>
        </w:rPr>
        <w:t xml:space="preserve">safety concerns </w:t>
      </w:r>
      <w:r w:rsidR="001E1311">
        <w:rPr>
          <w:rFonts w:cs="Times New Roman"/>
        </w:rPr>
        <w:t>exist</w:t>
      </w:r>
      <w:r w:rsidR="00953505">
        <w:rPr>
          <w:rFonts w:cs="Times New Roman"/>
        </w:rPr>
        <w:t xml:space="preserve">, beach operators are required to post signage at the beach advising individuals of the hazard and recommending </w:t>
      </w:r>
      <w:r w:rsidR="00E30BB9">
        <w:rPr>
          <w:rFonts w:cs="Times New Roman"/>
        </w:rPr>
        <w:t>they</w:t>
      </w:r>
      <w:r w:rsidR="00953505">
        <w:rPr>
          <w:rFonts w:cs="Times New Roman"/>
        </w:rPr>
        <w:t xml:space="preserve"> stay out of the water. This is an essential part of the public notification system. Marine and freshwater beaches were posted properly </w:t>
      </w:r>
      <w:r w:rsidR="00B36607" w:rsidRPr="002711E9">
        <w:rPr>
          <w:rFonts w:cs="Times New Roman"/>
        </w:rPr>
        <w:t>9</w:t>
      </w:r>
      <w:r w:rsidR="00CC01AC" w:rsidRPr="002711E9">
        <w:rPr>
          <w:rFonts w:cs="Times New Roman"/>
        </w:rPr>
        <w:t>6</w:t>
      </w:r>
      <w:r w:rsidR="00953505" w:rsidRPr="002711E9">
        <w:rPr>
          <w:rFonts w:cs="Times New Roman"/>
        </w:rPr>
        <w:t>%</w:t>
      </w:r>
      <w:r w:rsidR="00953505">
        <w:rPr>
          <w:rFonts w:cs="Times New Roman"/>
        </w:rPr>
        <w:t xml:space="preserve"> and </w:t>
      </w:r>
      <w:r w:rsidR="005019F3" w:rsidRPr="005019F3">
        <w:rPr>
          <w:rFonts w:cs="Times New Roman"/>
        </w:rPr>
        <w:t>7</w:t>
      </w:r>
      <w:r w:rsidR="00045BCE">
        <w:rPr>
          <w:rFonts w:cs="Times New Roman"/>
        </w:rPr>
        <w:t>2</w:t>
      </w:r>
      <w:r w:rsidR="00DD5575" w:rsidRPr="005019F3">
        <w:rPr>
          <w:rFonts w:cs="Times New Roman"/>
        </w:rPr>
        <w:t>%</w:t>
      </w:r>
      <w:r w:rsidR="00953505">
        <w:rPr>
          <w:rFonts w:cs="Times New Roman"/>
        </w:rPr>
        <w:t xml:space="preserve"> of the time, respectively.</w:t>
      </w:r>
    </w:p>
    <w:p w14:paraId="49827773" w14:textId="17483E3F" w:rsidR="008F6C6A" w:rsidRDefault="00953505" w:rsidP="007E5100">
      <w:pPr>
        <w:pStyle w:val="Caption"/>
        <w:keepNext/>
        <w:spacing w:before="60" w:after="0"/>
      </w:pPr>
      <w:r>
        <w:rPr>
          <w:rFonts w:cs="Times New Roman"/>
        </w:rPr>
        <w:t xml:space="preserve"> </w:t>
      </w:r>
    </w:p>
    <w:p w14:paraId="09FE739A" w14:textId="77777777" w:rsidR="00A66D52" w:rsidRDefault="00A66D52" w:rsidP="00FF0544">
      <w:pPr>
        <w:rPr>
          <w:rFonts w:cs="Arial"/>
          <w:b/>
          <w:bCs/>
          <w:sz w:val="28"/>
          <w:szCs w:val="28"/>
        </w:rPr>
      </w:pPr>
    </w:p>
    <w:p w14:paraId="4791F431" w14:textId="77777777" w:rsidR="00A66D52" w:rsidRDefault="00A66D52" w:rsidP="00FF0544">
      <w:pPr>
        <w:rPr>
          <w:rFonts w:cs="Arial"/>
          <w:b/>
          <w:bCs/>
          <w:sz w:val="28"/>
          <w:szCs w:val="28"/>
        </w:rPr>
      </w:pPr>
    </w:p>
    <w:p w14:paraId="646F7036" w14:textId="01A59000" w:rsidR="00E63C46" w:rsidRDefault="00E63C46" w:rsidP="00FF0544">
      <w:pPr>
        <w:rPr>
          <w:rFonts w:cs="Arial"/>
          <w:b/>
          <w:bCs/>
          <w:sz w:val="28"/>
          <w:szCs w:val="28"/>
        </w:rPr>
      </w:pPr>
      <w:r>
        <w:rPr>
          <w:rFonts w:cs="Arial"/>
          <w:b/>
          <w:bCs/>
          <w:sz w:val="28"/>
          <w:szCs w:val="28"/>
        </w:rPr>
        <w:t>Conclusions</w:t>
      </w:r>
    </w:p>
    <w:p w14:paraId="2230B0F8" w14:textId="722A0457" w:rsidR="00FE2522" w:rsidRPr="00FE2522" w:rsidRDefault="000A1337" w:rsidP="009B5301">
      <w:pPr>
        <w:spacing w:after="0" w:line="264" w:lineRule="auto"/>
        <w:rPr>
          <w:rFonts w:cs="Times New Roman"/>
        </w:rPr>
      </w:pPr>
      <w:r w:rsidRPr="000F714E">
        <w:rPr>
          <w:rFonts w:cs="Times New Roman"/>
        </w:rPr>
        <w:t xml:space="preserve">In </w:t>
      </w:r>
      <w:r w:rsidRPr="004673C6">
        <w:rPr>
          <w:rFonts w:cs="Times New Roman"/>
        </w:rPr>
        <w:t>20</w:t>
      </w:r>
      <w:r w:rsidR="00CC01AC" w:rsidRPr="004673C6">
        <w:rPr>
          <w:rFonts w:cs="Times New Roman"/>
        </w:rPr>
        <w:t>2</w:t>
      </w:r>
      <w:r w:rsidR="009761B4" w:rsidRPr="004673C6">
        <w:rPr>
          <w:rFonts w:cs="Times New Roman"/>
        </w:rPr>
        <w:t>1</w:t>
      </w:r>
      <w:r w:rsidRPr="004673C6">
        <w:rPr>
          <w:rFonts w:cs="Times New Roman"/>
        </w:rPr>
        <w:t xml:space="preserve">, </w:t>
      </w:r>
      <w:r w:rsidR="00FE2522" w:rsidRPr="004673C6">
        <w:rPr>
          <w:rFonts w:cs="Times New Roman"/>
        </w:rPr>
        <w:t>the</w:t>
      </w:r>
      <w:r w:rsidR="00FE2522" w:rsidRPr="00D34259">
        <w:rPr>
          <w:rFonts w:cs="Times New Roman"/>
        </w:rPr>
        <w:t xml:space="preserve"> exceedance rate</w:t>
      </w:r>
      <w:r w:rsidR="00CC01AC">
        <w:rPr>
          <w:rFonts w:cs="Times New Roman"/>
        </w:rPr>
        <w:t>s</w:t>
      </w:r>
      <w:r w:rsidR="00D34259" w:rsidRPr="00D34259">
        <w:rPr>
          <w:rFonts w:cs="Times New Roman"/>
        </w:rPr>
        <w:t xml:space="preserve"> </w:t>
      </w:r>
      <w:r w:rsidR="00FE2522" w:rsidRPr="00D34259">
        <w:rPr>
          <w:rFonts w:cs="Times New Roman"/>
        </w:rPr>
        <w:t>at</w:t>
      </w:r>
      <w:r w:rsidRPr="00D34259">
        <w:rPr>
          <w:rFonts w:cs="Times New Roman"/>
        </w:rPr>
        <w:t xml:space="preserve"> </w:t>
      </w:r>
      <w:r w:rsidR="00CC01AC">
        <w:rPr>
          <w:rFonts w:cs="Times New Roman"/>
        </w:rPr>
        <w:t xml:space="preserve">both </w:t>
      </w:r>
      <w:r w:rsidRPr="00D34259">
        <w:rPr>
          <w:rFonts w:cs="Times New Roman"/>
        </w:rPr>
        <w:t xml:space="preserve">marine </w:t>
      </w:r>
      <w:r w:rsidR="00CC01AC">
        <w:rPr>
          <w:rFonts w:cs="Times New Roman"/>
        </w:rPr>
        <w:t xml:space="preserve">and freshwater </w:t>
      </w:r>
      <w:r w:rsidR="00D34259" w:rsidRPr="00D34259">
        <w:rPr>
          <w:rFonts w:cs="Times New Roman"/>
        </w:rPr>
        <w:t xml:space="preserve">beaches </w:t>
      </w:r>
      <w:r w:rsidR="00D34259" w:rsidRPr="00BA0DE0">
        <w:rPr>
          <w:rFonts w:cs="Times New Roman"/>
        </w:rPr>
        <w:t>w</w:t>
      </w:r>
      <w:r w:rsidR="00CC01AC" w:rsidRPr="00BA0DE0">
        <w:rPr>
          <w:rFonts w:cs="Times New Roman"/>
        </w:rPr>
        <w:t>ere</w:t>
      </w:r>
      <w:r w:rsidR="00D34259" w:rsidRPr="00BA0DE0">
        <w:rPr>
          <w:rFonts w:cs="Times New Roman"/>
        </w:rPr>
        <w:t xml:space="preserve"> greater than the historical average</w:t>
      </w:r>
      <w:r w:rsidR="001C2AE7">
        <w:rPr>
          <w:rFonts w:cs="Times New Roman"/>
        </w:rPr>
        <w:t xml:space="preserve">, likely due to uncharacteristically high amounts of rainfall during </w:t>
      </w:r>
      <w:r w:rsidR="0085490C">
        <w:rPr>
          <w:rFonts w:cs="Times New Roman"/>
        </w:rPr>
        <w:t>the summer months</w:t>
      </w:r>
      <w:r w:rsidR="00CC01AC" w:rsidRPr="00BA0DE0">
        <w:rPr>
          <w:rFonts w:cs="Times New Roman"/>
        </w:rPr>
        <w:t>.</w:t>
      </w:r>
      <w:r w:rsidR="00A66890" w:rsidRPr="00BA0DE0">
        <w:rPr>
          <w:rFonts w:cs="Times New Roman"/>
        </w:rPr>
        <w:t xml:space="preserve"> </w:t>
      </w:r>
      <w:r w:rsidR="00FE2522" w:rsidRPr="00BA0DE0">
        <w:rPr>
          <w:rFonts w:cs="Times New Roman"/>
        </w:rPr>
        <w:t xml:space="preserve">However, </w:t>
      </w:r>
      <w:r w:rsidR="00516291" w:rsidRPr="00064EC8">
        <w:rPr>
          <w:rFonts w:cs="Times New Roman"/>
        </w:rPr>
        <w:t xml:space="preserve">average historical </w:t>
      </w:r>
      <w:r w:rsidR="00FE2522" w:rsidRPr="00064EC8">
        <w:rPr>
          <w:rFonts w:cs="Times New Roman"/>
        </w:rPr>
        <w:t>exceedance rate</w:t>
      </w:r>
      <w:r w:rsidR="009614F6" w:rsidRPr="00064EC8">
        <w:rPr>
          <w:rFonts w:cs="Times New Roman"/>
        </w:rPr>
        <w:t>s</w:t>
      </w:r>
      <w:r w:rsidR="00FE2522" w:rsidRPr="00064EC8">
        <w:rPr>
          <w:rFonts w:cs="Times New Roman"/>
        </w:rPr>
        <w:t xml:space="preserve"> </w:t>
      </w:r>
      <w:r w:rsidR="00516291" w:rsidRPr="00064EC8">
        <w:rPr>
          <w:rFonts w:cs="Times New Roman"/>
        </w:rPr>
        <w:t xml:space="preserve">of </w:t>
      </w:r>
      <w:r w:rsidR="009801E7" w:rsidRPr="00064EC8">
        <w:rPr>
          <w:rFonts w:cs="Times New Roman"/>
        </w:rPr>
        <w:t>5</w:t>
      </w:r>
      <w:r w:rsidR="0076549E">
        <w:rPr>
          <w:rFonts w:cs="Times New Roman"/>
        </w:rPr>
        <w:t>.1</w:t>
      </w:r>
      <w:r w:rsidR="009801E7" w:rsidRPr="00064EC8">
        <w:rPr>
          <w:rFonts w:cs="Times New Roman"/>
        </w:rPr>
        <w:t>%</w:t>
      </w:r>
      <w:r w:rsidR="009614F6" w:rsidRPr="00064EC8">
        <w:rPr>
          <w:rFonts w:cs="Times New Roman"/>
        </w:rPr>
        <w:t xml:space="preserve"> </w:t>
      </w:r>
      <w:r w:rsidR="00064EC8" w:rsidRPr="00064EC8">
        <w:rPr>
          <w:rFonts w:cs="Times New Roman"/>
        </w:rPr>
        <w:t xml:space="preserve">or less </w:t>
      </w:r>
      <w:r w:rsidR="00516291" w:rsidRPr="00064EC8">
        <w:rPr>
          <w:rFonts w:cs="Times New Roman"/>
        </w:rPr>
        <w:t>i</w:t>
      </w:r>
      <w:r w:rsidRPr="00064EC8">
        <w:rPr>
          <w:rFonts w:cs="Times New Roman"/>
        </w:rPr>
        <w:t xml:space="preserve">ndicate that </w:t>
      </w:r>
      <w:r w:rsidR="009614F6" w:rsidRPr="00064EC8">
        <w:rPr>
          <w:rFonts w:cs="Times New Roman"/>
        </w:rPr>
        <w:t xml:space="preserve">the state </w:t>
      </w:r>
      <w:r w:rsidRPr="00064EC8">
        <w:rPr>
          <w:rFonts w:cs="Times New Roman"/>
        </w:rPr>
        <w:t xml:space="preserve">has beaches with generally </w:t>
      </w:r>
      <w:proofErr w:type="gramStart"/>
      <w:r w:rsidRPr="00064EC8">
        <w:rPr>
          <w:rFonts w:cs="Times New Roman"/>
        </w:rPr>
        <w:t>high water</w:t>
      </w:r>
      <w:proofErr w:type="gramEnd"/>
      <w:r w:rsidRPr="00064EC8">
        <w:rPr>
          <w:rFonts w:cs="Times New Roman"/>
        </w:rPr>
        <w:t xml:space="preserve"> quality.</w:t>
      </w:r>
      <w:r w:rsidRPr="00AD1B49">
        <w:rPr>
          <w:rFonts w:cs="Times New Roman"/>
        </w:rPr>
        <w:t xml:space="preserve"> </w:t>
      </w:r>
      <w:r w:rsidR="00BF502A">
        <w:rPr>
          <w:rFonts w:cs="Times New Roman"/>
        </w:rPr>
        <w:t xml:space="preserve">Elevated bacteria </w:t>
      </w:r>
      <w:r w:rsidR="00CE32F0">
        <w:rPr>
          <w:rFonts w:cs="Times New Roman"/>
        </w:rPr>
        <w:t>levels</w:t>
      </w:r>
      <w:r w:rsidR="00BF502A">
        <w:rPr>
          <w:rFonts w:cs="Times New Roman"/>
        </w:rPr>
        <w:t xml:space="preserve">, rainfall events, and cyanobacterial harmful algal blooms were the primary drivers of </w:t>
      </w:r>
      <w:r w:rsidR="005D086F">
        <w:rPr>
          <w:rFonts w:cs="Times New Roman"/>
        </w:rPr>
        <w:t xml:space="preserve">beach posting days for poor water quality. </w:t>
      </w:r>
      <w:r w:rsidR="00912990" w:rsidRPr="00AD1B49">
        <w:rPr>
          <w:rFonts w:cs="Times New Roman"/>
        </w:rPr>
        <w:t>Public</w:t>
      </w:r>
      <w:r w:rsidR="00912990" w:rsidRPr="00D62583">
        <w:rPr>
          <w:rFonts w:cs="Times New Roman"/>
        </w:rPr>
        <w:t xml:space="preserve"> notification of marine results and postings via </w:t>
      </w:r>
      <w:r w:rsidR="00BA0C5D" w:rsidRPr="00D62583">
        <w:rPr>
          <w:rFonts w:cs="Times New Roman"/>
        </w:rPr>
        <w:t>DPH</w:t>
      </w:r>
      <w:r w:rsidR="00912990" w:rsidRPr="00D62583">
        <w:rPr>
          <w:rFonts w:cs="Times New Roman"/>
        </w:rPr>
        <w:t xml:space="preserve">’s </w:t>
      </w:r>
      <w:r w:rsidR="009614F6" w:rsidRPr="00D62583">
        <w:rPr>
          <w:rFonts w:cs="Times New Roman"/>
        </w:rPr>
        <w:t>marine beaches</w:t>
      </w:r>
      <w:r w:rsidR="00C1335A" w:rsidRPr="00D62583">
        <w:rPr>
          <w:rFonts w:cs="Times New Roman"/>
        </w:rPr>
        <w:t xml:space="preserve"> website continued to be a</w:t>
      </w:r>
      <w:r w:rsidR="00912990" w:rsidRPr="00D62583">
        <w:rPr>
          <w:rFonts w:cs="Times New Roman"/>
        </w:rPr>
        <w:t xml:space="preserve"> </w:t>
      </w:r>
      <w:r w:rsidR="00EE2500" w:rsidRPr="00D62583">
        <w:rPr>
          <w:rFonts w:cs="Times New Roman"/>
        </w:rPr>
        <w:t xml:space="preserve">highly </w:t>
      </w:r>
      <w:r w:rsidR="00B21699" w:rsidRPr="00D62583">
        <w:rPr>
          <w:rFonts w:cs="Times New Roman"/>
        </w:rPr>
        <w:t>utilized</w:t>
      </w:r>
      <w:r w:rsidR="00912990" w:rsidRPr="00D62583">
        <w:rPr>
          <w:rFonts w:cs="Times New Roman"/>
        </w:rPr>
        <w:t xml:space="preserve"> means of communicating with the public.</w:t>
      </w:r>
      <w:r w:rsidR="00912990">
        <w:rPr>
          <w:rFonts w:cs="Times New Roman"/>
        </w:rPr>
        <w:t xml:space="preserve"> </w:t>
      </w:r>
    </w:p>
    <w:p w14:paraId="582C57AC" w14:textId="50B675D3" w:rsidR="000A1337" w:rsidRDefault="000A1337" w:rsidP="005C1A13">
      <w:pPr>
        <w:rPr>
          <w:rFonts w:cs="Arial"/>
          <w:b/>
          <w:bCs/>
          <w:sz w:val="28"/>
          <w:szCs w:val="28"/>
        </w:rPr>
      </w:pPr>
      <w:r>
        <w:rPr>
          <w:rFonts w:cs="Arial"/>
          <w:b/>
          <w:bCs/>
          <w:sz w:val="28"/>
          <w:szCs w:val="28"/>
        </w:rPr>
        <w:t>Acknowledgements</w:t>
      </w:r>
    </w:p>
    <w:p w14:paraId="382C53D3" w14:textId="7E2E00BA" w:rsidR="000A1337" w:rsidRPr="00FE2522" w:rsidRDefault="000A1337" w:rsidP="007E5100">
      <w:pPr>
        <w:autoSpaceDE w:val="0"/>
        <w:autoSpaceDN w:val="0"/>
        <w:adjustRightInd w:val="0"/>
        <w:spacing w:after="0"/>
        <w:rPr>
          <w:rFonts w:cs="Calibri"/>
          <w:szCs w:val="28"/>
        </w:rPr>
      </w:pPr>
      <w:r w:rsidRPr="00FE2522">
        <w:rPr>
          <w:rFonts w:cs="Calibri"/>
          <w:szCs w:val="28"/>
        </w:rPr>
        <w:t>This wor</w:t>
      </w:r>
      <w:r w:rsidR="00B75C5D">
        <w:rPr>
          <w:rFonts w:cs="Calibri"/>
          <w:szCs w:val="28"/>
        </w:rPr>
        <w:t>k w</w:t>
      </w:r>
      <w:r w:rsidR="001A7530">
        <w:rPr>
          <w:rFonts w:cs="Calibri"/>
          <w:szCs w:val="28"/>
        </w:rPr>
        <w:t>as partially supported by a US</w:t>
      </w:r>
      <w:r w:rsidR="00B75C5D">
        <w:rPr>
          <w:rFonts w:cs="Calibri"/>
          <w:szCs w:val="28"/>
        </w:rPr>
        <w:t xml:space="preserve"> </w:t>
      </w:r>
      <w:r w:rsidRPr="00FE2522">
        <w:rPr>
          <w:rFonts w:cs="Calibri"/>
          <w:szCs w:val="28"/>
        </w:rPr>
        <w:t>EPA Beaches Environmental Assessment</w:t>
      </w:r>
      <w:r w:rsidR="001E1311">
        <w:rPr>
          <w:rFonts w:cs="Calibri"/>
          <w:szCs w:val="28"/>
        </w:rPr>
        <w:t xml:space="preserve"> </w:t>
      </w:r>
      <w:r w:rsidR="00B246A1">
        <w:rPr>
          <w:rFonts w:cs="Calibri"/>
          <w:szCs w:val="28"/>
        </w:rPr>
        <w:t xml:space="preserve">and Coastal Health </w:t>
      </w:r>
      <w:r w:rsidR="001E1311">
        <w:rPr>
          <w:rFonts w:cs="Calibri"/>
          <w:szCs w:val="28"/>
        </w:rPr>
        <w:t>grant</w:t>
      </w:r>
      <w:r w:rsidRPr="00FE2522">
        <w:rPr>
          <w:rFonts w:cs="Calibri"/>
          <w:szCs w:val="28"/>
        </w:rPr>
        <w:t xml:space="preserve">. </w:t>
      </w:r>
      <w:r w:rsidR="00E1379E">
        <w:rPr>
          <w:rFonts w:cs="Calibri"/>
          <w:szCs w:val="28"/>
        </w:rPr>
        <w:t xml:space="preserve"> </w:t>
      </w:r>
      <w:r w:rsidR="00BA0C5D">
        <w:rPr>
          <w:rFonts w:cs="Calibri"/>
          <w:szCs w:val="28"/>
        </w:rPr>
        <w:t>DPH</w:t>
      </w:r>
      <w:r w:rsidRPr="00FE2522">
        <w:rPr>
          <w:rFonts w:cs="Calibri"/>
          <w:szCs w:val="28"/>
        </w:rPr>
        <w:t xml:space="preserve"> received assistance from local, regional, and state partners, including Massachusetts boards of health, regional health networks, and the Massachusetts Department of Conservation and Recreation, </w:t>
      </w:r>
      <w:r w:rsidR="009B5301">
        <w:rPr>
          <w:rFonts w:cs="Calibri"/>
          <w:szCs w:val="28"/>
        </w:rPr>
        <w:t>to ensure</w:t>
      </w:r>
      <w:r w:rsidRPr="00FE2522">
        <w:rPr>
          <w:rFonts w:cs="Calibri"/>
          <w:szCs w:val="28"/>
        </w:rPr>
        <w:t xml:space="preserve"> that bathing beaches were </w:t>
      </w:r>
      <w:r w:rsidR="00070D0C" w:rsidRPr="00FE2522">
        <w:rPr>
          <w:rFonts w:cs="Calibri"/>
          <w:szCs w:val="28"/>
        </w:rPr>
        <w:t>tested,</w:t>
      </w:r>
      <w:r w:rsidRPr="00FE2522">
        <w:rPr>
          <w:rFonts w:cs="Calibri"/>
          <w:szCs w:val="28"/>
        </w:rPr>
        <w:t xml:space="preserve"> </w:t>
      </w:r>
      <w:r w:rsidRPr="00D01FB4">
        <w:rPr>
          <w:rFonts w:cs="Calibri"/>
          <w:szCs w:val="28"/>
        </w:rPr>
        <w:t xml:space="preserve">and data </w:t>
      </w:r>
      <w:r w:rsidR="00D01FB4" w:rsidRPr="00D01FB4">
        <w:rPr>
          <w:rFonts w:cs="Calibri"/>
          <w:szCs w:val="28"/>
        </w:rPr>
        <w:t xml:space="preserve">was </w:t>
      </w:r>
      <w:r w:rsidRPr="00D01FB4">
        <w:rPr>
          <w:rFonts w:cs="Calibri"/>
          <w:szCs w:val="28"/>
        </w:rPr>
        <w:t>submitted</w:t>
      </w:r>
      <w:r w:rsidRPr="00FE2522">
        <w:rPr>
          <w:rFonts w:cs="Calibri"/>
          <w:szCs w:val="28"/>
        </w:rPr>
        <w:t xml:space="preserve"> appropriately.</w:t>
      </w:r>
    </w:p>
    <w:p w14:paraId="1798A68A" w14:textId="77777777" w:rsidR="003A2C12" w:rsidRDefault="003A2C12" w:rsidP="00053F2E">
      <w:pPr>
        <w:spacing w:after="0" w:line="264" w:lineRule="auto"/>
        <w:contextualSpacing/>
        <w:rPr>
          <w:rFonts w:cs="Arial"/>
          <w:b/>
          <w:sz w:val="28"/>
        </w:rPr>
      </w:pPr>
    </w:p>
    <w:p w14:paraId="5639AA4A" w14:textId="77777777" w:rsidR="00685CD2" w:rsidRPr="00FF0544" w:rsidRDefault="00685CD2" w:rsidP="00FF0544">
      <w:pPr>
        <w:rPr>
          <w:rFonts w:cs="Arial"/>
          <w:b/>
          <w:bCs/>
          <w:sz w:val="28"/>
          <w:szCs w:val="28"/>
        </w:rPr>
      </w:pPr>
      <w:r w:rsidRPr="00FF0544">
        <w:rPr>
          <w:rFonts w:cs="Arial"/>
          <w:b/>
          <w:bCs/>
          <w:sz w:val="28"/>
          <w:szCs w:val="28"/>
        </w:rPr>
        <w:t>Reference</w:t>
      </w:r>
      <w:r w:rsidR="0079220A" w:rsidRPr="00FF0544">
        <w:rPr>
          <w:rFonts w:cs="Arial"/>
          <w:b/>
          <w:bCs/>
          <w:sz w:val="28"/>
          <w:szCs w:val="28"/>
        </w:rPr>
        <w:t xml:space="preserve">s </w:t>
      </w:r>
    </w:p>
    <w:p w14:paraId="7D46AE86" w14:textId="77777777" w:rsidR="009E78F5" w:rsidRPr="00E63C46" w:rsidRDefault="009E78F5" w:rsidP="00095A58">
      <w:pPr>
        <w:spacing w:after="0" w:line="264" w:lineRule="auto"/>
        <w:contextualSpacing/>
        <w:rPr>
          <w:rFonts w:cs="Times New Roman"/>
          <w:noProof/>
        </w:rPr>
      </w:pPr>
      <w:r w:rsidRPr="00E63C46">
        <w:rPr>
          <w:rFonts w:cs="Times New Roman"/>
          <w:noProof/>
        </w:rPr>
        <w:t>Cabelli, V.J., Dufour, A.P., McCabe, L.J., Levin, M.A. 1982. Swimming-associated gastroenteritis and w</w:t>
      </w:r>
      <w:r w:rsidR="00095A58">
        <w:rPr>
          <w:rFonts w:cs="Times New Roman"/>
          <w:noProof/>
        </w:rPr>
        <w:t>a</w:t>
      </w:r>
      <w:r w:rsidRPr="00E63C46">
        <w:rPr>
          <w:rFonts w:cs="Times New Roman"/>
          <w:noProof/>
        </w:rPr>
        <w:t>ter quality. American Journal of Epidemiology 115, 606-616.</w:t>
      </w:r>
    </w:p>
    <w:p w14:paraId="1BA23C20" w14:textId="77777777" w:rsidR="005B58CA" w:rsidRDefault="005B58CA" w:rsidP="00095A58">
      <w:pPr>
        <w:spacing w:after="0" w:line="264" w:lineRule="auto"/>
        <w:contextualSpacing/>
        <w:rPr>
          <w:rFonts w:cs="Times New Roman"/>
          <w:noProof/>
        </w:rPr>
      </w:pPr>
    </w:p>
    <w:p w14:paraId="39E94B67" w14:textId="77777777" w:rsidR="00095A58" w:rsidRPr="00E63C46" w:rsidRDefault="00095A58" w:rsidP="00095A58">
      <w:pPr>
        <w:spacing w:after="0" w:line="264" w:lineRule="auto"/>
        <w:contextualSpacing/>
        <w:rPr>
          <w:rFonts w:cs="Times New Roman"/>
          <w:noProof/>
        </w:rPr>
      </w:pPr>
      <w:r w:rsidRPr="00E63C46">
        <w:rPr>
          <w:rFonts w:cs="Times New Roman"/>
          <w:noProof/>
        </w:rPr>
        <w:t>Galfi, H., Österlund, H., Marsalek, J., Viklander, M. 2016. Indicator bacteria and associated water quality constituents in stormwater and snowmelt from four urban catchments. Journal of Hydrology 539, 125-140.</w:t>
      </w:r>
    </w:p>
    <w:p w14:paraId="45FE759A" w14:textId="77777777" w:rsidR="00095A58" w:rsidRDefault="00095A58" w:rsidP="00095A58">
      <w:pPr>
        <w:spacing w:after="0" w:line="264" w:lineRule="auto"/>
        <w:contextualSpacing/>
        <w:rPr>
          <w:rFonts w:cs="Times New Roman"/>
          <w:noProof/>
        </w:rPr>
      </w:pPr>
    </w:p>
    <w:p w14:paraId="4DF25DDA" w14:textId="77777777" w:rsidR="009E78F5" w:rsidRPr="00E63C46" w:rsidRDefault="009E78F5" w:rsidP="00095A58">
      <w:pPr>
        <w:spacing w:after="0" w:line="264" w:lineRule="auto"/>
        <w:contextualSpacing/>
        <w:rPr>
          <w:rFonts w:cs="Times New Roman"/>
          <w:noProof/>
        </w:rPr>
      </w:pPr>
      <w:r w:rsidRPr="00E63C46">
        <w:rPr>
          <w:rFonts w:cs="Times New Roman"/>
          <w:noProof/>
        </w:rPr>
        <w:t>Harder-Lauridsen, N.M., Kuhn, K.G., Erichsen, A.C., Mølbak, K., Ethelberg, S. 2013. Gastrointestinal Illness among Triathletes Swimming in Non-Polluted versus Polluted Seawater Affected by Heavy Rainfall, Denmark, 2010-2011. PLOS ONE 8, e78371.</w:t>
      </w:r>
    </w:p>
    <w:p w14:paraId="3FC57267" w14:textId="77777777" w:rsidR="009E78F5" w:rsidRPr="00E63C46" w:rsidRDefault="009E78F5" w:rsidP="00095A58">
      <w:pPr>
        <w:spacing w:after="0" w:line="264" w:lineRule="auto"/>
        <w:contextualSpacing/>
        <w:rPr>
          <w:rFonts w:cs="Times New Roman"/>
          <w:noProof/>
        </w:rPr>
      </w:pPr>
      <w:r w:rsidRPr="00E63C46">
        <w:rPr>
          <w:rFonts w:cs="Times New Roman"/>
          <w:noProof/>
        </w:rPr>
        <w:lastRenderedPageBreak/>
        <w:t>Hlavsa, M., Roberts, V., Kahler, A., Hilborn, E., Mecher, T., Beach, M., Wade, T., Yoder, J. 2015. Outbreaks of Illness Associated with Recreational Water - United States, 2011–2012. Morbidity and Mortality Weekly Report, Center for Disease Control and Prevention 64, 668-672.</w:t>
      </w:r>
    </w:p>
    <w:p w14:paraId="14C29FB4" w14:textId="77777777" w:rsidR="009E78F5" w:rsidRPr="00E63C46" w:rsidRDefault="009E78F5" w:rsidP="00095A58">
      <w:pPr>
        <w:spacing w:after="0" w:line="264" w:lineRule="auto"/>
        <w:contextualSpacing/>
        <w:rPr>
          <w:rFonts w:cs="Times New Roman"/>
          <w:noProof/>
        </w:rPr>
      </w:pPr>
    </w:p>
    <w:p w14:paraId="09757E68" w14:textId="027EC3C2" w:rsidR="00685CD2" w:rsidRDefault="00685CD2" w:rsidP="00095A58">
      <w:pPr>
        <w:spacing w:after="0" w:line="264" w:lineRule="auto"/>
        <w:contextualSpacing/>
        <w:rPr>
          <w:rFonts w:cstheme="minorHAnsi"/>
          <w:noProof/>
        </w:rPr>
      </w:pPr>
      <w:r w:rsidRPr="00E63C46">
        <w:rPr>
          <w:rFonts w:cs="Times New Roman"/>
          <w:noProof/>
        </w:rPr>
        <w:t xml:space="preserve">Marion, J.W., Lee, J., Lemeshow, S., Buckley, T.J. 2010. Association of gastrointestinal illness and recreational </w:t>
      </w:r>
      <w:r w:rsidRPr="00450997">
        <w:rPr>
          <w:rFonts w:cstheme="minorHAnsi"/>
          <w:noProof/>
        </w:rPr>
        <w:t>water exposure at an inland U.S. beach. Water Research 44, 4796-4804.</w:t>
      </w:r>
    </w:p>
    <w:p w14:paraId="5428AD83" w14:textId="77777777" w:rsidR="001C1FAE" w:rsidRPr="00450997" w:rsidRDefault="001C1FAE" w:rsidP="00095A58">
      <w:pPr>
        <w:spacing w:after="0" w:line="264" w:lineRule="auto"/>
        <w:contextualSpacing/>
        <w:rPr>
          <w:rFonts w:cstheme="minorHAnsi"/>
          <w:noProof/>
        </w:rPr>
      </w:pPr>
    </w:p>
    <w:p w14:paraId="0DDEE395" w14:textId="6DDAD7F8" w:rsidR="00450997" w:rsidRPr="00450997" w:rsidRDefault="00450997" w:rsidP="00917E89">
      <w:pPr>
        <w:spacing w:after="0" w:line="264" w:lineRule="auto"/>
        <w:rPr>
          <w:rFonts w:cstheme="minorHAnsi"/>
        </w:rPr>
      </w:pPr>
      <w:r w:rsidRPr="00450997">
        <w:rPr>
          <w:rFonts w:cstheme="minorHAnsi"/>
        </w:rPr>
        <w:t xml:space="preserve">MA Department of Public Health (DPH). October 2017. Massachusetts State Health Assessment. </w:t>
      </w:r>
      <w:hyperlink r:id="rId34" w:history="1">
        <w:r w:rsidRPr="00450997">
          <w:rPr>
            <w:rStyle w:val="Hyperlink"/>
            <w:rFonts w:cstheme="minorHAnsi"/>
          </w:rPr>
          <w:t>https://www.mass.gov/doc/2017-massachusetts-state-health-assessment/download</w:t>
        </w:r>
      </w:hyperlink>
    </w:p>
    <w:p w14:paraId="28BEF8D4" w14:textId="77777777" w:rsidR="00450997" w:rsidRPr="00450997" w:rsidRDefault="00450997" w:rsidP="00917E89">
      <w:pPr>
        <w:spacing w:after="0" w:line="264" w:lineRule="auto"/>
        <w:rPr>
          <w:rFonts w:cstheme="minorHAnsi"/>
        </w:rPr>
      </w:pPr>
    </w:p>
    <w:p w14:paraId="549E86F7" w14:textId="12381DE0" w:rsidR="00917E89" w:rsidRPr="00E63C46" w:rsidRDefault="00917E89" w:rsidP="00917E89">
      <w:pPr>
        <w:spacing w:after="0" w:line="264" w:lineRule="auto"/>
        <w:rPr>
          <w:rFonts w:cs="Times New Roman"/>
        </w:rPr>
      </w:pPr>
      <w:r w:rsidRPr="00450997">
        <w:rPr>
          <w:rFonts w:cstheme="minorHAnsi"/>
        </w:rPr>
        <w:t>MA Executive Office of Energy and</w:t>
      </w:r>
      <w:r w:rsidRPr="00E63C46">
        <w:rPr>
          <w:rFonts w:cs="Times New Roman"/>
        </w:rPr>
        <w:t xml:space="preserve"> Environmental Affairs (EOEEA). 2007. Massachusetts Outdoors 2006: Statewide Comprehensive Outdoor Recreation Plan. </w:t>
      </w:r>
      <w:hyperlink r:id="rId35" w:history="1">
        <w:r w:rsidRPr="00E63C46">
          <w:rPr>
            <w:rStyle w:val="Hyperlink"/>
            <w:rFonts w:cs="Times New Roman"/>
          </w:rPr>
          <w:t>http://archives.lib.state.ma.us/handle/2452/335705</w:t>
        </w:r>
      </w:hyperlink>
      <w:r w:rsidRPr="00E63C46">
        <w:rPr>
          <w:rFonts w:cs="Times New Roman"/>
        </w:rPr>
        <w:t xml:space="preserve">  </w:t>
      </w:r>
    </w:p>
    <w:p w14:paraId="60ACA259" w14:textId="77777777" w:rsidR="00917E89" w:rsidRPr="00E63C46" w:rsidRDefault="00917E89" w:rsidP="00917E89">
      <w:pPr>
        <w:spacing w:after="0" w:line="264" w:lineRule="auto"/>
        <w:contextualSpacing/>
        <w:rPr>
          <w:rFonts w:cs="Times New Roman"/>
          <w:b/>
        </w:rPr>
      </w:pPr>
    </w:p>
    <w:p w14:paraId="59DD0A65" w14:textId="747E71FF" w:rsidR="00917E89" w:rsidRPr="00E63C46" w:rsidRDefault="00917E89" w:rsidP="00917E89">
      <w:pPr>
        <w:spacing w:after="0" w:line="264" w:lineRule="auto"/>
        <w:rPr>
          <w:rFonts w:cs="Times New Roman"/>
        </w:rPr>
      </w:pPr>
      <w:r>
        <w:rPr>
          <w:rFonts w:cs="Times New Roman"/>
        </w:rPr>
        <w:t xml:space="preserve">MA </w:t>
      </w:r>
      <w:r w:rsidRPr="00E63C46">
        <w:rPr>
          <w:rFonts w:cs="Times New Roman"/>
        </w:rPr>
        <w:t>Executive Office of Energy and Environmental Affairs (EOEEA).</w:t>
      </w:r>
      <w:r>
        <w:rPr>
          <w:rFonts w:cs="Times New Roman"/>
        </w:rPr>
        <w:t xml:space="preserve"> 201</w:t>
      </w:r>
      <w:r w:rsidRPr="00E63C46">
        <w:rPr>
          <w:rFonts w:cs="Times New Roman"/>
        </w:rPr>
        <w:t xml:space="preserve">7. Massachusetts </w:t>
      </w:r>
      <w:r>
        <w:rPr>
          <w:rFonts w:cs="Times New Roman"/>
        </w:rPr>
        <w:t>Statewide Comprehensive Outdoor</w:t>
      </w:r>
      <w:r w:rsidRPr="00E63C46">
        <w:rPr>
          <w:rFonts w:cs="Times New Roman"/>
        </w:rPr>
        <w:t xml:space="preserve"> Recreation Plan</w:t>
      </w:r>
      <w:r>
        <w:rPr>
          <w:rFonts w:cs="Times New Roman"/>
        </w:rPr>
        <w:t xml:space="preserve"> 2017</w:t>
      </w:r>
      <w:r w:rsidRPr="00E63C46">
        <w:rPr>
          <w:rFonts w:cs="Times New Roman"/>
        </w:rPr>
        <w:t>.</w:t>
      </w:r>
      <w:r>
        <w:br/>
      </w:r>
      <w:hyperlink r:id="rId36" w:history="1">
        <w:r>
          <w:rPr>
            <w:rStyle w:val="Hyperlink"/>
          </w:rPr>
          <w:t>https://www.mass.gov/files/massachusetts-scorp-2017-for-submission.pdf</w:t>
        </w:r>
      </w:hyperlink>
      <w:r>
        <w:rPr>
          <w:rFonts w:cs="Times New Roman"/>
        </w:rPr>
        <w:t xml:space="preserve"> </w:t>
      </w:r>
    </w:p>
    <w:p w14:paraId="0FE4AB46" w14:textId="77777777" w:rsidR="006A45F0" w:rsidRPr="00E63C46" w:rsidRDefault="006A45F0" w:rsidP="00095A58">
      <w:pPr>
        <w:spacing w:after="0" w:line="264" w:lineRule="auto"/>
        <w:contextualSpacing/>
        <w:rPr>
          <w:rFonts w:cs="Times New Roman"/>
          <w:noProof/>
        </w:rPr>
      </w:pPr>
    </w:p>
    <w:p w14:paraId="7580164D" w14:textId="3966356C" w:rsidR="0076549E" w:rsidRDefault="0076549E" w:rsidP="00095A58">
      <w:pPr>
        <w:spacing w:after="0" w:line="264" w:lineRule="auto"/>
        <w:rPr>
          <w:rFonts w:cs="Times New Roman"/>
        </w:rPr>
      </w:pPr>
      <w:bookmarkStart w:id="1" w:name="_ENREF_38"/>
      <w:r>
        <w:rPr>
          <w:rFonts w:cs="Times New Roman"/>
        </w:rPr>
        <w:t>MA Executive Office of Energy and Environmental Affairs (EOEEA). 202</w:t>
      </w:r>
      <w:r w:rsidR="00554FD3">
        <w:rPr>
          <w:rFonts w:cs="Times New Roman"/>
        </w:rPr>
        <w:t>1</w:t>
      </w:r>
      <w:r>
        <w:rPr>
          <w:rFonts w:cs="Times New Roman"/>
        </w:rPr>
        <w:t xml:space="preserve">. </w:t>
      </w:r>
      <w:r w:rsidR="00554FD3">
        <w:rPr>
          <w:rFonts w:cs="Times New Roman"/>
        </w:rPr>
        <w:t>Massachusetts</w:t>
      </w:r>
      <w:r w:rsidR="00C01D4E">
        <w:rPr>
          <w:rFonts w:cs="Times New Roman"/>
        </w:rPr>
        <w:t xml:space="preserve"> Cities &amp; Towns with Environmental Justice Populations.</w:t>
      </w:r>
      <w:r w:rsidR="00C01D4E">
        <w:rPr>
          <w:rFonts w:cs="Times New Roman"/>
        </w:rPr>
        <w:br/>
      </w:r>
      <w:hyperlink r:id="rId37" w:history="1">
        <w:r w:rsidR="004F4D0F" w:rsidRPr="00CF324B">
          <w:rPr>
            <w:rStyle w:val="Hyperlink"/>
            <w:rFonts w:cs="Times New Roman"/>
          </w:rPr>
          <w:t>https://www.mass.gov/doc/massachusetts-cities-towns-with-environmental-justice-populations</w:t>
        </w:r>
      </w:hyperlink>
    </w:p>
    <w:p w14:paraId="71383633" w14:textId="77777777" w:rsidR="004F4D0F" w:rsidRDefault="004F4D0F" w:rsidP="00095A58">
      <w:pPr>
        <w:spacing w:after="0" w:line="264" w:lineRule="auto"/>
        <w:rPr>
          <w:rFonts w:cs="Times New Roman"/>
        </w:rPr>
      </w:pPr>
    </w:p>
    <w:p w14:paraId="528B4318" w14:textId="50F57783" w:rsidR="004332DA" w:rsidRDefault="004332DA" w:rsidP="00095A58">
      <w:pPr>
        <w:spacing w:after="0" w:line="264" w:lineRule="auto"/>
      </w:pPr>
      <w:r w:rsidRPr="00A9280D">
        <w:rPr>
          <w:rFonts w:cs="Times New Roman"/>
        </w:rPr>
        <w:t>National Oceanic and Atmospheric Administration (</w:t>
      </w:r>
      <w:r w:rsidRPr="00A9280D">
        <w:rPr>
          <w:rFonts w:cs="Times New Roman"/>
          <w:noProof/>
        </w:rPr>
        <w:t>NOAA)</w:t>
      </w:r>
      <w:r w:rsidR="00327FDB" w:rsidRPr="00A9280D">
        <w:rPr>
          <w:rFonts w:cs="Times New Roman"/>
          <w:noProof/>
        </w:rPr>
        <w:t xml:space="preserve">. </w:t>
      </w:r>
      <w:r w:rsidR="00A66890" w:rsidRPr="00A9280D">
        <w:rPr>
          <w:rFonts w:cs="Times New Roman"/>
          <w:noProof/>
        </w:rPr>
        <w:t>202</w:t>
      </w:r>
      <w:r w:rsidR="006949EB" w:rsidRPr="00A9280D">
        <w:rPr>
          <w:rFonts w:cs="Times New Roman"/>
          <w:noProof/>
        </w:rPr>
        <w:t>1</w:t>
      </w:r>
      <w:r w:rsidR="00327FDB" w:rsidRPr="00A9280D">
        <w:rPr>
          <w:rFonts w:cs="Times New Roman"/>
          <w:noProof/>
        </w:rPr>
        <w:t xml:space="preserve">. </w:t>
      </w:r>
      <w:r w:rsidRPr="00A9280D">
        <w:rPr>
          <w:rFonts w:cs="Times New Roman"/>
          <w:noProof/>
        </w:rPr>
        <w:t xml:space="preserve"> </w:t>
      </w:r>
      <w:r w:rsidR="00B122DE" w:rsidRPr="00A9280D">
        <w:rPr>
          <w:rFonts w:cs="Times New Roman"/>
          <w:noProof/>
        </w:rPr>
        <w:t xml:space="preserve">National Weather Service </w:t>
      </w:r>
      <w:proofErr w:type="spellStart"/>
      <w:r w:rsidR="00B122DE" w:rsidRPr="00A9280D">
        <w:t>NOWData</w:t>
      </w:r>
      <w:proofErr w:type="spellEnd"/>
      <w:r w:rsidR="00B122DE" w:rsidRPr="00A9280D">
        <w:t xml:space="preserve">-Online Weather Data. </w:t>
      </w:r>
      <w:hyperlink r:id="rId38" w:history="1">
        <w:r w:rsidR="00685DD6" w:rsidRPr="00A9280D">
          <w:rPr>
            <w:rStyle w:val="Hyperlink"/>
          </w:rPr>
          <w:t>https://w2.weather.gov/climate/xmacis.php?wfo=box</w:t>
        </w:r>
      </w:hyperlink>
    </w:p>
    <w:p w14:paraId="4399BF11" w14:textId="77777777" w:rsidR="00685DD6" w:rsidRPr="004332DA" w:rsidRDefault="00685DD6" w:rsidP="00095A58">
      <w:pPr>
        <w:spacing w:after="0" w:line="264" w:lineRule="auto"/>
        <w:rPr>
          <w:rFonts w:cs="Times New Roman"/>
          <w:noProof/>
        </w:rPr>
      </w:pPr>
    </w:p>
    <w:p w14:paraId="2DDA978F" w14:textId="2E79B02D" w:rsidR="00450997" w:rsidRPr="00E63C46" w:rsidRDefault="00CB26B3" w:rsidP="00095A58">
      <w:pPr>
        <w:spacing w:after="0" w:line="264" w:lineRule="auto"/>
        <w:rPr>
          <w:rFonts w:cs="Times New Roman"/>
          <w:noProof/>
        </w:rPr>
      </w:pPr>
      <w:r w:rsidRPr="00E63C46">
        <w:rPr>
          <w:rFonts w:cs="Times New Roman"/>
          <w:noProof/>
        </w:rPr>
        <w:t xml:space="preserve">Rodrigues, V.F.V., Rivera, I.N.G., Lim, K.-Y., Jiang, S.C. 2016. Detection and risk assessment of diarrheagenic </w:t>
      </w:r>
      <w:r w:rsidRPr="00E63C46">
        <w:rPr>
          <w:rFonts w:cs="Times New Roman"/>
          <w:i/>
          <w:noProof/>
        </w:rPr>
        <w:t>E. coli</w:t>
      </w:r>
      <w:r w:rsidRPr="00E63C46">
        <w:rPr>
          <w:rFonts w:cs="Times New Roman"/>
          <w:noProof/>
        </w:rPr>
        <w:t xml:space="preserve"> in recreational beaches of Brazil. Marine Pollution Bulletin 109, 163-170</w:t>
      </w:r>
    </w:p>
    <w:p w14:paraId="4FDA0F94" w14:textId="77777777" w:rsidR="005A2711" w:rsidRDefault="005A2711" w:rsidP="00095A58">
      <w:pPr>
        <w:spacing w:after="0" w:line="264" w:lineRule="auto"/>
        <w:rPr>
          <w:rFonts w:cs="Times New Roman"/>
          <w:noProof/>
        </w:rPr>
      </w:pPr>
    </w:p>
    <w:p w14:paraId="54C70714" w14:textId="68ACFFB1" w:rsidR="009E78F5" w:rsidRPr="00E63C46" w:rsidRDefault="009E78F5" w:rsidP="00095A58">
      <w:pPr>
        <w:spacing w:after="0" w:line="264" w:lineRule="auto"/>
        <w:rPr>
          <w:rFonts w:cs="Times New Roman"/>
        </w:rPr>
      </w:pPr>
      <w:r w:rsidRPr="00E63C46">
        <w:rPr>
          <w:rFonts w:cs="Times New Roman"/>
          <w:noProof/>
        </w:rPr>
        <w:t>U</w:t>
      </w:r>
      <w:r w:rsidR="00095A58">
        <w:rPr>
          <w:rFonts w:cs="Times New Roman"/>
          <w:noProof/>
        </w:rPr>
        <w:t>.</w:t>
      </w:r>
      <w:r w:rsidRPr="00E63C46">
        <w:rPr>
          <w:rFonts w:cs="Times New Roman"/>
          <w:noProof/>
        </w:rPr>
        <w:t>S</w:t>
      </w:r>
      <w:r w:rsidR="00095A58">
        <w:rPr>
          <w:rFonts w:cs="Times New Roman"/>
          <w:noProof/>
        </w:rPr>
        <w:t>.</w:t>
      </w:r>
      <w:r w:rsidRPr="00E63C46">
        <w:rPr>
          <w:rFonts w:cs="Times New Roman"/>
          <w:noProof/>
        </w:rPr>
        <w:t xml:space="preserve"> Environmental Protection Agency (US</w:t>
      </w:r>
      <w:r w:rsidR="00095A58">
        <w:rPr>
          <w:rFonts w:cs="Times New Roman"/>
          <w:noProof/>
        </w:rPr>
        <w:t xml:space="preserve"> </w:t>
      </w:r>
      <w:r w:rsidRPr="00E63C46">
        <w:rPr>
          <w:rFonts w:cs="Times New Roman"/>
          <w:noProof/>
        </w:rPr>
        <w:t>EPA), 2012. 2012 Recreational Water Quality Criteria USEPA 820-F-12-058, Office of Water.</w:t>
      </w:r>
      <w:bookmarkEnd w:id="1"/>
    </w:p>
    <w:p w14:paraId="72677DA7" w14:textId="77777777" w:rsidR="006A45F0" w:rsidRPr="00E63C46" w:rsidRDefault="006A45F0" w:rsidP="00095A58">
      <w:pPr>
        <w:spacing w:after="0" w:line="264" w:lineRule="auto"/>
        <w:rPr>
          <w:rFonts w:cs="Times New Roman"/>
        </w:rPr>
      </w:pPr>
    </w:p>
    <w:p w14:paraId="074C6562" w14:textId="77777777" w:rsidR="008F2248" w:rsidRDefault="006A45F0" w:rsidP="00095A58">
      <w:pPr>
        <w:spacing w:after="0" w:line="264" w:lineRule="auto"/>
        <w:contextualSpacing/>
        <w:rPr>
          <w:rFonts w:cs="Times New Roman"/>
          <w:noProof/>
        </w:rPr>
      </w:pPr>
      <w:r w:rsidRPr="00E63C46">
        <w:rPr>
          <w:rFonts w:cs="Times New Roman"/>
          <w:noProof/>
        </w:rPr>
        <w:t>Wade, T.J., Pai, N., Eisenberg, J.N., Colford, J.M.J. 2003. Do U.S. Environmental Protection Agency Water Quality Guidelines for Recreational Waters Prevent Gastrointestinal Illness? A Systematic Review and Meta-analysis. Environmental Health Perspectives 111.</w:t>
      </w:r>
    </w:p>
    <w:p w14:paraId="0D74E54E" w14:textId="77777777" w:rsidR="0086173B" w:rsidRDefault="0086173B" w:rsidP="00053F2E">
      <w:pPr>
        <w:spacing w:after="0" w:line="264" w:lineRule="auto"/>
        <w:contextualSpacing/>
        <w:jc w:val="both"/>
        <w:rPr>
          <w:rFonts w:cs="Times New Roman"/>
          <w:noProof/>
        </w:rPr>
        <w:sectPr w:rsidR="0086173B" w:rsidSect="00A83CF9">
          <w:pgSz w:w="12240" w:h="15840"/>
          <w:pgMar w:top="1915" w:right="720" w:bottom="1080" w:left="720" w:header="432" w:footer="144" w:gutter="0"/>
          <w:cols w:num="2" w:space="432"/>
          <w:titlePg/>
          <w:docGrid w:linePitch="360"/>
        </w:sectPr>
      </w:pPr>
    </w:p>
    <w:p w14:paraId="588DA1FF" w14:textId="77777777" w:rsidR="0086173B" w:rsidRPr="00E63C46" w:rsidRDefault="0086173B" w:rsidP="00053F2E">
      <w:pPr>
        <w:spacing w:after="0" w:line="264" w:lineRule="auto"/>
        <w:contextualSpacing/>
        <w:jc w:val="both"/>
        <w:rPr>
          <w:rFonts w:cs="Times New Roman"/>
          <w:noProof/>
        </w:rPr>
        <w:sectPr w:rsidR="0086173B" w:rsidRPr="00E63C46" w:rsidSect="0086173B">
          <w:type w:val="continuous"/>
          <w:pgSz w:w="12240" w:h="15840"/>
          <w:pgMar w:top="1080" w:right="720" w:bottom="1080" w:left="720" w:header="432" w:footer="144" w:gutter="0"/>
          <w:cols w:num="2" w:space="432"/>
          <w:titlePg/>
          <w:docGrid w:linePitch="360"/>
        </w:sectPr>
      </w:pPr>
    </w:p>
    <w:p w14:paraId="4C8CAA79" w14:textId="651CEE6E" w:rsidR="00897BF7" w:rsidRDefault="00737385">
      <w:pPr>
        <w:rPr>
          <w:rFonts w:ascii="Arial" w:hAnsi="Arial" w:cs="Arial"/>
          <w:b/>
          <w:noProof/>
          <w:sz w:val="20"/>
          <w:szCs w:val="20"/>
        </w:rPr>
      </w:pPr>
      <w:r w:rsidRPr="00EA72D1">
        <w:rPr>
          <w:rFonts w:ascii="Arial" w:hAnsi="Arial" w:cs="Arial"/>
          <w:b/>
          <w:noProof/>
          <w:color w:val="0070C0"/>
          <w:sz w:val="20"/>
          <w:szCs w:val="20"/>
        </w:rPr>
        <w:lastRenderedPageBreak/>
        <w:drawing>
          <wp:anchor distT="0" distB="0" distL="114300" distR="114300" simplePos="0" relativeHeight="251658244" behindDoc="1" locked="0" layoutInCell="1" allowOverlap="1" wp14:anchorId="71050214" wp14:editId="28685CF4">
            <wp:simplePos x="0" y="0"/>
            <wp:positionH relativeFrom="column">
              <wp:posOffset>-2857500</wp:posOffset>
            </wp:positionH>
            <wp:positionV relativeFrom="paragraph">
              <wp:posOffset>-679450</wp:posOffset>
            </wp:positionV>
            <wp:extent cx="13417128" cy="100628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3417128" cy="10062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4C0F1" w14:textId="21F3CDE6" w:rsidR="00EC2B12" w:rsidRPr="009E78F5" w:rsidRDefault="00721DEE" w:rsidP="00053F2E">
      <w:pPr>
        <w:spacing w:after="0" w:line="264" w:lineRule="auto"/>
        <w:contextualSpacing/>
        <w:jc w:val="both"/>
        <w:rPr>
          <w:rFonts w:ascii="Arial" w:hAnsi="Arial" w:cs="Arial"/>
          <w:noProof/>
          <w:sz w:val="20"/>
          <w:szCs w:val="20"/>
        </w:rPr>
      </w:pPr>
      <w:r>
        <w:rPr>
          <w:rFonts w:ascii="Arial" w:hAnsi="Arial" w:cs="Arial"/>
          <w:b/>
          <w:noProof/>
          <w:sz w:val="20"/>
          <w:szCs w:val="20"/>
        </w:rPr>
        <mc:AlternateContent>
          <mc:Choice Requires="wps">
            <w:drawing>
              <wp:anchor distT="0" distB="0" distL="114300" distR="114300" simplePos="0" relativeHeight="251658245" behindDoc="0" locked="0" layoutInCell="1" allowOverlap="1" wp14:anchorId="3B485854" wp14:editId="2C8EC50D">
                <wp:simplePos x="0" y="0"/>
                <wp:positionH relativeFrom="column">
                  <wp:posOffset>222250</wp:posOffset>
                </wp:positionH>
                <wp:positionV relativeFrom="paragraph">
                  <wp:posOffset>60960</wp:posOffset>
                </wp:positionV>
                <wp:extent cx="6781165" cy="42799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6781165" cy="42799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AF3882" w:rsidRDefault="008076D9" w:rsidP="00AF3882">
                            <w:pPr>
                              <w:spacing w:after="0" w:line="264" w:lineRule="auto"/>
                              <w:contextualSpacing/>
                              <w:jc w:val="center"/>
                              <w:rPr>
                                <w:rFonts w:ascii="Arial" w:hAnsi="Arial" w:cs="Arial"/>
                                <w:b/>
                                <w:noProof/>
                                <w:color w:val="FFFF00"/>
                                <w:sz w:val="28"/>
                                <w:szCs w:val="20"/>
                              </w:rPr>
                            </w:pPr>
                            <w:r w:rsidRPr="00AF3882">
                              <w:rPr>
                                <w:rFonts w:ascii="Arial" w:hAnsi="Arial" w:cs="Arial"/>
                                <w:b/>
                                <w:noProof/>
                                <w:color w:val="FFFF00"/>
                                <w:sz w:val="28"/>
                                <w:szCs w:val="20"/>
                              </w:rPr>
                              <w:t>For more information, please visit:</w:t>
                            </w:r>
                          </w:p>
                          <w:p w14:paraId="1D448B96" w14:textId="77777777" w:rsidR="00665867" w:rsidRDefault="00BA0C5D" w:rsidP="00AF3882">
                            <w:pPr>
                              <w:spacing w:after="0" w:line="264" w:lineRule="auto"/>
                              <w:contextualSpacing/>
                              <w:jc w:val="center"/>
                              <w:rPr>
                                <w:rFonts w:ascii="Arial" w:hAnsi="Arial" w:cs="Arial"/>
                                <w:noProof/>
                                <w:color w:val="FFFF00"/>
                                <w:sz w:val="24"/>
                                <w:szCs w:val="20"/>
                              </w:rPr>
                            </w:pPr>
                            <w:r w:rsidRPr="00AF3882">
                              <w:rPr>
                                <w:rFonts w:ascii="Arial" w:hAnsi="Arial" w:cs="Arial"/>
                                <w:noProof/>
                                <w:color w:val="FFFF00"/>
                                <w:sz w:val="24"/>
                                <w:szCs w:val="20"/>
                              </w:rPr>
                              <w:t>DPH</w:t>
                            </w:r>
                            <w:r w:rsidR="00C745D4" w:rsidRPr="00AF3882">
                              <w:rPr>
                                <w:rFonts w:ascii="Arial" w:hAnsi="Arial" w:cs="Arial"/>
                                <w:noProof/>
                                <w:color w:val="FFFF00"/>
                                <w:sz w:val="24"/>
                                <w:szCs w:val="20"/>
                              </w:rPr>
                              <w:t xml:space="preserve"> </w:t>
                            </w:r>
                            <w:r w:rsidR="008076D9" w:rsidRPr="00AF3882">
                              <w:rPr>
                                <w:rFonts w:ascii="Arial" w:hAnsi="Arial" w:cs="Arial"/>
                                <w:noProof/>
                                <w:color w:val="FFFF00"/>
                                <w:sz w:val="24"/>
                                <w:szCs w:val="20"/>
                              </w:rPr>
                              <w:t>Beach</w:t>
                            </w:r>
                            <w:r w:rsidR="004F0C6A" w:rsidRPr="00AF3882">
                              <w:rPr>
                                <w:rFonts w:ascii="Arial" w:hAnsi="Arial" w:cs="Arial"/>
                                <w:noProof/>
                                <w:color w:val="FFFF00"/>
                                <w:sz w:val="24"/>
                                <w:szCs w:val="20"/>
                              </w:rPr>
                              <w:t>es</w:t>
                            </w:r>
                            <w:r w:rsidR="008076D9" w:rsidRPr="00AF3882">
                              <w:rPr>
                                <w:rFonts w:ascii="Arial" w:hAnsi="Arial" w:cs="Arial"/>
                                <w:noProof/>
                                <w:color w:val="FFFF00"/>
                                <w:sz w:val="24"/>
                                <w:szCs w:val="20"/>
                              </w:rPr>
                              <w:t xml:space="preserve"> </w:t>
                            </w:r>
                            <w:r w:rsidR="00665867">
                              <w:rPr>
                                <w:rFonts w:ascii="Arial" w:hAnsi="Arial" w:cs="Arial"/>
                                <w:noProof/>
                                <w:color w:val="FFFF00"/>
                                <w:sz w:val="24"/>
                                <w:szCs w:val="20"/>
                              </w:rPr>
                              <w:t xml:space="preserve">website: </w:t>
                            </w:r>
                            <w:hyperlink r:id="rId40" w:history="1">
                              <w:r w:rsidR="00665867" w:rsidRPr="00AF3882">
                                <w:rPr>
                                  <w:rStyle w:val="Hyperlink"/>
                                  <w:rFonts w:ascii="Arial" w:hAnsi="Arial" w:cs="Arial"/>
                                  <w:noProof/>
                                  <w:color w:val="FFFF00"/>
                                  <w:sz w:val="24"/>
                                  <w:szCs w:val="20"/>
                                </w:rPr>
                                <w:t>http://www.mass.gov/beaches</w:t>
                              </w:r>
                            </w:hyperlink>
                            <w:r w:rsidR="00665867">
                              <w:rPr>
                                <w:rStyle w:val="Hyperlink"/>
                                <w:rFonts w:ascii="Arial" w:hAnsi="Arial" w:cs="Arial"/>
                                <w:noProof/>
                                <w:color w:val="FFFF00"/>
                                <w:sz w:val="24"/>
                                <w:szCs w:val="20"/>
                              </w:rPr>
                              <w:t xml:space="preserve"> </w:t>
                            </w:r>
                          </w:p>
                          <w:p w14:paraId="69ABAE2A" w14:textId="77777777" w:rsidR="00665867" w:rsidRDefault="00665867" w:rsidP="00AF3882">
                            <w:pPr>
                              <w:spacing w:after="0" w:line="264" w:lineRule="auto"/>
                              <w:contextualSpacing/>
                              <w:jc w:val="center"/>
                              <w:rPr>
                                <w:rFonts w:ascii="Arial" w:hAnsi="Arial" w:cs="Arial"/>
                                <w:noProof/>
                                <w:color w:val="FFFF00"/>
                                <w:sz w:val="24"/>
                                <w:szCs w:val="20"/>
                              </w:rPr>
                            </w:pPr>
                          </w:p>
                          <w:p w14:paraId="7A4575B1" w14:textId="77777777" w:rsidR="008076D9" w:rsidRDefault="00665867" w:rsidP="00AF3882">
                            <w:pPr>
                              <w:spacing w:after="0" w:line="264" w:lineRule="auto"/>
                              <w:contextualSpacing/>
                              <w:jc w:val="center"/>
                              <w:rPr>
                                <w:rStyle w:val="Hyperlink"/>
                                <w:rFonts w:ascii="Arial" w:hAnsi="Arial" w:cs="Arial"/>
                                <w:noProof/>
                                <w:color w:val="FFFF00"/>
                                <w:sz w:val="24"/>
                                <w:szCs w:val="20"/>
                              </w:rPr>
                            </w:pPr>
                            <w:r>
                              <w:rPr>
                                <w:rFonts w:ascii="Arial" w:hAnsi="Arial" w:cs="Arial"/>
                                <w:noProof/>
                                <w:color w:val="FFFF00"/>
                                <w:sz w:val="24"/>
                                <w:szCs w:val="20"/>
                              </w:rPr>
                              <w:t>DPH</w:t>
                            </w:r>
                            <w:r w:rsidR="00741EEC" w:rsidRPr="00AF3882">
                              <w:rPr>
                                <w:rFonts w:ascii="Arial" w:hAnsi="Arial" w:cs="Arial"/>
                                <w:noProof/>
                                <w:color w:val="FFFF00"/>
                                <w:sz w:val="24"/>
                                <w:szCs w:val="20"/>
                              </w:rPr>
                              <w:t xml:space="preserve"> Algae </w:t>
                            </w:r>
                            <w:r w:rsidR="004F0C6A" w:rsidRPr="00AF3882">
                              <w:rPr>
                                <w:rFonts w:ascii="Arial" w:hAnsi="Arial" w:cs="Arial"/>
                                <w:noProof/>
                                <w:color w:val="FFFF00"/>
                                <w:sz w:val="24"/>
                                <w:szCs w:val="20"/>
                              </w:rPr>
                              <w:t>website</w:t>
                            </w:r>
                            <w:r w:rsidR="008076D9" w:rsidRPr="00AF3882">
                              <w:rPr>
                                <w:rFonts w:ascii="Arial" w:hAnsi="Arial" w:cs="Arial"/>
                                <w:noProof/>
                                <w:color w:val="FFFF00"/>
                                <w:sz w:val="24"/>
                                <w:szCs w:val="20"/>
                              </w:rPr>
                              <w:t>:</w:t>
                            </w:r>
                            <w:r w:rsidR="008076D9" w:rsidRPr="00AF3882">
                              <w:rPr>
                                <w:rFonts w:ascii="Arial" w:hAnsi="Arial" w:cs="Arial"/>
                                <w:b/>
                                <w:noProof/>
                                <w:color w:val="FFFF00"/>
                                <w:sz w:val="24"/>
                                <w:szCs w:val="20"/>
                              </w:rPr>
                              <w:t xml:space="preserve"> </w:t>
                            </w:r>
                            <w:hyperlink r:id="rId41" w:history="1">
                              <w:r w:rsidRPr="00452222">
                                <w:rPr>
                                  <w:rStyle w:val="Hyperlink"/>
                                  <w:rFonts w:ascii="Arial" w:hAnsi="Arial" w:cs="Arial"/>
                                  <w:noProof/>
                                  <w:color w:val="FFFF00"/>
                                  <w:sz w:val="24"/>
                                  <w:szCs w:val="20"/>
                                </w:rPr>
                                <w:t>http://www.mass.gov/dph/algae</w:t>
                              </w:r>
                            </w:hyperlink>
                          </w:p>
                          <w:p w14:paraId="55C111D8" w14:textId="77777777" w:rsidR="00665867" w:rsidRPr="00AF3882" w:rsidRDefault="00665867" w:rsidP="00AF3882">
                            <w:pPr>
                              <w:spacing w:after="0" w:line="264" w:lineRule="auto"/>
                              <w:contextualSpacing/>
                              <w:jc w:val="center"/>
                              <w:rPr>
                                <w:rFonts w:ascii="Arial" w:hAnsi="Arial" w:cs="Arial"/>
                                <w:b/>
                                <w:noProof/>
                                <w:color w:val="FFFF00"/>
                                <w:sz w:val="24"/>
                                <w:szCs w:val="20"/>
                              </w:rPr>
                            </w:pPr>
                          </w:p>
                          <w:p w14:paraId="45FE8397" w14:textId="77777777" w:rsidR="00721DEE" w:rsidRDefault="00721DEE" w:rsidP="00721DEE">
                            <w:pPr>
                              <w:spacing w:after="0" w:line="264" w:lineRule="auto"/>
                              <w:contextualSpacing/>
                              <w:rPr>
                                <w:rFonts w:ascii="Arial" w:hAnsi="Arial" w:cs="Arial"/>
                                <w:b/>
                                <w:noProof/>
                                <w:color w:val="FFFF00"/>
                                <w:sz w:val="28"/>
                                <w:szCs w:val="20"/>
                              </w:rPr>
                            </w:pPr>
                          </w:p>
                          <w:p w14:paraId="53C10AB0" w14:textId="77777777" w:rsidR="00721DEE" w:rsidRDefault="00721DEE" w:rsidP="00AF3882">
                            <w:pPr>
                              <w:spacing w:after="0" w:line="264" w:lineRule="auto"/>
                              <w:contextualSpacing/>
                              <w:jc w:val="center"/>
                              <w:rPr>
                                <w:rFonts w:ascii="Arial" w:hAnsi="Arial" w:cs="Arial"/>
                                <w:b/>
                                <w:noProof/>
                                <w:color w:val="FFFF00"/>
                                <w:sz w:val="28"/>
                                <w:szCs w:val="20"/>
                              </w:rPr>
                            </w:pPr>
                          </w:p>
                          <w:p w14:paraId="447CD0D6" w14:textId="77777777" w:rsidR="00721DEE" w:rsidRDefault="00721DEE" w:rsidP="00AF3882">
                            <w:pPr>
                              <w:spacing w:after="0" w:line="264" w:lineRule="auto"/>
                              <w:contextualSpacing/>
                              <w:jc w:val="center"/>
                              <w:rPr>
                                <w:rFonts w:ascii="Arial" w:hAnsi="Arial" w:cs="Arial"/>
                                <w:b/>
                                <w:noProof/>
                                <w:color w:val="FFFF00"/>
                                <w:sz w:val="28"/>
                                <w:szCs w:val="20"/>
                              </w:rPr>
                            </w:pPr>
                          </w:p>
                          <w:p w14:paraId="7CAE4509" w14:textId="77777777" w:rsidR="009A1555" w:rsidRDefault="009A1555" w:rsidP="00AF3882">
                            <w:pPr>
                              <w:spacing w:after="0" w:line="264" w:lineRule="auto"/>
                              <w:contextualSpacing/>
                              <w:jc w:val="center"/>
                              <w:rPr>
                                <w:rFonts w:ascii="Arial" w:hAnsi="Arial" w:cs="Arial"/>
                                <w:b/>
                                <w:noProof/>
                                <w:color w:val="FFFF00"/>
                                <w:sz w:val="28"/>
                                <w:szCs w:val="20"/>
                              </w:rPr>
                            </w:pPr>
                          </w:p>
                          <w:p w14:paraId="6AD65FC3" w14:textId="73116074" w:rsidR="008076D9" w:rsidRPr="00AF3882" w:rsidRDefault="00C745D4" w:rsidP="00AF3882">
                            <w:pPr>
                              <w:spacing w:after="0" w:line="264" w:lineRule="auto"/>
                              <w:contextualSpacing/>
                              <w:jc w:val="center"/>
                              <w:rPr>
                                <w:rFonts w:ascii="Arial" w:hAnsi="Arial" w:cs="Arial"/>
                                <w:b/>
                                <w:noProof/>
                                <w:color w:val="FFFF00"/>
                                <w:sz w:val="28"/>
                                <w:szCs w:val="20"/>
                              </w:rPr>
                            </w:pPr>
                            <w:r w:rsidRPr="00AF3882">
                              <w:rPr>
                                <w:rFonts w:ascii="Arial" w:hAnsi="Arial" w:cs="Arial"/>
                                <w:b/>
                                <w:noProof/>
                                <w:color w:val="FFFF00"/>
                                <w:sz w:val="28"/>
                                <w:szCs w:val="20"/>
                              </w:rPr>
                              <w:t>Or c</w:t>
                            </w:r>
                            <w:r w:rsidR="008076D9" w:rsidRPr="00AF3882">
                              <w:rPr>
                                <w:rFonts w:ascii="Arial" w:hAnsi="Arial" w:cs="Arial"/>
                                <w:b/>
                                <w:noProof/>
                                <w:color w:val="FFFF00"/>
                                <w:sz w:val="28"/>
                                <w:szCs w:val="20"/>
                              </w:rPr>
                              <w:t>ontact:</w:t>
                            </w:r>
                          </w:p>
                          <w:p w14:paraId="2B90BF24" w14:textId="0E14AF66" w:rsidR="008076D9"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Massachusetts Department of Public Health</w:t>
                            </w:r>
                          </w:p>
                          <w:p w14:paraId="4A99906E" w14:textId="64B44A67" w:rsidR="00595FD8" w:rsidRDefault="00595FD8" w:rsidP="00AF3882">
                            <w:pPr>
                              <w:spacing w:after="0" w:line="264" w:lineRule="auto"/>
                              <w:contextualSpacing/>
                              <w:jc w:val="center"/>
                              <w:rPr>
                                <w:rFonts w:ascii="Arial" w:hAnsi="Arial" w:cs="Arial"/>
                                <w:i/>
                                <w:noProof/>
                                <w:color w:val="FFFF00"/>
                                <w:sz w:val="24"/>
                                <w:szCs w:val="20"/>
                              </w:rPr>
                            </w:pPr>
                            <w:r>
                              <w:rPr>
                                <w:rFonts w:ascii="Arial" w:hAnsi="Arial" w:cs="Arial"/>
                                <w:i/>
                                <w:noProof/>
                                <w:color w:val="FFFF00"/>
                                <w:sz w:val="24"/>
                                <w:szCs w:val="20"/>
                              </w:rPr>
                              <w:t>Bureau of Environmental Health</w:t>
                            </w:r>
                          </w:p>
                          <w:p w14:paraId="739747F4" w14:textId="0D468917" w:rsidR="00595FD8" w:rsidRPr="00AF3882" w:rsidRDefault="00595FD8" w:rsidP="00AF3882">
                            <w:pPr>
                              <w:spacing w:after="0" w:line="264" w:lineRule="auto"/>
                              <w:contextualSpacing/>
                              <w:jc w:val="center"/>
                              <w:rPr>
                                <w:rFonts w:ascii="Arial" w:hAnsi="Arial" w:cs="Arial"/>
                                <w:i/>
                                <w:noProof/>
                                <w:color w:val="FFFF00"/>
                                <w:sz w:val="24"/>
                                <w:szCs w:val="20"/>
                              </w:rPr>
                            </w:pPr>
                            <w:r>
                              <w:rPr>
                                <w:rFonts w:ascii="Arial" w:hAnsi="Arial" w:cs="Arial"/>
                                <w:i/>
                                <w:noProof/>
                                <w:color w:val="FFFF00"/>
                                <w:sz w:val="24"/>
                                <w:szCs w:val="20"/>
                              </w:rPr>
                              <w:t>Environmental Toxicology Program</w:t>
                            </w:r>
                          </w:p>
                          <w:p w14:paraId="6B018BE3" w14:textId="77777777" w:rsidR="008076D9" w:rsidRPr="00AF3882"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250 Washington Street</w:t>
                            </w:r>
                          </w:p>
                          <w:p w14:paraId="35606C11" w14:textId="77777777" w:rsidR="008076D9" w:rsidRPr="0086728E" w:rsidRDefault="008076D9" w:rsidP="00AF3882">
                            <w:pPr>
                              <w:spacing w:after="0" w:line="264" w:lineRule="auto"/>
                              <w:contextualSpacing/>
                              <w:jc w:val="center"/>
                              <w:rPr>
                                <w:rFonts w:ascii="Arial" w:hAnsi="Arial" w:cs="Arial"/>
                                <w:i/>
                                <w:noProof/>
                                <w:color w:val="FFFF00"/>
                                <w:sz w:val="24"/>
                                <w:szCs w:val="20"/>
                                <w:lang w:val="fr-CH"/>
                              </w:rPr>
                            </w:pPr>
                            <w:r w:rsidRPr="0086728E">
                              <w:rPr>
                                <w:rFonts w:ascii="Arial" w:hAnsi="Arial" w:cs="Arial"/>
                                <w:i/>
                                <w:noProof/>
                                <w:color w:val="FFFF00"/>
                                <w:sz w:val="24"/>
                                <w:szCs w:val="20"/>
                                <w:lang w:val="fr-CH"/>
                              </w:rPr>
                              <w:t>Boston, MA 02108</w:t>
                            </w:r>
                          </w:p>
                          <w:p w14:paraId="4F1E9188" w14:textId="7584D23A" w:rsidR="008076D9" w:rsidRPr="0086728E" w:rsidRDefault="008076D9" w:rsidP="00AF3882">
                            <w:pPr>
                              <w:spacing w:after="0" w:line="264" w:lineRule="auto"/>
                              <w:contextualSpacing/>
                              <w:jc w:val="center"/>
                              <w:rPr>
                                <w:rFonts w:ascii="Arial" w:hAnsi="Arial" w:cs="Arial"/>
                                <w:i/>
                                <w:noProof/>
                                <w:color w:val="FFFF00"/>
                                <w:sz w:val="24"/>
                                <w:szCs w:val="20"/>
                                <w:lang w:val="fr-CH"/>
                              </w:rPr>
                            </w:pPr>
                            <w:r w:rsidRPr="0086728E">
                              <w:rPr>
                                <w:rFonts w:ascii="Arial" w:hAnsi="Arial" w:cs="Arial"/>
                                <w:i/>
                                <w:noProof/>
                                <w:color w:val="FFFF00"/>
                                <w:sz w:val="24"/>
                                <w:szCs w:val="20"/>
                                <w:lang w:val="fr-CH"/>
                              </w:rPr>
                              <w:t xml:space="preserve">Email: </w:t>
                            </w:r>
                            <w:r w:rsidRPr="0086728E">
                              <w:rPr>
                                <w:rFonts w:ascii="Arial" w:hAnsi="Arial" w:cs="Arial"/>
                                <w:i/>
                                <w:noProof/>
                                <w:color w:val="FFFF00"/>
                                <w:sz w:val="28"/>
                                <w:szCs w:val="20"/>
                                <w:lang w:val="fr-CH"/>
                              </w:rPr>
                              <w:t>dph-beach@</w:t>
                            </w:r>
                            <w:r w:rsidR="00AB695B">
                              <w:rPr>
                                <w:rFonts w:ascii="Arial" w:hAnsi="Arial" w:cs="Arial"/>
                                <w:i/>
                                <w:noProof/>
                                <w:color w:val="FFFF00"/>
                                <w:sz w:val="28"/>
                                <w:szCs w:val="20"/>
                                <w:lang w:val="fr-CH"/>
                              </w:rPr>
                              <w:t>mass.gov</w:t>
                            </w:r>
                          </w:p>
                          <w:p w14:paraId="62C1E193" w14:textId="77777777" w:rsidR="008076D9" w:rsidRPr="00AF3882"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Phone: (617) 624-5757</w:t>
                            </w:r>
                          </w:p>
                          <w:p w14:paraId="42F7B612" w14:textId="77777777" w:rsidR="008076D9" w:rsidRPr="00AF3882" w:rsidRDefault="008076D9" w:rsidP="00AF3882">
                            <w:pPr>
                              <w:spacing w:after="0" w:line="264" w:lineRule="auto"/>
                              <w:contextualSpacing/>
                              <w:jc w:val="center"/>
                              <w:rPr>
                                <w:rFonts w:ascii="Arial" w:hAnsi="Arial" w:cs="Arial"/>
                                <w:i/>
                                <w:noProof/>
                                <w:color w:val="FFFF00"/>
                                <w:sz w:val="18"/>
                                <w:szCs w:val="20"/>
                              </w:rPr>
                            </w:pPr>
                            <w:r w:rsidRPr="00AF3882">
                              <w:rPr>
                                <w:rFonts w:ascii="Arial" w:hAnsi="Arial" w:cs="Arial"/>
                                <w:i/>
                                <w:noProof/>
                                <w:color w:val="FFFF00"/>
                                <w:sz w:val="24"/>
                                <w:szCs w:val="20"/>
                              </w:rPr>
                              <w:t>Fax: (617) 624-</w:t>
                            </w:r>
                            <w:r w:rsidR="00B246A1" w:rsidRPr="00AF3882">
                              <w:rPr>
                                <w:rFonts w:ascii="Arial" w:hAnsi="Arial" w:cs="Arial"/>
                                <w:i/>
                                <w:noProof/>
                                <w:color w:val="FFFF00"/>
                                <w:sz w:val="24"/>
                                <w:szCs w:val="20"/>
                              </w:rPr>
                              <w:t>5183</w:t>
                            </w:r>
                          </w:p>
                          <w:p w14:paraId="34109912" w14:textId="77777777" w:rsidR="008076D9" w:rsidRDefault="008076D9" w:rsidP="004F0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85854" id="Text Box 224" o:spid="_x0000_s1035" type="#_x0000_t202" style="position:absolute;left:0;text-align:left;margin-left:17.5pt;margin-top:4.8pt;width:533.95pt;height:33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rAnQIAALUFAAAOAAAAZHJzL2Uyb0RvYy54bWysVFtv2yAUfp+0/4B4Xx1nSS9RnSpr1WlS&#10;tVZrpz4TDDUacBiQ2Nmv3wHbadb1pdNe7APn41y+czm/6IwmW+GDAlvR8mhCibAcamWfKvr94frD&#10;KSUhMlszDVZUdCcCvVi+f3feuoWYQgO6Fp6gERsWratoE6NbFEXgjTAsHIETFpUSvGERj/6pqD1r&#10;0brRxXQyOS5a8LXzwEUIeHvVK+ky25dS8HgrZRCR6IpibDF/ff6u07dYnrPFk2euUXwIg/1DFIYp&#10;i073pq5YZGTj1V+mjOIeAsh4xMEUIKXiIueA2ZSTF9ncN8yJnAuSE9yepvD/zPKv2ztPVF3R6XRG&#10;iWUGi/Qgukg+QUfSHTLUurBA4L1DaOxQgZUe7wNepsQ76U36Y0oE9cj1bs9vMsfx8vjktCyP55Rw&#10;1M2mJ2dnk1yB4vm58yF+FmBIEirqsYCZV7a9CRFDQegISd4CaFVfK63zITWNuNSebBmWW8eyf6pd&#10;w/qr0Vtur4TMBv8woi1pMdKP80l+bCFZ7x1rm7yI3FVDNImZnoEsxZ0WCaPtNyGR1UzEK6ExzoXF&#10;8Ea7iE4oia7e8nDAP0f1lsd9HqNnsHH/2CgLPme/56mnr/4xhix7PNJ3kHcSY7fucjvNxwZZQ73D&#10;vvHQz15w/FphbW9YiHfM47Bhq+ACibf4kRqQfBgkShrwv167T3icAdRS0uLwVjT83DAvKNFfLE7H&#10;WTmbpWnPh9n8ZIoHf6hZH2rsxlwCNkyJq8rxLCZ81KMoPZhH3DOr5BVVzHL0XdE4ipexXym4p7hY&#10;rTII59uxeGPvHU+mU5FS5z50j8y7ob0jTsZXGMecLV50eY9NLy2sNhGkyiOQeO5ZHfjH3ZAbedhj&#10;afkcnjPqedsufwMAAP//AwBQSwMEFAAGAAgAAAAhADbzaCniAAAACQEAAA8AAABkcnMvZG93bnJl&#10;di54bWxMj8tOwzAURPdI/IN1kdhRp60apSE3FeIhIUFBlC7Kzo0vicGPYLtt4OtxV7AczWjmTLUY&#10;jGZ78kE5izAeZcDINk4q2yKsX+8uCmAhCiuFdpYQvinAoj49qUQp3cG+0H4VW5ZKbCgFQhdjX3Ie&#10;mo6MCCPXk03eu/NGxCR9y6UXh1RuNJ9kWc6NUDYtdKKn646az9XOIDx+bZ5nHzebtS6efu6XqvHq&#10;7fYB8fxsuLoEFmmIf2E44id0qBPT1u2sDEwjTGfpSkSY58CO9jibzIFtEfJimgOvK/7/Qf0LAAD/&#10;/wMAUEsBAi0AFAAGAAgAAAAhALaDOJL+AAAA4QEAABMAAAAAAAAAAAAAAAAAAAAAAFtDb250ZW50&#10;X1R5cGVzXS54bWxQSwECLQAUAAYACAAAACEAOP0h/9YAAACUAQAACwAAAAAAAAAAAAAAAAAvAQAA&#10;X3JlbHMvLnJlbHNQSwECLQAUAAYACAAAACEAamNqwJ0CAAC1BQAADgAAAAAAAAAAAAAAAAAuAgAA&#10;ZHJzL2Uyb0RvYy54bWxQSwECLQAUAAYACAAAACEANvNoKeIAAAAJAQAADwAAAAAAAAAAAAAAAAD3&#10;BAAAZHJzL2Rvd25yZXYueG1sUEsFBgAAAAAEAAQA8wAAAAYGAAAAAA==&#10;" fillcolor="white [3201]" stroked="f" strokeweight=".5pt">
                <v:fill opacity="0"/>
                <v:textbox>
                  <w:txbxContent>
                    <w:p w14:paraId="3E3F7352" w14:textId="77777777" w:rsidR="00721DEE" w:rsidRDefault="00721DEE" w:rsidP="00AF3882">
                      <w:pPr>
                        <w:spacing w:after="0" w:line="264" w:lineRule="auto"/>
                        <w:contextualSpacing/>
                        <w:jc w:val="center"/>
                        <w:rPr>
                          <w:rFonts w:ascii="Arial" w:hAnsi="Arial" w:cs="Arial"/>
                          <w:b/>
                          <w:noProof/>
                          <w:color w:val="FFFF00"/>
                          <w:sz w:val="28"/>
                          <w:szCs w:val="20"/>
                        </w:rPr>
                      </w:pPr>
                    </w:p>
                    <w:p w14:paraId="35251DA9" w14:textId="77777777" w:rsidR="00721DEE" w:rsidRDefault="00721DEE" w:rsidP="00AF3882">
                      <w:pPr>
                        <w:spacing w:after="0" w:line="264" w:lineRule="auto"/>
                        <w:contextualSpacing/>
                        <w:jc w:val="center"/>
                        <w:rPr>
                          <w:rFonts w:ascii="Arial" w:hAnsi="Arial" w:cs="Arial"/>
                          <w:b/>
                          <w:noProof/>
                          <w:color w:val="FFFF00"/>
                          <w:sz w:val="28"/>
                          <w:szCs w:val="20"/>
                        </w:rPr>
                      </w:pPr>
                    </w:p>
                    <w:p w14:paraId="6AE2E3A8" w14:textId="6BEF9B42" w:rsidR="008076D9" w:rsidRPr="00AF3882" w:rsidRDefault="008076D9" w:rsidP="00AF3882">
                      <w:pPr>
                        <w:spacing w:after="0" w:line="264" w:lineRule="auto"/>
                        <w:contextualSpacing/>
                        <w:jc w:val="center"/>
                        <w:rPr>
                          <w:rFonts w:ascii="Arial" w:hAnsi="Arial" w:cs="Arial"/>
                          <w:b/>
                          <w:noProof/>
                          <w:color w:val="FFFF00"/>
                          <w:sz w:val="28"/>
                          <w:szCs w:val="20"/>
                        </w:rPr>
                      </w:pPr>
                      <w:r w:rsidRPr="00AF3882">
                        <w:rPr>
                          <w:rFonts w:ascii="Arial" w:hAnsi="Arial" w:cs="Arial"/>
                          <w:b/>
                          <w:noProof/>
                          <w:color w:val="FFFF00"/>
                          <w:sz w:val="28"/>
                          <w:szCs w:val="20"/>
                        </w:rPr>
                        <w:t>For more information, please visit:</w:t>
                      </w:r>
                    </w:p>
                    <w:p w14:paraId="1D448B96" w14:textId="77777777" w:rsidR="00665867" w:rsidRDefault="00BA0C5D" w:rsidP="00AF3882">
                      <w:pPr>
                        <w:spacing w:after="0" w:line="264" w:lineRule="auto"/>
                        <w:contextualSpacing/>
                        <w:jc w:val="center"/>
                        <w:rPr>
                          <w:rFonts w:ascii="Arial" w:hAnsi="Arial" w:cs="Arial"/>
                          <w:noProof/>
                          <w:color w:val="FFFF00"/>
                          <w:sz w:val="24"/>
                          <w:szCs w:val="20"/>
                        </w:rPr>
                      </w:pPr>
                      <w:r w:rsidRPr="00AF3882">
                        <w:rPr>
                          <w:rFonts w:ascii="Arial" w:hAnsi="Arial" w:cs="Arial"/>
                          <w:noProof/>
                          <w:color w:val="FFFF00"/>
                          <w:sz w:val="24"/>
                          <w:szCs w:val="20"/>
                        </w:rPr>
                        <w:t>DPH</w:t>
                      </w:r>
                      <w:r w:rsidR="00C745D4" w:rsidRPr="00AF3882">
                        <w:rPr>
                          <w:rFonts w:ascii="Arial" w:hAnsi="Arial" w:cs="Arial"/>
                          <w:noProof/>
                          <w:color w:val="FFFF00"/>
                          <w:sz w:val="24"/>
                          <w:szCs w:val="20"/>
                        </w:rPr>
                        <w:t xml:space="preserve"> </w:t>
                      </w:r>
                      <w:r w:rsidR="008076D9" w:rsidRPr="00AF3882">
                        <w:rPr>
                          <w:rFonts w:ascii="Arial" w:hAnsi="Arial" w:cs="Arial"/>
                          <w:noProof/>
                          <w:color w:val="FFFF00"/>
                          <w:sz w:val="24"/>
                          <w:szCs w:val="20"/>
                        </w:rPr>
                        <w:t>Beach</w:t>
                      </w:r>
                      <w:r w:rsidR="004F0C6A" w:rsidRPr="00AF3882">
                        <w:rPr>
                          <w:rFonts w:ascii="Arial" w:hAnsi="Arial" w:cs="Arial"/>
                          <w:noProof/>
                          <w:color w:val="FFFF00"/>
                          <w:sz w:val="24"/>
                          <w:szCs w:val="20"/>
                        </w:rPr>
                        <w:t>es</w:t>
                      </w:r>
                      <w:r w:rsidR="008076D9" w:rsidRPr="00AF3882">
                        <w:rPr>
                          <w:rFonts w:ascii="Arial" w:hAnsi="Arial" w:cs="Arial"/>
                          <w:noProof/>
                          <w:color w:val="FFFF00"/>
                          <w:sz w:val="24"/>
                          <w:szCs w:val="20"/>
                        </w:rPr>
                        <w:t xml:space="preserve"> </w:t>
                      </w:r>
                      <w:r w:rsidR="00665867">
                        <w:rPr>
                          <w:rFonts w:ascii="Arial" w:hAnsi="Arial" w:cs="Arial"/>
                          <w:noProof/>
                          <w:color w:val="FFFF00"/>
                          <w:sz w:val="24"/>
                          <w:szCs w:val="20"/>
                        </w:rPr>
                        <w:t xml:space="preserve">website: </w:t>
                      </w:r>
                      <w:hyperlink r:id="rId42" w:history="1">
                        <w:r w:rsidR="00665867" w:rsidRPr="00AF3882">
                          <w:rPr>
                            <w:rStyle w:val="Hyperlink"/>
                            <w:rFonts w:ascii="Arial" w:hAnsi="Arial" w:cs="Arial"/>
                            <w:noProof/>
                            <w:color w:val="FFFF00"/>
                            <w:sz w:val="24"/>
                            <w:szCs w:val="20"/>
                          </w:rPr>
                          <w:t>http://www.mass.gov/beaches</w:t>
                        </w:r>
                      </w:hyperlink>
                      <w:r w:rsidR="00665867">
                        <w:rPr>
                          <w:rStyle w:val="Hyperlink"/>
                          <w:rFonts w:ascii="Arial" w:hAnsi="Arial" w:cs="Arial"/>
                          <w:noProof/>
                          <w:color w:val="FFFF00"/>
                          <w:sz w:val="24"/>
                          <w:szCs w:val="20"/>
                        </w:rPr>
                        <w:t xml:space="preserve"> </w:t>
                      </w:r>
                    </w:p>
                    <w:p w14:paraId="69ABAE2A" w14:textId="77777777" w:rsidR="00665867" w:rsidRDefault="00665867" w:rsidP="00AF3882">
                      <w:pPr>
                        <w:spacing w:after="0" w:line="264" w:lineRule="auto"/>
                        <w:contextualSpacing/>
                        <w:jc w:val="center"/>
                        <w:rPr>
                          <w:rFonts w:ascii="Arial" w:hAnsi="Arial" w:cs="Arial"/>
                          <w:noProof/>
                          <w:color w:val="FFFF00"/>
                          <w:sz w:val="24"/>
                          <w:szCs w:val="20"/>
                        </w:rPr>
                      </w:pPr>
                    </w:p>
                    <w:p w14:paraId="7A4575B1" w14:textId="77777777" w:rsidR="008076D9" w:rsidRDefault="00665867" w:rsidP="00AF3882">
                      <w:pPr>
                        <w:spacing w:after="0" w:line="264" w:lineRule="auto"/>
                        <w:contextualSpacing/>
                        <w:jc w:val="center"/>
                        <w:rPr>
                          <w:rStyle w:val="Hyperlink"/>
                          <w:rFonts w:ascii="Arial" w:hAnsi="Arial" w:cs="Arial"/>
                          <w:noProof/>
                          <w:color w:val="FFFF00"/>
                          <w:sz w:val="24"/>
                          <w:szCs w:val="20"/>
                        </w:rPr>
                      </w:pPr>
                      <w:r>
                        <w:rPr>
                          <w:rFonts w:ascii="Arial" w:hAnsi="Arial" w:cs="Arial"/>
                          <w:noProof/>
                          <w:color w:val="FFFF00"/>
                          <w:sz w:val="24"/>
                          <w:szCs w:val="20"/>
                        </w:rPr>
                        <w:t>DPH</w:t>
                      </w:r>
                      <w:r w:rsidR="00741EEC" w:rsidRPr="00AF3882">
                        <w:rPr>
                          <w:rFonts w:ascii="Arial" w:hAnsi="Arial" w:cs="Arial"/>
                          <w:noProof/>
                          <w:color w:val="FFFF00"/>
                          <w:sz w:val="24"/>
                          <w:szCs w:val="20"/>
                        </w:rPr>
                        <w:t xml:space="preserve"> Algae </w:t>
                      </w:r>
                      <w:r w:rsidR="004F0C6A" w:rsidRPr="00AF3882">
                        <w:rPr>
                          <w:rFonts w:ascii="Arial" w:hAnsi="Arial" w:cs="Arial"/>
                          <w:noProof/>
                          <w:color w:val="FFFF00"/>
                          <w:sz w:val="24"/>
                          <w:szCs w:val="20"/>
                        </w:rPr>
                        <w:t>website</w:t>
                      </w:r>
                      <w:r w:rsidR="008076D9" w:rsidRPr="00AF3882">
                        <w:rPr>
                          <w:rFonts w:ascii="Arial" w:hAnsi="Arial" w:cs="Arial"/>
                          <w:noProof/>
                          <w:color w:val="FFFF00"/>
                          <w:sz w:val="24"/>
                          <w:szCs w:val="20"/>
                        </w:rPr>
                        <w:t>:</w:t>
                      </w:r>
                      <w:r w:rsidR="008076D9" w:rsidRPr="00AF3882">
                        <w:rPr>
                          <w:rFonts w:ascii="Arial" w:hAnsi="Arial" w:cs="Arial"/>
                          <w:b/>
                          <w:noProof/>
                          <w:color w:val="FFFF00"/>
                          <w:sz w:val="24"/>
                          <w:szCs w:val="20"/>
                        </w:rPr>
                        <w:t xml:space="preserve"> </w:t>
                      </w:r>
                      <w:hyperlink r:id="rId43" w:history="1">
                        <w:r w:rsidRPr="00452222">
                          <w:rPr>
                            <w:rStyle w:val="Hyperlink"/>
                            <w:rFonts w:ascii="Arial" w:hAnsi="Arial" w:cs="Arial"/>
                            <w:noProof/>
                            <w:color w:val="FFFF00"/>
                            <w:sz w:val="24"/>
                            <w:szCs w:val="20"/>
                          </w:rPr>
                          <w:t>http://www.mass.gov/dph/algae</w:t>
                        </w:r>
                      </w:hyperlink>
                    </w:p>
                    <w:p w14:paraId="55C111D8" w14:textId="77777777" w:rsidR="00665867" w:rsidRPr="00AF3882" w:rsidRDefault="00665867" w:rsidP="00AF3882">
                      <w:pPr>
                        <w:spacing w:after="0" w:line="264" w:lineRule="auto"/>
                        <w:contextualSpacing/>
                        <w:jc w:val="center"/>
                        <w:rPr>
                          <w:rFonts w:ascii="Arial" w:hAnsi="Arial" w:cs="Arial"/>
                          <w:b/>
                          <w:noProof/>
                          <w:color w:val="FFFF00"/>
                          <w:sz w:val="24"/>
                          <w:szCs w:val="20"/>
                        </w:rPr>
                      </w:pPr>
                    </w:p>
                    <w:p w14:paraId="45FE8397" w14:textId="77777777" w:rsidR="00721DEE" w:rsidRDefault="00721DEE" w:rsidP="00721DEE">
                      <w:pPr>
                        <w:spacing w:after="0" w:line="264" w:lineRule="auto"/>
                        <w:contextualSpacing/>
                        <w:rPr>
                          <w:rFonts w:ascii="Arial" w:hAnsi="Arial" w:cs="Arial"/>
                          <w:b/>
                          <w:noProof/>
                          <w:color w:val="FFFF00"/>
                          <w:sz w:val="28"/>
                          <w:szCs w:val="20"/>
                        </w:rPr>
                      </w:pPr>
                    </w:p>
                    <w:p w14:paraId="53C10AB0" w14:textId="77777777" w:rsidR="00721DEE" w:rsidRDefault="00721DEE" w:rsidP="00AF3882">
                      <w:pPr>
                        <w:spacing w:after="0" w:line="264" w:lineRule="auto"/>
                        <w:contextualSpacing/>
                        <w:jc w:val="center"/>
                        <w:rPr>
                          <w:rFonts w:ascii="Arial" w:hAnsi="Arial" w:cs="Arial"/>
                          <w:b/>
                          <w:noProof/>
                          <w:color w:val="FFFF00"/>
                          <w:sz w:val="28"/>
                          <w:szCs w:val="20"/>
                        </w:rPr>
                      </w:pPr>
                    </w:p>
                    <w:p w14:paraId="447CD0D6" w14:textId="77777777" w:rsidR="00721DEE" w:rsidRDefault="00721DEE" w:rsidP="00AF3882">
                      <w:pPr>
                        <w:spacing w:after="0" w:line="264" w:lineRule="auto"/>
                        <w:contextualSpacing/>
                        <w:jc w:val="center"/>
                        <w:rPr>
                          <w:rFonts w:ascii="Arial" w:hAnsi="Arial" w:cs="Arial"/>
                          <w:b/>
                          <w:noProof/>
                          <w:color w:val="FFFF00"/>
                          <w:sz w:val="28"/>
                          <w:szCs w:val="20"/>
                        </w:rPr>
                      </w:pPr>
                    </w:p>
                    <w:p w14:paraId="7CAE4509" w14:textId="77777777" w:rsidR="009A1555" w:rsidRDefault="009A1555" w:rsidP="00AF3882">
                      <w:pPr>
                        <w:spacing w:after="0" w:line="264" w:lineRule="auto"/>
                        <w:contextualSpacing/>
                        <w:jc w:val="center"/>
                        <w:rPr>
                          <w:rFonts w:ascii="Arial" w:hAnsi="Arial" w:cs="Arial"/>
                          <w:b/>
                          <w:noProof/>
                          <w:color w:val="FFFF00"/>
                          <w:sz w:val="28"/>
                          <w:szCs w:val="20"/>
                        </w:rPr>
                      </w:pPr>
                    </w:p>
                    <w:p w14:paraId="6AD65FC3" w14:textId="73116074" w:rsidR="008076D9" w:rsidRPr="00AF3882" w:rsidRDefault="00C745D4" w:rsidP="00AF3882">
                      <w:pPr>
                        <w:spacing w:after="0" w:line="264" w:lineRule="auto"/>
                        <w:contextualSpacing/>
                        <w:jc w:val="center"/>
                        <w:rPr>
                          <w:rFonts w:ascii="Arial" w:hAnsi="Arial" w:cs="Arial"/>
                          <w:b/>
                          <w:noProof/>
                          <w:color w:val="FFFF00"/>
                          <w:sz w:val="28"/>
                          <w:szCs w:val="20"/>
                        </w:rPr>
                      </w:pPr>
                      <w:r w:rsidRPr="00AF3882">
                        <w:rPr>
                          <w:rFonts w:ascii="Arial" w:hAnsi="Arial" w:cs="Arial"/>
                          <w:b/>
                          <w:noProof/>
                          <w:color w:val="FFFF00"/>
                          <w:sz w:val="28"/>
                          <w:szCs w:val="20"/>
                        </w:rPr>
                        <w:t>Or c</w:t>
                      </w:r>
                      <w:r w:rsidR="008076D9" w:rsidRPr="00AF3882">
                        <w:rPr>
                          <w:rFonts w:ascii="Arial" w:hAnsi="Arial" w:cs="Arial"/>
                          <w:b/>
                          <w:noProof/>
                          <w:color w:val="FFFF00"/>
                          <w:sz w:val="28"/>
                          <w:szCs w:val="20"/>
                        </w:rPr>
                        <w:t>ontact:</w:t>
                      </w:r>
                    </w:p>
                    <w:p w14:paraId="2B90BF24" w14:textId="0E14AF66" w:rsidR="008076D9"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Massachusetts Department of Public Health</w:t>
                      </w:r>
                    </w:p>
                    <w:p w14:paraId="4A99906E" w14:textId="64B44A67" w:rsidR="00595FD8" w:rsidRDefault="00595FD8" w:rsidP="00AF3882">
                      <w:pPr>
                        <w:spacing w:after="0" w:line="264" w:lineRule="auto"/>
                        <w:contextualSpacing/>
                        <w:jc w:val="center"/>
                        <w:rPr>
                          <w:rFonts w:ascii="Arial" w:hAnsi="Arial" w:cs="Arial"/>
                          <w:i/>
                          <w:noProof/>
                          <w:color w:val="FFFF00"/>
                          <w:sz w:val="24"/>
                          <w:szCs w:val="20"/>
                        </w:rPr>
                      </w:pPr>
                      <w:r>
                        <w:rPr>
                          <w:rFonts w:ascii="Arial" w:hAnsi="Arial" w:cs="Arial"/>
                          <w:i/>
                          <w:noProof/>
                          <w:color w:val="FFFF00"/>
                          <w:sz w:val="24"/>
                          <w:szCs w:val="20"/>
                        </w:rPr>
                        <w:t>Bureau of Environmental Health</w:t>
                      </w:r>
                    </w:p>
                    <w:p w14:paraId="739747F4" w14:textId="0D468917" w:rsidR="00595FD8" w:rsidRPr="00AF3882" w:rsidRDefault="00595FD8" w:rsidP="00AF3882">
                      <w:pPr>
                        <w:spacing w:after="0" w:line="264" w:lineRule="auto"/>
                        <w:contextualSpacing/>
                        <w:jc w:val="center"/>
                        <w:rPr>
                          <w:rFonts w:ascii="Arial" w:hAnsi="Arial" w:cs="Arial"/>
                          <w:i/>
                          <w:noProof/>
                          <w:color w:val="FFFF00"/>
                          <w:sz w:val="24"/>
                          <w:szCs w:val="20"/>
                        </w:rPr>
                      </w:pPr>
                      <w:r>
                        <w:rPr>
                          <w:rFonts w:ascii="Arial" w:hAnsi="Arial" w:cs="Arial"/>
                          <w:i/>
                          <w:noProof/>
                          <w:color w:val="FFFF00"/>
                          <w:sz w:val="24"/>
                          <w:szCs w:val="20"/>
                        </w:rPr>
                        <w:t>Environmental Toxicology Program</w:t>
                      </w:r>
                    </w:p>
                    <w:p w14:paraId="6B018BE3" w14:textId="77777777" w:rsidR="008076D9" w:rsidRPr="00AF3882"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250 Washington Street</w:t>
                      </w:r>
                    </w:p>
                    <w:p w14:paraId="35606C11" w14:textId="77777777" w:rsidR="008076D9" w:rsidRPr="0086728E" w:rsidRDefault="008076D9" w:rsidP="00AF3882">
                      <w:pPr>
                        <w:spacing w:after="0" w:line="264" w:lineRule="auto"/>
                        <w:contextualSpacing/>
                        <w:jc w:val="center"/>
                        <w:rPr>
                          <w:rFonts w:ascii="Arial" w:hAnsi="Arial" w:cs="Arial"/>
                          <w:i/>
                          <w:noProof/>
                          <w:color w:val="FFFF00"/>
                          <w:sz w:val="24"/>
                          <w:szCs w:val="20"/>
                          <w:lang w:val="fr-CH"/>
                        </w:rPr>
                      </w:pPr>
                      <w:r w:rsidRPr="0086728E">
                        <w:rPr>
                          <w:rFonts w:ascii="Arial" w:hAnsi="Arial" w:cs="Arial"/>
                          <w:i/>
                          <w:noProof/>
                          <w:color w:val="FFFF00"/>
                          <w:sz w:val="24"/>
                          <w:szCs w:val="20"/>
                          <w:lang w:val="fr-CH"/>
                        </w:rPr>
                        <w:t>Boston, MA 02108</w:t>
                      </w:r>
                    </w:p>
                    <w:p w14:paraId="4F1E9188" w14:textId="7584D23A" w:rsidR="008076D9" w:rsidRPr="0086728E" w:rsidRDefault="008076D9" w:rsidP="00AF3882">
                      <w:pPr>
                        <w:spacing w:after="0" w:line="264" w:lineRule="auto"/>
                        <w:contextualSpacing/>
                        <w:jc w:val="center"/>
                        <w:rPr>
                          <w:rFonts w:ascii="Arial" w:hAnsi="Arial" w:cs="Arial"/>
                          <w:i/>
                          <w:noProof/>
                          <w:color w:val="FFFF00"/>
                          <w:sz w:val="24"/>
                          <w:szCs w:val="20"/>
                          <w:lang w:val="fr-CH"/>
                        </w:rPr>
                      </w:pPr>
                      <w:r w:rsidRPr="0086728E">
                        <w:rPr>
                          <w:rFonts w:ascii="Arial" w:hAnsi="Arial" w:cs="Arial"/>
                          <w:i/>
                          <w:noProof/>
                          <w:color w:val="FFFF00"/>
                          <w:sz w:val="24"/>
                          <w:szCs w:val="20"/>
                          <w:lang w:val="fr-CH"/>
                        </w:rPr>
                        <w:t xml:space="preserve">Email: </w:t>
                      </w:r>
                      <w:r w:rsidRPr="0086728E">
                        <w:rPr>
                          <w:rFonts w:ascii="Arial" w:hAnsi="Arial" w:cs="Arial"/>
                          <w:i/>
                          <w:noProof/>
                          <w:color w:val="FFFF00"/>
                          <w:sz w:val="28"/>
                          <w:szCs w:val="20"/>
                          <w:lang w:val="fr-CH"/>
                        </w:rPr>
                        <w:t>dph-beach@</w:t>
                      </w:r>
                      <w:r w:rsidR="00AB695B">
                        <w:rPr>
                          <w:rFonts w:ascii="Arial" w:hAnsi="Arial" w:cs="Arial"/>
                          <w:i/>
                          <w:noProof/>
                          <w:color w:val="FFFF00"/>
                          <w:sz w:val="28"/>
                          <w:szCs w:val="20"/>
                          <w:lang w:val="fr-CH"/>
                        </w:rPr>
                        <w:t>mass.gov</w:t>
                      </w:r>
                    </w:p>
                    <w:p w14:paraId="62C1E193" w14:textId="77777777" w:rsidR="008076D9" w:rsidRPr="00AF3882" w:rsidRDefault="008076D9" w:rsidP="00AF3882">
                      <w:pPr>
                        <w:spacing w:after="0" w:line="264" w:lineRule="auto"/>
                        <w:contextualSpacing/>
                        <w:jc w:val="center"/>
                        <w:rPr>
                          <w:rFonts w:ascii="Arial" w:hAnsi="Arial" w:cs="Arial"/>
                          <w:i/>
                          <w:noProof/>
                          <w:color w:val="FFFF00"/>
                          <w:sz w:val="24"/>
                          <w:szCs w:val="20"/>
                        </w:rPr>
                      </w:pPr>
                      <w:r w:rsidRPr="00AF3882">
                        <w:rPr>
                          <w:rFonts w:ascii="Arial" w:hAnsi="Arial" w:cs="Arial"/>
                          <w:i/>
                          <w:noProof/>
                          <w:color w:val="FFFF00"/>
                          <w:sz w:val="24"/>
                          <w:szCs w:val="20"/>
                        </w:rPr>
                        <w:t>Phone: (617) 624-5757</w:t>
                      </w:r>
                    </w:p>
                    <w:p w14:paraId="42F7B612" w14:textId="77777777" w:rsidR="008076D9" w:rsidRPr="00AF3882" w:rsidRDefault="008076D9" w:rsidP="00AF3882">
                      <w:pPr>
                        <w:spacing w:after="0" w:line="264" w:lineRule="auto"/>
                        <w:contextualSpacing/>
                        <w:jc w:val="center"/>
                        <w:rPr>
                          <w:rFonts w:ascii="Arial" w:hAnsi="Arial" w:cs="Arial"/>
                          <w:i/>
                          <w:noProof/>
                          <w:color w:val="FFFF00"/>
                          <w:sz w:val="18"/>
                          <w:szCs w:val="20"/>
                        </w:rPr>
                      </w:pPr>
                      <w:r w:rsidRPr="00AF3882">
                        <w:rPr>
                          <w:rFonts w:ascii="Arial" w:hAnsi="Arial" w:cs="Arial"/>
                          <w:i/>
                          <w:noProof/>
                          <w:color w:val="FFFF00"/>
                          <w:sz w:val="24"/>
                          <w:szCs w:val="20"/>
                        </w:rPr>
                        <w:t>Fax: (617) 624-</w:t>
                      </w:r>
                      <w:r w:rsidR="00B246A1" w:rsidRPr="00AF3882">
                        <w:rPr>
                          <w:rFonts w:ascii="Arial" w:hAnsi="Arial" w:cs="Arial"/>
                          <w:i/>
                          <w:noProof/>
                          <w:color w:val="FFFF00"/>
                          <w:sz w:val="24"/>
                          <w:szCs w:val="20"/>
                        </w:rPr>
                        <w:t>5183</w:t>
                      </w:r>
                    </w:p>
                    <w:p w14:paraId="34109912" w14:textId="77777777" w:rsidR="008076D9" w:rsidRDefault="008076D9" w:rsidP="004F0C6A"/>
                  </w:txbxContent>
                </v:textbox>
              </v:shape>
            </w:pict>
          </mc:Fallback>
        </mc:AlternateContent>
      </w:r>
    </w:p>
    <w:p w14:paraId="591AC759" w14:textId="77777777" w:rsidR="009E78F5" w:rsidRPr="009E78F5" w:rsidRDefault="009E78F5" w:rsidP="00053F2E">
      <w:pPr>
        <w:spacing w:after="0" w:line="264" w:lineRule="auto"/>
        <w:contextualSpacing/>
        <w:jc w:val="both"/>
        <w:rPr>
          <w:rFonts w:ascii="Arial" w:hAnsi="Arial" w:cs="Arial"/>
          <w:noProof/>
          <w:sz w:val="20"/>
          <w:szCs w:val="20"/>
        </w:rPr>
      </w:pPr>
    </w:p>
    <w:p w14:paraId="735E8D73" w14:textId="4B04C4C1" w:rsidR="009E78F5" w:rsidRPr="009E78F5" w:rsidRDefault="009E78F5" w:rsidP="00053F2E">
      <w:pPr>
        <w:spacing w:after="0" w:line="264" w:lineRule="auto"/>
        <w:contextualSpacing/>
        <w:jc w:val="both"/>
        <w:rPr>
          <w:rFonts w:ascii="Arial" w:hAnsi="Arial" w:cs="Arial"/>
          <w:noProof/>
          <w:sz w:val="20"/>
          <w:szCs w:val="20"/>
        </w:rPr>
      </w:pPr>
    </w:p>
    <w:p w14:paraId="0D65791B" w14:textId="64E86762" w:rsidR="006A45F0" w:rsidRDefault="006A45F0" w:rsidP="00053F2E">
      <w:pPr>
        <w:spacing w:after="0" w:line="264" w:lineRule="auto"/>
        <w:contextualSpacing/>
        <w:jc w:val="both"/>
        <w:rPr>
          <w:rFonts w:ascii="Arial" w:hAnsi="Arial" w:cs="Arial"/>
          <w:noProof/>
          <w:sz w:val="20"/>
          <w:szCs w:val="20"/>
        </w:rPr>
      </w:pPr>
    </w:p>
    <w:p w14:paraId="08E3ABE5" w14:textId="410413A1" w:rsidR="006A45F0" w:rsidRPr="006A45F0" w:rsidRDefault="006A45F0" w:rsidP="00053F2E">
      <w:pPr>
        <w:spacing w:after="0" w:line="264" w:lineRule="auto"/>
        <w:contextualSpacing/>
        <w:jc w:val="both"/>
        <w:rPr>
          <w:rFonts w:ascii="Arial" w:hAnsi="Arial" w:cs="Arial"/>
          <w:b/>
          <w:sz w:val="20"/>
          <w:szCs w:val="20"/>
        </w:rPr>
      </w:pPr>
    </w:p>
    <w:p w14:paraId="214634AE" w14:textId="77777777" w:rsidR="009B29F7" w:rsidRPr="006A45F0" w:rsidRDefault="0092142D" w:rsidP="00053F2E">
      <w:pPr>
        <w:spacing w:after="0" w:line="264" w:lineRule="auto"/>
        <w:ind w:firstLine="432"/>
        <w:contextualSpacing/>
        <w:jc w:val="both"/>
        <w:rPr>
          <w:rFonts w:ascii="Arial" w:hAnsi="Arial" w:cs="Arial"/>
          <w:bCs/>
          <w:sz w:val="20"/>
          <w:szCs w:val="20"/>
        </w:rPr>
      </w:pPr>
      <w:r w:rsidRPr="006A45F0">
        <w:rPr>
          <w:rFonts w:ascii="Arial" w:hAnsi="Arial" w:cs="Arial"/>
          <w:bCs/>
          <w:sz w:val="20"/>
          <w:szCs w:val="20"/>
        </w:rPr>
        <w:t xml:space="preserve"> </w:t>
      </w:r>
      <w:r w:rsidR="00845FC4" w:rsidRPr="006A45F0">
        <w:rPr>
          <w:rFonts w:ascii="Arial" w:hAnsi="Arial" w:cs="Arial"/>
          <w:bCs/>
          <w:sz w:val="20"/>
          <w:szCs w:val="20"/>
        </w:rPr>
        <w:t xml:space="preserve"> </w:t>
      </w:r>
    </w:p>
    <w:p w14:paraId="1D5FAB70" w14:textId="77777777" w:rsidR="00826CD0" w:rsidRPr="006A45F0" w:rsidRDefault="00826CD0" w:rsidP="00053F2E">
      <w:pPr>
        <w:spacing w:after="0" w:line="264" w:lineRule="auto"/>
        <w:ind w:firstLine="432"/>
        <w:contextualSpacing/>
        <w:jc w:val="both"/>
        <w:rPr>
          <w:rFonts w:ascii="Arial" w:hAnsi="Arial" w:cs="Arial"/>
          <w:bCs/>
          <w:sz w:val="20"/>
          <w:szCs w:val="20"/>
        </w:rPr>
      </w:pPr>
    </w:p>
    <w:p w14:paraId="7A40B250" w14:textId="77777777" w:rsidR="00201B33" w:rsidRPr="006A45F0" w:rsidRDefault="00201B33" w:rsidP="00053F2E">
      <w:pPr>
        <w:spacing w:after="0" w:line="264" w:lineRule="auto"/>
        <w:ind w:firstLine="432"/>
        <w:contextualSpacing/>
        <w:jc w:val="both"/>
        <w:rPr>
          <w:rFonts w:ascii="Arial" w:hAnsi="Arial" w:cs="Arial"/>
          <w:sz w:val="20"/>
          <w:szCs w:val="20"/>
        </w:rPr>
      </w:pPr>
    </w:p>
    <w:p w14:paraId="1F05A3F8" w14:textId="77777777" w:rsidR="00940330" w:rsidRPr="006A45F0" w:rsidRDefault="00940330" w:rsidP="00053F2E">
      <w:pPr>
        <w:spacing w:after="0" w:line="264" w:lineRule="auto"/>
        <w:ind w:firstLine="432"/>
        <w:contextualSpacing/>
        <w:jc w:val="both"/>
        <w:rPr>
          <w:rFonts w:ascii="Arial" w:hAnsi="Arial" w:cs="Arial"/>
          <w:sz w:val="20"/>
          <w:szCs w:val="20"/>
        </w:rPr>
      </w:pPr>
    </w:p>
    <w:p w14:paraId="36703324" w14:textId="77777777" w:rsidR="00FF6DB3" w:rsidRPr="006A45F0" w:rsidRDefault="008076D9" w:rsidP="008076D9">
      <w:pPr>
        <w:tabs>
          <w:tab w:val="left" w:pos="8175"/>
        </w:tabs>
        <w:spacing w:after="0" w:line="264" w:lineRule="auto"/>
        <w:contextualSpacing/>
        <w:rPr>
          <w:rFonts w:ascii="Arial" w:hAnsi="Arial" w:cs="Arial"/>
          <w:b/>
          <w:sz w:val="20"/>
          <w:szCs w:val="20"/>
        </w:rPr>
      </w:pPr>
      <w:r>
        <w:rPr>
          <w:rFonts w:ascii="Arial" w:hAnsi="Arial" w:cs="Arial"/>
          <w:b/>
          <w:sz w:val="20"/>
          <w:szCs w:val="20"/>
        </w:rPr>
        <w:tab/>
      </w:r>
    </w:p>
    <w:p w14:paraId="0966C1F3" w14:textId="77777777" w:rsidR="00FF6DB3" w:rsidRPr="006A45F0" w:rsidRDefault="00FF6DB3" w:rsidP="00053F2E">
      <w:pPr>
        <w:spacing w:after="0" w:line="264" w:lineRule="auto"/>
        <w:contextualSpacing/>
        <w:rPr>
          <w:rFonts w:ascii="Arial" w:hAnsi="Arial" w:cs="Arial"/>
          <w:b/>
          <w:sz w:val="20"/>
          <w:szCs w:val="20"/>
        </w:rPr>
      </w:pPr>
    </w:p>
    <w:p w14:paraId="462B40E6" w14:textId="77777777" w:rsidR="00FF6DB3" w:rsidRPr="006A45F0" w:rsidRDefault="00FF6DB3" w:rsidP="00053F2E">
      <w:pPr>
        <w:spacing w:after="0" w:line="264" w:lineRule="auto"/>
        <w:contextualSpacing/>
        <w:rPr>
          <w:rFonts w:ascii="Arial" w:hAnsi="Arial" w:cs="Arial"/>
          <w:b/>
          <w:sz w:val="20"/>
          <w:szCs w:val="20"/>
        </w:rPr>
      </w:pPr>
    </w:p>
    <w:p w14:paraId="0465852F" w14:textId="77777777" w:rsidR="00685CD2" w:rsidRDefault="00685CD2" w:rsidP="00053F2E">
      <w:pPr>
        <w:spacing w:after="0" w:line="264" w:lineRule="auto"/>
        <w:contextualSpacing/>
        <w:rPr>
          <w:rFonts w:ascii="Arial" w:hAnsi="Arial" w:cs="Arial"/>
          <w:noProof/>
        </w:rPr>
      </w:pPr>
    </w:p>
    <w:p w14:paraId="45B31671" w14:textId="77777777" w:rsidR="00DD562E" w:rsidRPr="00685CD2" w:rsidRDefault="00BA5A4D" w:rsidP="00053F2E">
      <w:pPr>
        <w:spacing w:after="0" w:line="264" w:lineRule="auto"/>
        <w:contextualSpacing/>
        <w:rPr>
          <w:rFonts w:ascii="Arial" w:hAnsi="Arial" w:cs="Arial"/>
          <w:b/>
          <w:sz w:val="28"/>
          <w:szCs w:val="28"/>
        </w:rPr>
      </w:pPr>
      <w:r w:rsidRPr="00BA5A4D">
        <w:rPr>
          <w:rFonts w:ascii="Arial" w:hAnsi="Arial" w:cs="Arial"/>
          <w:b/>
          <w:sz w:val="28"/>
          <w:szCs w:val="28"/>
        </w:rPr>
        <w:t xml:space="preserve"> </w:t>
      </w:r>
    </w:p>
    <w:p w14:paraId="0270DA00" w14:textId="77777777" w:rsidR="00CC1617" w:rsidRPr="00BA5A4D" w:rsidRDefault="00741EEC" w:rsidP="00053F2E">
      <w:pPr>
        <w:spacing w:after="0" w:line="264"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8246" behindDoc="0" locked="0" layoutInCell="1" allowOverlap="1" wp14:anchorId="5378C25D" wp14:editId="7F092387">
                <wp:simplePos x="0" y="0"/>
                <wp:positionH relativeFrom="column">
                  <wp:posOffset>4743450</wp:posOffset>
                </wp:positionH>
                <wp:positionV relativeFrom="paragraph">
                  <wp:posOffset>6055995</wp:posOffset>
                </wp:positionV>
                <wp:extent cx="3000375" cy="46672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00375" cy="46672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634B" w14:textId="3DF0927D" w:rsidR="00741EEC" w:rsidRPr="00CD1B93" w:rsidRDefault="00AB695B" w:rsidP="00741EEC">
                            <w:pPr>
                              <w:spacing w:after="0" w:line="264" w:lineRule="auto"/>
                              <w:contextualSpacing/>
                              <w:jc w:val="both"/>
                              <w:rPr>
                                <w:rFonts w:cs="Times New Roman"/>
                                <w:b/>
                                <w:bCs/>
                                <w:color w:val="FFFFFF" w:themeColor="background1"/>
                                <w:sz w:val="28"/>
                              </w:rPr>
                            </w:pPr>
                            <w:r w:rsidRPr="00CD1B93">
                              <w:rPr>
                                <w:rFonts w:cs="Times New Roman"/>
                                <w:b/>
                                <w:bCs/>
                                <w:color w:val="FFFFFF" w:themeColor="background1"/>
                                <w:sz w:val="28"/>
                              </w:rPr>
                              <w:t>Hammond Pond</w:t>
                            </w:r>
                            <w:r w:rsidR="00A27AB8" w:rsidRPr="00CD1B93">
                              <w:rPr>
                                <w:rFonts w:cs="Times New Roman"/>
                                <w:b/>
                                <w:bCs/>
                                <w:color w:val="FFFFFF" w:themeColor="background1"/>
                                <w:sz w:val="28"/>
                              </w:rPr>
                              <w:t>,</w:t>
                            </w:r>
                            <w:r w:rsidR="00EA72D1" w:rsidRPr="00CD1B93">
                              <w:rPr>
                                <w:rFonts w:cs="Times New Roman"/>
                                <w:b/>
                                <w:bCs/>
                                <w:color w:val="FFFFFF" w:themeColor="background1"/>
                                <w:sz w:val="28"/>
                              </w:rPr>
                              <w:t xml:space="preserve"> G</w:t>
                            </w:r>
                            <w:r w:rsidRPr="00CD1B93">
                              <w:rPr>
                                <w:rFonts w:cs="Times New Roman"/>
                                <w:b/>
                                <w:bCs/>
                                <w:color w:val="FFFFFF" w:themeColor="background1"/>
                                <w:sz w:val="28"/>
                              </w:rPr>
                              <w:t>oshen</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C25D" id="Text Box 225" o:spid="_x0000_s1036" type="#_x0000_t202" style="position:absolute;margin-left:373.5pt;margin-top:476.85pt;width:236.25pt;height:36.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NnQIAALQFAAAOAAAAZHJzL2Uyb0RvYy54bWysVFtP2zAUfp+0/2D5fSQtpWwVKepATJMQ&#10;oMHEs+vYxJrj49luk+7X79hOSsd4YdpLcuzz+Vy+czk771tNtsJ5Baaik6OSEmE41Mo8VfT7w9WH&#10;j5T4wEzNNBhR0Z3w9Hz5/t1ZZxdiCg3oWjiCRoxfdLaiTQh2URSeN6Jl/gisMKiU4FoW8Oieitqx&#10;Dq23upiW5bzowNXWARfe4+1lVtJlsi+l4OFWSi8C0RXF2EL6uvRdx2+xPGOLJ8dso/gQBvuHKFqm&#10;DDrdm7pkgZGNU3+ZahV34EGGIw5tAVIqLlIOmM2kfJHNfcOsSLkgOd7uafL/zyy/2d45ouqKTqcn&#10;lBjWYpEeRB/IZ+hJvEOGOusXCLy3CA09KrDS473Hy5h4L10b/5gSQT1yvdvzG81xvDwuy/L4FN1w&#10;1M3m89Nsvnh+bZ0PXwS0JAoVdVi/RCvbXvuAkSB0hERnHrSqr5TW6RB7RlxoR7YMq63DJD/VtmH5&#10;KpUbTaTuishk8A8j2pCuovPjkzI9NhCtZ8faRC8iNdUQTSQmE5CksNMiYrT5JiSSmnh4JTTGuTAY&#10;3mgX0REl0dVbHg7456je8jjnMXoGE/aPW2XApez3PGX66h9jyDLjkb6DvKMY+nWfumk+9sca6h22&#10;jYM8et7yK4W1vWY+3DGHs4adgvsj3OJHakDyYZAoacD9eu0+4nEEUEtJh7NbUf9zw5ygRH81OByf&#10;JrNZHPZ0mJ2cTvHgDjXrQ43ZtBeADTPBTWV5EiM+6FGUDtpHXDOr6BVVzHD0XdEwihchbxRcU1ys&#10;VgmE421ZuDb3lkfTsUixcx/6R+bs0N4BB+MGxilnixddnrHxpYHVJoBUaQQiz5nVgX9cDamRhzUW&#10;d8/hOaGel+3yNwAAAP//AwBQSwMEFAAGAAgAAAAhAJZ+TP7mAAAADQEAAA8AAABkcnMvZG93bnJl&#10;di54bWxMj0tPwzAQhO9I/AdrkbhRp4GQNsSpEA8JiUdF6aHc3HhJDPY6xG4b+PW4J3qb1Yxmvyln&#10;gzVsi73XjgSMRwkwpNopTY2A5dv92QSYD5KUNI5QwA96mFXHR6UslNvRK24XoWGxhHwhBbQhdAXn&#10;vm7RSj9yHVL0PlxvZYhn33DVy10st4anSXLJrdQUP7Syw5sW66/Fxgp4+l7Ns8/b1dJMXn4fnnXd&#10;6/e7RyFOT4brK2ABh/Afhj1+RIcqMq3dhpRnRkB+kcctQcA0O8+B7RPpeJoBW0eVpHkKvCr54Yrq&#10;DwAA//8DAFBLAQItABQABgAIAAAAIQC2gziS/gAAAOEBAAATAAAAAAAAAAAAAAAAAAAAAABbQ29u&#10;dGVudF9UeXBlc10ueG1sUEsBAi0AFAAGAAgAAAAhADj9If/WAAAAlAEAAAsAAAAAAAAAAAAAAAAA&#10;LwEAAF9yZWxzLy5yZWxzUEsBAi0AFAAGAAgAAAAhAJP8uY2dAgAAtAUAAA4AAAAAAAAAAAAAAAAA&#10;LgIAAGRycy9lMm9Eb2MueG1sUEsBAi0AFAAGAAgAAAAhAJZ+TP7mAAAADQEAAA8AAAAAAAAAAAAA&#10;AAAA9wQAAGRycy9kb3ducmV2LnhtbFBLBQYAAAAABAAEAPMAAAAKBgAAAAA=&#10;" fillcolor="white [3201]" stroked="f" strokeweight=".5pt">
                <v:fill opacity="0"/>
                <v:textbox>
                  <w:txbxContent>
                    <w:p w14:paraId="0689634B" w14:textId="3DF0927D" w:rsidR="00741EEC" w:rsidRPr="00CD1B93" w:rsidRDefault="00AB695B" w:rsidP="00741EEC">
                      <w:pPr>
                        <w:spacing w:after="0" w:line="264" w:lineRule="auto"/>
                        <w:contextualSpacing/>
                        <w:jc w:val="both"/>
                        <w:rPr>
                          <w:rFonts w:cs="Times New Roman"/>
                          <w:b/>
                          <w:bCs/>
                          <w:color w:val="FFFFFF" w:themeColor="background1"/>
                          <w:sz w:val="28"/>
                        </w:rPr>
                      </w:pPr>
                      <w:r w:rsidRPr="00CD1B93">
                        <w:rPr>
                          <w:rFonts w:cs="Times New Roman"/>
                          <w:b/>
                          <w:bCs/>
                          <w:color w:val="FFFFFF" w:themeColor="background1"/>
                          <w:sz w:val="28"/>
                        </w:rPr>
                        <w:t>Hammond Pond</w:t>
                      </w:r>
                      <w:r w:rsidR="00A27AB8" w:rsidRPr="00CD1B93">
                        <w:rPr>
                          <w:rFonts w:cs="Times New Roman"/>
                          <w:b/>
                          <w:bCs/>
                          <w:color w:val="FFFFFF" w:themeColor="background1"/>
                          <w:sz w:val="28"/>
                        </w:rPr>
                        <w:t>,</w:t>
                      </w:r>
                      <w:r w:rsidR="00EA72D1" w:rsidRPr="00CD1B93">
                        <w:rPr>
                          <w:rFonts w:cs="Times New Roman"/>
                          <w:b/>
                          <w:bCs/>
                          <w:color w:val="FFFFFF" w:themeColor="background1"/>
                          <w:sz w:val="28"/>
                        </w:rPr>
                        <w:t xml:space="preserve"> G</w:t>
                      </w:r>
                      <w:r w:rsidRPr="00CD1B93">
                        <w:rPr>
                          <w:rFonts w:cs="Times New Roman"/>
                          <w:b/>
                          <w:bCs/>
                          <w:color w:val="FFFFFF" w:themeColor="background1"/>
                          <w:sz w:val="28"/>
                        </w:rPr>
                        <w:t>oshen</w:t>
                      </w:r>
                      <w:r w:rsidR="00A27AB8" w:rsidRPr="00CD1B93">
                        <w:rPr>
                          <w:rFonts w:cs="Times New Roman"/>
                          <w:b/>
                          <w:bCs/>
                          <w:color w:val="FFFFFF" w:themeColor="background1"/>
                          <w:sz w:val="28"/>
                        </w:rPr>
                        <w:t xml:space="preserve">, </w:t>
                      </w:r>
                      <w:r w:rsidR="00022BA9" w:rsidRPr="00CD1B93">
                        <w:rPr>
                          <w:rFonts w:cs="Times New Roman"/>
                          <w:b/>
                          <w:bCs/>
                          <w:color w:val="FFFFFF" w:themeColor="background1"/>
                          <w:sz w:val="28"/>
                        </w:rPr>
                        <w:t>MA</w:t>
                      </w:r>
                    </w:p>
                  </w:txbxContent>
                </v:textbox>
              </v:shape>
            </w:pict>
          </mc:Fallback>
        </mc:AlternateContent>
      </w:r>
    </w:p>
    <w:sectPr w:rsidR="00CC1617" w:rsidRPr="00BA5A4D" w:rsidSect="0086173B">
      <w:pgSz w:w="12240" w:h="15840"/>
      <w:pgMar w:top="1080" w:right="720" w:bottom="1080" w:left="720" w:header="720" w:footer="144" w:gutter="0"/>
      <w:pgNumType w:start="5"/>
      <w:cols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9C99" w14:textId="77777777" w:rsidR="00266194" w:rsidRDefault="00266194" w:rsidP="001C6701">
      <w:pPr>
        <w:spacing w:after="0" w:line="240" w:lineRule="auto"/>
      </w:pPr>
      <w:r>
        <w:separator/>
      </w:r>
    </w:p>
  </w:endnote>
  <w:endnote w:type="continuationSeparator" w:id="0">
    <w:p w14:paraId="4CEE117A" w14:textId="77777777" w:rsidR="00266194" w:rsidRDefault="00266194" w:rsidP="001C6701">
      <w:pPr>
        <w:spacing w:after="0" w:line="240" w:lineRule="auto"/>
      </w:pPr>
      <w:r>
        <w:continuationSeparator/>
      </w:r>
    </w:p>
  </w:endnote>
  <w:endnote w:type="continuationNotice" w:id="1">
    <w:p w14:paraId="6C8AADB4" w14:textId="77777777" w:rsidR="00266194" w:rsidRDefault="002661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277511"/>
      <w:docPartObj>
        <w:docPartGallery w:val="Page Numbers (Bottom of Page)"/>
        <w:docPartUnique/>
      </w:docPartObj>
    </w:sdtPr>
    <w:sdtEndPr>
      <w:rPr>
        <w:noProof/>
      </w:rPr>
    </w:sdtEndPr>
    <w:sdtContent>
      <w:p w14:paraId="242E6AA5" w14:textId="77777777" w:rsidR="00F07EFE" w:rsidRDefault="00F07EFE">
        <w:pPr>
          <w:pStyle w:val="Footer"/>
          <w:jc w:val="center"/>
        </w:pPr>
        <w:r>
          <w:fldChar w:fldCharType="begin"/>
        </w:r>
        <w:r>
          <w:instrText xml:space="preserve"> PAGE   \* MERGEFORMAT </w:instrText>
        </w:r>
        <w:r>
          <w:fldChar w:fldCharType="separate"/>
        </w:r>
        <w:r w:rsidR="006A6A13">
          <w:rPr>
            <w:noProof/>
          </w:rPr>
          <w:t>2</w:t>
        </w:r>
        <w:r>
          <w:rPr>
            <w:noProof/>
          </w:rPr>
          <w:fldChar w:fldCharType="end"/>
        </w:r>
      </w:p>
    </w:sdtContent>
  </w:sdt>
  <w:p w14:paraId="23BDFF61" w14:textId="77777777" w:rsidR="00F07EFE" w:rsidRDefault="00F07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096847"/>
      <w:docPartObj>
        <w:docPartGallery w:val="Page Numbers (Bottom of Page)"/>
        <w:docPartUnique/>
      </w:docPartObj>
    </w:sdtPr>
    <w:sdtEndPr>
      <w:rPr>
        <w:rFonts w:ascii="Calibri" w:hAnsi="Calibri"/>
        <w:noProof/>
      </w:rPr>
    </w:sdtEndPr>
    <w:sdtContent>
      <w:p w14:paraId="1822A199" w14:textId="77777777" w:rsidR="00205329" w:rsidRPr="0063016E" w:rsidRDefault="00205329">
        <w:pPr>
          <w:pStyle w:val="Footer"/>
          <w:jc w:val="center"/>
          <w:rPr>
            <w:rFonts w:ascii="Calibri" w:hAnsi="Calibri"/>
          </w:rPr>
        </w:pPr>
        <w:r w:rsidRPr="0063016E">
          <w:rPr>
            <w:rFonts w:ascii="Calibri" w:hAnsi="Calibri" w:cs="Arial"/>
          </w:rPr>
          <w:t>1</w:t>
        </w:r>
      </w:p>
    </w:sdtContent>
  </w:sdt>
  <w:p w14:paraId="039E3BE2" w14:textId="77777777" w:rsidR="00205329" w:rsidRDefault="002053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B6CE" w14:textId="77777777" w:rsidR="00205329" w:rsidRDefault="00205329">
    <w:pPr>
      <w:pStyle w:val="Footer"/>
      <w:jc w:val="center"/>
    </w:pPr>
  </w:p>
  <w:p w14:paraId="20FED1A8" w14:textId="77777777" w:rsidR="00205329" w:rsidRDefault="002053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3132388"/>
      <w:docPartObj>
        <w:docPartGallery w:val="Page Numbers (Bottom of Page)"/>
        <w:docPartUnique/>
      </w:docPartObj>
    </w:sdtPr>
    <w:sdtEndPr>
      <w:rPr>
        <w:noProof/>
      </w:rPr>
    </w:sdtEndPr>
    <w:sdtContent>
      <w:p w14:paraId="120E1D09" w14:textId="77777777" w:rsidR="0063016E" w:rsidRDefault="0063016E">
        <w:pPr>
          <w:pStyle w:val="Footer"/>
          <w:jc w:val="center"/>
        </w:pPr>
        <w:r>
          <w:fldChar w:fldCharType="begin"/>
        </w:r>
        <w:r>
          <w:instrText xml:space="preserve"> PAGE   \* MERGEFORMAT </w:instrText>
        </w:r>
        <w:r>
          <w:fldChar w:fldCharType="separate"/>
        </w:r>
        <w:r w:rsidR="005A2711">
          <w:rPr>
            <w:noProof/>
          </w:rPr>
          <w:t>4</w:t>
        </w:r>
        <w:r>
          <w:rPr>
            <w:noProof/>
          </w:rPr>
          <w:fldChar w:fldCharType="end"/>
        </w:r>
      </w:p>
    </w:sdtContent>
  </w:sdt>
  <w:p w14:paraId="427C9765" w14:textId="77777777" w:rsidR="00205329" w:rsidRDefault="00205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056562"/>
      <w:docPartObj>
        <w:docPartGallery w:val="Page Numbers (Bottom of Page)"/>
        <w:docPartUnique/>
      </w:docPartObj>
    </w:sdtPr>
    <w:sdtEndPr>
      <w:rPr>
        <w:noProof/>
      </w:rPr>
    </w:sdtEndPr>
    <w:sdtContent>
      <w:p w14:paraId="684C5A82" w14:textId="77777777" w:rsidR="00F07EFE" w:rsidRDefault="00F07EFE">
        <w:pPr>
          <w:pStyle w:val="Footer"/>
          <w:jc w:val="center"/>
        </w:pPr>
        <w:r>
          <w:fldChar w:fldCharType="begin"/>
        </w:r>
        <w:r>
          <w:instrText xml:space="preserve"> PAGE   \* MERGEFORMAT </w:instrText>
        </w:r>
        <w:r>
          <w:fldChar w:fldCharType="separate"/>
        </w:r>
        <w:r w:rsidR="005A2711">
          <w:rPr>
            <w:noProof/>
          </w:rPr>
          <w:t>6</w:t>
        </w:r>
        <w:r>
          <w:rPr>
            <w:noProof/>
          </w:rPr>
          <w:fldChar w:fldCharType="end"/>
        </w:r>
      </w:p>
    </w:sdtContent>
  </w:sdt>
  <w:p w14:paraId="54392F14" w14:textId="77777777" w:rsidR="00F07EFE" w:rsidRDefault="00F07E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66013593"/>
      <w:docPartObj>
        <w:docPartGallery w:val="Page Numbers (Bottom of Page)"/>
        <w:docPartUnique/>
      </w:docPartObj>
    </w:sdtPr>
    <w:sdtEndPr>
      <w:rPr>
        <w:noProof/>
      </w:rPr>
    </w:sdtEndPr>
    <w:sdtContent>
      <w:p w14:paraId="326287D6" w14:textId="7956801B" w:rsidR="00447FC9" w:rsidRPr="00463F92" w:rsidRDefault="00FC4AB5">
        <w:pPr>
          <w:pStyle w:val="Foote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5</w:t>
        </w:r>
        <w:r>
          <w:rPr>
            <w:rFonts w:ascii="Arial" w:hAnsi="Arial" w:cs="Arial"/>
          </w:rPr>
          <w:fldChar w:fldCharType="end"/>
        </w:r>
      </w:p>
    </w:sdtContent>
  </w:sdt>
  <w:p w14:paraId="0901F337" w14:textId="77777777" w:rsidR="00447FC9" w:rsidRDefault="00447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C61EF" w14:textId="77777777" w:rsidR="00266194" w:rsidRDefault="00266194" w:rsidP="001C6701">
      <w:pPr>
        <w:spacing w:after="0" w:line="240" w:lineRule="auto"/>
      </w:pPr>
      <w:r>
        <w:separator/>
      </w:r>
    </w:p>
  </w:footnote>
  <w:footnote w:type="continuationSeparator" w:id="0">
    <w:p w14:paraId="398D59AA" w14:textId="77777777" w:rsidR="00266194" w:rsidRDefault="00266194" w:rsidP="001C6701">
      <w:pPr>
        <w:spacing w:after="0" w:line="240" w:lineRule="auto"/>
      </w:pPr>
      <w:r>
        <w:continuationSeparator/>
      </w:r>
    </w:p>
  </w:footnote>
  <w:footnote w:type="continuationNotice" w:id="1">
    <w:p w14:paraId="1831BCDB" w14:textId="77777777" w:rsidR="00266194" w:rsidRDefault="002661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1D5A5" w14:textId="77777777" w:rsidR="00205329" w:rsidRDefault="00CF5B55">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0" behindDoc="0" locked="0" layoutInCell="0" allowOverlap="1" wp14:anchorId="30405B63" wp14:editId="2FFEB5BD">
              <wp:simplePos x="0" y="0"/>
              <wp:positionH relativeFrom="page">
                <wp:align>right</wp:align>
              </wp:positionH>
              <wp:positionV relativeFrom="page">
                <wp:align>top</wp:align>
              </wp:positionV>
              <wp:extent cx="1334770" cy="3482975"/>
              <wp:effectExtent l="0" t="7303" r="0" b="0"/>
              <wp:wrapNone/>
              <wp:docPr id="14"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15"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6" name="Group 18"/>
                      <wpg:cNvGrpSpPr>
                        <a:grpSpLocks noChangeAspect="1"/>
                      </wpg:cNvGrpSpPr>
                      <wpg:grpSpPr bwMode="auto">
                        <a:xfrm>
                          <a:off x="5531" y="9226"/>
                          <a:ext cx="5291" cy="5845"/>
                          <a:chOff x="5531" y="9226"/>
                          <a:chExt cx="5291" cy="5845"/>
                        </a:xfrm>
                      </wpg:grpSpPr>
                      <wps:wsp>
                        <wps:cNvPr id="17"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9"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451D6133" w14:textId="0AF151E7" w:rsidR="00205329" w:rsidRDefault="00F2799D">
                                  <w:pPr>
                                    <w:pStyle w:val="Header"/>
                                    <w:jc w:val="center"/>
                                    <w:rPr>
                                      <w:b/>
                                      <w:bCs/>
                                      <w:color w:val="FFFFFF" w:themeColor="background1"/>
                                    </w:rPr>
                                  </w:pPr>
                                  <w:r>
                                    <w:rPr>
                                      <w:rFonts w:eastAsia="SimSun" w:hint="eastAsia"/>
                                      <w:b/>
                                      <w:bCs/>
                                      <w:color w:val="FFFFFF" w:themeColor="background1"/>
                                      <w:lang w:eastAsia="zh-CN"/>
                                    </w:rPr>
                                    <w:t>2021</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05B63" id="Group 16" o:spid="_x0000_s1037" style="position:absolute;left:0;text-align:left;margin-left:53.9pt;margin-top:0;width:105.1pt;height:274.25pt;rotation:90;flip:x y;z-index:251658240;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kPeQUAAMkSAAAOAAAAZHJzL2Uyb0RvYy54bWzsWF1v2zYUfR+w/0DoccBqS5Zs2YhTZGnT&#10;FejWAM32Tku0JUwSNUqOnf76nXsp0bJbp0HaFXtYHhxaPLwk7zn3Q754uS8Lca9Mk+tq6fkvxp5Q&#10;VaLTvNosvT/ubn6OPdG0skploSu19B5U4728/PGHi129UIHOdJEqI2Ckaha7eullbVsvRqMmyVQp&#10;mxe6VhUm19qUssVXsxmlRu5gvSxGwXg8He20SWujE9U0ePrKTnqXbH+9Vkn7fr1uVCuKpYeztfxp&#10;+HNFn6PLC7nYGFlnedIdQz7jFKXMK2zqTL2SrRRbk39iqswToxu9bl8kuhzp9TpPFN8Bt/HHJ7d5&#10;Y/S25rtsFrtN7dwE15746dlmk9/vb43IU3AXeqKSJTjibYU/Jefs6s0CmDem/lDfGntDDN/p5K9G&#10;VPo6k9VGXTU1HA0TtGJ0uoS+b+x6sdr9plNsIbetZn/t16YURmNxFI7pzxPrIq9/JWM8+pNGtC98&#10;JfZM3IMjTu1bkeChP5mEsxnWJpibhHEwn0WW2iQD/7QuiiawiGk/iOJ+7nW3PgrmmKTF/iT2J3wN&#10;uaCzdffpzk/+gE6bAxXN11HxIZO1YoYbcnNPRdRTcQU/MUb4MzoVbQ/cdWW5SPbVeS4cPWzg7qGG&#10;33uGBlbIZANuz3Dj2BhwMI38+YkveybCyXjSeXI8Djm+Rr0n5aI2TftG6VLQYOk1rZH5JmuvdVVB&#10;QNpYpuX9u6YlJR0W0OaVvsmLAs/loqjEbunNoyBiaTS6yFOapDlOHeq6MOJeIuhlkqiqtYaLbQn5&#10;2ecRi81a25YkEoa7x9jcWeKjHG2CwKxSXpwpmb7uxq3MCzvG6qJi7VjnWuZWOn24NXSzTkY2vlhc&#10;djjQwLTXQBeOLNrT2KKE863DcUC0C5p5EHA6kIue6EPIRHF4NtgO65Ls02DrVzqFcO7gG5G+v0+s&#10;zXo/3xilqNAIiBscdaHWp73mCzmPI8qCH4+o57rXOUkukq0NIzLVBwuUkCJs6NEm7RL5HWXTskBB&#10;+2kkpqEfix3/o+sNYZRqe5jvx5HIxHSKdHoCCwawR6wh/p01MnPGGsqNg/nxeH7mbEiFDjadTudn&#10;rCFaHMwPx7Mz1kD2ATaPZ2esoWlxsEduiiToYCd+A1uOD5nZfAbi9lXHEUYCpZMqGXFR64aKFBGG&#10;InRn0zTjafYMGHwQuC9XQD0ChrsJzJGKwz0OhjcJzCXni2A4i8AcND3Y/u/uapDbT/sv4wn0Xysr&#10;sVq25CJ2BIaU28nrnsgwICHSTKnv1Z1mTEu+sgjsTJ4nO9jzgCmqz2J7WQPbI/r/NVslJfJ9SGud&#10;1R6RbFd58ov6OLQ8n1nHRnHMcFDJdiyRk3nfa3TWoUy27kN7nfVjq8ff7KognlhzXUTap1FEPQvu&#10;H/osl37nz/nl2GpS6EZZh5Hn2XOOAmJukF6Oqp4riP9maaW6OSj2zNSZSmobR/gGLyBoJzJtPnpi&#10;h2YercXfW2mUJ4q3FVq0uR+iFxEtfwmjWYAvZjizGs7IKoGppdd6CFEaXrf2jWFbG2pXqI2yZ6T2&#10;bJ1zr0JJ39b34/L+PdpFRIrt3N+jhxG4HMh9cvlybeKVMXpH7QwcdtQnPqWqdT38JJjN6EWCusbT&#10;zn3q+534x4Ef0BkP3UQYob/gBjzs2nPwbvtv6Pq4a1QFjDfUNR+qH9A9ih4/R7UBtX72VOgTXUM4&#10;6x9jC6d/DpmjTf5X7fnX2DMvOcizQ9Wy5P6Dqg2casO4S7R9DzwJA2id3zmDwIbM91atkycK2kC1&#10;TszfQLXtfrXvEopNcE9Ouy7lunSLgU21GPRpNmnRDHxtoj28OXD65d9LOEq733boB5nhd0YdfoG6&#10;/AcAAP//AwBQSwMEFAAGAAgAAAAhAEshK4zeAAAADAEAAA8AAABkcnMvZG93bnJldi54bWxMj8FO&#10;wzAQRO9I/IO1SNxaJy0EGuJUCAlurUSKxHUbL4lpvI5ipw1/X9ML3GY1T7MzxXqynTjS4I1jBek8&#10;AUFcO224UfCxe509gvABWWPnmBT8kId1eX1VYK7did/pWIVGxBD2OSpoQ+hzKX3dkkU/dz1x9L7c&#10;YDHEc2ikHvAUw20nF0mSSYuG44cWe3ppqT5Uo1WA31t3/zmat/SQbTeToyrdVUap25vp+QlEoCn8&#10;wfBbP1aHMnbau5G1F52CWZqtFpGNzkVEZPmwWoLYX8QdyLKQ/0eUZwAAAP//AwBQSwECLQAUAAYA&#10;CAAAACEAtoM4kv4AAADhAQAAEwAAAAAAAAAAAAAAAAAAAAAAW0NvbnRlbnRfVHlwZXNdLnhtbFBL&#10;AQItABQABgAIAAAAIQA4/SH/1gAAAJQBAAALAAAAAAAAAAAAAAAAAC8BAABfcmVscy8ucmVsc1BL&#10;AQItABQABgAIAAAAIQDbKUkPeQUAAMkSAAAOAAAAAAAAAAAAAAAAAC4CAABkcnMvZTJvRG9jLnht&#10;bFBLAQItABQABgAIAAAAIQBLISuM3gAAAAwBAAAPAAAAAAAAAAAAAAAAANMHAABkcnMvZG93bnJl&#10;di54bWxQSwUGAAAAAAQABADzAAAA3ggAAAAA&#10;" o:allowincell="f">
              <o:lock v:ext="edit" aspectratio="t"/>
              <v:shapetype id="_x0000_t32" coordsize="21600,21600" o:spt="32" o:oned="t" path="m,l21600,21600e" filled="f">
                <v:path arrowok="t" fillok="f" o:connecttype="none"/>
                <o:lock v:ext="edit" shapetype="t"/>
              </v:shapetype>
              <v:shape id="AutoShape 17" o:spid="_x0000_s1038"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b8wAAAANsAAAAPAAAAZHJzL2Rvd25yZXYueG1sRE/NisIw&#10;EL4LvkMYYW+aKKws1VRkYcVDQez6AEMz25Y2k9JktfXpjSB4m4/vd7a7wbbiSr2vHWtYLhQI4sKZ&#10;mksNl9+f+RcIH5ANto5Jw0gedul0ssXEuBuf6ZqHUsQQ9glqqELoEil9UZFFv3AdceT+XG8xRNiX&#10;0vR4i+G2lSul1tJizbGhwo6+Kyqa/N9qaMZsvOdndTqoe2Hl3mZutcy0/pgN+w2IQEN4i1/uo4nz&#10;P+H5SzxApg8AAAD//wMAUEsBAi0AFAAGAAgAAAAhANvh9svuAAAAhQEAABMAAAAAAAAAAAAAAAAA&#10;AAAAAFtDb250ZW50X1R5cGVzXS54bWxQSwECLQAUAAYACAAAACEAWvQsW78AAAAVAQAACwAAAAAA&#10;AAAAAAAAAAAfAQAAX3JlbHMvLnJlbHNQSwECLQAUAAYACAAAACEAL2OW/MAAAADbAAAADwAAAAAA&#10;AAAAAAAAAAAHAgAAZHJzL2Rvd25yZXYueG1sUEsFBgAAAAADAAMAtwAAAPQCAAAAAA==&#10;" strokecolor="#a7bfde [1620]">
                <o:lock v:ext="edit" aspectratio="t"/>
              </v:shape>
              <v:group id="Group 18" o:spid="_x0000_s1039"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9" o:spid="_x0000_s1040"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0mwAAAANsAAAAPAAAAZHJzL2Rvd25yZXYueG1sRE9Na4NA&#10;EL0H+h+WKeQW1/TQqskmhNJCD15qJefBHVeJOyvuVu2/zxYKvc3jfc7xvNpBzDT53rGCfZKCIG6c&#10;7tkoqL/edxkIH5A1Do5JwQ95OJ8eNkcstFv4k+YqGBFD2BeooAthLKT0TUcWfeJG4si1brIYIpyM&#10;1BMuMdwO8ilNn6XFnmNDhyO9dtTcqm+rIKfqrW/zsZ4pd2bZm7LMrl6p7eN6OYAItIZ/8Z/7Q8f5&#10;L/D7SzxAnu4AAAD//wMAUEsBAi0AFAAGAAgAAAAhANvh9svuAAAAhQEAABMAAAAAAAAAAAAAAAAA&#10;AAAAAFtDb250ZW50X1R5cGVzXS54bWxQSwECLQAUAAYACAAAACEAWvQsW78AAAAVAQAACwAAAAAA&#10;AAAAAAAAAAAfAQAAX3JlbHMvLnJlbHNQSwECLQAUAAYACAAAACEAty5tJsAAAADbAAAADwAAAAAA&#10;AAAAAAAAAAAHAgAAZHJzL2Rvd25yZXYueG1sUEsFBgAAAAADAAMAtwAAAPQCA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41"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x5xAAAANsAAAAPAAAAZHJzL2Rvd25yZXYueG1sRI9Ba8JA&#10;EIXvhf6HZQremk0rSEndhCJtFcSCsb0P2TEJzc6G7Griv3cOgrcZ3pv3vlkWk+vUmYbQejbwkqSg&#10;iCtvW64N/B6+nt9AhYhssfNMBi4UoMgfH5aYWT/yns5lrJWEcMjQQBNjn2kdqoYchsT3xKId/eAw&#10;yjrU2g44Srjr9GuaLrTDlqWhwZ5WDVX/5ckZGNfpYvu5+rPfP/MN9afdcR1Lbczsafp4BxVpinfz&#10;7XpjBV9g5RcZQOdXAAAA//8DAFBLAQItABQABgAIAAAAIQDb4fbL7gAAAIUBAAATAAAAAAAAAAAA&#10;AAAAAAAAAABbQ29udGVudF9UeXBlc10ueG1sUEsBAi0AFAAGAAgAAAAhAFr0LFu/AAAAFQEAAAsA&#10;AAAAAAAAAAAAAAAAHwEAAF9yZWxzLy5yZWxzUEsBAi0AFAAGAAgAAAAhAAesXHnEAAAA2wAAAA8A&#10;AAAAAAAAAAAAAAAABwIAAGRycy9kb3ducmV2LnhtbFBLBQYAAAAAAwADALcAAAD4AgAAAAA=&#10;" fillcolor="#d3dfee [820]" stroked="f" strokecolor="#a7bfde [1620]">
                  <o:lock v:ext="edit" aspectratio="t"/>
                </v:oval>
                <v:oval id="Oval 21" o:spid="_x0000_s1042"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vVwwAAANsAAAAPAAAAZHJzL2Rvd25yZXYueG1sRE/basJA&#10;EH0X+g/LFPpSdFPbikY3QQqioNB6+YAhO25Cs7NpdmvSv3eFgm9zONdZ5L2txYVaXzlW8DJKQBAX&#10;TldsFJyOq+EUhA/IGmvHpOCPPOTZw2CBqXYd7+lyCEbEEPYpKihDaFIpfVGSRT9yDXHkzq61GCJs&#10;jdQtdjHc1nKcJBNpseLYUGJDHyUV34dfq6B4X+53z8maXr+M/NyZDrdv4x+lnh775RxEoD7cxf/u&#10;jY7zZ3D7JR4gsysAAAD//wMAUEsBAi0AFAAGAAgAAAAhANvh9svuAAAAhQEAABMAAAAAAAAAAAAA&#10;AAAAAAAAAFtDb250ZW50X1R5cGVzXS54bWxQSwECLQAUAAYACAAAACEAWvQsW78AAAAVAQAACwAA&#10;AAAAAAAAAAAAAAAfAQAAX3JlbHMvLnJlbHNQSwECLQAUAAYACAAAACEANRlL1cMAAADbAAAADwAA&#10;AAAAAAAAAAAAAAAHAgAAZHJzL2Rvd25yZXYueG1sUEsFBgAAAAADAAMAtwAAAPcCAAAAAA==&#10;" fillcolor="#7ba0cd [2420]" stroked="f" strokecolor="#a7bfde [1620]">
                  <o:lock v:ext="edit" aspectratio="t"/>
                  <v:textbox inset="0,0,0,0">
                    <w:txbxContent>
                      <w:sdt>
                        <w:sdtPr>
                          <w:rPr>
                            <w:b/>
                            <w:bCs/>
                            <w:color w:val="FFFFFF" w:themeColor="background1"/>
                          </w:rPr>
                          <w:alias w:val="年"/>
                          <w:id w:val="78131013"/>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451D6133" w14:textId="0AF151E7" w:rsidR="00205329" w:rsidRDefault="00F2799D">
                            <w:pPr>
                              <w:pStyle w:val="Header"/>
                              <w:jc w:val="center"/>
                              <w:rPr>
                                <w:b/>
                                <w:bCs/>
                                <w:color w:val="FFFFFF" w:themeColor="background1"/>
                              </w:rPr>
                            </w:pPr>
                            <w:r>
                              <w:rPr>
                                <w:rFonts w:eastAsia="SimSun" w:hint="eastAsia"/>
                                <w:b/>
                                <w:bCs/>
                                <w:color w:val="FFFFFF" w:themeColor="background1"/>
                                <w:lang w:eastAsia="zh-CN"/>
                              </w:rPr>
                              <w:t>2021</w:t>
                            </w:r>
                          </w:p>
                        </w:sdtContent>
                      </w:sdt>
                    </w:txbxContent>
                  </v:textbox>
                </v:oval>
              </v:group>
              <w10:wrap anchorx="page" anchory="page"/>
            </v:group>
          </w:pict>
        </mc:Fallback>
      </mc:AlternateContent>
    </w:r>
  </w:p>
  <w:p w14:paraId="51EDDB9B" w14:textId="77777777" w:rsidR="00205329" w:rsidRDefault="00205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DA23" w14:textId="77777777" w:rsidR="00205329" w:rsidRDefault="004031C2" w:rsidP="00275089">
    <w:pPr>
      <w:pStyle w:val="Header"/>
      <w:tabs>
        <w:tab w:val="center" w:pos="5040"/>
        <w:tab w:val="left" w:pos="5580"/>
      </w:tabs>
      <w:rPr>
        <w:lang w:eastAsia="zh-CN"/>
      </w:rPr>
    </w:pPr>
    <w:r>
      <w:rPr>
        <w:noProof/>
        <w:color w:val="365F91" w:themeColor="accent1" w:themeShade="BF"/>
      </w:rPr>
      <w:tab/>
    </w:r>
    <w:r>
      <w:rPr>
        <w:noProof/>
        <w:color w:val="365F91" w:themeColor="accent1" w:themeShade="BF"/>
      </w:rPr>
      <w:tab/>
    </w:r>
    <w:r w:rsidR="00205329">
      <w:rPr>
        <w:noProof/>
        <w:color w:val="365F91" w:themeColor="accent1" w:themeShade="BF"/>
      </w:rPr>
      <w:t xml:space="preserve"> </w:t>
    </w:r>
    <w:r w:rsidR="00CF5B55">
      <w:rPr>
        <w:noProof/>
        <w:color w:val="365F91" w:themeColor="accent1" w:themeShade="BF"/>
      </w:rPr>
      <mc:AlternateContent>
        <mc:Choice Requires="wpg">
          <w:drawing>
            <wp:anchor distT="0" distB="0" distL="114300" distR="114300" simplePos="0" relativeHeight="251658241" behindDoc="0" locked="0" layoutInCell="0" allowOverlap="1" wp14:anchorId="598EE628" wp14:editId="5A2065D8">
              <wp:simplePos x="0" y="0"/>
              <wp:positionH relativeFrom="page">
                <wp:posOffset>5363845</wp:posOffset>
              </wp:positionH>
              <wp:positionV relativeFrom="page">
                <wp:posOffset>-1069975</wp:posOffset>
              </wp:positionV>
              <wp:extent cx="1334770" cy="3482975"/>
              <wp:effectExtent l="0" t="7303" r="0" b="0"/>
              <wp:wrapNone/>
              <wp:docPr id="7"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8" name="AutoShape 29"/>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0" name="Group 30"/>
                      <wpg:cNvGrpSpPr>
                        <a:grpSpLocks noChangeAspect="1"/>
                      </wpg:cNvGrpSpPr>
                      <wpg:grpSpPr bwMode="auto">
                        <a:xfrm>
                          <a:off x="5531" y="9226"/>
                          <a:ext cx="5291" cy="5845"/>
                          <a:chOff x="5531" y="9226"/>
                          <a:chExt cx="5291" cy="5845"/>
                        </a:xfrm>
                      </wpg:grpSpPr>
                      <wps:wsp>
                        <wps:cNvPr id="11" name="Freeform 31"/>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32"/>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3" name="Oval 33"/>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4F819BBC" w14:textId="3DCC2100" w:rsidR="00205329" w:rsidRDefault="00F2799D">
                                  <w:pPr>
                                    <w:pStyle w:val="Header"/>
                                    <w:jc w:val="center"/>
                                    <w:rPr>
                                      <w:b/>
                                      <w:bCs/>
                                      <w:color w:val="FFFFFF" w:themeColor="background1"/>
                                    </w:rPr>
                                  </w:pPr>
                                  <w:r>
                                    <w:rPr>
                                      <w:rFonts w:eastAsia="SimSun" w:hint="eastAsia"/>
                                      <w:b/>
                                      <w:bCs/>
                                      <w:color w:val="FFFFFF" w:themeColor="background1"/>
                                      <w:lang w:eastAsia="zh-CN"/>
                                    </w:rPr>
                                    <w:t>2021</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8EE628" id="Group 28" o:spid="_x0000_s1043" style="position:absolute;margin-left:422.35pt;margin-top:-84.25pt;width:105.1pt;height:274.25pt;rotation:90;flip:x y;z-index:251658241;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zvgQUAAM4SAAAOAAAAZHJzL2Uyb0RvYy54bWzsWF1v2zYUfR+w/0DoccBq68uWjTpFl35s&#10;QLcGaLZ3WqItYZKoUXLs9Nfv3EuJlr04LdKu2MPy4FDS4SV5z7kf0vMXh6oUd8q0ha5Xnv9s6glV&#10;pzor6u3K+/32zY+JJ9pO1pksda1W3r1qvRdX33/3fN8sVaBzXWbKCBip2+W+WXl51zXLyaRNc1XJ&#10;9pluVI2HG20q2eHSbCeZkXtYr8pJMJ3OJnttssboVLUt7r6yD70rtr/ZqLR7v9m0qhPlysPeOv41&#10;/Lum38nVc7ncGtnkRdpvQz5hF5UsaizqTL2SnRQ7U/zDVFWkRrd60z1LdTXRm02RKj4DTuNPz07z&#10;1uhdw2fZLvfbxrkJrj3z05PNpr/d3RhRZCtv7olaVqCIVxVBQr7ZN9slIG9N86G5MfaAGL7T6Z+t&#10;qPV1Luutetk28DPYpxmT8yl0vbXzxXr/q86whNx1mt112JhKGI3JcTSlP09syqL5mYzx6A8a0bpw&#10;lTgwb/eON3XoRIqbfhhG8znmpngWRkmwmMeW2TQH/TQvjkNYxGM/iPlkcpnmr/v5cbDAQ5rsh4kf&#10;8jHkkvbWn6ffP/kDMm2PTLRfxsSHXDaKCW7JzT0TCBnLxEu4iSEiWFg2GHZdWyrSQ32ZCscOG7i9&#10;b+D2gaCRFTpQC2ovUOPIGFEwi/3FmSsHIqJwGvaOnE4jjq7J4Ei5bEzbvVW6EjRYeW1nZLHNu2td&#10;19CPNpZoefeu7UhIxwm0eK3fFGXJ4VrWYr/yFnEQszJaXRYZPSQYJw51XRpxJxHyMk1V3VnD5a6C&#10;+uz9mLVmre0q0gjD3W0s7izxVk4WQVjWGU/Olcxe9+NOFqUdY3ZZs3Ssc61u1jq7vzF0sl5FNrxY&#10;Wy7Segn4EPM4GkP25XloUbr52tE4ItrFzCIIZjaeBqKPERMn0cVYO857KNaGmU4hnDr4RKTvbxJq&#10;PuLe+vmNUYrKjECeAEe0OiJyyHrtJ1LeCPx4RD3Vvc5JyFs7G0ZkaggWKCFD2NCtbdaf6JaSaVWi&#10;nP0wEbPIT8Se/1kmjzDKtAPM95NY5GI2QzZlgR9hwQj2iDXEv7NGZi5Yi0YwP5kuLuwtHsFms9ni&#10;grXZCOZH0/kFayhxbm/+IplfsIb862CPnBRJ0MHO/Aa2HB8yt/kMxB3qniOMBConFTKirNEt1Sgi&#10;DDXo1qZpxtPTC2DwQeChWgH1CBjuJjBHKjb3OBjeJPCcFPBJMJxFYK5PA9j+789qkNvPuy/jCXRf&#10;ayuxRnbkInYEhpTbyeueyDEgIdKTSt+pW82YjnxlEViZPN9v9Igp6wexg6yxvwEx/G/YKimRz0Na&#10;660OiHS3LtKf1Mex5cXcOjZOEoaDSrZjiQwXQ6vRW4cy2Tppb3DuidWH1ggSJH/ycR+R1lYcU8uC&#10;uxFSGEeqvf+QX06tpqVulWWWPM8UOwqIuVF6Oal6riD+m6WV6uao2DNTFyqp7RvhG7x+oJ3Itfno&#10;iT1aebQWf+2kUZ4of6nRoS38CL2I6PgiiucBLsz4yXr8RNYpTK28zkOI0vC6s+8Lu8ZQu0JtlN0j&#10;tWebgnsVSvq2vp+W92/QLfpIBLaEvUcPI8KA5PDZ5cu1iS+N0XtqZ+Cwkz7RlsDHq1rfwofBfO5T&#10;ZkcLf964z3y/F/80wJZZskM3EcXoL7j/jvruHLzb9hsRddo1qhLGW2qaj9UP6AFFt5+i2oBaP7sr&#10;9ImuIZwPt7GE0z+HzMki/6v28kvsw+84eMs6US2Xsf+gagOn2ijpE+2g2jAKoHV+5QyCoWZ/W9U6&#10;eaKgjVTrxPwVVNsd1gf+PsAnPOa5z86+LvO6rIuBzbgYDNk27dATfGm+Pb5AcBbmjyYcrP0HHvoq&#10;M75m1PEz1NXfAAAA//8DAFBLAwQUAAYACAAAACEAiFy1SN0AAAAJAQAADwAAAGRycy9kb3ducmV2&#10;LnhtbEyPwU7DMBBE70j8g7VI3KiTiKQQ4lQICW5UIkXiuo2XxDReR7HThr/HPdHjaEYzb6rNYgdx&#10;pMkbxwrSVQKCuHXacKfgc/d69wDCB2SNg2NS8EseNvX1VYWldif+oGMTOhFL2JeooA9hLKX0bU8W&#10;/cqNxNH7dpPFEOXUST3hKZbbQWZJUkiLhuNCjyO99NQemtkqwJ+ty79m85Yeiu374qhJd41R6vZm&#10;eX4CEWgJ/2E440d0qCPT3s2svRgUFOs8j1EFaxBnO8vu47e9gixNHkHWlbx8UP8BAAD//wMAUEsB&#10;Ai0AFAAGAAgAAAAhALaDOJL+AAAA4QEAABMAAAAAAAAAAAAAAAAAAAAAAFtDb250ZW50X1R5cGVz&#10;XS54bWxQSwECLQAUAAYACAAAACEAOP0h/9YAAACUAQAACwAAAAAAAAAAAAAAAAAvAQAAX3JlbHMv&#10;LnJlbHNQSwECLQAUAAYACAAAACEA3SZc74EFAADOEgAADgAAAAAAAAAAAAAAAAAuAgAAZHJzL2Uy&#10;b0RvYy54bWxQSwECLQAUAAYACAAAACEAiFy1SN0AAAAJAQAADwAAAAAAAAAAAAAAAADbBwAAZHJz&#10;L2Rvd25yZXYueG1sUEsFBgAAAAAEAAQA8wAAAOUIAAAAAA==&#10;" o:allowincell="f">
              <o:lock v:ext="edit" aspectratio="t"/>
              <v:shapetype id="_x0000_t32" coordsize="21600,21600" o:spt="32" o:oned="t" path="m,l21600,21600e" filled="f">
                <v:path arrowok="t" fillok="f" o:connecttype="none"/>
                <o:lock v:ext="edit" shapetype="t"/>
              </v:shapetype>
              <v:shape id="AutoShape 29" o:spid="_x0000_s1044"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nwuwAAANoAAAAPAAAAZHJzL2Rvd25yZXYueG1sRE9LCsIw&#10;EN0L3iGM4E4TXYhUo4iguCiI1QMMzdgWm0lporae3iwEl4/3X287W4sXtb5yrGE2VSCIc2cqLjTc&#10;rofJEoQPyAZrx6ShJw/bzXCwxsS4N1/olYVCxBD2CWooQ2gSKX1ekkU/dQ1x5O6utRgibAtpWnzH&#10;cFvLuVILabHi2FBiQ/uS8kf2tBoefdp/sos6H9Unt3JnUzefpVqPR91uBSJQF/7in/tkNMSt8Uq8&#10;AXLzBQAA//8DAFBLAQItABQABgAIAAAAIQDb4fbL7gAAAIUBAAATAAAAAAAAAAAAAAAAAAAAAABb&#10;Q29udGVudF9UeXBlc10ueG1sUEsBAi0AFAAGAAgAAAAhAFr0LFu/AAAAFQEAAAsAAAAAAAAAAAAA&#10;AAAAHwEAAF9yZWxzLy5yZWxzUEsBAi0AFAAGAAgAAAAhAN63efC7AAAA2gAAAA8AAAAAAAAAAAAA&#10;AAAABwIAAGRycy9kb3ducmV2LnhtbFBLBQYAAAAAAwADALcAAADvAgAAAAA=&#10;" strokecolor="#a7bfde [1620]">
                <o:lock v:ext="edit" aspectratio="t"/>
              </v:shape>
              <v:group id="Group 30" o:spid="_x0000_s1045"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o:lock v:ext="edit" aspectratio="t"/>
                <v:shape id="Freeform 31" o:spid="_x0000_s1046"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1DJvwAAANsAAAAPAAAAZHJzL2Rvd25yZXYueG1sRE9Ni8Iw&#10;EL0L/ocwgjeb1sNiu0YRWWEPXqzieWjGtGwzKU227f77jSB4m8f7nO1+sq0YqPeNYwVZkoIgrpxu&#10;2Ci4XU+rDQgfkDW2jknBH3nY7+azLRbajXyhoQxGxBD2BSqoQ+gKKX1Vk0WfuI44cg/XWwwR9kbq&#10;HscYblu5TtMPabHh2FBjR8eaqp/y1yrIqfxqHnl3Gyh3ZszM+by5e6WWi+nwCSLQFN7il/tbx/kZ&#10;PH+JB8jdPwAAAP//AwBQSwECLQAUAAYACAAAACEA2+H2y+4AAACFAQAAEwAAAAAAAAAAAAAAAAAA&#10;AAAAW0NvbnRlbnRfVHlwZXNdLnhtbFBLAQItABQABgAIAAAAIQBa9CxbvwAAABUBAAALAAAAAAAA&#10;AAAAAAAAAB8BAABfcmVscy8ucmVsc1BLAQItABQABgAIAAAAIQBXi1DJ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32" o:spid="_x0000_s1047"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uTwQAAANsAAAAPAAAAZHJzL2Rvd25yZXYueG1sRE9Na8JA&#10;EL0X/A/LCL3VTRWCpK5SRE2gKDSt9yE7JsHsbMiuSfrvu4LgbR7vc1ab0TSip87VlhW8zyIQxIXV&#10;NZcKfn/2b0sQziNrbCyTgj9ysFlPXlaYaDvwN/W5L0UIYZeggsr7NpHSFRUZdDPbEgfuYjuDPsCu&#10;lLrDIYSbRs6jKJYGaw4NFba0rai45jejYEij+Gu3PevDaZFRezteUp9LpV6n4+cHCE+jf4of7kyH&#10;+XO4/xIOkOt/AAAA//8DAFBLAQItABQABgAIAAAAIQDb4fbL7gAAAIUBAAATAAAAAAAAAAAAAAAA&#10;AAAAAABbQ29udGVudF9UeXBlc10ueG1sUEsBAi0AFAAGAAgAAAAhAFr0LFu/AAAAFQEAAAsAAAAA&#10;AAAAAAAAAAAAHwEAAF9yZWxzLy5yZWxzUEsBAi0AFAAGAAgAAAAhAGZEa5PBAAAA2wAAAA8AAAAA&#10;AAAAAAAAAAAABwIAAGRycy9kb3ducmV2LnhtbFBLBQYAAAAAAwADALcAAAD1AgAAAAA=&#10;" fillcolor="#d3dfee [820]" stroked="f" strokecolor="#a7bfde [1620]">
                  <o:lock v:ext="edit" aspectratio="t"/>
                </v:oval>
                <v:oval id="Oval 33" o:spid="_x0000_s1048"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w/wgAAANsAAAAPAAAAZHJzL2Rvd25yZXYueG1sRE/basJA&#10;EH0v+A/LCL4U3ahVJGYjUpAWFFovHzBkx00wO5tmtyb9e7dQ6NscznWyTW9rcafWV44VTCcJCOLC&#10;6YqNgst5N16B8AFZY+2YFPyQh00+eMow1a7jI91PwYgYwj5FBWUITSqlL0qy6CeuIY7c1bUWQ4St&#10;kbrFLobbWs6SZCktVhwbSmzotaTidvq2CorF9nh4Tt5o/mnkx8F0uH+ZfSk1GvbbNYhAffgX/7nf&#10;dZw/h99f4gEyfwAAAP//AwBQSwECLQAUAAYACAAAACEA2+H2y+4AAACFAQAAEwAAAAAAAAAAAAAA&#10;AAAAAAAAW0NvbnRlbnRfVHlwZXNdLnhtbFBLAQItABQABgAIAAAAIQBa9CxbvwAAABUBAAALAAAA&#10;AAAAAAAAAAAAAB8BAABfcmVscy8ucmVsc1BLAQItABQABgAIAAAAIQBU8Xw/wgAAANs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60313051"/>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4F819BBC" w14:textId="3DCC2100" w:rsidR="00205329" w:rsidRDefault="00F2799D">
                            <w:pPr>
                              <w:pStyle w:val="Header"/>
                              <w:jc w:val="center"/>
                              <w:rPr>
                                <w:b/>
                                <w:bCs/>
                                <w:color w:val="FFFFFF" w:themeColor="background1"/>
                              </w:rPr>
                            </w:pPr>
                            <w:r>
                              <w:rPr>
                                <w:rFonts w:eastAsia="SimSun" w:hint="eastAsia"/>
                                <w:b/>
                                <w:bCs/>
                                <w:color w:val="FFFFFF" w:themeColor="background1"/>
                                <w:lang w:eastAsia="zh-CN"/>
                              </w:rPr>
                              <w:t>2021</w:t>
                            </w:r>
                          </w:p>
                        </w:sdtContent>
                      </w:sdt>
                    </w:txbxContent>
                  </v:textbox>
                </v:oval>
              </v:group>
              <w10:wrap anchorx="page" anchory="page"/>
            </v:group>
          </w:pict>
        </mc:Fallback>
      </mc:AlternateContent>
    </w:r>
    <w:r>
      <w:rPr>
        <w:noProof/>
        <w:color w:val="365F91" w:themeColor="accent1" w:themeShade="B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3C6E" w14:textId="77777777" w:rsidR="00447FC9" w:rsidRDefault="00447FC9" w:rsidP="00447FC9">
    <w:pPr>
      <w:pStyle w:val="Header"/>
      <w:jc w:val="center"/>
      <w:rPr>
        <w:color w:val="365F91" w:themeColor="accent1" w:themeShade="BF"/>
      </w:rPr>
    </w:pPr>
    <w:r>
      <w:rPr>
        <w:noProof/>
        <w:color w:val="365F91" w:themeColor="accent1" w:themeShade="BF"/>
      </w:rPr>
      <mc:AlternateContent>
        <mc:Choice Requires="wpg">
          <w:drawing>
            <wp:anchor distT="0" distB="0" distL="114300" distR="114300" simplePos="0" relativeHeight="251658242" behindDoc="0" locked="0" layoutInCell="0" allowOverlap="1" wp14:anchorId="27EFFD17" wp14:editId="3CCD2B3B">
              <wp:simplePos x="0" y="0"/>
              <wp:positionH relativeFrom="page">
                <wp:align>right</wp:align>
              </wp:positionH>
              <wp:positionV relativeFrom="page">
                <wp:align>top</wp:align>
              </wp:positionV>
              <wp:extent cx="1334770" cy="3482975"/>
              <wp:effectExtent l="0" t="7303" r="0" b="0"/>
              <wp:wrapNone/>
              <wp:docPr id="27" name="Group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334770" cy="3482975"/>
                        <a:chOff x="5531" y="1258"/>
                        <a:chExt cx="5291" cy="13813"/>
                      </a:xfrm>
                    </wpg:grpSpPr>
                    <wps:wsp>
                      <wps:cNvPr id="28" name="AutoShape 17"/>
                      <wps:cNvCnPr>
                        <a:cxnSpLocks noChangeAspect="1"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29" name="Group 18"/>
                      <wpg:cNvGrpSpPr>
                        <a:grpSpLocks noChangeAspect="1"/>
                      </wpg:cNvGrpSpPr>
                      <wpg:grpSpPr bwMode="auto">
                        <a:xfrm>
                          <a:off x="5531" y="9226"/>
                          <a:ext cx="5291" cy="5845"/>
                          <a:chOff x="5531" y="9226"/>
                          <a:chExt cx="5291" cy="5845"/>
                        </a:xfrm>
                      </wpg:grpSpPr>
                      <wps:wsp>
                        <wps:cNvPr id="30" name="Freeform 19"/>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Oval 20"/>
                        <wps:cNvSpPr>
                          <a:spLocks noChangeAspect="1"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48" name="Oval 21"/>
                        <wps:cNvSpPr>
                          <a:spLocks noChangeAspect="1"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txbx>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51766CBB" w14:textId="11FC3EC9" w:rsidR="00447FC9" w:rsidRDefault="00F2799D" w:rsidP="00447FC9">
                                  <w:pPr>
                                    <w:pStyle w:val="Header"/>
                                    <w:jc w:val="center"/>
                                    <w:rPr>
                                      <w:b/>
                                      <w:bCs/>
                                      <w:color w:val="FFFFFF" w:themeColor="background1"/>
                                    </w:rPr>
                                  </w:pPr>
                                  <w:r>
                                    <w:rPr>
                                      <w:rFonts w:eastAsia="SimSun" w:hint="eastAsia"/>
                                      <w:b/>
                                      <w:bCs/>
                                      <w:color w:val="FFFFFF" w:themeColor="background1"/>
                                      <w:lang w:eastAsia="zh-CN"/>
                                    </w:rPr>
                                    <w:t>2021</w:t>
                                  </w:r>
                                </w:p>
                              </w:sdtContent>
                            </w:sdt>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EFFD17" id="_x0000_s1049" style="position:absolute;left:0;text-align:left;margin-left:53.9pt;margin-top:0;width:105.1pt;height:274.25pt;rotation:90;flip:x y;z-index:251658242;mso-position-horizontal:right;mso-position-horizontal-relative:page;mso-position-vertical:top;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iQgAUAANESAAAOAAAAZHJzL2Uyb0RvYy54bWzsWF1v2zYUfR+w/0DoccBqS5Zs2YhTZOnH&#10;CnRrgGZ7pyXaEiaJGiXHTn/9zr2UaNmN0yDtij0sDw5FXl7y3nPuh3Txcl8W4k6ZJtfV0vNfjD2h&#10;qkSnebVZen/cvvk59kTTyiqVha7U0rtXjffy8scfLnb1QgU600WqjICSqlns6qWXtW29GI2aJFOl&#10;bF7oWlVYXGtTyhaPZjNKjdxBe1mMgvF4Otppk9ZGJ6ppMPvKLnqXrH+9Vkn7Yb1uVCuKpYe7tfxr&#10;+HdFv6PLC7nYGFlnedJdQz7jFqXMKxzqVL2SrRRbk3+mqswToxu9bl8kuhzp9TpPFNsAa/zxiTVv&#10;jd7WbMtmsdvUzk1w7Ymfnq02+f3uxog8XXrBzBOVLIERHyv8KTlnV28WkHlr6o/1jbEWYvheJ381&#10;otLXmaw26qqp4WjATztGp1voeWP3i9XuN53iCLltNftrvzalMBqbo3BMf55YF3n9Kynj0Z80onPh&#10;K7Fn4O4dcGrfigST/mQSzmbYm2BtEsbBfBZZaJMM+NO+KJpAI5b9IIr7tdfd/iiYY5E2+5PYn7AZ&#10;ckF36+zp7k/+AE+bAxTN10HxMZO1YoQbcnMPBYLGQnEFP7GM8Gd0KzoecteVxSLZV+excPCwgtv7&#10;Gn7vERpoIZUNsD2DjUNjgME08ucnvuyRCCfjSefJ8Tjk+Br1npSL2jTtW6VLQYOl17RG5pusvdZV&#10;BQJpY5GWd++blph02ECHV/pNXhSYl4uiErulN4+CiKnR6CJPaZHWOHWo68KIO4mgl0miqtYqLrYl&#10;6GfnIyab1bYtiSQs7qZxuNPEVzk6BIFZpbw5UzJ93Y1bmRd2jN1FxdyxzrXIrXR6f2PIso5GNr6Y&#10;XHY44AA8fBSOTNrT2KKE863DcQC0C5p5EHA6kIse6EPIRHF4NtgO+5Ls82DrdzqGcO5gi4jf3yXW&#10;Jsga1s9vjFJUaATIDYy6UOvTXvOFnMcRZYUfj6jnutc5SS6SrQ0jUtUHC5iQImxoapN2Ft1SNi0L&#10;FLSfRmIa+rHY8T8ybyhGqbYX8/04EpmYTpFOT8SCgdgj2hD/ThupOaMtHIj58Xh+5m7RQGw6nc7P&#10;aJsOxPxwPDujDTXO3c2fx7Mz2pB/ndgjliJEndiJ34CWw0NmNp8BuH3VYYSRQOmkSkZY1LqhIkWA&#10;oQjd2jTN8rR6Rhh4kHBfriD1iDDcTcIcqbjc48LwJglzyfmiMJxFwhw0vbD939lqkNtP+y/jCfRf&#10;K0uxWrbkInYEhpTbyeueyDAgItJKqe/UrWaZlnxlJXAyeZ704MyDTFE9KNvTGrK9RP+/Zq3ERLaH&#10;uNZp7SWS7SpPflGfhprnM+vYKI5ZHFCyHgvkZN73Gp12MJO1E/c67cdaj5/sriCmJAVLu4i0s1FE&#10;PQtmQ5/p0p/8kF+OtSaFbpR1GHmePecgIOQG6eWo6rmC+G+WVqqbg2LPSJ2ppLZxhG/wAoJ2ItPm&#10;kyd2aObRWvy9lUZ5onhXoUWb+yF6EdHyQxjNAjyY4cpquCKrBKqWXushRGl43do3hm1tqF2hNsre&#10;kdqzdc69CiV9W9+Py/t3aBepsbUl7AN6GAHjAO6Ty5drE6+M0TtqZ+Cwoz7xKVWt6+EnwWzmU2ZH&#10;D3/auU99vyP/OPADuuOhmwgj9BfcgIddew7cbf8NXh93jaqA8oa65kP1g3QvRdPPYW1ArZ+9FfpE&#10;1xDO+mkc4fjPIXN0yP+sPf8a+/BLThi6txxLW+bcf5C2gaNtGHeZtm+CJ2EAsvNLZxDYmPnetHX8&#10;REUb0Nax+RvQtt2v9vYTQZ9YbKJ7cvp1qdelXQxsysWgT7dJi6bgaxPu4Q2C0zB/N+Fo7b7x0IeZ&#10;4TNLHb5EXf4DAAD//wMAUEsDBBQABgAIAAAAIQBLISuM3gAAAAwBAAAPAAAAZHJzL2Rvd25yZXYu&#10;eG1sTI/BTsMwEETvSPyDtUjcWictBBriVAgJbq1EisR1Gy+JabyOYqcNf1/TC9xmNU+zM8V6sp04&#10;0uCNYwXpPAFBXDttuFHwsXudPYLwAVlj55gU/JCHdXl9VWCu3Ynf6ViFRsQQ9jkqaEPocyl93ZJF&#10;P3c9cfS+3GAxxHNopB7wFMNtJxdJkkmLhuOHFnt6aak+VKNVgN9bd/85mrf0kG03k6Mq3VVGqdub&#10;6fkJRKAp/MHwWz9WhzJ22ruRtRedglmarRaRjc5FRGT5sFqC2F/EHciykP9HlGcAAAD//wMAUEsB&#10;Ai0AFAAGAAgAAAAhALaDOJL+AAAA4QEAABMAAAAAAAAAAAAAAAAAAAAAAFtDb250ZW50X1R5cGVz&#10;XS54bWxQSwECLQAUAAYACAAAACEAOP0h/9YAAACUAQAACwAAAAAAAAAAAAAAAAAvAQAAX3JlbHMv&#10;LnJlbHNQSwECLQAUAAYACAAAACEA8klokIAFAADREgAADgAAAAAAAAAAAAAAAAAuAgAAZHJzL2Uy&#10;b0RvYy54bWxQSwECLQAUAAYACAAAACEASyErjN4AAAAMAQAADwAAAAAAAAAAAAAAAADaBwAAZHJz&#10;L2Rvd25yZXYueG1sUEsFBgAAAAAEAAQA8wAAAOUIAAAAAA==&#10;" o:allowincell="f">
              <o:lock v:ext="edit" aspectratio="t"/>
              <v:shapetype id="_x0000_t32" coordsize="21600,21600" o:spt="32" o:oned="t" path="m,l21600,21600e" filled="f">
                <v:path arrowok="t" fillok="f" o:connecttype="none"/>
                <o:lock v:ext="edit" shapetype="t"/>
              </v:shapetype>
              <v:shape id="AutoShape 17" o:spid="_x0000_s1050"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fwAAAANsAAAAPAAAAZHJzL2Rvd25yZXYueG1sRE/NioMw&#10;EL4v9B3CFPa2TeqhFNdYSqFlD0LR3QcYzKxKzURM2qpPvzks9Pjx/WeHyfbiQaPvHGvYbhQI4tqZ&#10;jhsNP9/njz0IH5AN9o5Jw0weDvnqLcPUuCeX9KhCI2II+xQ1tCEMqZS+bsmi37iBOHK/brQYIhwb&#10;aUZ8xnDby0SpnbTYcWxocaBTS/WtulsNt7mYl6pU14taaiuPtnDJttD6fT0dP0EEmsJL/O/+MhqS&#10;ODZ+iT9A5n8AAAD//wMAUEsBAi0AFAAGAAgAAAAhANvh9svuAAAAhQEAABMAAAAAAAAAAAAAAAAA&#10;AAAAAFtDb250ZW50X1R5cGVzXS54bWxQSwECLQAUAAYACAAAACEAWvQsW78AAAAVAQAACwAAAAAA&#10;AAAAAAAAAAAfAQAAX3JlbHMvLnJlbHNQSwECLQAUAAYACAAAACEADw7z38AAAADbAAAADwAAAAAA&#10;AAAAAAAAAAAHAgAAZHJzL2Rvd25yZXYueG1sUEsFBgAAAAADAAMAtwAAAPQCAAAAAA==&#10;" strokecolor="#a7bfde [1620]">
                <o:lock v:ext="edit" aspectratio="t"/>
              </v:shape>
              <v:group id="Group 18" o:spid="_x0000_s1051"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19" o:spid="_x0000_s1052"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kyvwAAANsAAAAPAAAAZHJzL2Rvd25yZXYueG1sRE/Pa8Iw&#10;FL4P/B/CE3ZbUx0MW40iMsGDl3XF86N5psHmpTRZW//75TDY8eP7vTvMrhMjDcF6VrDKchDEjdeW&#10;jYL6+/y2AREissbOMyl4UoDDfvGyw1L7ib9orKIRKYRDiQraGPtSytC05DBkvidO3N0PDmOCg5F6&#10;wCmFu06u8/xDOrScGlrs6dRS86h+nIKCqk97L/p6pMKbaWWu180tKPW6nI9bEJHm+C/+c1+0gve0&#10;Pn1JP0DufwEAAP//AwBQSwECLQAUAAYACAAAACEA2+H2y+4AAACFAQAAEwAAAAAAAAAAAAAAAAAA&#10;AAAAW0NvbnRlbnRfVHlwZXNdLnhtbFBLAQItABQABgAIAAAAIQBa9CxbvwAAABUBAAALAAAAAAAA&#10;AAAAAAAAAB8BAABfcmVscy8ucmVsc1BLAQItABQABgAIAAAAIQBzcqkyvwAAANsAAAAPAAAAAAAA&#10;AAAAAAAAAAcCAABkcnMvZG93bnJldi54bWxQSwUGAAAAAAMAAwC3AAAA8wIAAAAA&#10;" path="m6418,1185r,5485l1809,6669c974,5889,,3958,1407,1987,2830,,5591,411,6418,1185xe" fillcolor="#a7bfde [1620]" stroked="f">
                  <v:path arrowok="t" o:connecttype="custom" o:connectlocs="5291,1038;5291,5845;1491,5844;1160,1741;5291,1038" o:connectangles="0,0,0,0,0"/>
                  <o:lock v:ext="edit" aspectratio="t"/>
                </v:shape>
                <v:oval id="Oval 20" o:spid="_x0000_s1053"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6mEwgAAANsAAAAPAAAAZHJzL2Rvd25yZXYueG1sRI/disIw&#10;FITvhX2HcBb2TlMVRLqmIrKrgihY3ftDc/qDzUlpou2+vREEL4eZ+YZZLHtTizu1rrKsYDyKQBBn&#10;VldcKLicf4dzEM4ja6wtk4J/crBMPgYLjLXt+ET31BciQNjFqKD0vomldFlJBt3INsTBy21r0AfZ&#10;FlK32AW4qeUkimbSYMVhocSG1iVl1/RmFHTbaLb/Wf/pzXG6o+Z2yLc+lUp9ffarbxCeev8Ov9o7&#10;rWA6hueX8ANk8gAAAP//AwBQSwECLQAUAAYACAAAACEA2+H2y+4AAACFAQAAEwAAAAAAAAAAAAAA&#10;AAAAAAAAW0NvbnRlbnRfVHlwZXNdLnhtbFBLAQItABQABgAIAAAAIQBa9CxbvwAAABUBAAALAAAA&#10;AAAAAAAAAAAAAB8BAABfcmVscy8ucmVsc1BLAQItABQABgAIAAAAIQDdI6mEwgAAANsAAAAPAAAA&#10;AAAAAAAAAAAAAAcCAABkcnMvZG93bnJldi54bWxQSwUGAAAAAAMAAwC3AAAA9gIAAAAA&#10;" fillcolor="#d3dfee [820]" stroked="f" strokecolor="#a7bfde [1620]">
                  <o:lock v:ext="edit" aspectratio="t"/>
                </v:oval>
                <v:oval id="Oval 21" o:spid="_x0000_s1054" style="position:absolute;left:6217;top:10481;width:3424;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4RwgAAANwAAAAPAAAAZHJzL2Rvd25yZXYueG1sRE/dasIw&#10;FL4X9g7hDHYjM1XrGF1TkcHYYIJWfYBDc5aWNSe1yWx9++VC8PLj+8/Xo23FhXrfOFYwnyUgiCun&#10;GzYKTseP51cQPiBrbB2Tgit5WBcPkxwz7QYu6XIIRsQQ9hkqqEPoMil9VZNFP3MdceR+XG8xRNgb&#10;qXscYrht5SJJXqTFhmNDjR2911T9Hv6sgmq1KbfT5JOWeyN3WzPgd7o4K/X0OG7eQAQaw118c39p&#10;BWka18Yz8QjI4h8AAP//AwBQSwECLQAUAAYACAAAACEA2+H2y+4AAACFAQAAEwAAAAAAAAAAAAAA&#10;AAAAAAAAW0NvbnRlbnRfVHlwZXNdLnhtbFBLAQItABQABgAIAAAAIQBa9CxbvwAAABUBAAALAAAA&#10;AAAAAAAAAAAAAB8BAABfcmVscy8ucmVsc1BLAQItABQABgAIAAAAIQBkb94RwgAAANwAAAAPAAAA&#10;AAAAAAAAAAAAAAcCAABkcnMvZG93bnJldi54bWxQSwUGAAAAAAMAAwC3AAAA9gIAAAAA&#10;" fillcolor="#7ba0cd [2420]" stroked="f" strokecolor="#a7bfde [1620]">
                  <o:lock v:ext="edit" aspectratio="t"/>
                  <v:textbox inset="0,0,0,0">
                    <w:txbxContent>
                      <w:sdt>
                        <w:sdtPr>
                          <w:rPr>
                            <w:b/>
                            <w:bCs/>
                            <w:color w:val="FFFFFF" w:themeColor="background1"/>
                          </w:rPr>
                          <w:alias w:val="年"/>
                          <w:id w:val="-1125462170"/>
                          <w:dataBinding w:prefixMappings="xmlns:ns0='http://schemas.microsoft.com/office/2006/coverPageProps'" w:xpath="/ns0:CoverPageProperties[1]/ns0:PublishDate[1]" w:storeItemID="{55AF091B-3C7A-41E3-B477-F2FDAA23CFDA}"/>
                          <w:date w:fullDate="2021-01-01T00:00:00Z">
                            <w:dateFormat w:val="yyyy"/>
                            <w:lid w:val="zh-CN"/>
                            <w:storeMappedDataAs w:val="dateTime"/>
                            <w:calendar w:val="gregorian"/>
                          </w:date>
                        </w:sdtPr>
                        <w:sdtEndPr/>
                        <w:sdtContent>
                          <w:p w14:paraId="51766CBB" w14:textId="11FC3EC9" w:rsidR="00447FC9" w:rsidRDefault="00F2799D" w:rsidP="00447FC9">
                            <w:pPr>
                              <w:pStyle w:val="Header"/>
                              <w:jc w:val="center"/>
                              <w:rPr>
                                <w:b/>
                                <w:bCs/>
                                <w:color w:val="FFFFFF" w:themeColor="background1"/>
                              </w:rPr>
                            </w:pPr>
                            <w:r>
                              <w:rPr>
                                <w:rFonts w:eastAsia="SimSun" w:hint="eastAsia"/>
                                <w:b/>
                                <w:bCs/>
                                <w:color w:val="FFFFFF" w:themeColor="background1"/>
                                <w:lang w:eastAsia="zh-CN"/>
                              </w:rPr>
                              <w:t>2021</w:t>
                            </w:r>
                          </w:p>
                        </w:sdtContent>
                      </w:sdt>
                    </w:txbxContent>
                  </v:textbox>
                </v:oval>
              </v:group>
              <w10:wrap anchorx="page" anchory="page"/>
            </v:group>
          </w:pict>
        </mc:Fallback>
      </mc:AlternateContent>
    </w:r>
  </w:p>
  <w:p w14:paraId="209544CB" w14:textId="77777777" w:rsidR="00CF5B55" w:rsidRDefault="00CF5B55" w:rsidP="00E63C4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83B58"/>
    <w:multiLevelType w:val="hybridMultilevel"/>
    <w:tmpl w:val="B01A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04264"/>
    <w:multiLevelType w:val="hybridMultilevel"/>
    <w:tmpl w:val="D9F05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Formatting/>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rUwsjA2MbIwNTc0NjdW0lEKTi0uzszPAykwrgUAt1kXBywAAAA="/>
  </w:docVars>
  <w:rsids>
    <w:rsidRoot w:val="00124605"/>
    <w:rsid w:val="00001293"/>
    <w:rsid w:val="00001590"/>
    <w:rsid w:val="000034C7"/>
    <w:rsid w:val="00003E17"/>
    <w:rsid w:val="000060CD"/>
    <w:rsid w:val="00007913"/>
    <w:rsid w:val="00007A29"/>
    <w:rsid w:val="00007CA9"/>
    <w:rsid w:val="00013E13"/>
    <w:rsid w:val="0001633B"/>
    <w:rsid w:val="00020664"/>
    <w:rsid w:val="0002142E"/>
    <w:rsid w:val="0002253E"/>
    <w:rsid w:val="00022755"/>
    <w:rsid w:val="00022BA9"/>
    <w:rsid w:val="00024000"/>
    <w:rsid w:val="00024CC0"/>
    <w:rsid w:val="000257FF"/>
    <w:rsid w:val="000302D9"/>
    <w:rsid w:val="00030B82"/>
    <w:rsid w:val="000324F6"/>
    <w:rsid w:val="00034283"/>
    <w:rsid w:val="000408C4"/>
    <w:rsid w:val="00042BB0"/>
    <w:rsid w:val="00043BCC"/>
    <w:rsid w:val="00043D67"/>
    <w:rsid w:val="00045BCE"/>
    <w:rsid w:val="00047B4A"/>
    <w:rsid w:val="00047BB3"/>
    <w:rsid w:val="000501F2"/>
    <w:rsid w:val="000502EF"/>
    <w:rsid w:val="00051E81"/>
    <w:rsid w:val="00053F2E"/>
    <w:rsid w:val="000554D1"/>
    <w:rsid w:val="0005688B"/>
    <w:rsid w:val="00060DC4"/>
    <w:rsid w:val="0006138E"/>
    <w:rsid w:val="00061C18"/>
    <w:rsid w:val="00064EC8"/>
    <w:rsid w:val="0006510B"/>
    <w:rsid w:val="000678FA"/>
    <w:rsid w:val="00070C8D"/>
    <w:rsid w:val="00070D0C"/>
    <w:rsid w:val="00072A9B"/>
    <w:rsid w:val="00073601"/>
    <w:rsid w:val="00074B5F"/>
    <w:rsid w:val="00076D91"/>
    <w:rsid w:val="00077FC7"/>
    <w:rsid w:val="00080008"/>
    <w:rsid w:val="000802EE"/>
    <w:rsid w:val="00080799"/>
    <w:rsid w:val="00080980"/>
    <w:rsid w:val="00083F4B"/>
    <w:rsid w:val="00084484"/>
    <w:rsid w:val="00084B59"/>
    <w:rsid w:val="00084E20"/>
    <w:rsid w:val="00085679"/>
    <w:rsid w:val="00092B7B"/>
    <w:rsid w:val="00093A58"/>
    <w:rsid w:val="000940D5"/>
    <w:rsid w:val="0009444F"/>
    <w:rsid w:val="00094A22"/>
    <w:rsid w:val="0009556D"/>
    <w:rsid w:val="00095622"/>
    <w:rsid w:val="00095A58"/>
    <w:rsid w:val="000A0CA0"/>
    <w:rsid w:val="000A1337"/>
    <w:rsid w:val="000A1A7B"/>
    <w:rsid w:val="000A3247"/>
    <w:rsid w:val="000A3CE8"/>
    <w:rsid w:val="000A422B"/>
    <w:rsid w:val="000A7BC4"/>
    <w:rsid w:val="000B10AF"/>
    <w:rsid w:val="000B18E5"/>
    <w:rsid w:val="000B1EDC"/>
    <w:rsid w:val="000B2860"/>
    <w:rsid w:val="000B376B"/>
    <w:rsid w:val="000B5651"/>
    <w:rsid w:val="000B7269"/>
    <w:rsid w:val="000C0DDB"/>
    <w:rsid w:val="000C0FC2"/>
    <w:rsid w:val="000C1EF7"/>
    <w:rsid w:val="000C43A3"/>
    <w:rsid w:val="000C4BE1"/>
    <w:rsid w:val="000C5BF4"/>
    <w:rsid w:val="000C6005"/>
    <w:rsid w:val="000C7373"/>
    <w:rsid w:val="000D179A"/>
    <w:rsid w:val="000E1652"/>
    <w:rsid w:val="000E6518"/>
    <w:rsid w:val="000E6593"/>
    <w:rsid w:val="000E6F53"/>
    <w:rsid w:val="000F2AD8"/>
    <w:rsid w:val="000F5081"/>
    <w:rsid w:val="000F543A"/>
    <w:rsid w:val="000F6171"/>
    <w:rsid w:val="000F6B6E"/>
    <w:rsid w:val="000F714E"/>
    <w:rsid w:val="000F7EF9"/>
    <w:rsid w:val="00102E22"/>
    <w:rsid w:val="0010473B"/>
    <w:rsid w:val="00105004"/>
    <w:rsid w:val="00110DDD"/>
    <w:rsid w:val="00111008"/>
    <w:rsid w:val="00111E4E"/>
    <w:rsid w:val="001138FD"/>
    <w:rsid w:val="00117FCD"/>
    <w:rsid w:val="00123419"/>
    <w:rsid w:val="00124605"/>
    <w:rsid w:val="00125EFA"/>
    <w:rsid w:val="00127134"/>
    <w:rsid w:val="00127D96"/>
    <w:rsid w:val="00130ED0"/>
    <w:rsid w:val="00131AEA"/>
    <w:rsid w:val="00132D77"/>
    <w:rsid w:val="001348C4"/>
    <w:rsid w:val="00135309"/>
    <w:rsid w:val="00135994"/>
    <w:rsid w:val="001366A4"/>
    <w:rsid w:val="00142A97"/>
    <w:rsid w:val="001432AE"/>
    <w:rsid w:val="00143995"/>
    <w:rsid w:val="00144FEB"/>
    <w:rsid w:val="00146B3D"/>
    <w:rsid w:val="00150DCE"/>
    <w:rsid w:val="00155E02"/>
    <w:rsid w:val="00156DA1"/>
    <w:rsid w:val="00157FDE"/>
    <w:rsid w:val="0016093B"/>
    <w:rsid w:val="001625C4"/>
    <w:rsid w:val="00165496"/>
    <w:rsid w:val="00171846"/>
    <w:rsid w:val="00171BB3"/>
    <w:rsid w:val="001762B4"/>
    <w:rsid w:val="00176E58"/>
    <w:rsid w:val="00177FCB"/>
    <w:rsid w:val="0018109A"/>
    <w:rsid w:val="00181299"/>
    <w:rsid w:val="00182D19"/>
    <w:rsid w:val="00183A47"/>
    <w:rsid w:val="00186A05"/>
    <w:rsid w:val="00186C36"/>
    <w:rsid w:val="001940F3"/>
    <w:rsid w:val="00194F26"/>
    <w:rsid w:val="0019637C"/>
    <w:rsid w:val="00196A54"/>
    <w:rsid w:val="001A06FD"/>
    <w:rsid w:val="001A0FB8"/>
    <w:rsid w:val="001A2269"/>
    <w:rsid w:val="001A3A0F"/>
    <w:rsid w:val="001A46C7"/>
    <w:rsid w:val="001A5FD6"/>
    <w:rsid w:val="001A6215"/>
    <w:rsid w:val="001A6D18"/>
    <w:rsid w:val="001A7530"/>
    <w:rsid w:val="001B15C8"/>
    <w:rsid w:val="001B2736"/>
    <w:rsid w:val="001B449D"/>
    <w:rsid w:val="001B6397"/>
    <w:rsid w:val="001B7595"/>
    <w:rsid w:val="001C03B0"/>
    <w:rsid w:val="001C071C"/>
    <w:rsid w:val="001C0D74"/>
    <w:rsid w:val="001C1FAE"/>
    <w:rsid w:val="001C2AE7"/>
    <w:rsid w:val="001C4519"/>
    <w:rsid w:val="001C5A9B"/>
    <w:rsid w:val="001C5BC6"/>
    <w:rsid w:val="001C65D2"/>
    <w:rsid w:val="001C6701"/>
    <w:rsid w:val="001C6B7D"/>
    <w:rsid w:val="001D07CB"/>
    <w:rsid w:val="001D09B1"/>
    <w:rsid w:val="001D1CDC"/>
    <w:rsid w:val="001D242E"/>
    <w:rsid w:val="001D30C6"/>
    <w:rsid w:val="001D5F66"/>
    <w:rsid w:val="001D76E9"/>
    <w:rsid w:val="001E04DB"/>
    <w:rsid w:val="001E085C"/>
    <w:rsid w:val="001E1311"/>
    <w:rsid w:val="001E1462"/>
    <w:rsid w:val="001E372B"/>
    <w:rsid w:val="001E3F2B"/>
    <w:rsid w:val="001E5FF3"/>
    <w:rsid w:val="001E6696"/>
    <w:rsid w:val="001E6986"/>
    <w:rsid w:val="001F0B65"/>
    <w:rsid w:val="001F1557"/>
    <w:rsid w:val="001F6D45"/>
    <w:rsid w:val="001F6ED1"/>
    <w:rsid w:val="00200BE7"/>
    <w:rsid w:val="00201B33"/>
    <w:rsid w:val="00203691"/>
    <w:rsid w:val="00205329"/>
    <w:rsid w:val="002112B1"/>
    <w:rsid w:val="00215F7F"/>
    <w:rsid w:val="00216E65"/>
    <w:rsid w:val="00217E54"/>
    <w:rsid w:val="00223C93"/>
    <w:rsid w:val="002244C2"/>
    <w:rsid w:val="00224634"/>
    <w:rsid w:val="00225914"/>
    <w:rsid w:val="0023074E"/>
    <w:rsid w:val="00231568"/>
    <w:rsid w:val="00231D0D"/>
    <w:rsid w:val="002330EB"/>
    <w:rsid w:val="002355C0"/>
    <w:rsid w:val="00235694"/>
    <w:rsid w:val="002403DB"/>
    <w:rsid w:val="00240572"/>
    <w:rsid w:val="0024111D"/>
    <w:rsid w:val="002417FD"/>
    <w:rsid w:val="002459D8"/>
    <w:rsid w:val="00246153"/>
    <w:rsid w:val="0024799B"/>
    <w:rsid w:val="00250539"/>
    <w:rsid w:val="0025385F"/>
    <w:rsid w:val="0025403B"/>
    <w:rsid w:val="00254AAD"/>
    <w:rsid w:val="00256BE6"/>
    <w:rsid w:val="0025779B"/>
    <w:rsid w:val="00263EE3"/>
    <w:rsid w:val="00264854"/>
    <w:rsid w:val="00266194"/>
    <w:rsid w:val="00270FD1"/>
    <w:rsid w:val="002711E9"/>
    <w:rsid w:val="002719A5"/>
    <w:rsid w:val="00272CED"/>
    <w:rsid w:val="002733D0"/>
    <w:rsid w:val="00275089"/>
    <w:rsid w:val="00275D1E"/>
    <w:rsid w:val="00277A10"/>
    <w:rsid w:val="00281CAB"/>
    <w:rsid w:val="00282649"/>
    <w:rsid w:val="0028454D"/>
    <w:rsid w:val="00284BCC"/>
    <w:rsid w:val="00284D02"/>
    <w:rsid w:val="00286CFC"/>
    <w:rsid w:val="00291A1F"/>
    <w:rsid w:val="00291FC9"/>
    <w:rsid w:val="00292931"/>
    <w:rsid w:val="00293F66"/>
    <w:rsid w:val="00296EDF"/>
    <w:rsid w:val="00297639"/>
    <w:rsid w:val="00297893"/>
    <w:rsid w:val="002A2BD0"/>
    <w:rsid w:val="002A68B7"/>
    <w:rsid w:val="002B0ED9"/>
    <w:rsid w:val="002B607A"/>
    <w:rsid w:val="002B72DC"/>
    <w:rsid w:val="002B77E3"/>
    <w:rsid w:val="002B7FCA"/>
    <w:rsid w:val="002C02B8"/>
    <w:rsid w:val="002C26C0"/>
    <w:rsid w:val="002C283D"/>
    <w:rsid w:val="002C2A4A"/>
    <w:rsid w:val="002D2F10"/>
    <w:rsid w:val="002D3ADB"/>
    <w:rsid w:val="002E09CC"/>
    <w:rsid w:val="002E0A5B"/>
    <w:rsid w:val="002E2D96"/>
    <w:rsid w:val="002E62E1"/>
    <w:rsid w:val="002E6432"/>
    <w:rsid w:val="002E6CDA"/>
    <w:rsid w:val="002F0AF5"/>
    <w:rsid w:val="002F14B3"/>
    <w:rsid w:val="002F18C7"/>
    <w:rsid w:val="002F224A"/>
    <w:rsid w:val="002F2A0B"/>
    <w:rsid w:val="002F41CA"/>
    <w:rsid w:val="002F4DD1"/>
    <w:rsid w:val="002F5FCE"/>
    <w:rsid w:val="0030018A"/>
    <w:rsid w:val="003017A1"/>
    <w:rsid w:val="00301F29"/>
    <w:rsid w:val="003027A0"/>
    <w:rsid w:val="00303B52"/>
    <w:rsid w:val="00303C9F"/>
    <w:rsid w:val="00304F40"/>
    <w:rsid w:val="00305493"/>
    <w:rsid w:val="00306C6B"/>
    <w:rsid w:val="00307CC9"/>
    <w:rsid w:val="003128EC"/>
    <w:rsid w:val="003150E1"/>
    <w:rsid w:val="00315819"/>
    <w:rsid w:val="00315BF5"/>
    <w:rsid w:val="00316F3C"/>
    <w:rsid w:val="003170FC"/>
    <w:rsid w:val="00317478"/>
    <w:rsid w:val="00320019"/>
    <w:rsid w:val="00320F4C"/>
    <w:rsid w:val="00320FF0"/>
    <w:rsid w:val="0032736F"/>
    <w:rsid w:val="00327FDB"/>
    <w:rsid w:val="00332FDA"/>
    <w:rsid w:val="00341FC5"/>
    <w:rsid w:val="003437F0"/>
    <w:rsid w:val="0034423A"/>
    <w:rsid w:val="00344589"/>
    <w:rsid w:val="00345737"/>
    <w:rsid w:val="00346376"/>
    <w:rsid w:val="00355126"/>
    <w:rsid w:val="00355D08"/>
    <w:rsid w:val="00356140"/>
    <w:rsid w:val="0035664B"/>
    <w:rsid w:val="00356DA8"/>
    <w:rsid w:val="00356EC9"/>
    <w:rsid w:val="003578A4"/>
    <w:rsid w:val="003669B1"/>
    <w:rsid w:val="0036761E"/>
    <w:rsid w:val="0037502E"/>
    <w:rsid w:val="003751E8"/>
    <w:rsid w:val="0038045D"/>
    <w:rsid w:val="00383458"/>
    <w:rsid w:val="00386B8F"/>
    <w:rsid w:val="00390BC6"/>
    <w:rsid w:val="0039179B"/>
    <w:rsid w:val="00393006"/>
    <w:rsid w:val="003A2C12"/>
    <w:rsid w:val="003A304F"/>
    <w:rsid w:val="003A44DA"/>
    <w:rsid w:val="003A475C"/>
    <w:rsid w:val="003A67AD"/>
    <w:rsid w:val="003A73A8"/>
    <w:rsid w:val="003B397D"/>
    <w:rsid w:val="003B44A4"/>
    <w:rsid w:val="003B5CFE"/>
    <w:rsid w:val="003C1BEC"/>
    <w:rsid w:val="003C1CBE"/>
    <w:rsid w:val="003C3B61"/>
    <w:rsid w:val="003C5ADD"/>
    <w:rsid w:val="003D2AEB"/>
    <w:rsid w:val="003D4609"/>
    <w:rsid w:val="003D4630"/>
    <w:rsid w:val="003D6385"/>
    <w:rsid w:val="003E1097"/>
    <w:rsid w:val="003E430C"/>
    <w:rsid w:val="003E506A"/>
    <w:rsid w:val="003E6CFB"/>
    <w:rsid w:val="003F07AD"/>
    <w:rsid w:val="003F0D6A"/>
    <w:rsid w:val="003F21A3"/>
    <w:rsid w:val="003F2BC1"/>
    <w:rsid w:val="003F4EEC"/>
    <w:rsid w:val="003F5C64"/>
    <w:rsid w:val="003F621F"/>
    <w:rsid w:val="003F6D6B"/>
    <w:rsid w:val="003F6FDF"/>
    <w:rsid w:val="00401F75"/>
    <w:rsid w:val="004031C2"/>
    <w:rsid w:val="00403327"/>
    <w:rsid w:val="00404E5B"/>
    <w:rsid w:val="0040550E"/>
    <w:rsid w:val="00407182"/>
    <w:rsid w:val="00407768"/>
    <w:rsid w:val="00410EFE"/>
    <w:rsid w:val="00412BD1"/>
    <w:rsid w:val="004130AC"/>
    <w:rsid w:val="004203D3"/>
    <w:rsid w:val="004204A0"/>
    <w:rsid w:val="00422E1E"/>
    <w:rsid w:val="00424D9F"/>
    <w:rsid w:val="0042703B"/>
    <w:rsid w:val="004305A1"/>
    <w:rsid w:val="00432C3E"/>
    <w:rsid w:val="004332DA"/>
    <w:rsid w:val="00433FB1"/>
    <w:rsid w:val="004342FF"/>
    <w:rsid w:val="00436EA5"/>
    <w:rsid w:val="00440B34"/>
    <w:rsid w:val="00441BA4"/>
    <w:rsid w:val="00441BD0"/>
    <w:rsid w:val="0044449B"/>
    <w:rsid w:val="00447627"/>
    <w:rsid w:val="00447C8F"/>
    <w:rsid w:val="00447FC9"/>
    <w:rsid w:val="0045025F"/>
    <w:rsid w:val="004508E8"/>
    <w:rsid w:val="00450997"/>
    <w:rsid w:val="00452222"/>
    <w:rsid w:val="00453191"/>
    <w:rsid w:val="00460072"/>
    <w:rsid w:val="00460EDE"/>
    <w:rsid w:val="004629F0"/>
    <w:rsid w:val="00463F92"/>
    <w:rsid w:val="0046479E"/>
    <w:rsid w:val="004673C6"/>
    <w:rsid w:val="00467969"/>
    <w:rsid w:val="004706DE"/>
    <w:rsid w:val="00470A0F"/>
    <w:rsid w:val="00470B46"/>
    <w:rsid w:val="00470D36"/>
    <w:rsid w:val="00471253"/>
    <w:rsid w:val="00474694"/>
    <w:rsid w:val="004763CF"/>
    <w:rsid w:val="00484F5C"/>
    <w:rsid w:val="00486336"/>
    <w:rsid w:val="004871FC"/>
    <w:rsid w:val="00487529"/>
    <w:rsid w:val="00487BA5"/>
    <w:rsid w:val="00487E6B"/>
    <w:rsid w:val="004923B2"/>
    <w:rsid w:val="00493157"/>
    <w:rsid w:val="00494ABD"/>
    <w:rsid w:val="00496B3A"/>
    <w:rsid w:val="004A1298"/>
    <w:rsid w:val="004A3314"/>
    <w:rsid w:val="004A3695"/>
    <w:rsid w:val="004A5D50"/>
    <w:rsid w:val="004B0CF0"/>
    <w:rsid w:val="004B1041"/>
    <w:rsid w:val="004C0041"/>
    <w:rsid w:val="004C00E1"/>
    <w:rsid w:val="004C13D1"/>
    <w:rsid w:val="004D0F0E"/>
    <w:rsid w:val="004D3137"/>
    <w:rsid w:val="004D35DB"/>
    <w:rsid w:val="004D3F87"/>
    <w:rsid w:val="004E0AB9"/>
    <w:rsid w:val="004E3BD4"/>
    <w:rsid w:val="004E5024"/>
    <w:rsid w:val="004E58ED"/>
    <w:rsid w:val="004E5CAA"/>
    <w:rsid w:val="004E62B9"/>
    <w:rsid w:val="004E66FD"/>
    <w:rsid w:val="004E6A8F"/>
    <w:rsid w:val="004E7749"/>
    <w:rsid w:val="004F0B74"/>
    <w:rsid w:val="004F0C6A"/>
    <w:rsid w:val="004F17DF"/>
    <w:rsid w:val="004F2387"/>
    <w:rsid w:val="004F3E25"/>
    <w:rsid w:val="004F4D0F"/>
    <w:rsid w:val="004F6B87"/>
    <w:rsid w:val="004F7622"/>
    <w:rsid w:val="004F7E34"/>
    <w:rsid w:val="005019F3"/>
    <w:rsid w:val="00503E75"/>
    <w:rsid w:val="00505AAF"/>
    <w:rsid w:val="0050653E"/>
    <w:rsid w:val="0051277D"/>
    <w:rsid w:val="00512A61"/>
    <w:rsid w:val="00512CEC"/>
    <w:rsid w:val="005143BD"/>
    <w:rsid w:val="00516291"/>
    <w:rsid w:val="00516AAF"/>
    <w:rsid w:val="0051758C"/>
    <w:rsid w:val="00520C06"/>
    <w:rsid w:val="00523291"/>
    <w:rsid w:val="00524D64"/>
    <w:rsid w:val="005255B0"/>
    <w:rsid w:val="00526E34"/>
    <w:rsid w:val="005328EE"/>
    <w:rsid w:val="00535126"/>
    <w:rsid w:val="00540231"/>
    <w:rsid w:val="00542817"/>
    <w:rsid w:val="00544066"/>
    <w:rsid w:val="0054482B"/>
    <w:rsid w:val="00554FD3"/>
    <w:rsid w:val="00556BD6"/>
    <w:rsid w:val="005618CB"/>
    <w:rsid w:val="005640B2"/>
    <w:rsid w:val="00564D8D"/>
    <w:rsid w:val="00566A25"/>
    <w:rsid w:val="005670F8"/>
    <w:rsid w:val="00571429"/>
    <w:rsid w:val="00573B27"/>
    <w:rsid w:val="005757C5"/>
    <w:rsid w:val="005759B7"/>
    <w:rsid w:val="005815A3"/>
    <w:rsid w:val="005827E5"/>
    <w:rsid w:val="00584185"/>
    <w:rsid w:val="00585EA6"/>
    <w:rsid w:val="0058655D"/>
    <w:rsid w:val="00586C6C"/>
    <w:rsid w:val="00593967"/>
    <w:rsid w:val="00595FD8"/>
    <w:rsid w:val="00597D0D"/>
    <w:rsid w:val="005A2711"/>
    <w:rsid w:val="005B0A13"/>
    <w:rsid w:val="005B19C8"/>
    <w:rsid w:val="005B1D42"/>
    <w:rsid w:val="005B3BBF"/>
    <w:rsid w:val="005B58CA"/>
    <w:rsid w:val="005B6296"/>
    <w:rsid w:val="005B6BA3"/>
    <w:rsid w:val="005C1A13"/>
    <w:rsid w:val="005C70C3"/>
    <w:rsid w:val="005D035A"/>
    <w:rsid w:val="005D086F"/>
    <w:rsid w:val="005D444B"/>
    <w:rsid w:val="005D5DBD"/>
    <w:rsid w:val="005D69D4"/>
    <w:rsid w:val="005E09D5"/>
    <w:rsid w:val="005E1D50"/>
    <w:rsid w:val="005E1E39"/>
    <w:rsid w:val="005F2EBC"/>
    <w:rsid w:val="005F31F6"/>
    <w:rsid w:val="005F3EE6"/>
    <w:rsid w:val="005F40C4"/>
    <w:rsid w:val="005F59BB"/>
    <w:rsid w:val="006007BD"/>
    <w:rsid w:val="00600D06"/>
    <w:rsid w:val="0060235C"/>
    <w:rsid w:val="00605B02"/>
    <w:rsid w:val="00607613"/>
    <w:rsid w:val="00610512"/>
    <w:rsid w:val="00610AE1"/>
    <w:rsid w:val="006127D9"/>
    <w:rsid w:val="00613211"/>
    <w:rsid w:val="00613418"/>
    <w:rsid w:val="00615F53"/>
    <w:rsid w:val="00616282"/>
    <w:rsid w:val="0062241C"/>
    <w:rsid w:val="0062407F"/>
    <w:rsid w:val="00626CF1"/>
    <w:rsid w:val="00626E8F"/>
    <w:rsid w:val="00626F77"/>
    <w:rsid w:val="00627385"/>
    <w:rsid w:val="0063016E"/>
    <w:rsid w:val="006309E6"/>
    <w:rsid w:val="00635FBC"/>
    <w:rsid w:val="00636E60"/>
    <w:rsid w:val="006402D0"/>
    <w:rsid w:val="0064142C"/>
    <w:rsid w:val="00641B47"/>
    <w:rsid w:val="0064244C"/>
    <w:rsid w:val="00642FE8"/>
    <w:rsid w:val="00645B92"/>
    <w:rsid w:val="00650DCC"/>
    <w:rsid w:val="0065113B"/>
    <w:rsid w:val="0065230F"/>
    <w:rsid w:val="00652A42"/>
    <w:rsid w:val="006568F7"/>
    <w:rsid w:val="00656B4A"/>
    <w:rsid w:val="00660D5A"/>
    <w:rsid w:val="00665867"/>
    <w:rsid w:val="00667012"/>
    <w:rsid w:val="00670B14"/>
    <w:rsid w:val="006713C6"/>
    <w:rsid w:val="006761DB"/>
    <w:rsid w:val="00680269"/>
    <w:rsid w:val="00685CD2"/>
    <w:rsid w:val="00685DD6"/>
    <w:rsid w:val="006862BC"/>
    <w:rsid w:val="0068715D"/>
    <w:rsid w:val="00693CC0"/>
    <w:rsid w:val="006949EB"/>
    <w:rsid w:val="006956FA"/>
    <w:rsid w:val="00695993"/>
    <w:rsid w:val="006974F6"/>
    <w:rsid w:val="006A2B0C"/>
    <w:rsid w:val="006A45F0"/>
    <w:rsid w:val="006A6A13"/>
    <w:rsid w:val="006A6B4A"/>
    <w:rsid w:val="006A6C75"/>
    <w:rsid w:val="006B0645"/>
    <w:rsid w:val="006B0AC8"/>
    <w:rsid w:val="006B0C1A"/>
    <w:rsid w:val="006B1FC2"/>
    <w:rsid w:val="006B2655"/>
    <w:rsid w:val="006B2FDD"/>
    <w:rsid w:val="006B3AE8"/>
    <w:rsid w:val="006B587F"/>
    <w:rsid w:val="006B7342"/>
    <w:rsid w:val="006B7978"/>
    <w:rsid w:val="006B7A12"/>
    <w:rsid w:val="006B7B05"/>
    <w:rsid w:val="006B7F13"/>
    <w:rsid w:val="006C05BD"/>
    <w:rsid w:val="006C2759"/>
    <w:rsid w:val="006C48FB"/>
    <w:rsid w:val="006C615C"/>
    <w:rsid w:val="006D1653"/>
    <w:rsid w:val="006D2D43"/>
    <w:rsid w:val="006D2E60"/>
    <w:rsid w:val="006D4D24"/>
    <w:rsid w:val="006D76CB"/>
    <w:rsid w:val="006E13A1"/>
    <w:rsid w:val="006E21BD"/>
    <w:rsid w:val="006E2777"/>
    <w:rsid w:val="006E3922"/>
    <w:rsid w:val="006E4932"/>
    <w:rsid w:val="006E5172"/>
    <w:rsid w:val="006E689A"/>
    <w:rsid w:val="006F0020"/>
    <w:rsid w:val="006F0037"/>
    <w:rsid w:val="006F164B"/>
    <w:rsid w:val="006F17D8"/>
    <w:rsid w:val="006F1D28"/>
    <w:rsid w:val="006F3A82"/>
    <w:rsid w:val="006F49B2"/>
    <w:rsid w:val="006F532D"/>
    <w:rsid w:val="0070022B"/>
    <w:rsid w:val="007004CF"/>
    <w:rsid w:val="007009DC"/>
    <w:rsid w:val="00701D0D"/>
    <w:rsid w:val="007026AE"/>
    <w:rsid w:val="00702EC9"/>
    <w:rsid w:val="00710AA9"/>
    <w:rsid w:val="00710C73"/>
    <w:rsid w:val="00711892"/>
    <w:rsid w:val="00714D4E"/>
    <w:rsid w:val="00714FC9"/>
    <w:rsid w:val="00717770"/>
    <w:rsid w:val="00721DEE"/>
    <w:rsid w:val="00723D25"/>
    <w:rsid w:val="00724DAC"/>
    <w:rsid w:val="007279D9"/>
    <w:rsid w:val="0073197A"/>
    <w:rsid w:val="00735CEF"/>
    <w:rsid w:val="00736CB4"/>
    <w:rsid w:val="00737385"/>
    <w:rsid w:val="00740732"/>
    <w:rsid w:val="00740B75"/>
    <w:rsid w:val="00741892"/>
    <w:rsid w:val="00741E73"/>
    <w:rsid w:val="00741EEC"/>
    <w:rsid w:val="00743C39"/>
    <w:rsid w:val="0074451F"/>
    <w:rsid w:val="00746C58"/>
    <w:rsid w:val="00751131"/>
    <w:rsid w:val="00751663"/>
    <w:rsid w:val="00757271"/>
    <w:rsid w:val="00760C6E"/>
    <w:rsid w:val="0076251C"/>
    <w:rsid w:val="00765275"/>
    <w:rsid w:val="0076549E"/>
    <w:rsid w:val="00770FA9"/>
    <w:rsid w:val="00771A58"/>
    <w:rsid w:val="007752F2"/>
    <w:rsid w:val="00781A9F"/>
    <w:rsid w:val="007832CC"/>
    <w:rsid w:val="0078382C"/>
    <w:rsid w:val="007839B8"/>
    <w:rsid w:val="007839C1"/>
    <w:rsid w:val="007850E5"/>
    <w:rsid w:val="0079182C"/>
    <w:rsid w:val="0079220A"/>
    <w:rsid w:val="0079234F"/>
    <w:rsid w:val="00792B18"/>
    <w:rsid w:val="007A2AD2"/>
    <w:rsid w:val="007A2BD5"/>
    <w:rsid w:val="007A4857"/>
    <w:rsid w:val="007A6F86"/>
    <w:rsid w:val="007B0BEB"/>
    <w:rsid w:val="007B795E"/>
    <w:rsid w:val="007C1E97"/>
    <w:rsid w:val="007C47F5"/>
    <w:rsid w:val="007C49FB"/>
    <w:rsid w:val="007D02F8"/>
    <w:rsid w:val="007D268F"/>
    <w:rsid w:val="007D4818"/>
    <w:rsid w:val="007D6530"/>
    <w:rsid w:val="007D7DE6"/>
    <w:rsid w:val="007E2167"/>
    <w:rsid w:val="007E3BCD"/>
    <w:rsid w:val="007E42D3"/>
    <w:rsid w:val="007E4B8C"/>
    <w:rsid w:val="007E5100"/>
    <w:rsid w:val="007E60FF"/>
    <w:rsid w:val="007E6861"/>
    <w:rsid w:val="007E7E71"/>
    <w:rsid w:val="007F0DAE"/>
    <w:rsid w:val="007F1E57"/>
    <w:rsid w:val="007F3110"/>
    <w:rsid w:val="007F5924"/>
    <w:rsid w:val="007F6F21"/>
    <w:rsid w:val="007F6F7A"/>
    <w:rsid w:val="00800B3B"/>
    <w:rsid w:val="00800FCE"/>
    <w:rsid w:val="0080462B"/>
    <w:rsid w:val="0080504E"/>
    <w:rsid w:val="0080637D"/>
    <w:rsid w:val="008076D9"/>
    <w:rsid w:val="00814F47"/>
    <w:rsid w:val="00815DE3"/>
    <w:rsid w:val="00821786"/>
    <w:rsid w:val="0082226C"/>
    <w:rsid w:val="00824272"/>
    <w:rsid w:val="00824B41"/>
    <w:rsid w:val="00825A3E"/>
    <w:rsid w:val="00826CD0"/>
    <w:rsid w:val="0082718C"/>
    <w:rsid w:val="00832972"/>
    <w:rsid w:val="008331C7"/>
    <w:rsid w:val="00833E28"/>
    <w:rsid w:val="0083443E"/>
    <w:rsid w:val="00834BBF"/>
    <w:rsid w:val="00834CE7"/>
    <w:rsid w:val="008356B1"/>
    <w:rsid w:val="008411A7"/>
    <w:rsid w:val="00841FCD"/>
    <w:rsid w:val="008424F4"/>
    <w:rsid w:val="0084503E"/>
    <w:rsid w:val="00845BAA"/>
    <w:rsid w:val="00845FC4"/>
    <w:rsid w:val="008467BC"/>
    <w:rsid w:val="008467EF"/>
    <w:rsid w:val="00846951"/>
    <w:rsid w:val="00852636"/>
    <w:rsid w:val="0085490C"/>
    <w:rsid w:val="00854BF8"/>
    <w:rsid w:val="008569BB"/>
    <w:rsid w:val="00856D1E"/>
    <w:rsid w:val="00860AE4"/>
    <w:rsid w:val="00860C1B"/>
    <w:rsid w:val="0086103C"/>
    <w:rsid w:val="0086173B"/>
    <w:rsid w:val="0086290C"/>
    <w:rsid w:val="00863759"/>
    <w:rsid w:val="0086455F"/>
    <w:rsid w:val="008650D8"/>
    <w:rsid w:val="008653BA"/>
    <w:rsid w:val="008666ED"/>
    <w:rsid w:val="0086728E"/>
    <w:rsid w:val="00867394"/>
    <w:rsid w:val="00871948"/>
    <w:rsid w:val="00875179"/>
    <w:rsid w:val="00876025"/>
    <w:rsid w:val="008762E6"/>
    <w:rsid w:val="008769D3"/>
    <w:rsid w:val="008769EC"/>
    <w:rsid w:val="00876A01"/>
    <w:rsid w:val="00881DEB"/>
    <w:rsid w:val="008852B9"/>
    <w:rsid w:val="00890C79"/>
    <w:rsid w:val="008927C3"/>
    <w:rsid w:val="008929C5"/>
    <w:rsid w:val="00893B0E"/>
    <w:rsid w:val="00894118"/>
    <w:rsid w:val="0089421F"/>
    <w:rsid w:val="00895901"/>
    <w:rsid w:val="00895E9E"/>
    <w:rsid w:val="00896551"/>
    <w:rsid w:val="008972DC"/>
    <w:rsid w:val="00897BF7"/>
    <w:rsid w:val="008A014D"/>
    <w:rsid w:val="008A252B"/>
    <w:rsid w:val="008A284F"/>
    <w:rsid w:val="008A35E7"/>
    <w:rsid w:val="008A3EC4"/>
    <w:rsid w:val="008A4F52"/>
    <w:rsid w:val="008A6261"/>
    <w:rsid w:val="008A75BA"/>
    <w:rsid w:val="008A7EA9"/>
    <w:rsid w:val="008B0500"/>
    <w:rsid w:val="008B2575"/>
    <w:rsid w:val="008B5492"/>
    <w:rsid w:val="008B59CD"/>
    <w:rsid w:val="008C3180"/>
    <w:rsid w:val="008C36B0"/>
    <w:rsid w:val="008C46CD"/>
    <w:rsid w:val="008C4FAC"/>
    <w:rsid w:val="008C5DFE"/>
    <w:rsid w:val="008C6102"/>
    <w:rsid w:val="008C6F7D"/>
    <w:rsid w:val="008C7B17"/>
    <w:rsid w:val="008D1034"/>
    <w:rsid w:val="008D4036"/>
    <w:rsid w:val="008D59DC"/>
    <w:rsid w:val="008E1379"/>
    <w:rsid w:val="008E1D20"/>
    <w:rsid w:val="008E5DD5"/>
    <w:rsid w:val="008E705E"/>
    <w:rsid w:val="008F04DE"/>
    <w:rsid w:val="008F1972"/>
    <w:rsid w:val="008F2248"/>
    <w:rsid w:val="008F41DE"/>
    <w:rsid w:val="008F6C6A"/>
    <w:rsid w:val="008F79A4"/>
    <w:rsid w:val="008F7D4B"/>
    <w:rsid w:val="00900660"/>
    <w:rsid w:val="00902B19"/>
    <w:rsid w:val="00904535"/>
    <w:rsid w:val="009047FA"/>
    <w:rsid w:val="0090548A"/>
    <w:rsid w:val="009076A5"/>
    <w:rsid w:val="0091008B"/>
    <w:rsid w:val="00911673"/>
    <w:rsid w:val="00912990"/>
    <w:rsid w:val="00912B69"/>
    <w:rsid w:val="00913C7A"/>
    <w:rsid w:val="00914FD0"/>
    <w:rsid w:val="00917E89"/>
    <w:rsid w:val="00920539"/>
    <w:rsid w:val="00920E2D"/>
    <w:rsid w:val="0092142D"/>
    <w:rsid w:val="0092166D"/>
    <w:rsid w:val="00921CD0"/>
    <w:rsid w:val="00923E89"/>
    <w:rsid w:val="00923EB7"/>
    <w:rsid w:val="0092607B"/>
    <w:rsid w:val="00926468"/>
    <w:rsid w:val="00930332"/>
    <w:rsid w:val="009330F7"/>
    <w:rsid w:val="0093378D"/>
    <w:rsid w:val="00933B1D"/>
    <w:rsid w:val="0093488A"/>
    <w:rsid w:val="00940330"/>
    <w:rsid w:val="00941119"/>
    <w:rsid w:val="009425BD"/>
    <w:rsid w:val="00945834"/>
    <w:rsid w:val="0094795E"/>
    <w:rsid w:val="00947C97"/>
    <w:rsid w:val="00947F52"/>
    <w:rsid w:val="00950DC0"/>
    <w:rsid w:val="0095323A"/>
    <w:rsid w:val="00953505"/>
    <w:rsid w:val="0095709A"/>
    <w:rsid w:val="009605D5"/>
    <w:rsid w:val="009614F6"/>
    <w:rsid w:val="00962DEA"/>
    <w:rsid w:val="00963F06"/>
    <w:rsid w:val="009649B4"/>
    <w:rsid w:val="00971848"/>
    <w:rsid w:val="00972EB3"/>
    <w:rsid w:val="009739A0"/>
    <w:rsid w:val="00973AB3"/>
    <w:rsid w:val="009761B4"/>
    <w:rsid w:val="009768D4"/>
    <w:rsid w:val="009801E7"/>
    <w:rsid w:val="00981D24"/>
    <w:rsid w:val="009820CE"/>
    <w:rsid w:val="0098213A"/>
    <w:rsid w:val="0098323A"/>
    <w:rsid w:val="009857F4"/>
    <w:rsid w:val="009871AA"/>
    <w:rsid w:val="0098787C"/>
    <w:rsid w:val="0099074A"/>
    <w:rsid w:val="00992798"/>
    <w:rsid w:val="00994EB4"/>
    <w:rsid w:val="0099638A"/>
    <w:rsid w:val="009A05B0"/>
    <w:rsid w:val="009A0ED9"/>
    <w:rsid w:val="009A1555"/>
    <w:rsid w:val="009A38C2"/>
    <w:rsid w:val="009A4469"/>
    <w:rsid w:val="009A57ED"/>
    <w:rsid w:val="009B1E03"/>
    <w:rsid w:val="009B29F7"/>
    <w:rsid w:val="009B2CE9"/>
    <w:rsid w:val="009B5301"/>
    <w:rsid w:val="009B73C3"/>
    <w:rsid w:val="009C08BB"/>
    <w:rsid w:val="009C1446"/>
    <w:rsid w:val="009C2E4B"/>
    <w:rsid w:val="009C2EB6"/>
    <w:rsid w:val="009C31F5"/>
    <w:rsid w:val="009C4110"/>
    <w:rsid w:val="009C4F82"/>
    <w:rsid w:val="009C78A5"/>
    <w:rsid w:val="009C7A92"/>
    <w:rsid w:val="009D3082"/>
    <w:rsid w:val="009D3C4C"/>
    <w:rsid w:val="009D4D6A"/>
    <w:rsid w:val="009D4FF0"/>
    <w:rsid w:val="009D588C"/>
    <w:rsid w:val="009D62E7"/>
    <w:rsid w:val="009D6336"/>
    <w:rsid w:val="009E0047"/>
    <w:rsid w:val="009E02C0"/>
    <w:rsid w:val="009E19BB"/>
    <w:rsid w:val="009E3153"/>
    <w:rsid w:val="009E44C6"/>
    <w:rsid w:val="009E4EA9"/>
    <w:rsid w:val="009E51C4"/>
    <w:rsid w:val="009E78F5"/>
    <w:rsid w:val="009F218B"/>
    <w:rsid w:val="009F2D52"/>
    <w:rsid w:val="009F2ED7"/>
    <w:rsid w:val="009F3054"/>
    <w:rsid w:val="009F6CCF"/>
    <w:rsid w:val="00A0255F"/>
    <w:rsid w:val="00A03067"/>
    <w:rsid w:val="00A03277"/>
    <w:rsid w:val="00A0381F"/>
    <w:rsid w:val="00A055BD"/>
    <w:rsid w:val="00A06B48"/>
    <w:rsid w:val="00A14801"/>
    <w:rsid w:val="00A159EE"/>
    <w:rsid w:val="00A16742"/>
    <w:rsid w:val="00A25D4C"/>
    <w:rsid w:val="00A2644E"/>
    <w:rsid w:val="00A27AB8"/>
    <w:rsid w:val="00A27B63"/>
    <w:rsid w:val="00A27C9B"/>
    <w:rsid w:val="00A27CD2"/>
    <w:rsid w:val="00A305D4"/>
    <w:rsid w:val="00A30F42"/>
    <w:rsid w:val="00A31690"/>
    <w:rsid w:val="00A33FE5"/>
    <w:rsid w:val="00A35AE6"/>
    <w:rsid w:val="00A3723A"/>
    <w:rsid w:val="00A37471"/>
    <w:rsid w:val="00A402F9"/>
    <w:rsid w:val="00A40492"/>
    <w:rsid w:val="00A4182D"/>
    <w:rsid w:val="00A441FE"/>
    <w:rsid w:val="00A44DE1"/>
    <w:rsid w:val="00A450F4"/>
    <w:rsid w:val="00A4587A"/>
    <w:rsid w:val="00A46A81"/>
    <w:rsid w:val="00A46DB3"/>
    <w:rsid w:val="00A544BD"/>
    <w:rsid w:val="00A54A88"/>
    <w:rsid w:val="00A559DB"/>
    <w:rsid w:val="00A57360"/>
    <w:rsid w:val="00A61BAA"/>
    <w:rsid w:val="00A62BBA"/>
    <w:rsid w:val="00A65BE7"/>
    <w:rsid w:val="00A662D3"/>
    <w:rsid w:val="00A66890"/>
    <w:rsid w:val="00A66C94"/>
    <w:rsid w:val="00A66D52"/>
    <w:rsid w:val="00A710B7"/>
    <w:rsid w:val="00A73D6F"/>
    <w:rsid w:val="00A753F4"/>
    <w:rsid w:val="00A81AFF"/>
    <w:rsid w:val="00A821B8"/>
    <w:rsid w:val="00A82D6F"/>
    <w:rsid w:val="00A83CF9"/>
    <w:rsid w:val="00A85E41"/>
    <w:rsid w:val="00A9280D"/>
    <w:rsid w:val="00A9459A"/>
    <w:rsid w:val="00AA28CF"/>
    <w:rsid w:val="00AA392B"/>
    <w:rsid w:val="00AA78B1"/>
    <w:rsid w:val="00AB1E25"/>
    <w:rsid w:val="00AB348B"/>
    <w:rsid w:val="00AB4349"/>
    <w:rsid w:val="00AB543E"/>
    <w:rsid w:val="00AB55BC"/>
    <w:rsid w:val="00AB672E"/>
    <w:rsid w:val="00AB695B"/>
    <w:rsid w:val="00AB6E1A"/>
    <w:rsid w:val="00AB6F20"/>
    <w:rsid w:val="00AB722E"/>
    <w:rsid w:val="00AB7969"/>
    <w:rsid w:val="00AB7EC7"/>
    <w:rsid w:val="00AC1688"/>
    <w:rsid w:val="00AC2595"/>
    <w:rsid w:val="00AC3393"/>
    <w:rsid w:val="00AC47EC"/>
    <w:rsid w:val="00AC4AAF"/>
    <w:rsid w:val="00AC4F83"/>
    <w:rsid w:val="00AC5715"/>
    <w:rsid w:val="00AC5F0E"/>
    <w:rsid w:val="00AC74E2"/>
    <w:rsid w:val="00AD1B49"/>
    <w:rsid w:val="00AD2EFC"/>
    <w:rsid w:val="00AD3305"/>
    <w:rsid w:val="00AD35E4"/>
    <w:rsid w:val="00AD3D90"/>
    <w:rsid w:val="00AD44AD"/>
    <w:rsid w:val="00AE19E0"/>
    <w:rsid w:val="00AE31DB"/>
    <w:rsid w:val="00AE5829"/>
    <w:rsid w:val="00AF2A3B"/>
    <w:rsid w:val="00AF3882"/>
    <w:rsid w:val="00AF4D21"/>
    <w:rsid w:val="00AF63C0"/>
    <w:rsid w:val="00AF63C4"/>
    <w:rsid w:val="00AF7145"/>
    <w:rsid w:val="00AF7F0B"/>
    <w:rsid w:val="00B02082"/>
    <w:rsid w:val="00B037AA"/>
    <w:rsid w:val="00B0462F"/>
    <w:rsid w:val="00B07371"/>
    <w:rsid w:val="00B07B1D"/>
    <w:rsid w:val="00B122DE"/>
    <w:rsid w:val="00B134B5"/>
    <w:rsid w:val="00B16877"/>
    <w:rsid w:val="00B16925"/>
    <w:rsid w:val="00B17813"/>
    <w:rsid w:val="00B202FD"/>
    <w:rsid w:val="00B21699"/>
    <w:rsid w:val="00B246A1"/>
    <w:rsid w:val="00B25A82"/>
    <w:rsid w:val="00B26FFE"/>
    <w:rsid w:val="00B27F57"/>
    <w:rsid w:val="00B30FB9"/>
    <w:rsid w:val="00B31F97"/>
    <w:rsid w:val="00B33EFA"/>
    <w:rsid w:val="00B34CC5"/>
    <w:rsid w:val="00B3546C"/>
    <w:rsid w:val="00B36607"/>
    <w:rsid w:val="00B368DE"/>
    <w:rsid w:val="00B3789E"/>
    <w:rsid w:val="00B409DB"/>
    <w:rsid w:val="00B4221C"/>
    <w:rsid w:val="00B43C08"/>
    <w:rsid w:val="00B4500D"/>
    <w:rsid w:val="00B45311"/>
    <w:rsid w:val="00B52BA3"/>
    <w:rsid w:val="00B54BBD"/>
    <w:rsid w:val="00B554E9"/>
    <w:rsid w:val="00B561F5"/>
    <w:rsid w:val="00B6415C"/>
    <w:rsid w:val="00B65EBC"/>
    <w:rsid w:val="00B6671D"/>
    <w:rsid w:val="00B70CF4"/>
    <w:rsid w:val="00B70F1E"/>
    <w:rsid w:val="00B7295C"/>
    <w:rsid w:val="00B73B51"/>
    <w:rsid w:val="00B75C5D"/>
    <w:rsid w:val="00B8223D"/>
    <w:rsid w:val="00B858BA"/>
    <w:rsid w:val="00B9044F"/>
    <w:rsid w:val="00B90A1A"/>
    <w:rsid w:val="00B9196D"/>
    <w:rsid w:val="00B91B7D"/>
    <w:rsid w:val="00B91FE1"/>
    <w:rsid w:val="00B92B5C"/>
    <w:rsid w:val="00B93D99"/>
    <w:rsid w:val="00B9426E"/>
    <w:rsid w:val="00BA08B9"/>
    <w:rsid w:val="00BA0C5D"/>
    <w:rsid w:val="00BA0DE0"/>
    <w:rsid w:val="00BA2ED5"/>
    <w:rsid w:val="00BA49D1"/>
    <w:rsid w:val="00BA4AB2"/>
    <w:rsid w:val="00BA5A4D"/>
    <w:rsid w:val="00BA6965"/>
    <w:rsid w:val="00BA6D60"/>
    <w:rsid w:val="00BB062B"/>
    <w:rsid w:val="00BB198B"/>
    <w:rsid w:val="00BB3308"/>
    <w:rsid w:val="00BB3924"/>
    <w:rsid w:val="00BB3A85"/>
    <w:rsid w:val="00BC01B8"/>
    <w:rsid w:val="00BC093F"/>
    <w:rsid w:val="00BC4D26"/>
    <w:rsid w:val="00BC4EFB"/>
    <w:rsid w:val="00BC6EF9"/>
    <w:rsid w:val="00BC7777"/>
    <w:rsid w:val="00BD1697"/>
    <w:rsid w:val="00BD31BA"/>
    <w:rsid w:val="00BD3FC3"/>
    <w:rsid w:val="00BD4FE2"/>
    <w:rsid w:val="00BE20B8"/>
    <w:rsid w:val="00BE3024"/>
    <w:rsid w:val="00BE49CA"/>
    <w:rsid w:val="00BE5162"/>
    <w:rsid w:val="00BE7FC9"/>
    <w:rsid w:val="00BF133F"/>
    <w:rsid w:val="00BF1B50"/>
    <w:rsid w:val="00BF2097"/>
    <w:rsid w:val="00BF4134"/>
    <w:rsid w:val="00BF502A"/>
    <w:rsid w:val="00C005EC"/>
    <w:rsid w:val="00C01D4E"/>
    <w:rsid w:val="00C01D99"/>
    <w:rsid w:val="00C03489"/>
    <w:rsid w:val="00C11F99"/>
    <w:rsid w:val="00C1296B"/>
    <w:rsid w:val="00C1335A"/>
    <w:rsid w:val="00C13AC9"/>
    <w:rsid w:val="00C16F38"/>
    <w:rsid w:val="00C21FDD"/>
    <w:rsid w:val="00C2523B"/>
    <w:rsid w:val="00C26A7B"/>
    <w:rsid w:val="00C26E7C"/>
    <w:rsid w:val="00C3031C"/>
    <w:rsid w:val="00C30326"/>
    <w:rsid w:val="00C3254B"/>
    <w:rsid w:val="00C35151"/>
    <w:rsid w:val="00C36D2D"/>
    <w:rsid w:val="00C40678"/>
    <w:rsid w:val="00C40CC7"/>
    <w:rsid w:val="00C40E34"/>
    <w:rsid w:val="00C41D23"/>
    <w:rsid w:val="00C42C1C"/>
    <w:rsid w:val="00C43619"/>
    <w:rsid w:val="00C444CE"/>
    <w:rsid w:val="00C453A1"/>
    <w:rsid w:val="00C45C43"/>
    <w:rsid w:val="00C45EE9"/>
    <w:rsid w:val="00C45FA5"/>
    <w:rsid w:val="00C5338A"/>
    <w:rsid w:val="00C61137"/>
    <w:rsid w:val="00C6147C"/>
    <w:rsid w:val="00C615BE"/>
    <w:rsid w:val="00C626AF"/>
    <w:rsid w:val="00C70EF1"/>
    <w:rsid w:val="00C745D4"/>
    <w:rsid w:val="00C74974"/>
    <w:rsid w:val="00C80108"/>
    <w:rsid w:val="00C8596B"/>
    <w:rsid w:val="00C864BD"/>
    <w:rsid w:val="00C86ACB"/>
    <w:rsid w:val="00C90553"/>
    <w:rsid w:val="00C91161"/>
    <w:rsid w:val="00C92AF5"/>
    <w:rsid w:val="00C97AA2"/>
    <w:rsid w:val="00CA0A5C"/>
    <w:rsid w:val="00CA117F"/>
    <w:rsid w:val="00CA291F"/>
    <w:rsid w:val="00CA66D2"/>
    <w:rsid w:val="00CA6A70"/>
    <w:rsid w:val="00CA745E"/>
    <w:rsid w:val="00CA75E1"/>
    <w:rsid w:val="00CB0466"/>
    <w:rsid w:val="00CB0BB8"/>
    <w:rsid w:val="00CB26B3"/>
    <w:rsid w:val="00CB2958"/>
    <w:rsid w:val="00CB4922"/>
    <w:rsid w:val="00CB7011"/>
    <w:rsid w:val="00CC01AC"/>
    <w:rsid w:val="00CC0249"/>
    <w:rsid w:val="00CC1617"/>
    <w:rsid w:val="00CC1D03"/>
    <w:rsid w:val="00CC23B8"/>
    <w:rsid w:val="00CC26FB"/>
    <w:rsid w:val="00CC3190"/>
    <w:rsid w:val="00CC37A7"/>
    <w:rsid w:val="00CC5161"/>
    <w:rsid w:val="00CC55D7"/>
    <w:rsid w:val="00CC5C5A"/>
    <w:rsid w:val="00CC7093"/>
    <w:rsid w:val="00CD19CB"/>
    <w:rsid w:val="00CD1B93"/>
    <w:rsid w:val="00CD2BB1"/>
    <w:rsid w:val="00CD402F"/>
    <w:rsid w:val="00CD5552"/>
    <w:rsid w:val="00CD6252"/>
    <w:rsid w:val="00CD72B2"/>
    <w:rsid w:val="00CE1BB9"/>
    <w:rsid w:val="00CE2071"/>
    <w:rsid w:val="00CE2509"/>
    <w:rsid w:val="00CE32B2"/>
    <w:rsid w:val="00CE32D8"/>
    <w:rsid w:val="00CE32F0"/>
    <w:rsid w:val="00CE4C2A"/>
    <w:rsid w:val="00CE50D3"/>
    <w:rsid w:val="00CF1031"/>
    <w:rsid w:val="00CF1C88"/>
    <w:rsid w:val="00CF2D41"/>
    <w:rsid w:val="00CF43A1"/>
    <w:rsid w:val="00CF5226"/>
    <w:rsid w:val="00CF5B55"/>
    <w:rsid w:val="00CF798C"/>
    <w:rsid w:val="00D00493"/>
    <w:rsid w:val="00D00803"/>
    <w:rsid w:val="00D00CC0"/>
    <w:rsid w:val="00D01FB4"/>
    <w:rsid w:val="00D020E2"/>
    <w:rsid w:val="00D02423"/>
    <w:rsid w:val="00D033B6"/>
    <w:rsid w:val="00D039D1"/>
    <w:rsid w:val="00D03F7D"/>
    <w:rsid w:val="00D0608C"/>
    <w:rsid w:val="00D062C0"/>
    <w:rsid w:val="00D11EA4"/>
    <w:rsid w:val="00D13D30"/>
    <w:rsid w:val="00D156A4"/>
    <w:rsid w:val="00D1655A"/>
    <w:rsid w:val="00D213AE"/>
    <w:rsid w:val="00D22C2F"/>
    <w:rsid w:val="00D27360"/>
    <w:rsid w:val="00D3006D"/>
    <w:rsid w:val="00D301EF"/>
    <w:rsid w:val="00D30FB8"/>
    <w:rsid w:val="00D317E4"/>
    <w:rsid w:val="00D322AC"/>
    <w:rsid w:val="00D34259"/>
    <w:rsid w:val="00D36A27"/>
    <w:rsid w:val="00D3713C"/>
    <w:rsid w:val="00D44D73"/>
    <w:rsid w:val="00D45EE3"/>
    <w:rsid w:val="00D464B4"/>
    <w:rsid w:val="00D514CA"/>
    <w:rsid w:val="00D537F2"/>
    <w:rsid w:val="00D55363"/>
    <w:rsid w:val="00D6132E"/>
    <w:rsid w:val="00D622B2"/>
    <w:rsid w:val="00D62583"/>
    <w:rsid w:val="00D63813"/>
    <w:rsid w:val="00D63A1E"/>
    <w:rsid w:val="00D66950"/>
    <w:rsid w:val="00D6712C"/>
    <w:rsid w:val="00D7023B"/>
    <w:rsid w:val="00D70D72"/>
    <w:rsid w:val="00D72576"/>
    <w:rsid w:val="00D754CF"/>
    <w:rsid w:val="00D76E4E"/>
    <w:rsid w:val="00D774C8"/>
    <w:rsid w:val="00D77F83"/>
    <w:rsid w:val="00D818F3"/>
    <w:rsid w:val="00D81AA8"/>
    <w:rsid w:val="00D82DAA"/>
    <w:rsid w:val="00D8404A"/>
    <w:rsid w:val="00D8417A"/>
    <w:rsid w:val="00D845A5"/>
    <w:rsid w:val="00D848C2"/>
    <w:rsid w:val="00D862F5"/>
    <w:rsid w:val="00D90417"/>
    <w:rsid w:val="00D93311"/>
    <w:rsid w:val="00DA0E2B"/>
    <w:rsid w:val="00DA4019"/>
    <w:rsid w:val="00DB0D40"/>
    <w:rsid w:val="00DB377E"/>
    <w:rsid w:val="00DB7386"/>
    <w:rsid w:val="00DB7F60"/>
    <w:rsid w:val="00DC01EC"/>
    <w:rsid w:val="00DC09B2"/>
    <w:rsid w:val="00DC11E0"/>
    <w:rsid w:val="00DC28EA"/>
    <w:rsid w:val="00DC35BB"/>
    <w:rsid w:val="00DC38A0"/>
    <w:rsid w:val="00DC3D5A"/>
    <w:rsid w:val="00DC4302"/>
    <w:rsid w:val="00DC45CA"/>
    <w:rsid w:val="00DC610D"/>
    <w:rsid w:val="00DC7274"/>
    <w:rsid w:val="00DC79C1"/>
    <w:rsid w:val="00DD07CA"/>
    <w:rsid w:val="00DD3ACD"/>
    <w:rsid w:val="00DD5575"/>
    <w:rsid w:val="00DD562E"/>
    <w:rsid w:val="00DE0061"/>
    <w:rsid w:val="00DE23E7"/>
    <w:rsid w:val="00DE284D"/>
    <w:rsid w:val="00DE34EB"/>
    <w:rsid w:val="00DE5328"/>
    <w:rsid w:val="00DE554F"/>
    <w:rsid w:val="00DE7BD7"/>
    <w:rsid w:val="00DF1421"/>
    <w:rsid w:val="00DF3897"/>
    <w:rsid w:val="00DF3E6B"/>
    <w:rsid w:val="00DF4BF3"/>
    <w:rsid w:val="00DF4F47"/>
    <w:rsid w:val="00DF642B"/>
    <w:rsid w:val="00DF6633"/>
    <w:rsid w:val="00DF6E35"/>
    <w:rsid w:val="00E031E9"/>
    <w:rsid w:val="00E06231"/>
    <w:rsid w:val="00E100BA"/>
    <w:rsid w:val="00E111C9"/>
    <w:rsid w:val="00E1379E"/>
    <w:rsid w:val="00E167F0"/>
    <w:rsid w:val="00E20A4C"/>
    <w:rsid w:val="00E20FD8"/>
    <w:rsid w:val="00E230AE"/>
    <w:rsid w:val="00E23BDC"/>
    <w:rsid w:val="00E27525"/>
    <w:rsid w:val="00E30BB9"/>
    <w:rsid w:val="00E30F43"/>
    <w:rsid w:val="00E320F6"/>
    <w:rsid w:val="00E345D0"/>
    <w:rsid w:val="00E36028"/>
    <w:rsid w:val="00E36557"/>
    <w:rsid w:val="00E36A53"/>
    <w:rsid w:val="00E42ED4"/>
    <w:rsid w:val="00E45AFB"/>
    <w:rsid w:val="00E56573"/>
    <w:rsid w:val="00E565BA"/>
    <w:rsid w:val="00E57CBF"/>
    <w:rsid w:val="00E618D5"/>
    <w:rsid w:val="00E6277C"/>
    <w:rsid w:val="00E62A36"/>
    <w:rsid w:val="00E63859"/>
    <w:rsid w:val="00E63C46"/>
    <w:rsid w:val="00E70676"/>
    <w:rsid w:val="00E706D5"/>
    <w:rsid w:val="00E71AD8"/>
    <w:rsid w:val="00E7242B"/>
    <w:rsid w:val="00E72C26"/>
    <w:rsid w:val="00E72C47"/>
    <w:rsid w:val="00E75469"/>
    <w:rsid w:val="00E77A22"/>
    <w:rsid w:val="00E833A1"/>
    <w:rsid w:val="00E84714"/>
    <w:rsid w:val="00E8657C"/>
    <w:rsid w:val="00E86A03"/>
    <w:rsid w:val="00E91CE9"/>
    <w:rsid w:val="00E92ABE"/>
    <w:rsid w:val="00E944A5"/>
    <w:rsid w:val="00E95625"/>
    <w:rsid w:val="00E95FE6"/>
    <w:rsid w:val="00E97C7C"/>
    <w:rsid w:val="00EA3B91"/>
    <w:rsid w:val="00EA6B1F"/>
    <w:rsid w:val="00EA72D1"/>
    <w:rsid w:val="00EA7D37"/>
    <w:rsid w:val="00EB0320"/>
    <w:rsid w:val="00EB2495"/>
    <w:rsid w:val="00EB254A"/>
    <w:rsid w:val="00EB2F2E"/>
    <w:rsid w:val="00EB37D5"/>
    <w:rsid w:val="00EB3927"/>
    <w:rsid w:val="00EB519D"/>
    <w:rsid w:val="00EB6F37"/>
    <w:rsid w:val="00EC014B"/>
    <w:rsid w:val="00EC2B12"/>
    <w:rsid w:val="00EC2B8E"/>
    <w:rsid w:val="00EC37FE"/>
    <w:rsid w:val="00EC786B"/>
    <w:rsid w:val="00ED04CF"/>
    <w:rsid w:val="00ED4A28"/>
    <w:rsid w:val="00ED6ED6"/>
    <w:rsid w:val="00EE000C"/>
    <w:rsid w:val="00EE1093"/>
    <w:rsid w:val="00EE2420"/>
    <w:rsid w:val="00EE24E3"/>
    <w:rsid w:val="00EE2500"/>
    <w:rsid w:val="00EE7910"/>
    <w:rsid w:val="00EF0617"/>
    <w:rsid w:val="00EF3ABF"/>
    <w:rsid w:val="00EF3D14"/>
    <w:rsid w:val="00EF6D99"/>
    <w:rsid w:val="00F03654"/>
    <w:rsid w:val="00F050BD"/>
    <w:rsid w:val="00F07EFE"/>
    <w:rsid w:val="00F109FC"/>
    <w:rsid w:val="00F149E6"/>
    <w:rsid w:val="00F224CA"/>
    <w:rsid w:val="00F236D6"/>
    <w:rsid w:val="00F23D9F"/>
    <w:rsid w:val="00F24775"/>
    <w:rsid w:val="00F25F4E"/>
    <w:rsid w:val="00F26620"/>
    <w:rsid w:val="00F26F09"/>
    <w:rsid w:val="00F2799D"/>
    <w:rsid w:val="00F30204"/>
    <w:rsid w:val="00F3244D"/>
    <w:rsid w:val="00F34954"/>
    <w:rsid w:val="00F34D79"/>
    <w:rsid w:val="00F36CD7"/>
    <w:rsid w:val="00F36E4B"/>
    <w:rsid w:val="00F379CE"/>
    <w:rsid w:val="00F40664"/>
    <w:rsid w:val="00F40E7C"/>
    <w:rsid w:val="00F434BB"/>
    <w:rsid w:val="00F464D1"/>
    <w:rsid w:val="00F50B1B"/>
    <w:rsid w:val="00F50C9A"/>
    <w:rsid w:val="00F57A66"/>
    <w:rsid w:val="00F57DA9"/>
    <w:rsid w:val="00F62779"/>
    <w:rsid w:val="00F62898"/>
    <w:rsid w:val="00F62C7A"/>
    <w:rsid w:val="00F636F8"/>
    <w:rsid w:val="00F6375D"/>
    <w:rsid w:val="00F63C82"/>
    <w:rsid w:val="00F64477"/>
    <w:rsid w:val="00F648D0"/>
    <w:rsid w:val="00F65244"/>
    <w:rsid w:val="00F65E48"/>
    <w:rsid w:val="00F664F2"/>
    <w:rsid w:val="00F66E7D"/>
    <w:rsid w:val="00F70727"/>
    <w:rsid w:val="00F71A9A"/>
    <w:rsid w:val="00F734A6"/>
    <w:rsid w:val="00F7378D"/>
    <w:rsid w:val="00F73FF6"/>
    <w:rsid w:val="00F75E17"/>
    <w:rsid w:val="00F77134"/>
    <w:rsid w:val="00F801AB"/>
    <w:rsid w:val="00F81775"/>
    <w:rsid w:val="00F82D72"/>
    <w:rsid w:val="00F83745"/>
    <w:rsid w:val="00F84441"/>
    <w:rsid w:val="00F91BA3"/>
    <w:rsid w:val="00F9399C"/>
    <w:rsid w:val="00F93EBD"/>
    <w:rsid w:val="00F94708"/>
    <w:rsid w:val="00F94829"/>
    <w:rsid w:val="00F94A9F"/>
    <w:rsid w:val="00F95B94"/>
    <w:rsid w:val="00F963B0"/>
    <w:rsid w:val="00FA13B9"/>
    <w:rsid w:val="00FA505E"/>
    <w:rsid w:val="00FA5D6B"/>
    <w:rsid w:val="00FA6412"/>
    <w:rsid w:val="00FB0F61"/>
    <w:rsid w:val="00FB156E"/>
    <w:rsid w:val="00FB778A"/>
    <w:rsid w:val="00FC17CA"/>
    <w:rsid w:val="00FC2E3A"/>
    <w:rsid w:val="00FC3624"/>
    <w:rsid w:val="00FC40D7"/>
    <w:rsid w:val="00FC4AB5"/>
    <w:rsid w:val="00FC4B88"/>
    <w:rsid w:val="00FE0CF1"/>
    <w:rsid w:val="00FE1094"/>
    <w:rsid w:val="00FE2522"/>
    <w:rsid w:val="00FE5FB2"/>
    <w:rsid w:val="00FE622D"/>
    <w:rsid w:val="00FF02FE"/>
    <w:rsid w:val="00FF0544"/>
    <w:rsid w:val="00FF20FE"/>
    <w:rsid w:val="00FF2600"/>
    <w:rsid w:val="00FF5164"/>
    <w:rsid w:val="00FF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CECE53"/>
  <w15:docId w15:val="{DC8B159F-4357-4F5D-9AA0-791437B3C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46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605"/>
    <w:rPr>
      <w:rFonts w:ascii="Tahoma" w:hAnsi="Tahoma" w:cs="Tahoma"/>
      <w:sz w:val="16"/>
      <w:szCs w:val="16"/>
    </w:rPr>
  </w:style>
  <w:style w:type="paragraph" w:styleId="NoSpacing">
    <w:name w:val="No Spacing"/>
    <w:link w:val="NoSpacingChar"/>
    <w:uiPriority w:val="1"/>
    <w:qFormat/>
    <w:rsid w:val="009E19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E19BB"/>
    <w:rPr>
      <w:rFonts w:eastAsiaTheme="minorEastAsia"/>
      <w:lang w:eastAsia="ja-JP"/>
    </w:rPr>
  </w:style>
  <w:style w:type="paragraph" w:styleId="Header">
    <w:name w:val="header"/>
    <w:basedOn w:val="Normal"/>
    <w:link w:val="HeaderChar"/>
    <w:uiPriority w:val="99"/>
    <w:rsid w:val="009E19BB"/>
    <w:pPr>
      <w:tabs>
        <w:tab w:val="center" w:pos="4320"/>
        <w:tab w:val="right" w:pos="8640"/>
      </w:tabs>
      <w:spacing w:after="0" w:line="240" w:lineRule="auto"/>
    </w:pPr>
    <w:rPr>
      <w:rFonts w:ascii="Arial" w:eastAsia="Times New Roman" w:hAnsi="Arial" w:cs="Times New Roman"/>
      <w:sz w:val="23"/>
      <w:szCs w:val="28"/>
    </w:rPr>
  </w:style>
  <w:style w:type="character" w:customStyle="1" w:styleId="HeaderChar">
    <w:name w:val="Header Char"/>
    <w:basedOn w:val="DefaultParagraphFont"/>
    <w:link w:val="Header"/>
    <w:uiPriority w:val="99"/>
    <w:rsid w:val="009E19BB"/>
    <w:rPr>
      <w:rFonts w:ascii="Arial" w:eastAsia="Times New Roman" w:hAnsi="Arial" w:cs="Times New Roman"/>
      <w:sz w:val="23"/>
      <w:szCs w:val="28"/>
    </w:rPr>
  </w:style>
  <w:style w:type="character" w:styleId="Hyperlink">
    <w:name w:val="Hyperlink"/>
    <w:basedOn w:val="DefaultParagraphFont"/>
    <w:uiPriority w:val="99"/>
    <w:rsid w:val="009E19BB"/>
    <w:rPr>
      <w:color w:val="0000FF"/>
      <w:u w:val="single"/>
    </w:rPr>
  </w:style>
  <w:style w:type="paragraph" w:styleId="ListParagraph">
    <w:name w:val="List Paragraph"/>
    <w:basedOn w:val="Normal"/>
    <w:uiPriority w:val="34"/>
    <w:qFormat/>
    <w:rsid w:val="001C6701"/>
    <w:pPr>
      <w:ind w:left="720"/>
      <w:contextualSpacing/>
    </w:pPr>
  </w:style>
  <w:style w:type="paragraph" w:styleId="Footer">
    <w:name w:val="footer"/>
    <w:basedOn w:val="Normal"/>
    <w:link w:val="FooterChar"/>
    <w:uiPriority w:val="99"/>
    <w:unhideWhenUsed/>
    <w:rsid w:val="006C2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759"/>
  </w:style>
  <w:style w:type="paragraph" w:customStyle="1" w:styleId="Default">
    <w:name w:val="Default"/>
    <w:rsid w:val="00DF389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rsid w:val="00EF0617"/>
    <w:rPr>
      <w:sz w:val="16"/>
      <w:szCs w:val="16"/>
    </w:rPr>
  </w:style>
  <w:style w:type="paragraph" w:styleId="CommentText">
    <w:name w:val="annotation text"/>
    <w:basedOn w:val="Normal"/>
    <w:link w:val="CommentTextChar"/>
    <w:semiHidden/>
    <w:rsid w:val="00EF061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EF0617"/>
    <w:rPr>
      <w:rFonts w:ascii="Arial" w:eastAsia="Times New Roman" w:hAnsi="Arial" w:cs="Times New Roman"/>
      <w:sz w:val="20"/>
      <w:szCs w:val="20"/>
    </w:rPr>
  </w:style>
  <w:style w:type="paragraph" w:customStyle="1" w:styleId="68BAF9E1919946E38FBF9403D0201D18">
    <w:name w:val="68BAF9E1919946E38FBF9403D0201D18"/>
    <w:rsid w:val="00EC37FE"/>
    <w:rPr>
      <w:rFonts w:eastAsiaTheme="minorEastAsia"/>
    </w:rPr>
  </w:style>
  <w:style w:type="table" w:styleId="TableGrid">
    <w:name w:val="Table Grid"/>
    <w:basedOn w:val="TableNormal"/>
    <w:uiPriority w:val="59"/>
    <w:rsid w:val="00171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3305"/>
    <w:rPr>
      <w:color w:val="800080" w:themeColor="followedHyperlink"/>
      <w:u w:val="single"/>
    </w:rPr>
  </w:style>
  <w:style w:type="paragraph" w:styleId="FootnoteText">
    <w:name w:val="footnote text"/>
    <w:basedOn w:val="Normal"/>
    <w:link w:val="FootnoteTextChar"/>
    <w:uiPriority w:val="99"/>
    <w:semiHidden/>
    <w:unhideWhenUsed/>
    <w:rsid w:val="00AC47E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47EC"/>
    <w:rPr>
      <w:sz w:val="20"/>
      <w:szCs w:val="20"/>
    </w:rPr>
  </w:style>
  <w:style w:type="table" w:customStyle="1" w:styleId="TableGrid1">
    <w:name w:val="Table Grid1"/>
    <w:basedOn w:val="TableNormal"/>
    <w:next w:val="TableGrid"/>
    <w:uiPriority w:val="59"/>
    <w:rsid w:val="001E3F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138FD"/>
    <w:pPr>
      <w:spacing w:line="240" w:lineRule="auto"/>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99074A"/>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9074A"/>
    <w:rPr>
      <w:rFonts w:ascii="Arial" w:eastAsia="Times New Roman" w:hAnsi="Arial" w:cs="Times New Roman"/>
      <w:b/>
      <w:bCs/>
      <w:sz w:val="20"/>
      <w:szCs w:val="20"/>
    </w:rPr>
  </w:style>
  <w:style w:type="paragraph" w:styleId="Revision">
    <w:name w:val="Revision"/>
    <w:hidden/>
    <w:uiPriority w:val="99"/>
    <w:semiHidden/>
    <w:rsid w:val="00FA5D6B"/>
    <w:pPr>
      <w:spacing w:after="0" w:line="240" w:lineRule="auto"/>
    </w:pPr>
  </w:style>
  <w:style w:type="character" w:customStyle="1" w:styleId="st">
    <w:name w:val="st"/>
    <w:basedOn w:val="DefaultParagraphFont"/>
    <w:rsid w:val="00450997"/>
  </w:style>
  <w:style w:type="character" w:styleId="Emphasis">
    <w:name w:val="Emphasis"/>
    <w:basedOn w:val="DefaultParagraphFont"/>
    <w:uiPriority w:val="20"/>
    <w:qFormat/>
    <w:rsid w:val="00450997"/>
    <w:rPr>
      <w:i/>
      <w:iCs/>
    </w:rPr>
  </w:style>
  <w:style w:type="character" w:styleId="UnresolvedMention">
    <w:name w:val="Unresolved Mention"/>
    <w:basedOn w:val="DefaultParagraphFont"/>
    <w:uiPriority w:val="99"/>
    <w:semiHidden/>
    <w:unhideWhenUsed/>
    <w:rsid w:val="004F4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794898">
      <w:bodyDiv w:val="1"/>
      <w:marLeft w:val="0"/>
      <w:marRight w:val="0"/>
      <w:marTop w:val="0"/>
      <w:marBottom w:val="0"/>
      <w:divBdr>
        <w:top w:val="none" w:sz="0" w:space="0" w:color="auto"/>
        <w:left w:val="none" w:sz="0" w:space="0" w:color="auto"/>
        <w:bottom w:val="none" w:sz="0" w:space="0" w:color="auto"/>
        <w:right w:val="none" w:sz="0" w:space="0" w:color="auto"/>
      </w:divBdr>
    </w:div>
    <w:div w:id="918951570">
      <w:bodyDiv w:val="1"/>
      <w:marLeft w:val="0"/>
      <w:marRight w:val="0"/>
      <w:marTop w:val="0"/>
      <w:marBottom w:val="0"/>
      <w:divBdr>
        <w:top w:val="none" w:sz="0" w:space="0" w:color="auto"/>
        <w:left w:val="none" w:sz="0" w:space="0" w:color="auto"/>
        <w:bottom w:val="none" w:sz="0" w:space="0" w:color="auto"/>
        <w:right w:val="none" w:sz="0" w:space="0" w:color="auto"/>
      </w:divBdr>
      <w:divsChild>
        <w:div w:id="2011173434">
          <w:marLeft w:val="0"/>
          <w:marRight w:val="0"/>
          <w:marTop w:val="0"/>
          <w:marBottom w:val="0"/>
          <w:divBdr>
            <w:top w:val="none" w:sz="0" w:space="0" w:color="auto"/>
            <w:left w:val="none" w:sz="0" w:space="0" w:color="auto"/>
            <w:bottom w:val="none" w:sz="0" w:space="0" w:color="auto"/>
            <w:right w:val="none" w:sz="0" w:space="0" w:color="auto"/>
          </w:divBdr>
        </w:div>
      </w:divsChild>
    </w:div>
    <w:div w:id="1025055140">
      <w:bodyDiv w:val="1"/>
      <w:marLeft w:val="0"/>
      <w:marRight w:val="0"/>
      <w:marTop w:val="0"/>
      <w:marBottom w:val="0"/>
      <w:divBdr>
        <w:top w:val="none" w:sz="0" w:space="0" w:color="auto"/>
        <w:left w:val="none" w:sz="0" w:space="0" w:color="auto"/>
        <w:bottom w:val="none" w:sz="0" w:space="0" w:color="auto"/>
        <w:right w:val="none" w:sz="0" w:space="0" w:color="auto"/>
      </w:divBdr>
      <w:divsChild>
        <w:div w:id="868907938">
          <w:marLeft w:val="0"/>
          <w:marRight w:val="0"/>
          <w:marTop w:val="0"/>
          <w:marBottom w:val="405"/>
          <w:divBdr>
            <w:top w:val="none" w:sz="0" w:space="0" w:color="auto"/>
            <w:left w:val="none" w:sz="0" w:space="0" w:color="auto"/>
            <w:bottom w:val="none" w:sz="0" w:space="0" w:color="auto"/>
            <w:right w:val="none" w:sz="0" w:space="0" w:color="auto"/>
          </w:divBdr>
          <w:divsChild>
            <w:div w:id="605504034">
              <w:marLeft w:val="0"/>
              <w:marRight w:val="0"/>
              <w:marTop w:val="0"/>
              <w:marBottom w:val="0"/>
              <w:divBdr>
                <w:top w:val="none" w:sz="0" w:space="0" w:color="auto"/>
                <w:left w:val="none" w:sz="0" w:space="0" w:color="auto"/>
                <w:bottom w:val="none" w:sz="0" w:space="0" w:color="auto"/>
                <w:right w:val="none" w:sz="0" w:space="0" w:color="auto"/>
              </w:divBdr>
              <w:divsChild>
                <w:div w:id="466944551">
                  <w:marLeft w:val="0"/>
                  <w:marRight w:val="0"/>
                  <w:marTop w:val="0"/>
                  <w:marBottom w:val="0"/>
                  <w:divBdr>
                    <w:top w:val="none" w:sz="0" w:space="0" w:color="auto"/>
                    <w:left w:val="none" w:sz="0" w:space="0" w:color="auto"/>
                    <w:bottom w:val="none" w:sz="0" w:space="0" w:color="auto"/>
                    <w:right w:val="none" w:sz="0" w:space="0" w:color="auto"/>
                  </w:divBdr>
                  <w:divsChild>
                    <w:div w:id="126623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44740">
      <w:bodyDiv w:val="1"/>
      <w:marLeft w:val="0"/>
      <w:marRight w:val="0"/>
      <w:marTop w:val="0"/>
      <w:marBottom w:val="0"/>
      <w:divBdr>
        <w:top w:val="none" w:sz="0" w:space="0" w:color="auto"/>
        <w:left w:val="none" w:sz="0" w:space="0" w:color="auto"/>
        <w:bottom w:val="none" w:sz="0" w:space="0" w:color="auto"/>
        <w:right w:val="none" w:sz="0" w:space="0" w:color="auto"/>
      </w:divBdr>
    </w:div>
    <w:div w:id="195173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chart" Target="charts/chart3.xml"/><Relationship Id="rId39"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mass.gov/doc/2017-massachusetts-state-health-assessment/download" TargetMode="External"/><Relationship Id="rId42" Type="http://schemas.openxmlformats.org/officeDocument/2006/relationships/hyperlink" Target="http://www.mass.gov/beaches"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hyperlink" Target="https://w2.weather.gov/climate/xmacis.php?wfo=bo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chart" Target="charts/chart6.xml"/><Relationship Id="rId41" Type="http://schemas.openxmlformats.org/officeDocument/2006/relationships/hyperlink" Target="http://www.mass.gov/dph/alga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yperlink" Target="https://www.mass.gov/doc/massachusetts-cities-towns-with-environmental-justice-populations" TargetMode="External"/><Relationship Id="rId40" Type="http://schemas.openxmlformats.org/officeDocument/2006/relationships/hyperlink" Target="http://www.mass.gov/beaches"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chart" Target="charts/chart5.xml"/><Relationship Id="rId36" Type="http://schemas.openxmlformats.org/officeDocument/2006/relationships/hyperlink" Target="https://www.mass.gov/files/massachusetts-scorp-2017-for-submission.pdf" TargetMode="Externa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chart" Target="charts/chart8.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archives.lib.state.ma.us/handle/2452/335705" TargetMode="External"/><Relationship Id="rId43" Type="http://schemas.openxmlformats.org/officeDocument/2006/relationships/hyperlink" Target="http://www.mass.gov/dph/alga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FP-CO-121.ehs.govt.state.ma.us\DPH3\Center%20for%20Environmental%20Health\Bureau%20for%20Environmental%20Health\Programs\Toxicology\Projects\Beaches\PROJECTS%20AND%20TOPICS\Reports\AR%202021\2021_Historical_Exceedanc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FP-CO-121.ehs.govt.state.ma.us\DPH3\Center%20for%20Environmental%20Health\Bureau%20for%20Environmental%20Health\Programs\Toxicology\Projects\Beaches\PROJECTS%20AND%20TOPICS\Reports\AR%202021\MAB\Beach%20website%20figure\DRAFT%20Beach%20Website%20Figure%20(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H-FP-CO-121.ehs.govt.state.ma.us\DPH3\Center%20for%20Environmental%20Health\Bureau%20for%20Environmental%20Health\Programs\Toxicology\Projects\Beaches\PROJECTS%20AND%20TOPICS\Reports\AR%202021\2021_Historical_Exceedance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massgov.sharepoint.com/sites/EHS-Team-DPH_BEH-TOXRecWaterUnit/Shared%20Documents/TOX%20Rec%20Water%20Unit/Beaches/Annual%20Report/Figs%20&amp;%20Tbls/2021_Posting_Total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FP-CO-121.ehs.govt.state.ma.us\DPH3\Center%20for%20Environmental%20Health\Bureau%20for%20Environmental%20Health\Programs\Toxicology\Projects\Beaches\PROJECTS%20AND%20TOPICS\Reports\AR%202021\2021_Rainfall_Historical.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FP-CO-121.ehs.govt.state.ma.us\DPH3\Center%20for%20Environmental%20Health\Bureau%20for%20Environmental%20Health\Programs\Toxicology\Projects\Beaches\PROJECTS%20AND%20TOPICS\Reports\AR%202021\2021_Rainfall_Historical.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massgov.sharepoint.com/sites/EHS-Team-DPH_BEH-TOXRecWaterUnit/Shared%20Documents/TOX%20Rec%20Water%20Unit/Beaches/Annual%20Report/Figs%20&amp;%20Tbls/2021_Days_Since_Rain.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file:///\\DPH-FP-CO-121.ehs.govt.state.ma.us\DPH3\Center%20for%20Environmental%20Health\Bureau%20for%20Environmental%20Health\Programs\Toxicology\Projects\Beaches\PROJECTS%20AND%20TOPICS\Reports\AR%202021\2021_PPS.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DPH-FP-CO-121.ehs.govt.state.ma.us\DPH3\Center%20for%20Environmental%20Health\Bureau%20for%20Environmental%20Health\Programs\Toxicology\Projects\Beaches\PROJECTS%20AND%20TOPICS\Reports\AR%202021\2021_PP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oleObject" Target="https://massgov.sharepoint.com/sites/EHS-Team-DPH_BEH-TOXRecWaterUnit/Shared%20Documents/TOX%20Rec%20Water%20Unit/Beaches/Annual%20Report/Figs%20&amp;%20Tbls/EJ%20Figu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9943132108485"/>
          <c:y val="3.6962365591397851E-2"/>
          <c:w val="0.82552250413142803"/>
          <c:h val="0.79254503777767527"/>
        </c:manualLayout>
      </c:layout>
      <c:lineChart>
        <c:grouping val="standard"/>
        <c:varyColors val="0"/>
        <c:ser>
          <c:idx val="0"/>
          <c:order val="0"/>
          <c:tx>
            <c:v>Marine Exceedance Rate</c:v>
          </c:tx>
          <c:spPr>
            <a:ln w="25400" cap="rnd">
              <a:solidFill>
                <a:schemeClr val="accent1"/>
              </a:solidFill>
              <a:round/>
            </a:ln>
            <a:effectLst/>
          </c:spPr>
          <c:marker>
            <c:symbol val="circle"/>
            <c:size val="5"/>
            <c:spPr>
              <a:solidFill>
                <a:schemeClr val="accent1"/>
              </a:solidFill>
              <a:ln w="9525">
                <a:noFill/>
              </a:ln>
              <a:effectLst/>
            </c:spPr>
          </c:marker>
          <c:cat>
            <c:strRef>
              <c:f>'Formatted Tbl for Figs'!$A$30:$A$50</c:f>
              <c:strCache>
                <c:ptCount val="21"/>
                <c:pt idx="0">
                  <c:v>2001</c:v>
                </c:pt>
                <c:pt idx="1">
                  <c:v> </c:v>
                </c:pt>
                <c:pt idx="2">
                  <c:v>2003</c:v>
                </c:pt>
                <c:pt idx="3">
                  <c:v> </c:v>
                </c:pt>
                <c:pt idx="4">
                  <c:v>2005</c:v>
                </c:pt>
                <c:pt idx="5">
                  <c:v> </c:v>
                </c:pt>
                <c:pt idx="6">
                  <c:v>2007</c:v>
                </c:pt>
                <c:pt idx="7">
                  <c:v> </c:v>
                </c:pt>
                <c:pt idx="8">
                  <c:v>2009</c:v>
                </c:pt>
                <c:pt idx="9">
                  <c:v> </c:v>
                </c:pt>
                <c:pt idx="10">
                  <c:v>2011</c:v>
                </c:pt>
                <c:pt idx="11">
                  <c:v> </c:v>
                </c:pt>
                <c:pt idx="12">
                  <c:v>2013</c:v>
                </c:pt>
                <c:pt idx="13">
                  <c:v> </c:v>
                </c:pt>
                <c:pt idx="14">
                  <c:v>2015</c:v>
                </c:pt>
                <c:pt idx="15">
                  <c:v> </c:v>
                </c:pt>
                <c:pt idx="16">
                  <c:v>2017</c:v>
                </c:pt>
                <c:pt idx="17">
                  <c:v> </c:v>
                </c:pt>
                <c:pt idx="18">
                  <c:v>2019</c:v>
                </c:pt>
                <c:pt idx="20">
                  <c:v>2021</c:v>
                </c:pt>
              </c:strCache>
            </c:strRef>
          </c:cat>
          <c:val>
            <c:numRef>
              <c:f>'Formatted Tbl for Figs'!$D$3:$D$23</c:f>
              <c:numCache>
                <c:formatCode>0.0%</c:formatCode>
                <c:ptCount val="21"/>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5.1108150660046023E-2</c:v>
                </c:pt>
                <c:pt idx="20">
                  <c:v>7.8781387599666783E-2</c:v>
                </c:pt>
              </c:numCache>
            </c:numRef>
          </c:val>
          <c:smooth val="0"/>
          <c:extLst>
            <c:ext xmlns:c16="http://schemas.microsoft.com/office/drawing/2014/chart" uri="{C3380CC4-5D6E-409C-BE32-E72D297353CC}">
              <c16:uniqueId val="{00000000-0F63-4349-8940-4AB3370FE8E5}"/>
            </c:ext>
          </c:extLst>
        </c:ser>
        <c:ser>
          <c:idx val="1"/>
          <c:order val="1"/>
          <c:tx>
            <c:v>Historical Average</c:v>
          </c:tx>
          <c:spPr>
            <a:ln w="22225" cap="rnd">
              <a:solidFill>
                <a:schemeClr val="tx1"/>
              </a:solidFill>
              <a:prstDash val="sysDash"/>
              <a:round/>
            </a:ln>
            <a:effectLst/>
          </c:spPr>
          <c:marker>
            <c:symbol val="none"/>
          </c:marker>
          <c:cat>
            <c:strRef>
              <c:f>'Formatted Tbl for Figs'!$A$30:$A$50</c:f>
              <c:strCache>
                <c:ptCount val="21"/>
                <c:pt idx="0">
                  <c:v>2001</c:v>
                </c:pt>
                <c:pt idx="1">
                  <c:v> </c:v>
                </c:pt>
                <c:pt idx="2">
                  <c:v>2003</c:v>
                </c:pt>
                <c:pt idx="3">
                  <c:v> </c:v>
                </c:pt>
                <c:pt idx="4">
                  <c:v>2005</c:v>
                </c:pt>
                <c:pt idx="5">
                  <c:v> </c:v>
                </c:pt>
                <c:pt idx="6">
                  <c:v>2007</c:v>
                </c:pt>
                <c:pt idx="7">
                  <c:v> </c:v>
                </c:pt>
                <c:pt idx="8">
                  <c:v>2009</c:v>
                </c:pt>
                <c:pt idx="9">
                  <c:v> </c:v>
                </c:pt>
                <c:pt idx="10">
                  <c:v>2011</c:v>
                </c:pt>
                <c:pt idx="11">
                  <c:v> </c:v>
                </c:pt>
                <c:pt idx="12">
                  <c:v>2013</c:v>
                </c:pt>
                <c:pt idx="13">
                  <c:v> </c:v>
                </c:pt>
                <c:pt idx="14">
                  <c:v>2015</c:v>
                </c:pt>
                <c:pt idx="15">
                  <c:v> </c:v>
                </c:pt>
                <c:pt idx="16">
                  <c:v>2017</c:v>
                </c:pt>
                <c:pt idx="17">
                  <c:v> </c:v>
                </c:pt>
                <c:pt idx="18">
                  <c:v>2019</c:v>
                </c:pt>
                <c:pt idx="20">
                  <c:v>2021</c:v>
                </c:pt>
              </c:strCache>
            </c:strRef>
          </c:cat>
          <c:val>
            <c:numRef>
              <c:f>'Formatted Tbl for Figs'!$D$30:$D$50</c:f>
              <c:numCache>
                <c:formatCode>0.000</c:formatCode>
                <c:ptCount val="21"/>
                <c:pt idx="0">
                  <c:v>5.064355866459308E-2</c:v>
                </c:pt>
                <c:pt idx="1">
                  <c:v>5.064355866459308E-2</c:v>
                </c:pt>
                <c:pt idx="2">
                  <c:v>5.064355866459308E-2</c:v>
                </c:pt>
                <c:pt idx="3">
                  <c:v>5.064355866459308E-2</c:v>
                </c:pt>
                <c:pt idx="4">
                  <c:v>5.064355866459308E-2</c:v>
                </c:pt>
                <c:pt idx="5">
                  <c:v>5.064355866459308E-2</c:v>
                </c:pt>
                <c:pt idx="6">
                  <c:v>5.064355866459308E-2</c:v>
                </c:pt>
                <c:pt idx="7">
                  <c:v>5.064355866459308E-2</c:v>
                </c:pt>
                <c:pt idx="8">
                  <c:v>5.064355866459308E-2</c:v>
                </c:pt>
                <c:pt idx="9">
                  <c:v>5.064355866459308E-2</c:v>
                </c:pt>
                <c:pt idx="10">
                  <c:v>5.064355866459308E-2</c:v>
                </c:pt>
                <c:pt idx="11">
                  <c:v>5.064355866459308E-2</c:v>
                </c:pt>
                <c:pt idx="12">
                  <c:v>5.064355866459308E-2</c:v>
                </c:pt>
                <c:pt idx="13">
                  <c:v>5.064355866459308E-2</c:v>
                </c:pt>
                <c:pt idx="14">
                  <c:v>5.064355866459308E-2</c:v>
                </c:pt>
                <c:pt idx="15">
                  <c:v>5.064355866459308E-2</c:v>
                </c:pt>
                <c:pt idx="16">
                  <c:v>5.064355866459308E-2</c:v>
                </c:pt>
                <c:pt idx="17">
                  <c:v>5.064355866459308E-2</c:v>
                </c:pt>
                <c:pt idx="18">
                  <c:v>5.064355866459308E-2</c:v>
                </c:pt>
                <c:pt idx="19">
                  <c:v>5.064355866459308E-2</c:v>
                </c:pt>
                <c:pt idx="20">
                  <c:v>5.064355866459308E-2</c:v>
                </c:pt>
              </c:numCache>
            </c:numRef>
          </c:val>
          <c:smooth val="0"/>
          <c:extLst>
            <c:ext xmlns:c16="http://schemas.microsoft.com/office/drawing/2014/chart" uri="{C3380CC4-5D6E-409C-BE32-E72D297353CC}">
              <c16:uniqueId val="{00000001-0F63-4349-8940-4AB3370FE8E5}"/>
            </c:ext>
          </c:extLst>
        </c:ser>
        <c:dLbls>
          <c:showLegendKey val="0"/>
          <c:showVal val="0"/>
          <c:showCatName val="0"/>
          <c:showSerName val="0"/>
          <c:showPercent val="0"/>
          <c:showBubbleSize val="0"/>
        </c:dLbls>
        <c:marker val="1"/>
        <c:smooth val="0"/>
        <c:axId val="78765440"/>
        <c:axId val="78775808"/>
      </c:lineChart>
      <c:catAx>
        <c:axId val="78765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75808"/>
        <c:crosses val="autoZero"/>
        <c:auto val="1"/>
        <c:lblAlgn val="ctr"/>
        <c:lblOffset val="100"/>
        <c:tickMarkSkip val="1"/>
        <c:noMultiLvlLbl val="0"/>
      </c:catAx>
      <c:valAx>
        <c:axId val="78775808"/>
        <c:scaling>
          <c:orientation val="minMax"/>
          <c:max val="9.0000000000000024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8765440"/>
        <c:crosses val="autoZero"/>
        <c:crossBetween val="between"/>
      </c:valAx>
      <c:spPr>
        <a:noFill/>
        <a:ln>
          <a:noFill/>
        </a:ln>
        <a:effectLst/>
      </c:spPr>
    </c:plotArea>
    <c:legend>
      <c:legendPos val="r"/>
      <c:layout>
        <c:manualLayout>
          <c:xMode val="edge"/>
          <c:yMode val="edge"/>
          <c:x val="0.45015918149120249"/>
          <c:y val="0.64957906073342753"/>
          <c:w val="0.50849707154661217"/>
          <c:h val="0.1448919470483965"/>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05762977680952"/>
          <c:y val="8.9827617152346384E-2"/>
          <c:w val="0.75532653139435824"/>
          <c:h val="0.7282517601715901"/>
        </c:manualLayout>
      </c:layout>
      <c:scatterChart>
        <c:scatterStyle val="lineMarker"/>
        <c:varyColors val="0"/>
        <c:ser>
          <c:idx val="0"/>
          <c:order val="0"/>
          <c:xVal>
            <c:numRef>
              <c:f>'1. Website Visitors'!$A$2:$A$16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xVal>
          <c:yVal>
            <c:numRef>
              <c:f>'1. Website Visitors'!$C$2:$C$16</c:f>
              <c:numCache>
                <c:formatCode>#,##0</c:formatCode>
                <c:ptCount val="15"/>
                <c:pt idx="0">
                  <c:v>381</c:v>
                </c:pt>
                <c:pt idx="1">
                  <c:v>472</c:v>
                </c:pt>
                <c:pt idx="2">
                  <c:v>712</c:v>
                </c:pt>
                <c:pt idx="3">
                  <c:v>491</c:v>
                </c:pt>
                <c:pt idx="4">
                  <c:v>564</c:v>
                </c:pt>
                <c:pt idx="5">
                  <c:v>635</c:v>
                </c:pt>
                <c:pt idx="6">
                  <c:v>2690</c:v>
                </c:pt>
                <c:pt idx="7">
                  <c:v>3008</c:v>
                </c:pt>
                <c:pt idx="8">
                  <c:v>1844</c:v>
                </c:pt>
                <c:pt idx="9">
                  <c:v>1514</c:v>
                </c:pt>
                <c:pt idx="10">
                  <c:v>2312</c:v>
                </c:pt>
                <c:pt idx="11">
                  <c:v>1030</c:v>
                </c:pt>
                <c:pt idx="12">
                  <c:v>1839</c:v>
                </c:pt>
                <c:pt idx="13">
                  <c:v>920</c:v>
                </c:pt>
                <c:pt idx="14">
                  <c:v>850</c:v>
                </c:pt>
              </c:numCache>
            </c:numRef>
          </c:yVal>
          <c:smooth val="0"/>
          <c:extLst>
            <c:ext xmlns:c16="http://schemas.microsoft.com/office/drawing/2014/chart" uri="{C3380CC4-5D6E-409C-BE32-E72D297353CC}">
              <c16:uniqueId val="{00000000-7344-4750-B1BC-6FB3BF7AB3E8}"/>
            </c:ext>
          </c:extLst>
        </c:ser>
        <c:dLbls>
          <c:showLegendKey val="0"/>
          <c:showVal val="0"/>
          <c:showCatName val="0"/>
          <c:showSerName val="0"/>
          <c:showPercent val="0"/>
          <c:showBubbleSize val="0"/>
        </c:dLbls>
        <c:axId val="74393088"/>
        <c:axId val="74395008"/>
      </c:scatterChart>
      <c:valAx>
        <c:axId val="74393088"/>
        <c:scaling>
          <c:orientation val="minMax"/>
          <c:max val="15"/>
          <c:min val="1"/>
        </c:scaling>
        <c:delete val="0"/>
        <c:axPos val="b"/>
        <c:title>
          <c:tx>
            <c:rich>
              <a:bodyPr/>
              <a:lstStyle/>
              <a:p>
                <a:pPr>
                  <a:defRPr/>
                </a:pPr>
                <a:r>
                  <a:rPr lang="en-US" sz="1050">
                    <a:latin typeface="+mn-lt"/>
                  </a:rPr>
                  <a:t>Week of Beach Season</a:t>
                </a:r>
              </a:p>
            </c:rich>
          </c:tx>
          <c:layout>
            <c:manualLayout>
              <c:xMode val="edge"/>
              <c:yMode val="edge"/>
              <c:x val="0.347911150384759"/>
              <c:y val="0.93096288762979129"/>
            </c:manualLayout>
          </c:layout>
          <c:overlay val="0"/>
        </c:title>
        <c:numFmt formatCode="General" sourceLinked="1"/>
        <c:majorTickMark val="out"/>
        <c:minorTickMark val="none"/>
        <c:tickLblPos val="nextTo"/>
        <c:txPr>
          <a:bodyPr/>
          <a:lstStyle/>
          <a:p>
            <a:pPr>
              <a:defRPr sz="900" baseline="0">
                <a:latin typeface="+mn-lt"/>
              </a:defRPr>
            </a:pPr>
            <a:endParaRPr lang="en-US"/>
          </a:p>
        </c:txPr>
        <c:crossAx val="74395008"/>
        <c:crosses val="autoZero"/>
        <c:crossBetween val="midCat"/>
        <c:majorUnit val="1"/>
      </c:valAx>
      <c:valAx>
        <c:axId val="74395008"/>
        <c:scaling>
          <c:orientation val="minMax"/>
        </c:scaling>
        <c:delete val="0"/>
        <c:axPos val="l"/>
        <c:title>
          <c:tx>
            <c:rich>
              <a:bodyPr rot="-5400000" vert="horz"/>
              <a:lstStyle/>
              <a:p>
                <a:pPr>
                  <a:defRPr sz="1050">
                    <a:latin typeface="+mn-lt"/>
                  </a:defRPr>
                </a:pPr>
                <a:r>
                  <a:rPr lang="en-US" sz="1050">
                    <a:latin typeface="+mn-lt"/>
                  </a:rPr>
                  <a:t>Numbe</a:t>
                </a:r>
                <a:r>
                  <a:rPr lang="en-US" sz="1050" baseline="0">
                    <a:latin typeface="+mn-lt"/>
                  </a:rPr>
                  <a:t>r</a:t>
                </a:r>
                <a:r>
                  <a:rPr lang="en-US" sz="1050">
                    <a:latin typeface="+mn-lt"/>
                  </a:rPr>
                  <a:t> of Website</a:t>
                </a:r>
                <a:r>
                  <a:rPr lang="en-US" sz="1050" baseline="0">
                    <a:latin typeface="+mn-lt"/>
                  </a:rPr>
                  <a:t> </a:t>
                </a:r>
                <a:r>
                  <a:rPr lang="en-US" sz="1050">
                    <a:latin typeface="+mn-lt"/>
                  </a:rPr>
                  <a:t>Users</a:t>
                </a:r>
              </a:p>
            </c:rich>
          </c:tx>
          <c:layout>
            <c:manualLayout>
              <c:xMode val="edge"/>
              <c:yMode val="edge"/>
              <c:x val="1.8240365244925547E-2"/>
              <c:y val="0.12334217951487328"/>
            </c:manualLayout>
          </c:layout>
          <c:overlay val="0"/>
        </c:title>
        <c:numFmt formatCode="#,##0" sourceLinked="1"/>
        <c:majorTickMark val="out"/>
        <c:minorTickMark val="none"/>
        <c:tickLblPos val="nextTo"/>
        <c:txPr>
          <a:bodyPr/>
          <a:lstStyle/>
          <a:p>
            <a:pPr>
              <a:defRPr sz="900" baseline="0">
                <a:latin typeface="+mn-lt"/>
              </a:defRPr>
            </a:pPr>
            <a:endParaRPr lang="en-US"/>
          </a:p>
        </c:txPr>
        <c:crossAx val="74393088"/>
        <c:crosses val="autoZero"/>
        <c:crossBetween val="midCat"/>
      </c:valAx>
    </c:plotArea>
    <c:plotVisOnly val="1"/>
    <c:dispBlanksAs val="gap"/>
    <c:showDLblsOverMax val="0"/>
  </c:chart>
  <c:spPr>
    <a:ln>
      <a:solidFill>
        <a:schemeClr val="tx1"/>
      </a:solidFill>
    </a:ln>
  </c:spPr>
  <c:txPr>
    <a:bodyPr/>
    <a:lstStyle/>
    <a:p>
      <a:pPr>
        <a:defRPr sz="11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0738553514144"/>
          <c:y val="3.6962365591397851E-2"/>
          <c:w val="0.82552250413142803"/>
          <c:h val="0.79348205361381463"/>
        </c:manualLayout>
      </c:layout>
      <c:lineChart>
        <c:grouping val="standard"/>
        <c:varyColors val="0"/>
        <c:ser>
          <c:idx val="0"/>
          <c:order val="0"/>
          <c:tx>
            <c:v>Freshwater Exceedance Rate</c:v>
          </c:tx>
          <c:spPr>
            <a:ln w="25400" cap="rnd">
              <a:solidFill>
                <a:schemeClr val="accent1"/>
              </a:solidFill>
              <a:round/>
            </a:ln>
            <a:effectLst/>
          </c:spPr>
          <c:marker>
            <c:symbol val="circle"/>
            <c:size val="5"/>
            <c:spPr>
              <a:solidFill>
                <a:schemeClr val="accent1"/>
              </a:solidFill>
              <a:ln w="9525">
                <a:noFill/>
              </a:ln>
              <a:effectLst/>
            </c:spPr>
          </c:marker>
          <c:cat>
            <c:strRef>
              <c:f>'Formatted Tbl for Figs'!$A$30:$A$50</c:f>
              <c:strCache>
                <c:ptCount val="21"/>
                <c:pt idx="0">
                  <c:v>2001</c:v>
                </c:pt>
                <c:pt idx="1">
                  <c:v> </c:v>
                </c:pt>
                <c:pt idx="2">
                  <c:v>2003</c:v>
                </c:pt>
                <c:pt idx="3">
                  <c:v> </c:v>
                </c:pt>
                <c:pt idx="4">
                  <c:v>2005</c:v>
                </c:pt>
                <c:pt idx="5">
                  <c:v> </c:v>
                </c:pt>
                <c:pt idx="6">
                  <c:v>2007</c:v>
                </c:pt>
                <c:pt idx="7">
                  <c:v> </c:v>
                </c:pt>
                <c:pt idx="8">
                  <c:v>2009</c:v>
                </c:pt>
                <c:pt idx="9">
                  <c:v> </c:v>
                </c:pt>
                <c:pt idx="10">
                  <c:v>2011</c:v>
                </c:pt>
                <c:pt idx="11">
                  <c:v> </c:v>
                </c:pt>
                <c:pt idx="12">
                  <c:v>2013</c:v>
                </c:pt>
                <c:pt idx="13">
                  <c:v> </c:v>
                </c:pt>
                <c:pt idx="14">
                  <c:v>2015</c:v>
                </c:pt>
                <c:pt idx="15">
                  <c:v> </c:v>
                </c:pt>
                <c:pt idx="16">
                  <c:v>2017</c:v>
                </c:pt>
                <c:pt idx="17">
                  <c:v> </c:v>
                </c:pt>
                <c:pt idx="18">
                  <c:v>2019</c:v>
                </c:pt>
                <c:pt idx="20">
                  <c:v>2021</c:v>
                </c:pt>
              </c:strCache>
            </c:strRef>
          </c:cat>
          <c:val>
            <c:numRef>
              <c:f>'Formatted Tbl for Figs'!$G$3:$G$23</c:f>
              <c:numCache>
                <c:formatCode>0.0%</c:formatCode>
                <c:ptCount val="21"/>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6.6832983193277309E-2</c:v>
                </c:pt>
              </c:numCache>
            </c:numRef>
          </c:val>
          <c:smooth val="0"/>
          <c:extLst>
            <c:ext xmlns:c16="http://schemas.microsoft.com/office/drawing/2014/chart" uri="{C3380CC4-5D6E-409C-BE32-E72D297353CC}">
              <c16:uniqueId val="{00000000-093F-4A79-8989-4864BF9B53F7}"/>
            </c:ext>
          </c:extLst>
        </c:ser>
        <c:ser>
          <c:idx val="1"/>
          <c:order val="1"/>
          <c:tx>
            <c:v>Historical Average</c:v>
          </c:tx>
          <c:spPr>
            <a:ln w="22225" cap="rnd">
              <a:solidFill>
                <a:schemeClr val="tx1"/>
              </a:solidFill>
              <a:prstDash val="sysDash"/>
              <a:round/>
            </a:ln>
            <a:effectLst/>
          </c:spPr>
          <c:marker>
            <c:symbol val="none"/>
          </c:marker>
          <c:cat>
            <c:strRef>
              <c:f>'Formatted Tbl for Figs'!$A$30:$A$50</c:f>
              <c:strCache>
                <c:ptCount val="21"/>
                <c:pt idx="0">
                  <c:v>2001</c:v>
                </c:pt>
                <c:pt idx="1">
                  <c:v> </c:v>
                </c:pt>
                <c:pt idx="2">
                  <c:v>2003</c:v>
                </c:pt>
                <c:pt idx="3">
                  <c:v> </c:v>
                </c:pt>
                <c:pt idx="4">
                  <c:v>2005</c:v>
                </c:pt>
                <c:pt idx="5">
                  <c:v> </c:v>
                </c:pt>
                <c:pt idx="6">
                  <c:v>2007</c:v>
                </c:pt>
                <c:pt idx="7">
                  <c:v> </c:v>
                </c:pt>
                <c:pt idx="8">
                  <c:v>2009</c:v>
                </c:pt>
                <c:pt idx="9">
                  <c:v> </c:v>
                </c:pt>
                <c:pt idx="10">
                  <c:v>2011</c:v>
                </c:pt>
                <c:pt idx="11">
                  <c:v> </c:v>
                </c:pt>
                <c:pt idx="12">
                  <c:v>2013</c:v>
                </c:pt>
                <c:pt idx="13">
                  <c:v> </c:v>
                </c:pt>
                <c:pt idx="14">
                  <c:v>2015</c:v>
                </c:pt>
                <c:pt idx="15">
                  <c:v> </c:v>
                </c:pt>
                <c:pt idx="16">
                  <c:v>2017</c:v>
                </c:pt>
                <c:pt idx="17">
                  <c:v> </c:v>
                </c:pt>
                <c:pt idx="18">
                  <c:v>2019</c:v>
                </c:pt>
                <c:pt idx="20">
                  <c:v>2021</c:v>
                </c:pt>
              </c:strCache>
            </c:strRef>
          </c:cat>
          <c:val>
            <c:numRef>
              <c:f>'Formatted Tbl for Figs'!$G$30:$G$50</c:f>
              <c:numCache>
                <c:formatCode>0.000</c:formatCode>
                <c:ptCount val="21"/>
                <c:pt idx="0">
                  <c:v>4.0959332909041316E-2</c:v>
                </c:pt>
                <c:pt idx="1">
                  <c:v>4.0959332909041316E-2</c:v>
                </c:pt>
                <c:pt idx="2">
                  <c:v>4.0959332909041316E-2</c:v>
                </c:pt>
                <c:pt idx="3">
                  <c:v>4.0959332909041316E-2</c:v>
                </c:pt>
                <c:pt idx="4">
                  <c:v>4.0959332909041316E-2</c:v>
                </c:pt>
                <c:pt idx="5">
                  <c:v>4.0959332909041316E-2</c:v>
                </c:pt>
                <c:pt idx="6">
                  <c:v>4.0959332909041316E-2</c:v>
                </c:pt>
                <c:pt idx="7">
                  <c:v>4.0959332909041316E-2</c:v>
                </c:pt>
                <c:pt idx="8">
                  <c:v>4.0959332909041316E-2</c:v>
                </c:pt>
                <c:pt idx="9">
                  <c:v>4.0959332909041316E-2</c:v>
                </c:pt>
                <c:pt idx="10">
                  <c:v>4.0959332909041316E-2</c:v>
                </c:pt>
                <c:pt idx="11">
                  <c:v>4.0959332909041316E-2</c:v>
                </c:pt>
                <c:pt idx="12">
                  <c:v>4.0959332909041316E-2</c:v>
                </c:pt>
                <c:pt idx="13">
                  <c:v>4.0959332909041316E-2</c:v>
                </c:pt>
                <c:pt idx="14">
                  <c:v>4.0959332909041316E-2</c:v>
                </c:pt>
                <c:pt idx="15">
                  <c:v>4.0959332909041316E-2</c:v>
                </c:pt>
                <c:pt idx="16">
                  <c:v>4.0959332909041316E-2</c:v>
                </c:pt>
                <c:pt idx="17">
                  <c:v>4.0959332909041316E-2</c:v>
                </c:pt>
                <c:pt idx="18">
                  <c:v>4.0959332909041316E-2</c:v>
                </c:pt>
                <c:pt idx="19">
                  <c:v>4.0959332909041316E-2</c:v>
                </c:pt>
                <c:pt idx="20">
                  <c:v>4.0959332909041316E-2</c:v>
                </c:pt>
              </c:numCache>
            </c:numRef>
          </c:val>
          <c:smooth val="0"/>
          <c:extLst>
            <c:ext xmlns:c16="http://schemas.microsoft.com/office/drawing/2014/chart" uri="{C3380CC4-5D6E-409C-BE32-E72D297353CC}">
              <c16:uniqueId val="{00000001-093F-4A79-8989-4864BF9B53F7}"/>
            </c:ext>
          </c:extLst>
        </c:ser>
        <c:dLbls>
          <c:showLegendKey val="0"/>
          <c:showVal val="0"/>
          <c:showCatName val="0"/>
          <c:showSerName val="0"/>
          <c:showPercent val="0"/>
          <c:showBubbleSize val="0"/>
        </c:dLbls>
        <c:marker val="1"/>
        <c:smooth val="0"/>
        <c:axId val="90117632"/>
        <c:axId val="90084480"/>
      </c:lineChart>
      <c:catAx>
        <c:axId val="9011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Year</a:t>
                </a:r>
              </a:p>
            </c:rich>
          </c:tx>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084480"/>
        <c:crosses val="autoZero"/>
        <c:auto val="1"/>
        <c:lblAlgn val="ctr"/>
        <c:lblOffset val="100"/>
        <c:tickMarkSkip val="1"/>
        <c:noMultiLvlLbl val="0"/>
      </c:catAx>
      <c:valAx>
        <c:axId val="90084480"/>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1">
                    <a:solidFill>
                      <a:schemeClr val="tx1"/>
                    </a:solidFill>
                  </a:rPr>
                  <a:t>Exceedance Rate [%]</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0117632"/>
        <c:crosses val="autoZero"/>
        <c:crossBetween val="between"/>
      </c:valAx>
      <c:spPr>
        <a:noFill/>
        <a:ln>
          <a:noFill/>
        </a:ln>
        <a:effectLst/>
      </c:spPr>
    </c:plotArea>
    <c:legend>
      <c:legendPos val="r"/>
      <c:layout>
        <c:manualLayout>
          <c:xMode val="edge"/>
          <c:yMode val="edge"/>
          <c:x val="0.38975861524253913"/>
          <c:y val="0.65470467934067389"/>
          <c:w val="0.56889763779527547"/>
          <c:h val="0.14719982693590419"/>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1"/>
          <c:order val="0"/>
          <c:tx>
            <c:strRef>
              <c:f>Summary!$A$4</c:f>
              <c:strCache>
                <c:ptCount val="1"/>
                <c:pt idx="0">
                  <c:v>Elevated bacteria</c:v>
                </c:pt>
              </c:strCache>
            </c:strRef>
          </c:tx>
          <c:spPr>
            <a:solidFill>
              <a:schemeClr val="accent2"/>
            </a:solidFill>
            <a:ln w="6350">
              <a:solidFill>
                <a:schemeClr val="bg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Summary!$E$4:$F$4</c:f>
              <c:numCache>
                <c:formatCode>0%</c:formatCode>
                <c:ptCount val="2"/>
                <c:pt idx="0">
                  <c:v>0.66801619433198378</c:v>
                </c:pt>
                <c:pt idx="1">
                  <c:v>0.92861322410766534</c:v>
                </c:pt>
              </c:numCache>
            </c:numRef>
          </c:val>
          <c:extLst>
            <c:ext xmlns:c16="http://schemas.microsoft.com/office/drawing/2014/chart" uri="{C3380CC4-5D6E-409C-BE32-E72D297353CC}">
              <c16:uniqueId val="{00000000-4B78-4EAD-AD60-E3A7EDC46498}"/>
            </c:ext>
          </c:extLst>
        </c:ser>
        <c:ser>
          <c:idx val="3"/>
          <c:order val="1"/>
          <c:tx>
            <c:strRef>
              <c:f>Summary!$A$6</c:f>
              <c:strCache>
                <c:ptCount val="1"/>
                <c:pt idx="0">
                  <c:v>Rainfall</c:v>
                </c:pt>
              </c:strCache>
            </c:strRef>
          </c:tx>
          <c:spPr>
            <a:solidFill>
              <a:schemeClr val="accent4">
                <a:lumMod val="75000"/>
              </a:schemeClr>
            </a:solidFill>
            <a:ln w="6350">
              <a:solidFill>
                <a:schemeClr val="bg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B78-4EAD-AD60-E3A7EDC464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Summary!$E$6:$F$6</c:f>
              <c:numCache>
                <c:formatCode>0%</c:formatCode>
                <c:ptCount val="2"/>
                <c:pt idx="0">
                  <c:v>2.2083179977916822E-3</c:v>
                </c:pt>
                <c:pt idx="1">
                  <c:v>6.8461088355763602E-2</c:v>
                </c:pt>
              </c:numCache>
            </c:numRef>
          </c:val>
          <c:extLst>
            <c:ext xmlns:c16="http://schemas.microsoft.com/office/drawing/2014/chart" uri="{C3380CC4-5D6E-409C-BE32-E72D297353CC}">
              <c16:uniqueId val="{00000002-4B78-4EAD-AD60-E3A7EDC46498}"/>
            </c:ext>
          </c:extLst>
        </c:ser>
        <c:ser>
          <c:idx val="0"/>
          <c:order val="2"/>
          <c:tx>
            <c:strRef>
              <c:f>Summary!$A$3</c:f>
              <c:strCache>
                <c:ptCount val="1"/>
                <c:pt idx="0">
                  <c:v>Algae</c:v>
                </c:pt>
              </c:strCache>
            </c:strRef>
          </c:tx>
          <c:spPr>
            <a:solidFill>
              <a:schemeClr val="accent3">
                <a:lumMod val="75000"/>
              </a:schemeClr>
            </a:solidFill>
            <a:ln w="6350">
              <a:solidFill>
                <a:schemeClr val="bg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B78-4EAD-AD60-E3A7EDC4649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Summary!$B$2:$C$2</c:f>
              <c:strCache>
                <c:ptCount val="2"/>
                <c:pt idx="0">
                  <c:v>Freshwater</c:v>
                </c:pt>
                <c:pt idx="1">
                  <c:v>Marine</c:v>
                </c:pt>
              </c:strCache>
            </c:strRef>
          </c:cat>
          <c:val>
            <c:numRef>
              <c:f>Summary!$E$3:$F$3</c:f>
              <c:numCache>
                <c:formatCode>0%</c:formatCode>
                <c:ptCount val="2"/>
                <c:pt idx="0">
                  <c:v>0.32977548767022452</c:v>
                </c:pt>
                <c:pt idx="1">
                  <c:v>0</c:v>
                </c:pt>
              </c:numCache>
            </c:numRef>
          </c:val>
          <c:extLst>
            <c:ext xmlns:c16="http://schemas.microsoft.com/office/drawing/2014/chart" uri="{C3380CC4-5D6E-409C-BE32-E72D297353CC}">
              <c16:uniqueId val="{00000004-4B78-4EAD-AD60-E3A7EDC46498}"/>
            </c:ext>
          </c:extLst>
        </c:ser>
        <c:ser>
          <c:idx val="2"/>
          <c:order val="3"/>
          <c:tx>
            <c:strRef>
              <c:f>Summary!$A$5</c:f>
              <c:strCache>
                <c:ptCount val="1"/>
                <c:pt idx="0">
                  <c:v>Other</c:v>
                </c:pt>
              </c:strCache>
            </c:strRef>
          </c:tx>
          <c:spPr>
            <a:solidFill>
              <a:schemeClr val="tx1">
                <a:lumMod val="85000"/>
                <a:lumOff val="15000"/>
              </a:schemeClr>
            </a:solidFill>
            <a:ln w="6350">
              <a:solidFill>
                <a:schemeClr val="bg1"/>
              </a:solidFill>
            </a:ln>
            <a:effectLst/>
          </c:spPr>
          <c:invertIfNegative val="0"/>
          <c:cat>
            <c:strRef>
              <c:f>Summary!$B$2:$C$2</c:f>
              <c:strCache>
                <c:ptCount val="2"/>
                <c:pt idx="0">
                  <c:v>Freshwater</c:v>
                </c:pt>
                <c:pt idx="1">
                  <c:v>Marine</c:v>
                </c:pt>
              </c:strCache>
            </c:strRef>
          </c:cat>
          <c:val>
            <c:numRef>
              <c:f>Summary!$E$5:$F$5</c:f>
              <c:numCache>
                <c:formatCode>0%</c:formatCode>
                <c:ptCount val="2"/>
                <c:pt idx="0">
                  <c:v>0</c:v>
                </c:pt>
                <c:pt idx="1">
                  <c:v>2.9256875365710941E-3</c:v>
                </c:pt>
              </c:numCache>
            </c:numRef>
          </c:val>
          <c:extLst>
            <c:ext xmlns:c16="http://schemas.microsoft.com/office/drawing/2014/chart" uri="{C3380CC4-5D6E-409C-BE32-E72D297353CC}">
              <c16:uniqueId val="{00000005-4B78-4EAD-AD60-E3A7EDC46498}"/>
            </c:ext>
          </c:extLst>
        </c:ser>
        <c:dLbls>
          <c:showLegendKey val="0"/>
          <c:showVal val="0"/>
          <c:showCatName val="0"/>
          <c:showSerName val="0"/>
          <c:showPercent val="0"/>
          <c:showBubbleSize val="0"/>
        </c:dLbls>
        <c:gapWidth val="45"/>
        <c:overlap val="100"/>
        <c:axId val="993970216"/>
        <c:axId val="993969560"/>
      </c:barChart>
      <c:catAx>
        <c:axId val="993970216"/>
        <c:scaling>
          <c:orientation val="minMax"/>
        </c:scaling>
        <c:delete val="0"/>
        <c:axPos val="l"/>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93969560"/>
        <c:crosses val="autoZero"/>
        <c:auto val="1"/>
        <c:lblAlgn val="ctr"/>
        <c:lblOffset val="100"/>
        <c:noMultiLvlLbl val="0"/>
      </c:catAx>
      <c:valAx>
        <c:axId val="993969560"/>
        <c:scaling>
          <c:orientation val="minMax"/>
        </c:scaling>
        <c:delete val="1"/>
        <c:axPos val="b"/>
        <c:numFmt formatCode="0%" sourceLinked="1"/>
        <c:majorTickMark val="none"/>
        <c:minorTickMark val="none"/>
        <c:tickLblPos val="nextTo"/>
        <c:crossAx val="993970216"/>
        <c:crosses val="autoZero"/>
        <c:crossBetween val="between"/>
      </c:valAx>
      <c:spPr>
        <a:noFill/>
        <a:ln>
          <a:noFill/>
        </a:ln>
        <a:effectLst/>
      </c:spPr>
    </c:plotArea>
    <c:legend>
      <c:legendPos val="t"/>
      <c:layout>
        <c:manualLayout>
          <c:xMode val="edge"/>
          <c:yMode val="edge"/>
          <c:x val="9.508965715635545E-2"/>
          <c:y val="6.7588325652841785E-2"/>
          <c:w val="0.81210090687973779"/>
          <c:h val="0.14017762314594395"/>
        </c:manualLayout>
      </c:layout>
      <c:overlay val="0"/>
      <c:spPr>
        <a:solidFill>
          <a:schemeClr val="bg1">
            <a:lumMod val="95000"/>
          </a:schemeClr>
        </a:solidFill>
        <a:ln>
          <a:solidFill>
            <a:schemeClr val="tx1">
              <a:lumMod val="65000"/>
              <a:lumOff val="3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01082198120967"/>
          <c:y val="0.12465708710025751"/>
          <c:w val="0.74305533036374949"/>
          <c:h val="0.65300097156363746"/>
        </c:manualLayout>
      </c:layout>
      <c:lineChart>
        <c:grouping val="standard"/>
        <c:varyColors val="0"/>
        <c:ser>
          <c:idx val="0"/>
          <c:order val="0"/>
          <c:tx>
            <c:v>Exceedance rate</c:v>
          </c:tx>
          <c:spPr>
            <a:ln w="25400"/>
          </c:spPr>
          <c:marker>
            <c:symbol val="circle"/>
            <c:size val="6"/>
            <c:spPr>
              <a:solidFill>
                <a:schemeClr val="accent1"/>
              </a:solidFill>
              <a:ln>
                <a:noFill/>
              </a:ln>
            </c:spPr>
          </c:marker>
          <c:cat>
            <c:numRef>
              <c:f>'Marine+Fresh'!$A$3:$A$23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'Marine+Fresh'!$B$3:$B$23</c:f>
              <c:numCache>
                <c:formatCode>0.0%</c:formatCode>
                <c:ptCount val="21"/>
                <c:pt idx="0">
                  <c:v>6.1666666666666668E-2</c:v>
                </c:pt>
                <c:pt idx="1">
                  <c:v>2.7287557467002819E-2</c:v>
                </c:pt>
                <c:pt idx="2">
                  <c:v>4.1672267777927138E-2</c:v>
                </c:pt>
                <c:pt idx="3">
                  <c:v>4.2704626334519574E-2</c:v>
                </c:pt>
                <c:pt idx="4">
                  <c:v>4.5707915273132664E-2</c:v>
                </c:pt>
                <c:pt idx="5">
                  <c:v>4.8387096774193547E-2</c:v>
                </c:pt>
                <c:pt idx="6">
                  <c:v>3.2186604117800367E-2</c:v>
                </c:pt>
                <c:pt idx="7">
                  <c:v>5.6705081194342588E-2</c:v>
                </c:pt>
                <c:pt idx="8">
                  <c:v>7.0328858233772634E-2</c:v>
                </c:pt>
                <c:pt idx="9">
                  <c:v>6.1876499558025003E-2</c:v>
                </c:pt>
                <c:pt idx="10">
                  <c:v>5.909090909090909E-2</c:v>
                </c:pt>
                <c:pt idx="11">
                  <c:v>4.2842867849113168E-2</c:v>
                </c:pt>
                <c:pt idx="12">
                  <c:v>5.8411214953271028E-2</c:v>
                </c:pt>
                <c:pt idx="13">
                  <c:v>4.3773283661522083E-2</c:v>
                </c:pt>
                <c:pt idx="14">
                  <c:v>4.8447204968944099E-2</c:v>
                </c:pt>
                <c:pt idx="15">
                  <c:v>3.4665991902834009E-2</c:v>
                </c:pt>
                <c:pt idx="16">
                  <c:v>4.0952137189659586E-2</c:v>
                </c:pt>
                <c:pt idx="17">
                  <c:v>4.9830124575311441E-2</c:v>
                </c:pt>
                <c:pt idx="18">
                  <c:v>6.0673877906253885E-2</c:v>
                </c:pt>
                <c:pt idx="19">
                  <c:v>5.1108150660046002E-2</c:v>
                </c:pt>
                <c:pt idx="20">
                  <c:v>7.8781387599666783E-2</c:v>
                </c:pt>
              </c:numCache>
            </c:numRef>
          </c:val>
          <c:smooth val="0"/>
          <c:extLst>
            <c:ext xmlns:c16="http://schemas.microsoft.com/office/drawing/2014/chart" uri="{C3380CC4-5D6E-409C-BE32-E72D297353CC}">
              <c16:uniqueId val="{00000000-B4B3-4919-89EB-45927A56A428}"/>
            </c:ext>
          </c:extLst>
        </c:ser>
        <c:dLbls>
          <c:showLegendKey val="0"/>
          <c:showVal val="0"/>
          <c:showCatName val="0"/>
          <c:showSerName val="0"/>
          <c:showPercent val="0"/>
          <c:showBubbleSize val="0"/>
        </c:dLbls>
        <c:marker val="1"/>
        <c:smooth val="0"/>
        <c:axId val="75713536"/>
        <c:axId val="75715712"/>
      </c:lineChart>
      <c:lineChart>
        <c:grouping val="standard"/>
        <c:varyColors val="0"/>
        <c:ser>
          <c:idx val="1"/>
          <c:order val="1"/>
          <c:tx>
            <c:v>Rainfall amount</c:v>
          </c:tx>
          <c:spPr>
            <a:ln w="19050">
              <a:solidFill>
                <a:schemeClr val="tx1"/>
              </a:solidFill>
              <a:prstDash val="sysDash"/>
            </a:ln>
          </c:spPr>
          <c:marker>
            <c:symbol val="none"/>
          </c:marker>
          <c:cat>
            <c:numRef>
              <c:f>'Marine+Fresh'!$A$3:$A$23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'Marine+Fresh'!$C$3:$C$23</c:f>
              <c:numCache>
                <c:formatCode>0.0</c:formatCode>
                <c:ptCount val="21"/>
                <c:pt idx="0">
                  <c:v>11.49</c:v>
                </c:pt>
                <c:pt idx="1">
                  <c:v>7.7</c:v>
                </c:pt>
                <c:pt idx="2">
                  <c:v>10</c:v>
                </c:pt>
                <c:pt idx="3">
                  <c:v>9.9</c:v>
                </c:pt>
                <c:pt idx="4">
                  <c:v>7.8</c:v>
                </c:pt>
                <c:pt idx="5">
                  <c:v>16</c:v>
                </c:pt>
                <c:pt idx="6">
                  <c:v>6.3</c:v>
                </c:pt>
                <c:pt idx="7">
                  <c:v>10.199999999999999</c:v>
                </c:pt>
                <c:pt idx="8">
                  <c:v>13.6</c:v>
                </c:pt>
                <c:pt idx="9">
                  <c:v>9.8000000000000007</c:v>
                </c:pt>
                <c:pt idx="10">
                  <c:v>12.7</c:v>
                </c:pt>
                <c:pt idx="11">
                  <c:v>8.3000000000000007</c:v>
                </c:pt>
                <c:pt idx="12">
                  <c:v>14.2</c:v>
                </c:pt>
                <c:pt idx="13">
                  <c:v>9.3000000000000007</c:v>
                </c:pt>
                <c:pt idx="14">
                  <c:v>9.8000000000000007</c:v>
                </c:pt>
                <c:pt idx="15">
                  <c:v>3.9</c:v>
                </c:pt>
                <c:pt idx="16">
                  <c:v>10.9</c:v>
                </c:pt>
                <c:pt idx="17">
                  <c:v>8.7799999999999994</c:v>
                </c:pt>
                <c:pt idx="18">
                  <c:v>11.994999999999999</c:v>
                </c:pt>
                <c:pt idx="19">
                  <c:v>4.665</c:v>
                </c:pt>
                <c:pt idx="20">
                  <c:v>12.33</c:v>
                </c:pt>
              </c:numCache>
            </c:numRef>
          </c:val>
          <c:smooth val="0"/>
          <c:extLst>
            <c:ext xmlns:c16="http://schemas.microsoft.com/office/drawing/2014/chart" uri="{C3380CC4-5D6E-409C-BE32-E72D297353CC}">
              <c16:uniqueId val="{00000001-B4B3-4919-89EB-45927A56A428}"/>
            </c:ext>
          </c:extLst>
        </c:ser>
        <c:dLbls>
          <c:showLegendKey val="0"/>
          <c:showVal val="0"/>
          <c:showCatName val="0"/>
          <c:showSerName val="0"/>
          <c:showPercent val="0"/>
          <c:showBubbleSize val="0"/>
        </c:dLbls>
        <c:marker val="1"/>
        <c:smooth val="0"/>
        <c:axId val="75723904"/>
        <c:axId val="75717632"/>
      </c:lineChart>
      <c:catAx>
        <c:axId val="75713536"/>
        <c:scaling>
          <c:orientation val="minMax"/>
        </c:scaling>
        <c:delete val="0"/>
        <c:axPos val="b"/>
        <c:title>
          <c:tx>
            <c:rich>
              <a:bodyPr/>
              <a:lstStyle/>
              <a:p>
                <a:pPr>
                  <a:defRPr sz="1050">
                    <a:latin typeface="+mn-lt"/>
                  </a:defRPr>
                </a:pPr>
                <a:r>
                  <a:rPr lang="en-US" sz="1050">
                    <a:latin typeface="+mn-lt"/>
                  </a:rPr>
                  <a:t>Year</a:t>
                </a:r>
              </a:p>
            </c:rich>
          </c:tx>
          <c:layout>
            <c:manualLayout>
              <c:xMode val="edge"/>
              <c:yMode val="edge"/>
              <c:x val="0.4553157325922495"/>
              <c:y val="0.93599697277104166"/>
            </c:manualLayout>
          </c:layout>
          <c:overlay val="0"/>
        </c:title>
        <c:numFmt formatCode="General" sourceLinked="1"/>
        <c:majorTickMark val="out"/>
        <c:minorTickMark val="none"/>
        <c:tickLblPos val="nextTo"/>
        <c:txPr>
          <a:bodyPr/>
          <a:lstStyle/>
          <a:p>
            <a:pPr>
              <a:defRPr sz="900">
                <a:latin typeface="+mn-lt"/>
              </a:defRPr>
            </a:pPr>
            <a:endParaRPr lang="en-US"/>
          </a:p>
        </c:txPr>
        <c:crossAx val="75715712"/>
        <c:crosses val="autoZero"/>
        <c:auto val="1"/>
        <c:lblAlgn val="ctr"/>
        <c:lblOffset val="100"/>
        <c:noMultiLvlLbl val="0"/>
      </c:catAx>
      <c:valAx>
        <c:axId val="75715712"/>
        <c:scaling>
          <c:orientation val="minMax"/>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1.8889489304033075E-3"/>
              <c:y val="0.29641493440637351"/>
            </c:manualLayout>
          </c:layout>
          <c:overlay val="0"/>
        </c:title>
        <c:numFmt formatCode="0%" sourceLinked="0"/>
        <c:majorTickMark val="out"/>
        <c:minorTickMark val="none"/>
        <c:tickLblPos val="nextTo"/>
        <c:txPr>
          <a:bodyPr/>
          <a:lstStyle/>
          <a:p>
            <a:pPr>
              <a:defRPr>
                <a:latin typeface="+mn-lt"/>
              </a:defRPr>
            </a:pPr>
            <a:endParaRPr lang="en-US"/>
          </a:p>
        </c:txPr>
        <c:crossAx val="75713536"/>
        <c:crosses val="autoZero"/>
        <c:crossBetween val="between"/>
      </c:valAx>
      <c:valAx>
        <c:axId val="75717632"/>
        <c:scaling>
          <c:orientation val="minMax"/>
        </c:scaling>
        <c:delete val="0"/>
        <c:axPos val="r"/>
        <c:title>
          <c:tx>
            <c:rich>
              <a:bodyPr rot="-5400000" vert="horz"/>
              <a:lstStyle/>
              <a:p>
                <a:pPr>
                  <a:defRPr sz="1050">
                    <a:latin typeface="+mn-lt"/>
                  </a:defRPr>
                </a:pPr>
                <a:r>
                  <a:rPr lang="en-US" sz="1050">
                    <a:latin typeface="+mn-lt"/>
                  </a:rPr>
                  <a:t>Rainfall amount (inch)</a:t>
                </a:r>
              </a:p>
            </c:rich>
          </c:tx>
          <c:layout>
            <c:manualLayout>
              <c:xMode val="edge"/>
              <c:yMode val="edge"/>
              <c:x val="0.94077124672407342"/>
              <c:y val="0.24225742500419492"/>
            </c:manualLayout>
          </c:layout>
          <c:overlay val="0"/>
        </c:title>
        <c:numFmt formatCode="0" sourceLinked="0"/>
        <c:majorTickMark val="out"/>
        <c:minorTickMark val="none"/>
        <c:tickLblPos val="nextTo"/>
        <c:txPr>
          <a:bodyPr/>
          <a:lstStyle/>
          <a:p>
            <a:pPr>
              <a:defRPr>
                <a:latin typeface="+mn-lt"/>
              </a:defRPr>
            </a:pPr>
            <a:endParaRPr lang="en-US"/>
          </a:p>
        </c:txPr>
        <c:crossAx val="75723904"/>
        <c:crosses val="max"/>
        <c:crossBetween val="between"/>
      </c:valAx>
      <c:catAx>
        <c:axId val="75723904"/>
        <c:scaling>
          <c:orientation val="minMax"/>
        </c:scaling>
        <c:delete val="1"/>
        <c:axPos val="b"/>
        <c:numFmt formatCode="General" sourceLinked="1"/>
        <c:majorTickMark val="out"/>
        <c:minorTickMark val="none"/>
        <c:tickLblPos val="nextTo"/>
        <c:crossAx val="75717632"/>
        <c:crosses val="autoZero"/>
        <c:auto val="1"/>
        <c:lblAlgn val="ctr"/>
        <c:lblOffset val="100"/>
        <c:noMultiLvlLbl val="0"/>
      </c:catAx>
    </c:plotArea>
    <c:legend>
      <c:legendPos val="t"/>
      <c:layout>
        <c:manualLayout>
          <c:xMode val="edge"/>
          <c:yMode val="edge"/>
          <c:x val="0.16546176213267461"/>
          <c:y val="0.63218920839314974"/>
          <c:w val="0.36513175931630792"/>
          <c:h val="0.13013856693327699"/>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gap"/>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23324892325561"/>
          <c:y val="0.15246896874513199"/>
          <c:w val="0.74759726075049304"/>
          <c:h val="0.62428695408481516"/>
        </c:manualLayout>
      </c:layout>
      <c:lineChart>
        <c:grouping val="stacked"/>
        <c:varyColors val="0"/>
        <c:ser>
          <c:idx val="0"/>
          <c:order val="0"/>
          <c:tx>
            <c:strRef>
              <c:f>'Marine+Fresh'!$B$27</c:f>
              <c:strCache>
                <c:ptCount val="1"/>
                <c:pt idx="0">
                  <c:v>Exceedance rate</c:v>
                </c:pt>
              </c:strCache>
            </c:strRef>
          </c:tx>
          <c:spPr>
            <a:ln w="25400">
              <a:solidFill>
                <a:schemeClr val="accent6">
                  <a:lumMod val="75000"/>
                </a:schemeClr>
              </a:solidFill>
            </a:ln>
          </c:spPr>
          <c:marker>
            <c:symbol val="circle"/>
            <c:size val="6"/>
            <c:spPr>
              <a:solidFill>
                <a:schemeClr val="accent6">
                  <a:lumMod val="75000"/>
                </a:schemeClr>
              </a:solidFill>
              <a:ln>
                <a:solidFill>
                  <a:schemeClr val="accent6">
                    <a:lumMod val="75000"/>
                  </a:schemeClr>
                </a:solidFill>
              </a:ln>
            </c:spPr>
          </c:marker>
          <c:cat>
            <c:numRef>
              <c:f>'Marine+Fresh'!$A$28:$A$48</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'Marine+Fresh'!$B$28:$B$48</c:f>
              <c:numCache>
                <c:formatCode>0.0%</c:formatCode>
                <c:ptCount val="21"/>
                <c:pt idx="0">
                  <c:v>5.9458502919837196E-2</c:v>
                </c:pt>
                <c:pt idx="1">
                  <c:v>4.063031052062413E-2</c:v>
                </c:pt>
                <c:pt idx="2">
                  <c:v>5.1447935921133704E-2</c:v>
                </c:pt>
                <c:pt idx="3">
                  <c:v>3.6510324080404756E-2</c:v>
                </c:pt>
                <c:pt idx="4">
                  <c:v>4.0011191941801902E-2</c:v>
                </c:pt>
                <c:pt idx="5">
                  <c:v>3.7510083355740791E-2</c:v>
                </c:pt>
                <c:pt idx="6">
                  <c:v>2.9585057038987089E-2</c:v>
                </c:pt>
                <c:pt idx="7">
                  <c:v>4.1485830993106973E-2</c:v>
                </c:pt>
                <c:pt idx="8">
                  <c:v>2.8891202498698594E-2</c:v>
                </c:pt>
                <c:pt idx="9">
                  <c:v>3.9919893190921228E-2</c:v>
                </c:pt>
                <c:pt idx="10">
                  <c:v>5.7015239096163954E-2</c:v>
                </c:pt>
                <c:pt idx="11">
                  <c:v>2.662052442433116E-2</c:v>
                </c:pt>
                <c:pt idx="12">
                  <c:v>3.8152336830630879E-2</c:v>
                </c:pt>
                <c:pt idx="13">
                  <c:v>2.6637673280782821E-2</c:v>
                </c:pt>
                <c:pt idx="14">
                  <c:v>4.1867546308043645E-2</c:v>
                </c:pt>
                <c:pt idx="15">
                  <c:v>3.0129870129870132E-2</c:v>
                </c:pt>
                <c:pt idx="16">
                  <c:v>3.7767683322517842E-2</c:v>
                </c:pt>
                <c:pt idx="17">
                  <c:v>4.9382716049382713E-2</c:v>
                </c:pt>
                <c:pt idx="18">
                  <c:v>3.2532200239012085E-2</c:v>
                </c:pt>
                <c:pt idx="19">
                  <c:v>5.5581074873679373E-2</c:v>
                </c:pt>
                <c:pt idx="20">
                  <c:v>6.6832983193277309E-2</c:v>
                </c:pt>
              </c:numCache>
            </c:numRef>
          </c:val>
          <c:smooth val="0"/>
          <c:extLst>
            <c:ext xmlns:c16="http://schemas.microsoft.com/office/drawing/2014/chart" uri="{C3380CC4-5D6E-409C-BE32-E72D297353CC}">
              <c16:uniqueId val="{00000000-B208-449A-975D-D0D5A5CDC403}"/>
            </c:ext>
          </c:extLst>
        </c:ser>
        <c:dLbls>
          <c:showLegendKey val="0"/>
          <c:showVal val="0"/>
          <c:showCatName val="0"/>
          <c:showSerName val="0"/>
          <c:showPercent val="0"/>
          <c:showBubbleSize val="0"/>
        </c:dLbls>
        <c:marker val="1"/>
        <c:smooth val="0"/>
        <c:axId val="79565184"/>
        <c:axId val="79567104"/>
      </c:lineChart>
      <c:lineChart>
        <c:grouping val="stacked"/>
        <c:varyColors val="0"/>
        <c:ser>
          <c:idx val="1"/>
          <c:order val="1"/>
          <c:tx>
            <c:strRef>
              <c:f>'Marine+Fresh'!$C$27</c:f>
              <c:strCache>
                <c:ptCount val="1"/>
                <c:pt idx="0">
                  <c:v>Rainfall amount</c:v>
                </c:pt>
              </c:strCache>
            </c:strRef>
          </c:tx>
          <c:spPr>
            <a:ln w="19050">
              <a:solidFill>
                <a:schemeClr val="tx1"/>
              </a:solidFill>
              <a:prstDash val="sysDash"/>
            </a:ln>
          </c:spPr>
          <c:marker>
            <c:symbol val="none"/>
          </c:marker>
          <c:cat>
            <c:numRef>
              <c:f>'Marine+Fresh'!$A$28:$A$48</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'Marine+Fresh'!$C$28:$C$48</c:f>
              <c:numCache>
                <c:formatCode>0.0</c:formatCode>
                <c:ptCount val="21"/>
                <c:pt idx="0">
                  <c:v>11.5</c:v>
                </c:pt>
                <c:pt idx="1">
                  <c:v>8.5</c:v>
                </c:pt>
                <c:pt idx="2">
                  <c:v>12</c:v>
                </c:pt>
                <c:pt idx="3">
                  <c:v>10.1</c:v>
                </c:pt>
                <c:pt idx="4">
                  <c:v>9.6</c:v>
                </c:pt>
                <c:pt idx="5">
                  <c:v>15.3</c:v>
                </c:pt>
                <c:pt idx="6">
                  <c:v>8.3000000000000007</c:v>
                </c:pt>
                <c:pt idx="7">
                  <c:v>13.5</c:v>
                </c:pt>
                <c:pt idx="8">
                  <c:v>15.8</c:v>
                </c:pt>
                <c:pt idx="9">
                  <c:v>10</c:v>
                </c:pt>
                <c:pt idx="10">
                  <c:v>15.1</c:v>
                </c:pt>
                <c:pt idx="11">
                  <c:v>9.8000000000000007</c:v>
                </c:pt>
                <c:pt idx="12">
                  <c:v>15.7</c:v>
                </c:pt>
                <c:pt idx="13">
                  <c:v>11.4</c:v>
                </c:pt>
                <c:pt idx="14">
                  <c:v>12</c:v>
                </c:pt>
                <c:pt idx="15">
                  <c:v>5.4</c:v>
                </c:pt>
                <c:pt idx="16">
                  <c:v>10.7</c:v>
                </c:pt>
                <c:pt idx="17">
                  <c:v>13.8</c:v>
                </c:pt>
                <c:pt idx="18">
                  <c:v>11.54</c:v>
                </c:pt>
                <c:pt idx="19">
                  <c:v>7.4750000000000005</c:v>
                </c:pt>
                <c:pt idx="20">
                  <c:v>14.7925</c:v>
                </c:pt>
              </c:numCache>
            </c:numRef>
          </c:val>
          <c:smooth val="0"/>
          <c:extLst>
            <c:ext xmlns:c16="http://schemas.microsoft.com/office/drawing/2014/chart" uri="{C3380CC4-5D6E-409C-BE32-E72D297353CC}">
              <c16:uniqueId val="{00000001-B208-449A-975D-D0D5A5CDC403}"/>
            </c:ext>
          </c:extLst>
        </c:ser>
        <c:dLbls>
          <c:showLegendKey val="0"/>
          <c:showVal val="0"/>
          <c:showCatName val="0"/>
          <c:showSerName val="0"/>
          <c:showPercent val="0"/>
          <c:showBubbleSize val="0"/>
        </c:dLbls>
        <c:marker val="1"/>
        <c:smooth val="0"/>
        <c:axId val="79571200"/>
        <c:axId val="79569280"/>
      </c:lineChart>
      <c:catAx>
        <c:axId val="79565184"/>
        <c:scaling>
          <c:orientation val="minMax"/>
        </c:scaling>
        <c:delete val="0"/>
        <c:axPos val="b"/>
        <c:title>
          <c:tx>
            <c:rich>
              <a:bodyPr/>
              <a:lstStyle/>
              <a:p>
                <a:pPr>
                  <a:defRPr sz="1050">
                    <a:latin typeface="+mn-lt"/>
                  </a:defRPr>
                </a:pPr>
                <a:r>
                  <a:rPr lang="en-US" sz="1050">
                    <a:latin typeface="+mn-lt"/>
                  </a:rPr>
                  <a:t>Year</a:t>
                </a:r>
              </a:p>
            </c:rich>
          </c:tx>
          <c:overlay val="0"/>
        </c:title>
        <c:numFmt formatCode="General" sourceLinked="0"/>
        <c:majorTickMark val="out"/>
        <c:minorTickMark val="none"/>
        <c:tickLblPos val="nextTo"/>
        <c:txPr>
          <a:bodyPr/>
          <a:lstStyle/>
          <a:p>
            <a:pPr>
              <a:defRPr sz="900">
                <a:latin typeface="+mn-lt"/>
              </a:defRPr>
            </a:pPr>
            <a:endParaRPr lang="en-US"/>
          </a:p>
        </c:txPr>
        <c:crossAx val="79567104"/>
        <c:crosses val="autoZero"/>
        <c:auto val="1"/>
        <c:lblAlgn val="ctr"/>
        <c:lblOffset val="100"/>
        <c:noMultiLvlLbl val="0"/>
      </c:catAx>
      <c:valAx>
        <c:axId val="79567104"/>
        <c:scaling>
          <c:orientation val="minMax"/>
          <c:max val="8.0000000000000016E-2"/>
        </c:scaling>
        <c:delete val="0"/>
        <c:axPos val="l"/>
        <c:title>
          <c:tx>
            <c:rich>
              <a:bodyPr rot="-5400000" vert="horz"/>
              <a:lstStyle/>
              <a:p>
                <a:pPr>
                  <a:defRPr sz="1050">
                    <a:latin typeface="+mn-lt"/>
                  </a:defRPr>
                </a:pPr>
                <a:r>
                  <a:rPr lang="en-US" sz="1050">
                    <a:latin typeface="+mn-lt"/>
                  </a:rPr>
                  <a:t>Exceedance rate (%)</a:t>
                </a:r>
              </a:p>
            </c:rich>
          </c:tx>
          <c:layout>
            <c:manualLayout>
              <c:xMode val="edge"/>
              <c:yMode val="edge"/>
              <c:x val="7.1041119860017546E-4"/>
              <c:y val="0.25438270935822677"/>
            </c:manualLayout>
          </c:layout>
          <c:overlay val="0"/>
        </c:title>
        <c:numFmt formatCode="0%" sourceLinked="0"/>
        <c:majorTickMark val="out"/>
        <c:minorTickMark val="none"/>
        <c:tickLblPos val="nextTo"/>
        <c:txPr>
          <a:bodyPr/>
          <a:lstStyle/>
          <a:p>
            <a:pPr>
              <a:defRPr>
                <a:latin typeface="+mn-lt"/>
              </a:defRPr>
            </a:pPr>
            <a:endParaRPr lang="en-US"/>
          </a:p>
        </c:txPr>
        <c:crossAx val="79565184"/>
        <c:crosses val="autoZero"/>
        <c:crossBetween val="between"/>
      </c:valAx>
      <c:valAx>
        <c:axId val="79569280"/>
        <c:scaling>
          <c:orientation val="minMax"/>
        </c:scaling>
        <c:delete val="0"/>
        <c:axPos val="r"/>
        <c:title>
          <c:tx>
            <c:rich>
              <a:bodyPr rot="-5400000" vert="horz"/>
              <a:lstStyle/>
              <a:p>
                <a:pPr>
                  <a:defRPr sz="1050">
                    <a:latin typeface="+mn-lt"/>
                  </a:defRPr>
                </a:pPr>
                <a:r>
                  <a:rPr lang="en-US" sz="1050">
                    <a:latin typeface="+mn-lt"/>
                  </a:rPr>
                  <a:t>Rainfall amount (inch)</a:t>
                </a:r>
              </a:p>
            </c:rich>
          </c:tx>
          <c:layout>
            <c:manualLayout>
              <c:xMode val="edge"/>
              <c:yMode val="edge"/>
              <c:x val="0.96030293088363949"/>
              <c:y val="0.21655296974726335"/>
            </c:manualLayout>
          </c:layout>
          <c:overlay val="0"/>
        </c:title>
        <c:numFmt formatCode="0" sourceLinked="0"/>
        <c:majorTickMark val="out"/>
        <c:minorTickMark val="none"/>
        <c:tickLblPos val="nextTo"/>
        <c:txPr>
          <a:bodyPr/>
          <a:lstStyle/>
          <a:p>
            <a:pPr>
              <a:defRPr>
                <a:latin typeface="+mn-lt"/>
              </a:defRPr>
            </a:pPr>
            <a:endParaRPr lang="en-US"/>
          </a:p>
        </c:txPr>
        <c:crossAx val="79571200"/>
        <c:crosses val="max"/>
        <c:crossBetween val="between"/>
      </c:valAx>
      <c:catAx>
        <c:axId val="79571200"/>
        <c:scaling>
          <c:orientation val="minMax"/>
        </c:scaling>
        <c:delete val="1"/>
        <c:axPos val="b"/>
        <c:numFmt formatCode="General" sourceLinked="1"/>
        <c:majorTickMark val="out"/>
        <c:minorTickMark val="none"/>
        <c:tickLblPos val="nextTo"/>
        <c:crossAx val="79569280"/>
        <c:crosses val="autoZero"/>
        <c:auto val="1"/>
        <c:lblAlgn val="ctr"/>
        <c:lblOffset val="100"/>
        <c:noMultiLvlLbl val="0"/>
      </c:catAx>
    </c:plotArea>
    <c:legend>
      <c:legendPos val="r"/>
      <c:layout>
        <c:manualLayout>
          <c:xMode val="edge"/>
          <c:yMode val="edge"/>
          <c:x val="0.14203828227948481"/>
          <c:y val="0.61103447028937685"/>
          <c:w val="0.37758426022280722"/>
          <c:h val="0.15438720992252547"/>
        </c:manualLayout>
      </c:layout>
      <c:overlay val="0"/>
      <c:spPr>
        <a:solidFill>
          <a:schemeClr val="bg1">
            <a:lumMod val="95000"/>
          </a:schemeClr>
        </a:solidFill>
        <a:ln>
          <a:solidFill>
            <a:schemeClr val="tx1"/>
          </a:solidFill>
        </a:ln>
      </c:spPr>
      <c:txPr>
        <a:bodyPr/>
        <a:lstStyle/>
        <a:p>
          <a:pPr>
            <a:defRPr sz="900">
              <a:latin typeface="+mn-lt"/>
            </a:defRPr>
          </a:pPr>
          <a:endParaRPr lang="en-US"/>
        </a:p>
      </c:txPr>
    </c:legend>
    <c:plotVisOnly val="1"/>
    <c:dispBlanksAs val="zero"/>
    <c:showDLblsOverMax val="0"/>
  </c:chart>
  <c:spPr>
    <a:ln w="6350">
      <a:solidFill>
        <a:schemeClr val="tx1"/>
      </a:solid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35003344025995"/>
          <c:y val="5.0925925925925923E-2"/>
          <c:w val="0.85267353135044477"/>
          <c:h val="0.74025746781652291"/>
        </c:manualLayout>
      </c:layout>
      <c:barChart>
        <c:barDir val="col"/>
        <c:grouping val="clustered"/>
        <c:varyColors val="0"/>
        <c:ser>
          <c:idx val="0"/>
          <c:order val="0"/>
          <c:tx>
            <c:v>Marine</c:v>
          </c:tx>
          <c:spPr>
            <a:solidFill>
              <a:schemeClr val="accent1"/>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Categorized!$D$4:$D$9</c:f>
              <c:numCache>
                <c:formatCode>0.00</c:formatCode>
                <c:ptCount val="6"/>
                <c:pt idx="0">
                  <c:v>12.838038632986626</c:v>
                </c:pt>
                <c:pt idx="1">
                  <c:v>5.8357348703170029</c:v>
                </c:pt>
                <c:pt idx="2">
                  <c:v>4.6640316205533594</c:v>
                </c:pt>
                <c:pt idx="3">
                  <c:v>3.8759689922480618</c:v>
                </c:pt>
                <c:pt idx="4">
                  <c:v>2.5943396226415096</c:v>
                </c:pt>
                <c:pt idx="5">
                  <c:v>3.2884902840059791</c:v>
                </c:pt>
              </c:numCache>
            </c:numRef>
          </c:val>
          <c:extLst>
            <c:ext xmlns:c16="http://schemas.microsoft.com/office/drawing/2014/chart" uri="{C3380CC4-5D6E-409C-BE32-E72D297353CC}">
              <c16:uniqueId val="{00000000-1E70-4056-BE76-A02508AA53E1}"/>
            </c:ext>
          </c:extLst>
        </c:ser>
        <c:ser>
          <c:idx val="1"/>
          <c:order val="1"/>
          <c:tx>
            <c:v>Freshwater</c:v>
          </c:tx>
          <c:spPr>
            <a:solidFill>
              <a:schemeClr val="accent6">
                <a:lumMod val="75000"/>
              </a:schemeClr>
            </a:solidFill>
            <a:ln>
              <a:noFill/>
            </a:ln>
            <a:effectLst/>
          </c:spPr>
          <c:invertIfNegative val="0"/>
          <c:cat>
            <c:strRef>
              <c:f>Categorized!$F$4:$F$9</c:f>
              <c:strCache>
                <c:ptCount val="6"/>
                <c:pt idx="0">
                  <c:v>0</c:v>
                </c:pt>
                <c:pt idx="1">
                  <c:v>1</c:v>
                </c:pt>
                <c:pt idx="2">
                  <c:v>2</c:v>
                </c:pt>
                <c:pt idx="3">
                  <c:v>3</c:v>
                </c:pt>
                <c:pt idx="4">
                  <c:v>4</c:v>
                </c:pt>
                <c:pt idx="5">
                  <c:v>5+</c:v>
                </c:pt>
              </c:strCache>
            </c:strRef>
          </c:cat>
          <c:val>
            <c:numRef>
              <c:f>Categorized!$I$4:$I$9</c:f>
              <c:numCache>
                <c:formatCode>0.00</c:formatCode>
                <c:ptCount val="6"/>
                <c:pt idx="0">
                  <c:v>9.8134070490670346</c:v>
                </c:pt>
                <c:pt idx="1">
                  <c:v>5.6051990251827783</c:v>
                </c:pt>
                <c:pt idx="2">
                  <c:v>4.6487603305785123</c:v>
                </c:pt>
                <c:pt idx="3">
                  <c:v>2.5295109612141653</c:v>
                </c:pt>
                <c:pt idx="4">
                  <c:v>2.4390243902439024</c:v>
                </c:pt>
                <c:pt idx="5">
                  <c:v>4.7619047619047619</c:v>
                </c:pt>
              </c:numCache>
            </c:numRef>
          </c:val>
          <c:extLst>
            <c:ext xmlns:c16="http://schemas.microsoft.com/office/drawing/2014/chart" uri="{C3380CC4-5D6E-409C-BE32-E72D297353CC}">
              <c16:uniqueId val="{00000001-1E70-4056-BE76-A02508AA53E1}"/>
            </c:ext>
          </c:extLst>
        </c:ser>
        <c:dLbls>
          <c:showLegendKey val="0"/>
          <c:showVal val="0"/>
          <c:showCatName val="0"/>
          <c:showSerName val="0"/>
          <c:showPercent val="0"/>
          <c:showBubbleSize val="0"/>
        </c:dLbls>
        <c:gapWidth val="110"/>
        <c:overlap val="-10"/>
        <c:axId val="719681400"/>
        <c:axId val="719680088"/>
      </c:barChart>
      <c:catAx>
        <c:axId val="719681400"/>
        <c:scaling>
          <c:orientation val="minMax"/>
        </c:scaling>
        <c:delete val="0"/>
        <c:axPos val="b"/>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Days</a:t>
                </a:r>
                <a:r>
                  <a:rPr lang="en-US" sz="1050" b="1" baseline="0">
                    <a:solidFill>
                      <a:sysClr val="windowText" lastClr="000000"/>
                    </a:solidFill>
                  </a:rPr>
                  <a:t> Since Rain</a:t>
                </a:r>
                <a:endParaRPr lang="en-US" sz="1050" b="1">
                  <a:solidFill>
                    <a:sysClr val="windowText" lastClr="000000"/>
                  </a:solidFill>
                </a:endParaRPr>
              </a:p>
            </c:rich>
          </c:tx>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0088"/>
        <c:crosses val="autoZero"/>
        <c:auto val="1"/>
        <c:lblAlgn val="ctr"/>
        <c:lblOffset val="100"/>
        <c:noMultiLvlLbl val="0"/>
      </c:catAx>
      <c:valAx>
        <c:axId val="719680088"/>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a:t>
                </a:r>
                <a:r>
                  <a:rPr lang="en-US" sz="1050" b="1" baseline="0">
                    <a:solidFill>
                      <a:sysClr val="windowText" lastClr="000000"/>
                    </a:solidFill>
                  </a:rPr>
                  <a:t> Rate [%]</a:t>
                </a:r>
                <a:endParaRPr lang="en-US" sz="1050" b="1">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681400"/>
        <c:crosses val="autoZero"/>
        <c:crossBetween val="between"/>
      </c:valAx>
      <c:spPr>
        <a:noFill/>
        <a:ln>
          <a:noFill/>
        </a:ln>
        <a:effectLst/>
      </c:spPr>
    </c:plotArea>
    <c:legend>
      <c:legendPos val="r"/>
      <c:layout>
        <c:manualLayout>
          <c:xMode val="edge"/>
          <c:yMode val="edge"/>
          <c:x val="0.68705404879945564"/>
          <c:y val="7.0022601341498986E-2"/>
          <c:w val="0.23942263293477209"/>
          <c:h val="0.20270799483397908"/>
        </c:manualLayout>
      </c:layout>
      <c:overlay val="0"/>
      <c:spPr>
        <a:solidFill>
          <a:schemeClr val="bg1">
            <a:lumMod val="95000"/>
          </a:schemeClr>
        </a:solidFill>
        <a:ln>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741342228054828"/>
          <c:y val="0.10473094980137233"/>
          <c:w val="0.78402170214834255"/>
          <c:h val="0.72620250826855615"/>
        </c:manualLayout>
      </c:layout>
      <c:barChart>
        <c:barDir val="col"/>
        <c:grouping val="clustered"/>
        <c:varyColors val="0"/>
        <c:ser>
          <c:idx val="0"/>
          <c:order val="0"/>
          <c:tx>
            <c:v>0</c:v>
          </c:tx>
          <c:spPr>
            <a:solidFill>
              <a:schemeClr val="accent1"/>
            </a:solidFill>
            <a:ln>
              <a:noFill/>
            </a:ln>
            <a:effectLst/>
          </c:spPr>
          <c:invertIfNegative val="0"/>
          <c:cat>
            <c:strRef>
              <c:f>(Marine!$A$3,Marine!$D$3,Marine!$G$3)</c:f>
              <c:strCache>
                <c:ptCount val="3"/>
                <c:pt idx="0">
                  <c:v># of Humans</c:v>
                </c:pt>
                <c:pt idx="1">
                  <c:v># of Birds</c:v>
                </c:pt>
                <c:pt idx="2">
                  <c:v># of Dogs</c:v>
                </c:pt>
              </c:strCache>
            </c:strRef>
          </c:cat>
          <c:val>
            <c:numRef>
              <c:f>(Marine!$B$6,Marine!$E$6,Marine!$H$6)</c:f>
              <c:numCache>
                <c:formatCode>0.0</c:formatCode>
                <c:ptCount val="3"/>
                <c:pt idx="0">
                  <c:v>50.715879450123374</c:v>
                </c:pt>
                <c:pt idx="1">
                  <c:v>46.284065550906561</c:v>
                </c:pt>
                <c:pt idx="2">
                  <c:v>46.935181236673778</c:v>
                </c:pt>
              </c:numCache>
            </c:numRef>
          </c:val>
          <c:extLst>
            <c:ext xmlns:c16="http://schemas.microsoft.com/office/drawing/2014/chart" uri="{C3380CC4-5D6E-409C-BE32-E72D297353CC}">
              <c16:uniqueId val="{00000000-90AD-4B56-8966-740A7B758E02}"/>
            </c:ext>
          </c:extLst>
        </c:ser>
        <c:ser>
          <c:idx val="1"/>
          <c:order val="1"/>
          <c:tx>
            <c:v>1 to 5</c:v>
          </c:tx>
          <c:spPr>
            <a:solidFill>
              <a:schemeClr val="accent3"/>
            </a:solidFill>
            <a:ln>
              <a:noFill/>
            </a:ln>
            <a:effectLst/>
          </c:spPr>
          <c:invertIfNegative val="0"/>
          <c:cat>
            <c:strRef>
              <c:f>(Marine!$A$3,Marine!$D$3,Marine!$G$3)</c:f>
              <c:strCache>
                <c:ptCount val="3"/>
                <c:pt idx="0">
                  <c:v># of Humans</c:v>
                </c:pt>
                <c:pt idx="1">
                  <c:v># of Birds</c:v>
                </c:pt>
                <c:pt idx="2">
                  <c:v># of Dogs</c:v>
                </c:pt>
              </c:strCache>
            </c:strRef>
          </c:cat>
          <c:val>
            <c:numRef>
              <c:f>(Marine!$B$7,Marine!$E$7,Marine!$H$7)</c:f>
              <c:numCache>
                <c:formatCode>0.0</c:formatCode>
                <c:ptCount val="3"/>
                <c:pt idx="0">
                  <c:v>26.890243902439025</c:v>
                </c:pt>
                <c:pt idx="1">
                  <c:v>51.071969696969695</c:v>
                </c:pt>
                <c:pt idx="2">
                  <c:v>28.556179775280899</c:v>
                </c:pt>
              </c:numCache>
            </c:numRef>
          </c:val>
          <c:extLst>
            <c:ext xmlns:c16="http://schemas.microsoft.com/office/drawing/2014/chart" uri="{C3380CC4-5D6E-409C-BE32-E72D297353CC}">
              <c16:uniqueId val="{00000001-90AD-4B56-8966-740A7B758E02}"/>
            </c:ext>
          </c:extLst>
        </c:ser>
        <c:ser>
          <c:idx val="2"/>
          <c:order val="2"/>
          <c:tx>
            <c:v>6 to 10</c:v>
          </c:tx>
          <c:spPr>
            <a:solidFill>
              <a:schemeClr val="accent5"/>
            </a:solidFill>
            <a:ln>
              <a:noFill/>
            </a:ln>
            <a:effectLst/>
          </c:spPr>
          <c:invertIfNegative val="0"/>
          <c:cat>
            <c:strRef>
              <c:f>(Marine!$A$3,Marine!$D$3,Marine!$G$3)</c:f>
              <c:strCache>
                <c:ptCount val="3"/>
                <c:pt idx="0">
                  <c:v># of Humans</c:v>
                </c:pt>
                <c:pt idx="1">
                  <c:v># of Birds</c:v>
                </c:pt>
                <c:pt idx="2">
                  <c:v># of Dogs</c:v>
                </c:pt>
              </c:strCache>
            </c:strRef>
          </c:cat>
          <c:val>
            <c:numRef>
              <c:f>(Marine!$B$8,Marine!$E$8)</c:f>
              <c:numCache>
                <c:formatCode>0.0</c:formatCode>
                <c:ptCount val="2"/>
                <c:pt idx="0">
                  <c:v>17.661290322580644</c:v>
                </c:pt>
                <c:pt idx="1">
                  <c:v>36.435028248587571</c:v>
                </c:pt>
              </c:numCache>
            </c:numRef>
          </c:val>
          <c:extLst>
            <c:ext xmlns:c16="http://schemas.microsoft.com/office/drawing/2014/chart" uri="{C3380CC4-5D6E-409C-BE32-E72D297353CC}">
              <c16:uniqueId val="{00000002-90AD-4B56-8966-740A7B758E02}"/>
            </c:ext>
          </c:extLst>
        </c:ser>
        <c:ser>
          <c:idx val="3"/>
          <c:order val="3"/>
          <c:tx>
            <c:v>&gt;10</c:v>
          </c:tx>
          <c:spPr>
            <a:solidFill>
              <a:schemeClr val="accent1">
                <a:lumMod val="60000"/>
              </a:schemeClr>
            </a:solidFill>
            <a:ln>
              <a:noFill/>
            </a:ln>
            <a:effectLst/>
          </c:spPr>
          <c:invertIfNegative val="0"/>
          <c:cat>
            <c:strRef>
              <c:f>(Marine!$A$3,Marine!$D$3,Marine!$G$3)</c:f>
              <c:strCache>
                <c:ptCount val="3"/>
                <c:pt idx="0">
                  <c:v># of Humans</c:v>
                </c:pt>
                <c:pt idx="1">
                  <c:v># of Birds</c:v>
                </c:pt>
                <c:pt idx="2">
                  <c:v># of Dogs</c:v>
                </c:pt>
              </c:strCache>
            </c:strRef>
          </c:cat>
          <c:val>
            <c:numRef>
              <c:f>(Marine!$B$9,Marine!$E$9)</c:f>
              <c:numCache>
                <c:formatCode>0.0</c:formatCode>
                <c:ptCount val="2"/>
                <c:pt idx="0">
                  <c:v>16.763020833333332</c:v>
                </c:pt>
                <c:pt idx="1">
                  <c:v>63.436363636363637</c:v>
                </c:pt>
              </c:numCache>
            </c:numRef>
          </c:val>
          <c:extLst>
            <c:ext xmlns:c16="http://schemas.microsoft.com/office/drawing/2014/chart" uri="{C3380CC4-5D6E-409C-BE32-E72D297353CC}">
              <c16:uniqueId val="{00000003-90AD-4B56-8966-740A7B758E02}"/>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Mean </a:t>
                </a:r>
                <a:r>
                  <a:rPr lang="en-US" sz="1050" b="1" i="0">
                    <a:solidFill>
                      <a:sysClr val="windowText" lastClr="000000"/>
                    </a:solidFill>
                  </a:rPr>
                  <a:t>Enterococci</a:t>
                </a:r>
                <a:r>
                  <a:rPr lang="en-US" sz="1050" b="1">
                    <a:solidFill>
                      <a:sysClr val="windowText" lastClr="000000"/>
                    </a:solidFill>
                  </a:rPr>
                  <a:t> </a:t>
                </a:r>
              </a:p>
              <a:p>
                <a:pPr>
                  <a:defRPr sz="1050" b="1">
                    <a:solidFill>
                      <a:sysClr val="windowText" lastClr="000000"/>
                    </a:solidFill>
                  </a:defRPr>
                </a:pPr>
                <a:r>
                  <a:rPr lang="en-US" sz="1050" b="1">
                    <a:solidFill>
                      <a:sysClr val="windowText" lastClr="000000"/>
                    </a:solidFill>
                  </a:rPr>
                  <a:t>result [cfu/100mL]</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180048"/>
        <c:crosses val="autoZero"/>
        <c:crossBetween val="between"/>
      </c:valAx>
      <c:spPr>
        <a:noFill/>
        <a:ln>
          <a:noFill/>
        </a:ln>
        <a:effectLst/>
      </c:spPr>
    </c:plotArea>
    <c:legend>
      <c:legendPos val="r"/>
      <c:layout>
        <c:manualLayout>
          <c:xMode val="edge"/>
          <c:yMode val="edge"/>
          <c:x val="0.8024536429474094"/>
          <c:y val="1.8139736797292659E-2"/>
          <c:w val="0.17825623359580053"/>
          <c:h val="0.34650705975185936"/>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55539758919023"/>
          <c:y val="3.9725532683279163E-2"/>
          <c:w val="0.78787972683970064"/>
          <c:h val="0.79120834842339793"/>
        </c:manualLayout>
      </c:layout>
      <c:barChart>
        <c:barDir val="col"/>
        <c:grouping val="clustered"/>
        <c:varyColors val="0"/>
        <c:ser>
          <c:idx val="0"/>
          <c:order val="0"/>
          <c:tx>
            <c:v>0</c:v>
          </c:tx>
          <c:spPr>
            <a:solidFill>
              <a:schemeClr val="accent1"/>
            </a:solidFill>
            <a:ln>
              <a:noFill/>
            </a:ln>
            <a:effectLst/>
          </c:spPr>
          <c:invertIfNegative val="0"/>
          <c:cat>
            <c:strRef>
              <c:f>(Freshwater!$A$3,Freshwater!$E$3,Freshwater!$I$3)</c:f>
              <c:strCache>
                <c:ptCount val="3"/>
                <c:pt idx="0">
                  <c:v># of Humans</c:v>
                </c:pt>
                <c:pt idx="1">
                  <c:v># of Birds</c:v>
                </c:pt>
                <c:pt idx="2">
                  <c:v># of Dogs</c:v>
                </c:pt>
              </c:strCache>
            </c:strRef>
          </c:cat>
          <c:val>
            <c:numRef>
              <c:f>(Freshwater!$B$6,Freshwater!$F$6,Freshwater!$J$6)</c:f>
              <c:numCache>
                <c:formatCode>0.0</c:formatCode>
                <c:ptCount val="3"/>
                <c:pt idx="0">
                  <c:v>67.419329771733899</c:v>
                </c:pt>
                <c:pt idx="1">
                  <c:v>65.190939352485273</c:v>
                </c:pt>
                <c:pt idx="2">
                  <c:v>68.107924214032849</c:v>
                </c:pt>
              </c:numCache>
            </c:numRef>
          </c:val>
          <c:extLst>
            <c:ext xmlns:c16="http://schemas.microsoft.com/office/drawing/2014/chart" uri="{C3380CC4-5D6E-409C-BE32-E72D297353CC}">
              <c16:uniqueId val="{00000000-6C45-4538-A5F5-C746CCBA9057}"/>
            </c:ext>
          </c:extLst>
        </c:ser>
        <c:ser>
          <c:idx val="1"/>
          <c:order val="1"/>
          <c:tx>
            <c:v>1 to 5</c:v>
          </c:tx>
          <c:spPr>
            <a:solidFill>
              <a:schemeClr val="accent3"/>
            </a:solidFill>
            <a:ln>
              <a:noFill/>
            </a:ln>
            <a:effectLst/>
          </c:spPr>
          <c:invertIfNegative val="0"/>
          <c:cat>
            <c:strRef>
              <c:f>(Freshwater!$A$3,Freshwater!$E$3,Freshwater!$I$3)</c:f>
              <c:strCache>
                <c:ptCount val="3"/>
                <c:pt idx="0">
                  <c:v># of Humans</c:v>
                </c:pt>
                <c:pt idx="1">
                  <c:v># of Birds</c:v>
                </c:pt>
                <c:pt idx="2">
                  <c:v># of Dogs</c:v>
                </c:pt>
              </c:strCache>
            </c:strRef>
          </c:cat>
          <c:val>
            <c:numRef>
              <c:f>(Freshwater!$B$7,Freshwater!$F$7,Freshwater!$J$7)</c:f>
              <c:numCache>
                <c:formatCode>0.0</c:formatCode>
                <c:ptCount val="3"/>
                <c:pt idx="0">
                  <c:v>68.508900169204679</c:v>
                </c:pt>
                <c:pt idx="1">
                  <c:v>70.154200542005427</c:v>
                </c:pt>
                <c:pt idx="2">
                  <c:v>36.854945054945055</c:v>
                </c:pt>
              </c:numCache>
            </c:numRef>
          </c:val>
          <c:extLst>
            <c:ext xmlns:c16="http://schemas.microsoft.com/office/drawing/2014/chart" uri="{C3380CC4-5D6E-409C-BE32-E72D297353CC}">
              <c16:uniqueId val="{00000001-6C45-4538-A5F5-C746CCBA9057}"/>
            </c:ext>
          </c:extLst>
        </c:ser>
        <c:ser>
          <c:idx val="2"/>
          <c:order val="2"/>
          <c:tx>
            <c:v>6 to 10</c:v>
          </c:tx>
          <c:spPr>
            <a:solidFill>
              <a:schemeClr val="accent5"/>
            </a:solidFill>
            <a:ln>
              <a:noFill/>
            </a:ln>
            <a:effectLst/>
          </c:spPr>
          <c:invertIfNegative val="0"/>
          <c:cat>
            <c:strRef>
              <c:f>(Freshwater!$A$3,Freshwater!$E$3,Freshwater!$I$3)</c:f>
              <c:strCache>
                <c:ptCount val="3"/>
                <c:pt idx="0">
                  <c:v># of Humans</c:v>
                </c:pt>
                <c:pt idx="1">
                  <c:v># of Birds</c:v>
                </c:pt>
                <c:pt idx="2">
                  <c:v># of Dogs</c:v>
                </c:pt>
              </c:strCache>
            </c:strRef>
          </c:cat>
          <c:val>
            <c:numRef>
              <c:f>(Freshwater!$B$8,Freshwater!$F$8,Freshwater!$J$8)</c:f>
              <c:numCache>
                <c:formatCode>0.0</c:formatCode>
                <c:ptCount val="3"/>
                <c:pt idx="0">
                  <c:v>93.785779816513752</c:v>
                </c:pt>
                <c:pt idx="1">
                  <c:v>53.917164179104503</c:v>
                </c:pt>
                <c:pt idx="2">
                  <c:v>54.166666666666664</c:v>
                </c:pt>
              </c:numCache>
            </c:numRef>
          </c:val>
          <c:extLst>
            <c:ext xmlns:c16="http://schemas.microsoft.com/office/drawing/2014/chart" uri="{C3380CC4-5D6E-409C-BE32-E72D297353CC}">
              <c16:uniqueId val="{00000002-6C45-4538-A5F5-C746CCBA9057}"/>
            </c:ext>
          </c:extLst>
        </c:ser>
        <c:ser>
          <c:idx val="3"/>
          <c:order val="3"/>
          <c:tx>
            <c:v>&gt;10</c:v>
          </c:tx>
          <c:spPr>
            <a:solidFill>
              <a:schemeClr val="accent1">
                <a:lumMod val="60000"/>
              </a:schemeClr>
            </a:solidFill>
            <a:ln>
              <a:noFill/>
            </a:ln>
            <a:effectLst/>
          </c:spPr>
          <c:invertIfNegative val="0"/>
          <c:cat>
            <c:strRef>
              <c:f>(Freshwater!$A$3,Freshwater!$E$3,Freshwater!$I$3)</c:f>
              <c:strCache>
                <c:ptCount val="3"/>
                <c:pt idx="0">
                  <c:v># of Humans</c:v>
                </c:pt>
                <c:pt idx="1">
                  <c:v># of Birds</c:v>
                </c:pt>
                <c:pt idx="2">
                  <c:v># of Dogs</c:v>
                </c:pt>
              </c:strCache>
            </c:strRef>
          </c:cat>
          <c:val>
            <c:numRef>
              <c:f>(Freshwater!$B$9,Freshwater!$F$9,Freshwater!$J$9)</c:f>
              <c:numCache>
                <c:formatCode>0.0</c:formatCode>
                <c:ptCount val="3"/>
                <c:pt idx="0">
                  <c:v>54.474093264248715</c:v>
                </c:pt>
                <c:pt idx="1">
                  <c:v>179.09843749999996</c:v>
                </c:pt>
                <c:pt idx="2">
                  <c:v>58.480000000000004</c:v>
                </c:pt>
              </c:numCache>
            </c:numRef>
          </c:val>
          <c:extLst>
            <c:ext xmlns:c16="http://schemas.microsoft.com/office/drawing/2014/chart" uri="{C3380CC4-5D6E-409C-BE32-E72D297353CC}">
              <c16:uniqueId val="{00000003-6C45-4538-A5F5-C746CCBA9057}"/>
            </c:ext>
          </c:extLst>
        </c:ser>
        <c:dLbls>
          <c:showLegendKey val="0"/>
          <c:showVal val="0"/>
          <c:showCatName val="0"/>
          <c:showSerName val="0"/>
          <c:showPercent val="0"/>
          <c:showBubbleSize val="0"/>
        </c:dLbls>
        <c:gapWidth val="219"/>
        <c:overlap val="-27"/>
        <c:axId val="223180048"/>
        <c:axId val="223178736"/>
      </c:barChart>
      <c:catAx>
        <c:axId val="22318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223178736"/>
        <c:crosses val="autoZero"/>
        <c:auto val="1"/>
        <c:lblAlgn val="ctr"/>
        <c:lblOffset val="100"/>
        <c:noMultiLvlLbl val="0"/>
      </c:catAx>
      <c:valAx>
        <c:axId val="223178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Mean </a:t>
                </a:r>
                <a:r>
                  <a:rPr lang="en-US" sz="1050" b="1" i="1">
                    <a:solidFill>
                      <a:sysClr val="windowText" lastClr="000000"/>
                    </a:solidFill>
                  </a:rPr>
                  <a:t>E. coli</a:t>
                </a:r>
                <a:r>
                  <a:rPr lang="en-US" sz="1050" b="1">
                    <a:solidFill>
                      <a:sysClr val="windowText" lastClr="000000"/>
                    </a:solidFill>
                  </a:rPr>
                  <a:t> result [cfu/100mL]</a:t>
                </a:r>
              </a:p>
            </c:rich>
          </c:tx>
          <c:layout>
            <c:manualLayout>
              <c:xMode val="edge"/>
              <c:yMode val="edge"/>
              <c:x val="0"/>
              <c:y val="0.18382169179812011"/>
            </c:manualLayout>
          </c:layout>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23180048"/>
        <c:crosses val="autoZero"/>
        <c:crossBetween val="between"/>
        <c:majorUnit val="40"/>
      </c:valAx>
      <c:spPr>
        <a:noFill/>
        <a:ln>
          <a:noFill/>
        </a:ln>
        <a:effectLst/>
      </c:spPr>
    </c:plotArea>
    <c:legend>
      <c:legendPos val="r"/>
      <c:layout>
        <c:manualLayout>
          <c:xMode val="edge"/>
          <c:yMode val="edge"/>
          <c:x val="0.80631166763876738"/>
          <c:y val="3.0980402502992031E-2"/>
          <c:w val="0.16711990862253329"/>
          <c:h val="0.38915098299279755"/>
        </c:manualLayout>
      </c:layout>
      <c:overlay val="0"/>
      <c:spPr>
        <a:solidFill>
          <a:schemeClr val="bg1">
            <a:lumMod val="85000"/>
          </a:schemeClr>
        </a:solidFill>
        <a:ln w="3175">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7575337805001"/>
          <c:y val="7.407407407407407E-2"/>
          <c:w val="0.81956869106639452"/>
          <c:h val="0.81419181977252841"/>
        </c:manualLayout>
      </c:layout>
      <c:barChart>
        <c:barDir val="col"/>
        <c:grouping val="clustered"/>
        <c:varyColors val="0"/>
        <c:ser>
          <c:idx val="0"/>
          <c:order val="0"/>
          <c:tx>
            <c:strRef>
              <c:f>Figure!$A$3</c:f>
              <c:strCache>
                <c:ptCount val="1"/>
                <c:pt idx="0">
                  <c:v>&lt; 25% in EJ area</c:v>
                </c:pt>
              </c:strCache>
            </c:strRef>
          </c:tx>
          <c:spPr>
            <a:solidFill>
              <a:srgbClr val="647D33"/>
            </a:solidFill>
            <a:ln>
              <a:noFill/>
            </a:ln>
            <a:effectLst/>
          </c:spPr>
          <c:invertIfNegative val="0"/>
          <c:dLbls>
            <c:dLbl>
              <c:idx val="0"/>
              <c:layout>
                <c:manualLayout>
                  <c:x val="0"/>
                  <c:y val="8.7962962962962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C2-473A-A847-107E8DCE6284}"/>
                </c:ext>
              </c:extLst>
            </c:dLbl>
            <c:dLbl>
              <c:idx val="1"/>
              <c:layout>
                <c:manualLayout>
                  <c:x val="-1.0151230092773416E-16"/>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C2-473A-A847-107E8DCE6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(Figure!$E$3,Figure!$E$8)</c:f>
              <c:numCache>
                <c:formatCode>0.0%</c:formatCode>
                <c:ptCount val="2"/>
                <c:pt idx="0">
                  <c:v>5.8917515478330337E-2</c:v>
                </c:pt>
                <c:pt idx="1">
                  <c:v>5.8194154488517745E-2</c:v>
                </c:pt>
              </c:numCache>
            </c:numRef>
          </c:val>
          <c:extLst>
            <c:ext xmlns:c16="http://schemas.microsoft.com/office/drawing/2014/chart" uri="{C3380CC4-5D6E-409C-BE32-E72D297353CC}">
              <c16:uniqueId val="{00000002-09C2-473A-A847-107E8DCE6284}"/>
            </c:ext>
          </c:extLst>
        </c:ser>
        <c:ser>
          <c:idx val="2"/>
          <c:order val="1"/>
          <c:tx>
            <c:strRef>
              <c:f>Figure!$A$4</c:f>
              <c:strCache>
                <c:ptCount val="1"/>
                <c:pt idx="0">
                  <c:v>25% - 50% in EJ area</c:v>
                </c:pt>
              </c:strCache>
            </c:strRef>
          </c:tx>
          <c:spPr>
            <a:solidFill>
              <a:srgbClr val="B48500"/>
            </a:solidFill>
            <a:ln>
              <a:noFill/>
            </a:ln>
            <a:effectLst/>
          </c:spPr>
          <c:invertIfNegative val="0"/>
          <c:dLbls>
            <c:dLbl>
              <c:idx val="0"/>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C2-473A-A847-107E8DCE6284}"/>
                </c:ext>
              </c:extLst>
            </c:dLbl>
            <c:dLbl>
              <c:idx val="1"/>
              <c:layout>
                <c:manualLayout>
                  <c:x val="-1.0151230092773416E-16"/>
                  <c:y val="8.796296296296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C2-473A-A847-107E8DCE6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(Figure!$E$4,Figure!$E$9)</c:f>
              <c:numCache>
                <c:formatCode>0.0%</c:formatCode>
                <c:ptCount val="2"/>
                <c:pt idx="0">
                  <c:v>7.347447073474471E-2</c:v>
                </c:pt>
                <c:pt idx="1">
                  <c:v>6.2941770447660722E-2</c:v>
                </c:pt>
              </c:numCache>
            </c:numRef>
          </c:val>
          <c:extLst>
            <c:ext xmlns:c16="http://schemas.microsoft.com/office/drawing/2014/chart" uri="{C3380CC4-5D6E-409C-BE32-E72D297353CC}">
              <c16:uniqueId val="{00000005-09C2-473A-A847-107E8DCE6284}"/>
            </c:ext>
          </c:extLst>
        </c:ser>
        <c:ser>
          <c:idx val="3"/>
          <c:order val="2"/>
          <c:tx>
            <c:strRef>
              <c:f>Figure!$A$5</c:f>
              <c:strCache>
                <c:ptCount val="1"/>
                <c:pt idx="0">
                  <c:v>&gt; 50% in EJ area</c:v>
                </c:pt>
              </c:strCache>
            </c:strRef>
          </c:tx>
          <c:spPr>
            <a:solidFill>
              <a:schemeClr val="accent4">
                <a:lumMod val="75000"/>
              </a:schemeClr>
            </a:solidFill>
            <a:ln>
              <a:noFill/>
            </a:ln>
            <a:effectLst/>
          </c:spPr>
          <c:invertIfNegative val="0"/>
          <c:dLbls>
            <c:dLbl>
              <c:idx val="0"/>
              <c:layout>
                <c:manualLayout>
                  <c:x val="-2.768549280177187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9C2-473A-A847-107E8DCE6284}"/>
                </c:ext>
              </c:extLst>
            </c:dLbl>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C2-473A-A847-107E8DCE62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(fig!$A$1,fig!$F$1)</c:f>
              <c:strCache>
                <c:ptCount val="2"/>
                <c:pt idx="0">
                  <c:v>Freshwater Beaches</c:v>
                </c:pt>
                <c:pt idx="1">
                  <c:v>Marine Beaches</c:v>
                </c:pt>
              </c:strCache>
            </c:strRef>
          </c:cat>
          <c:val>
            <c:numRef>
              <c:f>(Figure!$E$5,Figure!$E$10)</c:f>
              <c:numCache>
                <c:formatCode>0.0%</c:formatCode>
                <c:ptCount val="2"/>
                <c:pt idx="0">
                  <c:v>9.5712861415752748E-2</c:v>
                </c:pt>
                <c:pt idx="1">
                  <c:v>0.1575</c:v>
                </c:pt>
              </c:numCache>
            </c:numRef>
          </c:val>
          <c:extLst>
            <c:ext xmlns:c16="http://schemas.microsoft.com/office/drawing/2014/chart" uri="{C3380CC4-5D6E-409C-BE32-E72D297353CC}">
              <c16:uniqueId val="{00000008-09C2-473A-A847-107E8DCE6284}"/>
            </c:ext>
          </c:extLst>
        </c:ser>
        <c:dLbls>
          <c:showLegendKey val="0"/>
          <c:showVal val="0"/>
          <c:showCatName val="0"/>
          <c:showSerName val="0"/>
          <c:showPercent val="0"/>
          <c:showBubbleSize val="0"/>
        </c:dLbls>
        <c:gapWidth val="120"/>
        <c:overlap val="-12"/>
        <c:axId val="447849152"/>
        <c:axId val="447843576"/>
      </c:barChart>
      <c:catAx>
        <c:axId val="447849152"/>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447843576"/>
        <c:crosses val="autoZero"/>
        <c:auto val="1"/>
        <c:lblAlgn val="ctr"/>
        <c:lblOffset val="100"/>
        <c:noMultiLvlLbl val="0"/>
      </c:catAx>
      <c:valAx>
        <c:axId val="447843576"/>
        <c:scaling>
          <c:orientation val="minMax"/>
        </c:scaling>
        <c:delete val="0"/>
        <c:axPos val="l"/>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Exceedance Rate [%]</a:t>
                </a:r>
              </a:p>
            </c:rich>
          </c:tx>
          <c:overlay val="0"/>
          <c:spPr>
            <a:noFill/>
            <a:ln>
              <a:noFill/>
            </a:ln>
            <a:effectLst/>
          </c:spPr>
          <c:txPr>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47849152"/>
        <c:crosses val="autoZero"/>
        <c:crossBetween val="between"/>
        <c:majorUnit val="3.0000000000000006E-2"/>
      </c:valAx>
      <c:spPr>
        <a:noFill/>
        <a:ln>
          <a:noFill/>
        </a:ln>
        <a:effectLst/>
      </c:spPr>
    </c:plotArea>
    <c:legend>
      <c:legendPos val="b"/>
      <c:layout>
        <c:manualLayout>
          <c:xMode val="edge"/>
          <c:yMode val="edge"/>
          <c:x val="0.18633074511519393"/>
          <c:y val="9.2579028794421231E-2"/>
          <c:w val="0.40603947944007002"/>
          <c:h val="0.18136806213006368"/>
        </c:manualLayout>
      </c:layout>
      <c:overlay val="0"/>
      <c:spPr>
        <a:solidFill>
          <a:schemeClr val="bg1">
            <a:lumMod val="95000"/>
          </a:schemeClr>
        </a:solidFill>
        <a:ln>
          <a:solidFill>
            <a:schemeClr val="tx1"/>
          </a:solidFill>
        </a:ln>
        <a:effectLst/>
      </c:spPr>
      <c:txPr>
        <a:bodyPr rot="0" spcFirstLastPara="1" vertOverflow="ellipsis" vert="horz" wrap="square" anchor="ctr" anchorCtr="0"/>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0.00609</cdr:x>
      <cdr:y>0</cdr:y>
    </cdr:from>
    <cdr:to>
      <cdr:x>0.31643</cdr:x>
      <cdr:y>0.08282</cdr:y>
    </cdr:to>
    <cdr:sp macro="" textlink="">
      <cdr:nvSpPr>
        <cdr:cNvPr id="2" name="TextBox 1"/>
        <cdr:cNvSpPr txBox="1"/>
      </cdr:nvSpPr>
      <cdr:spPr>
        <a:xfrm xmlns:a="http://schemas.openxmlformats.org/drawingml/2006/main">
          <a:off x="28575" y="0"/>
          <a:ext cx="14573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baseline="0">
              <a:latin typeface="+mn-lt"/>
              <a:cs typeface="Arial" panose="020B0604020202020204" pitchFamily="34" charset="0"/>
            </a:rPr>
            <a:t>A. Marine</a:t>
          </a:r>
        </a:p>
      </cdr:txBody>
    </cdr:sp>
  </cdr:relSizeAnchor>
</c:userShapes>
</file>

<file path=word/drawings/drawing2.xml><?xml version="1.0" encoding="utf-8"?>
<c:userShapes xmlns:c="http://schemas.openxmlformats.org/drawingml/2006/chart">
  <cdr:relSizeAnchor xmlns:cdr="http://schemas.openxmlformats.org/drawingml/2006/chartDrawing">
    <cdr:from>
      <cdr:x>0.00625</cdr:x>
      <cdr:y>0</cdr:y>
    </cdr:from>
    <cdr:to>
      <cdr:x>0.425</cdr:x>
      <cdr:y>0.09573</cdr:y>
    </cdr:to>
    <cdr:sp macro="" textlink="">
      <cdr:nvSpPr>
        <cdr:cNvPr id="2" name="TextBox 1"/>
        <cdr:cNvSpPr txBox="1"/>
      </cdr:nvSpPr>
      <cdr:spPr>
        <a:xfrm xmlns:a="http://schemas.openxmlformats.org/drawingml/2006/main">
          <a:off x="28574" y="0"/>
          <a:ext cx="191452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i="0">
              <a:latin typeface="+mn-lt"/>
              <a:cs typeface="Arial" panose="020B0604020202020204" pitchFamily="34" charset="0"/>
            </a:rPr>
            <a:t>B.  Freshwater</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0.08149</cdr:x>
      <cdr:y>0.15808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68252" cy="329551"/>
        </a:xfrm>
        <a:prstGeom xmlns:a="http://schemas.openxmlformats.org/drawingml/2006/main" prst="rect">
          <a:avLst/>
        </a:prstGeom>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cdr:x>
      <cdr:y>0.82242</cdr:y>
    </cdr:from>
    <cdr:to>
      <cdr:x>0.0815</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911386"/>
          <a:ext cx="268285" cy="412714"/>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BF2F465B2ABBF04E9BF133C581286105" ma:contentTypeVersion="2" ma:contentTypeDescription="Create a new document." ma:contentTypeScope="" ma:versionID="f87d5ed9f0c42ffed0ab2c452e49f200">
  <xsd:schema xmlns:xsd="http://www.w3.org/2001/XMLSchema" xmlns:xs="http://www.w3.org/2001/XMLSchema" xmlns:p="http://schemas.microsoft.com/office/2006/metadata/properties" xmlns:ns2="ecb29a45-b610-4189-8e2d-e5526d66a872" targetNamespace="http://schemas.microsoft.com/office/2006/metadata/properties" ma:root="true" ma:fieldsID="1ac687372d39dcf3d9a7075193251232" ns2:_="">
    <xsd:import namespace="ecb29a45-b610-4189-8e2d-e5526d66a8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b29a45-b610-4189-8e2d-e5526d66a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AA8415-40C9-41B4-A298-C4E08B3A7885}">
  <ds:schemaRefs>
    <ds:schemaRef ds:uri="http://schemas.microsoft.com/sharepoint/v3/contenttype/forms"/>
  </ds:schemaRefs>
</ds:datastoreItem>
</file>

<file path=customXml/itemProps3.xml><?xml version="1.0" encoding="utf-8"?>
<ds:datastoreItem xmlns:ds="http://schemas.openxmlformats.org/officeDocument/2006/customXml" ds:itemID="{771F9686-C110-48CB-9769-22A8908D6DF3}">
  <ds:schemaRefs>
    <ds:schemaRef ds:uri="ecb29a45-b610-4189-8e2d-e5526d66a87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F8D48D4-704F-4CAA-8918-B2A56AE1EB6B}">
  <ds:schemaRefs>
    <ds:schemaRef ds:uri="http://schemas.openxmlformats.org/officeDocument/2006/bibliography"/>
  </ds:schemaRefs>
</ds:datastoreItem>
</file>

<file path=customXml/itemProps5.xml><?xml version="1.0" encoding="utf-8"?>
<ds:datastoreItem xmlns:ds="http://schemas.openxmlformats.org/officeDocument/2006/customXml" ds:itemID="{D647D907-1FC9-4847-B9A4-4C1A972DB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b29a45-b610-4189-8e2d-e5526d66a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2921</Words>
  <Characters>16651</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Bureau of Environmental Health Environmental Toxicology Program http://www.mass.gov/dph/beaches</Company>
  <LinksUpToDate>false</LinksUpToDate>
  <CharactersWithSpaces>19533</CharactersWithSpaces>
  <SharedDoc>false</SharedDoc>
  <HLinks>
    <vt:vector size="96" baseType="variant">
      <vt:variant>
        <vt:i4>852062</vt:i4>
      </vt:variant>
      <vt:variant>
        <vt:i4>62</vt:i4>
      </vt:variant>
      <vt:variant>
        <vt:i4>0</vt:i4>
      </vt:variant>
      <vt:variant>
        <vt:i4>5</vt:i4>
      </vt:variant>
      <vt:variant>
        <vt:lpwstr>https://w2.weather.gov/climate/xmacis.php?wfo=box</vt:lpwstr>
      </vt:variant>
      <vt:variant>
        <vt:lpwstr/>
      </vt:variant>
      <vt:variant>
        <vt:i4>2818090</vt:i4>
      </vt:variant>
      <vt:variant>
        <vt:i4>59</vt:i4>
      </vt:variant>
      <vt:variant>
        <vt:i4>0</vt:i4>
      </vt:variant>
      <vt:variant>
        <vt:i4>5</vt:i4>
      </vt:variant>
      <vt:variant>
        <vt:lpwstr>https://www.mass.gov/files/massachusetts-scorp-2017-for-submission.pdf</vt:lpwstr>
      </vt:variant>
      <vt:variant>
        <vt:lpwstr/>
      </vt:variant>
      <vt:variant>
        <vt:i4>2097194</vt:i4>
      </vt:variant>
      <vt:variant>
        <vt:i4>56</vt:i4>
      </vt:variant>
      <vt:variant>
        <vt:i4>0</vt:i4>
      </vt:variant>
      <vt:variant>
        <vt:i4>5</vt:i4>
      </vt:variant>
      <vt:variant>
        <vt:lpwstr>http://archives.lib.state.ma.us/handle/2452/335705</vt:lpwstr>
      </vt:variant>
      <vt:variant>
        <vt:lpwstr/>
      </vt:variant>
      <vt:variant>
        <vt:i4>5308505</vt:i4>
      </vt:variant>
      <vt:variant>
        <vt:i4>53</vt:i4>
      </vt:variant>
      <vt:variant>
        <vt:i4>0</vt:i4>
      </vt:variant>
      <vt:variant>
        <vt:i4>5</vt:i4>
      </vt:variant>
      <vt:variant>
        <vt:lpwstr>https://www.mass.gov/doc/2017-massachusetts-state-health-assessment/download</vt:lpwstr>
      </vt:variant>
      <vt:variant>
        <vt:lpwstr/>
      </vt:variant>
      <vt:variant>
        <vt:i4>3866640</vt:i4>
      </vt:variant>
      <vt:variant>
        <vt:i4>50</vt:i4>
      </vt:variant>
      <vt:variant>
        <vt:i4>0</vt:i4>
      </vt:variant>
      <vt:variant>
        <vt:i4>5</vt:i4>
      </vt:variant>
      <vt:variant>
        <vt:lpwstr>http://ma.healthinspections.us/public_21/</vt:lpwstr>
      </vt:variant>
      <vt:variant>
        <vt:lpwstr/>
      </vt:variant>
      <vt:variant>
        <vt:i4>4390923</vt:i4>
      </vt:variant>
      <vt:variant>
        <vt:i4>46</vt:i4>
      </vt:variant>
      <vt:variant>
        <vt:i4>0</vt:i4>
      </vt:variant>
      <vt:variant>
        <vt:i4>5</vt:i4>
      </vt:variant>
      <vt:variant>
        <vt:lpwstr/>
      </vt:variant>
      <vt:variant>
        <vt:lpwstr>_ENREF_21</vt:lpwstr>
      </vt:variant>
      <vt:variant>
        <vt:i4>4325387</vt:i4>
      </vt:variant>
      <vt:variant>
        <vt:i4>38</vt:i4>
      </vt:variant>
      <vt:variant>
        <vt:i4>0</vt:i4>
      </vt:variant>
      <vt:variant>
        <vt:i4>5</vt:i4>
      </vt:variant>
      <vt:variant>
        <vt:lpwstr/>
      </vt:variant>
      <vt:variant>
        <vt:lpwstr>_ENREF_33</vt:lpwstr>
      </vt:variant>
      <vt:variant>
        <vt:i4>4194315</vt:i4>
      </vt:variant>
      <vt:variant>
        <vt:i4>35</vt:i4>
      </vt:variant>
      <vt:variant>
        <vt:i4>0</vt:i4>
      </vt:variant>
      <vt:variant>
        <vt:i4>5</vt:i4>
      </vt:variant>
      <vt:variant>
        <vt:lpwstr/>
      </vt:variant>
      <vt:variant>
        <vt:lpwstr>_ENREF_18</vt:lpwstr>
      </vt:variant>
      <vt:variant>
        <vt:i4>4325387</vt:i4>
      </vt:variant>
      <vt:variant>
        <vt:i4>27</vt:i4>
      </vt:variant>
      <vt:variant>
        <vt:i4>0</vt:i4>
      </vt:variant>
      <vt:variant>
        <vt:i4>5</vt:i4>
      </vt:variant>
      <vt:variant>
        <vt:lpwstr/>
      </vt:variant>
      <vt:variant>
        <vt:lpwstr>_ENREF_38</vt:lpwstr>
      </vt:variant>
      <vt:variant>
        <vt:i4>4653067</vt:i4>
      </vt:variant>
      <vt:variant>
        <vt:i4>24</vt:i4>
      </vt:variant>
      <vt:variant>
        <vt:i4>0</vt:i4>
      </vt:variant>
      <vt:variant>
        <vt:i4>5</vt:i4>
      </vt:variant>
      <vt:variant>
        <vt:lpwstr/>
      </vt:variant>
      <vt:variant>
        <vt:lpwstr>_ENREF_6</vt:lpwstr>
      </vt:variant>
      <vt:variant>
        <vt:i4>4390923</vt:i4>
      </vt:variant>
      <vt:variant>
        <vt:i4>18</vt:i4>
      </vt:variant>
      <vt:variant>
        <vt:i4>0</vt:i4>
      </vt:variant>
      <vt:variant>
        <vt:i4>5</vt:i4>
      </vt:variant>
      <vt:variant>
        <vt:lpwstr/>
      </vt:variant>
      <vt:variant>
        <vt:lpwstr>_ENREF_24</vt:lpwstr>
      </vt:variant>
      <vt:variant>
        <vt:i4>4521995</vt:i4>
      </vt:variant>
      <vt:variant>
        <vt:i4>10</vt:i4>
      </vt:variant>
      <vt:variant>
        <vt:i4>0</vt:i4>
      </vt:variant>
      <vt:variant>
        <vt:i4>5</vt:i4>
      </vt:variant>
      <vt:variant>
        <vt:lpwstr/>
      </vt:variant>
      <vt:variant>
        <vt:lpwstr>_ENREF_41</vt:lpwstr>
      </vt:variant>
      <vt:variant>
        <vt:i4>4390923</vt:i4>
      </vt:variant>
      <vt:variant>
        <vt:i4>7</vt:i4>
      </vt:variant>
      <vt:variant>
        <vt:i4>0</vt:i4>
      </vt:variant>
      <vt:variant>
        <vt:i4>5</vt:i4>
      </vt:variant>
      <vt:variant>
        <vt:lpwstr/>
      </vt:variant>
      <vt:variant>
        <vt:lpwstr>_ENREF_27</vt:lpwstr>
      </vt:variant>
      <vt:variant>
        <vt:i4>3866640</vt:i4>
      </vt:variant>
      <vt:variant>
        <vt:i4>0</vt:i4>
      </vt:variant>
      <vt:variant>
        <vt:i4>0</vt:i4>
      </vt:variant>
      <vt:variant>
        <vt:i4>5</vt:i4>
      </vt:variant>
      <vt:variant>
        <vt:lpwstr>http://ma.healthinspections.us/public_21/</vt:lpwstr>
      </vt:variant>
      <vt:variant>
        <vt:lpwstr/>
      </vt:variant>
      <vt:variant>
        <vt:i4>589913</vt:i4>
      </vt:variant>
      <vt:variant>
        <vt:i4>3</vt:i4>
      </vt:variant>
      <vt:variant>
        <vt:i4>0</vt:i4>
      </vt:variant>
      <vt:variant>
        <vt:i4>5</vt:i4>
      </vt:variant>
      <vt:variant>
        <vt:lpwstr>http://www.mass.gov/dph/algae</vt:lpwstr>
      </vt:variant>
      <vt:variant>
        <vt:lpwstr/>
      </vt:variant>
      <vt:variant>
        <vt:i4>3670072</vt:i4>
      </vt:variant>
      <vt:variant>
        <vt:i4>0</vt:i4>
      </vt:variant>
      <vt:variant>
        <vt:i4>0</vt:i4>
      </vt:variant>
      <vt:variant>
        <vt:i4>5</vt:i4>
      </vt:variant>
      <vt:variant>
        <vt:lpwstr>http://www.mass.gov/beaches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𝐄𝐧𝐯𝐢𝐫𝐨𝐧𝐦𝐞𝐧𝐭𝐚𝐥 𝐓𝐨𝐱𝐢𝐜𝐨𝐥𝐨𝐠𝐲 𝐏𝐫𝐨𝐠𝐫𝐚𝐦</dc:creator>
  <cp:keywords/>
  <cp:lastModifiedBy>Bailey, Logan (DPH)</cp:lastModifiedBy>
  <cp:revision>4</cp:revision>
  <cp:lastPrinted>2022-05-12T17:38:00Z</cp:lastPrinted>
  <dcterms:created xsi:type="dcterms:W3CDTF">2022-05-12T17:35:00Z</dcterms:created>
  <dcterms:modified xsi:type="dcterms:W3CDTF">2022-05-12T17:40:00Z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0x010100BF2F465B2ABBF04E9BF133C581286105</vt:lpwstr>
  </property>
</Properties>
</file>