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CCDFE6E" w14:textId="77777777" w:rsidR="00372BF0" w:rsidRPr="003732D4" w:rsidRDefault="00372BF0" w:rsidP="00372BF0">
      <w:pPr>
        <w:pStyle w:val="Title"/>
        <w:pBdr>
          <w:left w:val="single" w:sz="6" w:space="8" w:color="auto"/>
          <w:right w:val="single" w:sz="6" w:space="0" w:color="auto"/>
        </w:pBdr>
        <w:ind w:left="180"/>
        <w:rPr>
          <w:rFonts w:ascii="Arial" w:hAnsi="Arial" w:cs="Arial"/>
          <w:caps/>
          <w:sz w:val="20"/>
          <w:lang w:val="en-US"/>
        </w:rPr>
      </w:pPr>
      <w:r w:rsidRPr="00372BF0">
        <w:rPr>
          <w:rFonts w:ascii="Arial" w:hAnsi="Arial" w:cs="Arial"/>
          <w:caps/>
          <w:sz w:val="20"/>
        </w:rPr>
        <w:t>20</w:t>
      </w:r>
      <w:r w:rsidR="005072A3">
        <w:rPr>
          <w:rFonts w:ascii="Arial" w:hAnsi="Arial" w:cs="Arial"/>
          <w:caps/>
          <w:sz w:val="20"/>
          <w:lang w:val="en-US"/>
        </w:rPr>
        <w:t>21</w:t>
      </w:r>
      <w:r w:rsidRPr="00372BF0">
        <w:rPr>
          <w:rFonts w:ascii="Arial" w:hAnsi="Arial" w:cs="Arial"/>
          <w:caps/>
          <w:sz w:val="20"/>
        </w:rPr>
        <w:t xml:space="preserve"> </w:t>
      </w:r>
      <w:r>
        <w:rPr>
          <w:rFonts w:ascii="Arial" w:hAnsi="Arial" w:cs="Arial"/>
          <w:caps/>
          <w:sz w:val="20"/>
          <w:lang w:val="en-US"/>
        </w:rPr>
        <w:t xml:space="preserve">CDC </w:t>
      </w:r>
      <w:r w:rsidRPr="00372BF0">
        <w:rPr>
          <w:rFonts w:ascii="Arial" w:hAnsi="Arial" w:cs="Arial"/>
          <w:caps/>
          <w:sz w:val="20"/>
        </w:rPr>
        <w:t xml:space="preserve">Sexually transmitted </w:t>
      </w:r>
      <w:r w:rsidR="005072A3">
        <w:rPr>
          <w:rFonts w:ascii="Arial" w:hAnsi="Arial" w:cs="Arial"/>
          <w:caps/>
          <w:sz w:val="20"/>
          <w:lang w:val="en-US"/>
        </w:rPr>
        <w:t>Infection</w:t>
      </w:r>
      <w:r w:rsidRPr="00372BF0">
        <w:rPr>
          <w:rFonts w:ascii="Arial" w:hAnsi="Arial" w:cs="Arial"/>
          <w:caps/>
          <w:sz w:val="20"/>
        </w:rPr>
        <w:t xml:space="preserve"> (ST</w:t>
      </w:r>
      <w:r w:rsidR="005072A3">
        <w:rPr>
          <w:rFonts w:ascii="Arial" w:hAnsi="Arial" w:cs="Arial"/>
          <w:caps/>
          <w:sz w:val="20"/>
          <w:lang w:val="en-US"/>
        </w:rPr>
        <w:t>i</w:t>
      </w:r>
      <w:r w:rsidRPr="00372BF0">
        <w:rPr>
          <w:rFonts w:ascii="Arial" w:hAnsi="Arial" w:cs="Arial"/>
          <w:caps/>
          <w:sz w:val="20"/>
        </w:rPr>
        <w:t>) Treatment Guidelines</w:t>
      </w:r>
      <w:r w:rsidR="003732D4">
        <w:rPr>
          <w:rFonts w:ascii="Arial" w:hAnsi="Arial" w:cs="Arial"/>
          <w:caps/>
          <w:sz w:val="20"/>
          <w:lang w:val="en-US"/>
        </w:rPr>
        <w:t xml:space="preserve"> SUMMARY</w:t>
      </w:r>
    </w:p>
    <w:p w14:paraId="15A6973B" w14:textId="77777777" w:rsidR="00372BF0" w:rsidRPr="00372BF0" w:rsidRDefault="00372BF0" w:rsidP="00372BF0">
      <w:pPr>
        <w:pBdr>
          <w:top w:val="single" w:sz="6" w:space="1" w:color="auto"/>
          <w:left w:val="single" w:sz="6" w:space="8" w:color="auto"/>
          <w:bottom w:val="single" w:sz="6" w:space="1" w:color="auto"/>
          <w:right w:val="single" w:sz="6" w:space="0" w:color="auto"/>
        </w:pBdr>
        <w:ind w:left="180"/>
        <w:jc w:val="center"/>
        <w:rPr>
          <w:rFonts w:ascii="Arial" w:hAnsi="Arial" w:cs="Arial"/>
          <w:b/>
          <w:bCs/>
          <w:caps/>
        </w:rPr>
      </w:pPr>
      <w:r w:rsidRPr="00372BF0">
        <w:rPr>
          <w:rFonts w:ascii="Arial" w:hAnsi="Arial" w:cs="Arial"/>
          <w:b/>
          <w:bCs/>
          <w:caps/>
        </w:rPr>
        <w:t>MASSACHUSETTS DEPARTMENT OF PUBLIC HEALTH (MDPH) – DIVISION OF STD PREVENTION (DSTDP)</w:t>
      </w:r>
    </w:p>
    <w:p w14:paraId="33048109" w14:textId="0266EDF1" w:rsidR="003132B5" w:rsidRDefault="00372BF0" w:rsidP="00DD4FAE">
      <w:pPr>
        <w:spacing w:before="120" w:after="120"/>
        <w:jc w:val="both"/>
        <w:rPr>
          <w:rFonts w:ascii="Arial" w:hAnsi="Arial" w:cs="Arial"/>
        </w:rPr>
      </w:pPr>
      <w:r w:rsidRPr="003132B5">
        <w:rPr>
          <w:rFonts w:ascii="Arial" w:hAnsi="Arial" w:cs="Arial"/>
        </w:rPr>
        <w:t>These guidelines for treatment of ST</w:t>
      </w:r>
      <w:r w:rsidR="005072A3">
        <w:rPr>
          <w:rFonts w:ascii="Arial" w:hAnsi="Arial" w:cs="Arial"/>
        </w:rPr>
        <w:t>I</w:t>
      </w:r>
      <w:r w:rsidRPr="003132B5">
        <w:rPr>
          <w:rFonts w:ascii="Arial" w:hAnsi="Arial" w:cs="Arial"/>
        </w:rPr>
        <w:t xml:space="preserve">s reflect recommendations of the </w:t>
      </w:r>
      <w:r w:rsidRPr="003132B5">
        <w:rPr>
          <w:rFonts w:ascii="Arial" w:hAnsi="Arial" w:cs="Arial"/>
          <w:b/>
          <w:bCs/>
          <w:u w:val="single"/>
        </w:rPr>
        <w:t>MDPH DSTDP</w:t>
      </w:r>
      <w:r w:rsidRPr="003132B5">
        <w:rPr>
          <w:rFonts w:ascii="Arial" w:hAnsi="Arial" w:cs="Arial"/>
        </w:rPr>
        <w:t xml:space="preserve"> and of the </w:t>
      </w:r>
      <w:r w:rsidRPr="003132B5">
        <w:rPr>
          <w:rFonts w:ascii="Arial" w:hAnsi="Arial" w:cs="Arial"/>
          <w:b/>
          <w:bCs/>
          <w:u w:val="single"/>
        </w:rPr>
        <w:t>CDC ST</w:t>
      </w:r>
      <w:r w:rsidR="005072A3">
        <w:rPr>
          <w:rFonts w:ascii="Arial" w:hAnsi="Arial" w:cs="Arial"/>
          <w:b/>
          <w:bCs/>
          <w:u w:val="single"/>
        </w:rPr>
        <w:t>I</w:t>
      </w:r>
      <w:r w:rsidRPr="003132B5">
        <w:rPr>
          <w:rFonts w:ascii="Arial" w:hAnsi="Arial" w:cs="Arial"/>
          <w:b/>
          <w:bCs/>
          <w:u w:val="single"/>
        </w:rPr>
        <w:t xml:space="preserve"> Treatment Guidelines</w:t>
      </w:r>
      <w:r w:rsidRPr="003132B5">
        <w:rPr>
          <w:rFonts w:ascii="Arial" w:hAnsi="Arial" w:cs="Arial"/>
        </w:rPr>
        <w:t xml:space="preserve">. These </w:t>
      </w:r>
      <w:r w:rsidR="007D455A" w:rsidRPr="007D455A">
        <w:rPr>
          <w:rFonts w:ascii="Arial" w:hAnsi="Arial" w:cs="Arial"/>
        </w:rPr>
        <w:t xml:space="preserve">guidelines </w:t>
      </w:r>
      <w:r w:rsidRPr="003132B5">
        <w:rPr>
          <w:rFonts w:ascii="Arial" w:hAnsi="Arial" w:cs="Arial"/>
        </w:rPr>
        <w:t>focus on ST</w:t>
      </w:r>
      <w:r w:rsidR="005072A3">
        <w:rPr>
          <w:rFonts w:ascii="Arial" w:hAnsi="Arial" w:cs="Arial"/>
        </w:rPr>
        <w:t>I</w:t>
      </w:r>
      <w:r w:rsidRPr="003132B5">
        <w:rPr>
          <w:rFonts w:ascii="Arial" w:hAnsi="Arial" w:cs="Arial"/>
        </w:rPr>
        <w:t>s encountered in outpatient settings and are not an exhaustive list of effective treatments. Please refer to the complete CDC document for more information or call the DSTDP. Clinical and epidemiological services are available through the DSTDP including staff to assist healthcare providers with confidential notification of sexual partners of patients with ST</w:t>
      </w:r>
      <w:r w:rsidR="005B2C4C">
        <w:rPr>
          <w:rFonts w:ascii="Arial" w:hAnsi="Arial" w:cs="Arial"/>
        </w:rPr>
        <w:t>I</w:t>
      </w:r>
      <w:r w:rsidRPr="003132B5">
        <w:rPr>
          <w:rFonts w:ascii="Arial" w:hAnsi="Arial" w:cs="Arial"/>
        </w:rPr>
        <w:t>s and/or HIV. Please call the DSTDP for assistance at (617) 983-6940.</w:t>
      </w:r>
    </w:p>
    <w:p w14:paraId="41C2E9F4" w14:textId="4020D366" w:rsidR="00BA1E99" w:rsidRPr="007E59E6" w:rsidRDefault="00BA1E99" w:rsidP="00DD4FAE">
      <w:pPr>
        <w:spacing w:before="120" w:after="120"/>
        <w:jc w:val="both"/>
        <w:rPr>
          <w:rFonts w:ascii="Arial" w:hAnsi="Arial" w:cs="Arial"/>
          <w:b/>
          <w:bCs/>
          <w:sz w:val="16"/>
          <w:szCs w:val="16"/>
        </w:rPr>
      </w:pPr>
      <w:r w:rsidRPr="007E59E6">
        <w:rPr>
          <w:rFonts w:ascii="Arial" w:hAnsi="Arial" w:cs="Arial"/>
          <w:b/>
          <w:bCs/>
          <w:sz w:val="16"/>
          <w:szCs w:val="16"/>
        </w:rPr>
        <w:t>SYPHILIS</w:t>
      </w:r>
    </w:p>
    <w:tbl>
      <w:tblPr>
        <w:tblStyle w:val="TableGrid"/>
        <w:tblW w:w="11520" w:type="dxa"/>
        <w:tblLayout w:type="fixed"/>
        <w:tblLook w:val="0020" w:firstRow="1" w:lastRow="0" w:firstColumn="0" w:lastColumn="0" w:noHBand="0" w:noVBand="0"/>
      </w:tblPr>
      <w:tblGrid>
        <w:gridCol w:w="3240"/>
        <w:gridCol w:w="4050"/>
        <w:gridCol w:w="4230"/>
      </w:tblGrid>
      <w:tr w:rsidR="00BA1E99" w:rsidRPr="007E59E6" w14:paraId="42E28EB9" w14:textId="77777777" w:rsidTr="007D2C9A">
        <w:trPr>
          <w:trHeight w:val="280"/>
        </w:trPr>
        <w:tc>
          <w:tcPr>
            <w:tcW w:w="3240" w:type="dxa"/>
          </w:tcPr>
          <w:p w14:paraId="6F822DBA" w14:textId="77777777" w:rsidR="00BA1E99" w:rsidRPr="007E59E6" w:rsidRDefault="00BA1E99" w:rsidP="007D2C9A">
            <w:pPr>
              <w:jc w:val="center"/>
              <w:rPr>
                <w:rFonts w:ascii="Arial" w:hAnsi="Arial" w:cs="Arial"/>
                <w:b/>
                <w:bCs/>
                <w:sz w:val="16"/>
                <w:szCs w:val="16"/>
              </w:rPr>
            </w:pPr>
            <w:r w:rsidRPr="007E59E6">
              <w:rPr>
                <w:rFonts w:ascii="Arial" w:hAnsi="Arial" w:cs="Arial"/>
                <w:b/>
                <w:bCs/>
                <w:sz w:val="16"/>
                <w:szCs w:val="16"/>
              </w:rPr>
              <w:t>DISEASE</w:t>
            </w:r>
          </w:p>
        </w:tc>
        <w:tc>
          <w:tcPr>
            <w:tcW w:w="4050" w:type="dxa"/>
          </w:tcPr>
          <w:p w14:paraId="70212032" w14:textId="77777777" w:rsidR="00BA1E99" w:rsidRPr="007E59E6" w:rsidRDefault="00BA1E99" w:rsidP="007D2C9A">
            <w:pPr>
              <w:ind w:left="252" w:hanging="180"/>
              <w:jc w:val="center"/>
              <w:rPr>
                <w:rFonts w:ascii="Arial" w:hAnsi="Arial" w:cs="Arial"/>
                <w:b/>
                <w:bCs/>
                <w:sz w:val="16"/>
                <w:szCs w:val="16"/>
              </w:rPr>
            </w:pPr>
            <w:r w:rsidRPr="007E59E6">
              <w:rPr>
                <w:rFonts w:ascii="Arial" w:hAnsi="Arial" w:cs="Arial"/>
                <w:b/>
                <w:bCs/>
                <w:sz w:val="16"/>
                <w:szCs w:val="16"/>
              </w:rPr>
              <w:t>RECOMMENDED TREATMENT</w:t>
            </w:r>
          </w:p>
        </w:tc>
        <w:tc>
          <w:tcPr>
            <w:tcW w:w="4230" w:type="dxa"/>
          </w:tcPr>
          <w:p w14:paraId="41DD0018" w14:textId="77777777" w:rsidR="00BA1E99" w:rsidRPr="007E59E6" w:rsidRDefault="00BA1E99" w:rsidP="007D2C9A">
            <w:pPr>
              <w:jc w:val="center"/>
              <w:rPr>
                <w:rFonts w:ascii="Arial" w:hAnsi="Arial" w:cs="Arial"/>
                <w:b/>
                <w:bCs/>
                <w:sz w:val="16"/>
                <w:szCs w:val="16"/>
              </w:rPr>
            </w:pPr>
            <w:r w:rsidRPr="007E59E6">
              <w:rPr>
                <w:rFonts w:ascii="Arial" w:hAnsi="Arial" w:cs="Arial"/>
                <w:b/>
                <w:bCs/>
                <w:sz w:val="16"/>
                <w:szCs w:val="16"/>
              </w:rPr>
              <w:t>ALTERNATIVES</w:t>
            </w:r>
          </w:p>
          <w:p w14:paraId="56598224" w14:textId="77777777" w:rsidR="00BA1E99" w:rsidRPr="007E59E6" w:rsidRDefault="00BA1E99" w:rsidP="007D2C9A">
            <w:p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BA1E99" w:rsidRPr="007E59E6" w14:paraId="096D6C71" w14:textId="77777777" w:rsidTr="007D2C9A">
        <w:trPr>
          <w:trHeight w:val="741"/>
        </w:trPr>
        <w:tc>
          <w:tcPr>
            <w:tcW w:w="3240" w:type="dxa"/>
          </w:tcPr>
          <w:p w14:paraId="088A1B6A" w14:textId="77777777" w:rsidR="00BA1E99" w:rsidRPr="007E59E6" w:rsidRDefault="00BA1E99" w:rsidP="007D2C9A">
            <w:pPr>
              <w:jc w:val="right"/>
              <w:rPr>
                <w:rFonts w:ascii="Arial" w:hAnsi="Arial" w:cs="Arial"/>
                <w:b/>
                <w:bCs/>
                <w:smallCaps/>
                <w:sz w:val="16"/>
                <w:szCs w:val="16"/>
              </w:rPr>
            </w:pPr>
            <w:r w:rsidRPr="007E59E6">
              <w:rPr>
                <w:rFonts w:ascii="Arial" w:hAnsi="Arial" w:cs="Arial"/>
                <w:b/>
                <w:bCs/>
                <w:smallCaps/>
                <w:sz w:val="16"/>
                <w:szCs w:val="16"/>
              </w:rPr>
              <w:t>Adults</w:t>
            </w:r>
          </w:p>
          <w:p w14:paraId="354A5A92" w14:textId="77777777" w:rsidR="00BA1E99" w:rsidRPr="007E59E6" w:rsidRDefault="00BA1E99" w:rsidP="007D2C9A">
            <w:pPr>
              <w:jc w:val="right"/>
              <w:rPr>
                <w:rFonts w:ascii="Arial" w:hAnsi="Arial" w:cs="Arial"/>
                <w:bCs/>
                <w:smallCaps/>
                <w:sz w:val="16"/>
                <w:szCs w:val="16"/>
              </w:rPr>
            </w:pPr>
            <w:r w:rsidRPr="007E59E6">
              <w:rPr>
                <w:rFonts w:ascii="Arial" w:hAnsi="Arial" w:cs="Arial"/>
                <w:bCs/>
                <w:smallCaps/>
                <w:sz w:val="16"/>
                <w:szCs w:val="16"/>
              </w:rPr>
              <w:t>Primary, Secondary or Early Latent (&lt;1 Year)</w:t>
            </w:r>
          </w:p>
        </w:tc>
        <w:tc>
          <w:tcPr>
            <w:tcW w:w="4050" w:type="dxa"/>
          </w:tcPr>
          <w:p w14:paraId="00815B33" w14:textId="77777777" w:rsidR="00BA1E99" w:rsidRPr="007E59E6" w:rsidRDefault="00BA1E99" w:rsidP="007D2C9A">
            <w:pPr>
              <w:numPr>
                <w:ilvl w:val="0"/>
                <w:numId w:val="1"/>
              </w:numPr>
              <w:ind w:left="251" w:hanging="180"/>
              <w:rPr>
                <w:rFonts w:ascii="Arial" w:hAnsi="Arial" w:cs="Arial"/>
                <w:sz w:val="16"/>
                <w:szCs w:val="16"/>
              </w:rPr>
            </w:pPr>
            <w:r w:rsidRPr="007E59E6">
              <w:rPr>
                <w:rFonts w:ascii="Arial" w:hAnsi="Arial" w:cs="Arial"/>
                <w:sz w:val="16"/>
                <w:szCs w:val="16"/>
              </w:rPr>
              <w:t>Benzathine penicillin G 2.4 million units IM once</w:t>
            </w:r>
          </w:p>
        </w:tc>
        <w:tc>
          <w:tcPr>
            <w:tcW w:w="4230" w:type="dxa"/>
          </w:tcPr>
          <w:p w14:paraId="7D9463ED" w14:textId="77777777" w:rsidR="00BA1E99" w:rsidRPr="007E59E6" w:rsidRDefault="00BA1E99" w:rsidP="007D2C9A">
            <w:pPr>
              <w:numPr>
                <w:ilvl w:val="12"/>
                <w:numId w:val="0"/>
              </w:numPr>
              <w:ind w:left="162" w:hanging="162"/>
              <w:rPr>
                <w:rFonts w:ascii="Arial" w:hAnsi="Arial" w:cs="Arial"/>
                <w:sz w:val="16"/>
                <w:szCs w:val="16"/>
              </w:rPr>
            </w:pPr>
            <w:r w:rsidRPr="007E59E6">
              <w:rPr>
                <w:rFonts w:ascii="Arial" w:hAnsi="Arial" w:cs="Arial"/>
                <w:sz w:val="16"/>
                <w:szCs w:val="16"/>
              </w:rPr>
              <w:t>(</w:t>
            </w:r>
            <w:r w:rsidRPr="007E59E6">
              <w:rPr>
                <w:rFonts w:ascii="Arial" w:hAnsi="Arial" w:cs="Arial"/>
                <w:b/>
                <w:bCs/>
                <w:sz w:val="16"/>
                <w:szCs w:val="16"/>
              </w:rPr>
              <w:t xml:space="preserve">For </w:t>
            </w:r>
            <w:r w:rsidRPr="007E59E6">
              <w:rPr>
                <w:rFonts w:ascii="Arial" w:hAnsi="Arial" w:cs="Arial"/>
                <w:b/>
                <w:bCs/>
                <w:sz w:val="16"/>
                <w:szCs w:val="16"/>
                <w:u w:val="single"/>
              </w:rPr>
              <w:t>penicillin-allergic</w:t>
            </w:r>
            <w:r w:rsidRPr="007E59E6">
              <w:rPr>
                <w:rFonts w:ascii="Arial" w:hAnsi="Arial" w:cs="Arial"/>
                <w:b/>
                <w:bCs/>
                <w:sz w:val="16"/>
                <w:szCs w:val="16"/>
              </w:rPr>
              <w:t xml:space="preserve"> non-pregnant patients only</w:t>
            </w:r>
            <w:r w:rsidRPr="007E59E6">
              <w:rPr>
                <w:rFonts w:ascii="Arial" w:hAnsi="Arial" w:cs="Arial"/>
                <w:sz w:val="16"/>
                <w:szCs w:val="16"/>
              </w:rPr>
              <w:t>)</w:t>
            </w:r>
          </w:p>
          <w:p w14:paraId="40CA8857" w14:textId="77777777" w:rsidR="00BA1E99" w:rsidRPr="007E59E6" w:rsidRDefault="00BA1E99" w:rsidP="007D2C9A">
            <w:pPr>
              <w:numPr>
                <w:ilvl w:val="0"/>
                <w:numId w:val="1"/>
              </w:numPr>
              <w:ind w:left="162" w:hanging="162"/>
              <w:rPr>
                <w:rFonts w:ascii="Arial" w:hAnsi="Arial" w:cs="Arial"/>
                <w:sz w:val="16"/>
                <w:szCs w:val="16"/>
              </w:rPr>
            </w:pPr>
            <w:r w:rsidRPr="007E59E6">
              <w:rPr>
                <w:rFonts w:ascii="Arial" w:hAnsi="Arial" w:cs="Arial"/>
                <w:sz w:val="16"/>
                <w:szCs w:val="16"/>
              </w:rPr>
              <w:t>Doxycycline</w:t>
            </w:r>
            <w:r w:rsidRPr="007E59E6">
              <w:rPr>
                <w:rStyle w:val="FootnoteReference"/>
                <w:rFonts w:ascii="Arial" w:hAnsi="Arial"/>
                <w:sz w:val="16"/>
                <w:szCs w:val="16"/>
              </w:rPr>
              <w:footnoteReference w:id="1"/>
            </w:r>
            <w:r w:rsidRPr="007E59E6">
              <w:rPr>
                <w:rFonts w:ascii="Arial" w:hAnsi="Arial" w:cs="Arial"/>
                <w:sz w:val="16"/>
                <w:szCs w:val="16"/>
              </w:rPr>
              <w:t xml:space="preserve"> 100 mg orally 2 times a day for 14 days</w:t>
            </w:r>
            <w:r w:rsidRPr="007E59E6">
              <w:rPr>
                <w:rFonts w:ascii="Arial" w:hAnsi="Arial" w:cs="Arial"/>
                <w:b/>
                <w:bCs/>
                <w:sz w:val="16"/>
                <w:szCs w:val="16"/>
              </w:rPr>
              <w:t xml:space="preserve"> </w:t>
            </w:r>
            <w:r w:rsidRPr="007E59E6">
              <w:rPr>
                <w:rFonts w:ascii="Arial" w:hAnsi="Arial" w:cs="Arial"/>
                <w:b/>
                <w:bCs/>
                <w:i/>
                <w:iCs/>
                <w:sz w:val="16"/>
                <w:szCs w:val="16"/>
                <w:u w:val="single"/>
              </w:rPr>
              <w:t>OR</w:t>
            </w:r>
          </w:p>
          <w:p w14:paraId="34DD3FC2" w14:textId="77777777" w:rsidR="00BA1E99" w:rsidRPr="007E59E6" w:rsidRDefault="00BA1E99" w:rsidP="007D2C9A">
            <w:pPr>
              <w:numPr>
                <w:ilvl w:val="0"/>
                <w:numId w:val="1"/>
              </w:numPr>
              <w:ind w:left="162" w:hanging="162"/>
              <w:rPr>
                <w:rFonts w:ascii="Arial" w:hAnsi="Arial" w:cs="Arial"/>
                <w:sz w:val="16"/>
                <w:szCs w:val="16"/>
              </w:rPr>
            </w:pPr>
            <w:r w:rsidRPr="007E59E6">
              <w:rPr>
                <w:rFonts w:ascii="Arial" w:hAnsi="Arial" w:cs="Arial"/>
                <w:iCs/>
                <w:sz w:val="16"/>
                <w:szCs w:val="16"/>
              </w:rPr>
              <w:t>Tetracycline 500 mg orally 4 times a day for 14 days</w:t>
            </w:r>
          </w:p>
          <w:p w14:paraId="26E3BA43" w14:textId="77777777" w:rsidR="00BA1E99" w:rsidRPr="007E59E6" w:rsidRDefault="00BA1E99" w:rsidP="007D2C9A">
            <w:pPr>
              <w:rPr>
                <w:rFonts w:ascii="Arial" w:hAnsi="Arial" w:cs="Arial"/>
                <w:sz w:val="16"/>
                <w:szCs w:val="16"/>
              </w:rPr>
            </w:pPr>
            <w:r w:rsidRPr="007E59E6">
              <w:rPr>
                <w:rFonts w:ascii="Arial" w:hAnsi="Arial" w:cs="Arial"/>
                <w:bCs/>
                <w:sz w:val="16"/>
                <w:szCs w:val="16"/>
              </w:rPr>
              <w:t>See complete CDC guidelines for additional alternatives.</w:t>
            </w:r>
          </w:p>
        </w:tc>
      </w:tr>
      <w:tr w:rsidR="00BA1E99" w:rsidRPr="007E59E6" w14:paraId="03B685D8" w14:textId="77777777" w:rsidTr="007D2C9A">
        <w:trPr>
          <w:trHeight w:val="696"/>
        </w:trPr>
        <w:tc>
          <w:tcPr>
            <w:tcW w:w="3240" w:type="dxa"/>
          </w:tcPr>
          <w:p w14:paraId="45E5E532" w14:textId="77777777" w:rsidR="00BA1E99" w:rsidRPr="007E59E6" w:rsidRDefault="00BA1E99"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Adults</w:t>
            </w:r>
          </w:p>
          <w:p w14:paraId="1F968735" w14:textId="77777777" w:rsidR="00BA1E99" w:rsidRPr="007E59E6" w:rsidRDefault="00BA1E99" w:rsidP="007D2C9A">
            <w:pPr>
              <w:numPr>
                <w:ilvl w:val="12"/>
                <w:numId w:val="0"/>
              </w:numPr>
              <w:jc w:val="right"/>
              <w:rPr>
                <w:rFonts w:ascii="Arial" w:hAnsi="Arial" w:cs="Arial"/>
                <w:bCs/>
                <w:smallCaps/>
                <w:sz w:val="16"/>
                <w:szCs w:val="16"/>
              </w:rPr>
            </w:pPr>
            <w:r w:rsidRPr="007E59E6">
              <w:rPr>
                <w:rFonts w:ascii="Arial" w:hAnsi="Arial" w:cs="Arial"/>
                <w:bCs/>
                <w:smallCaps/>
                <w:sz w:val="16"/>
                <w:szCs w:val="16"/>
              </w:rPr>
              <w:t>Late Latent (&gt;1 Year) or Latent Of Unknown Duration</w:t>
            </w:r>
          </w:p>
        </w:tc>
        <w:tc>
          <w:tcPr>
            <w:tcW w:w="4050" w:type="dxa"/>
          </w:tcPr>
          <w:p w14:paraId="6CCDC023" w14:textId="77777777" w:rsidR="00BA1E99" w:rsidRPr="007E59E6" w:rsidRDefault="00BA1E99" w:rsidP="007D2C9A">
            <w:pPr>
              <w:numPr>
                <w:ilvl w:val="0"/>
                <w:numId w:val="5"/>
              </w:numPr>
              <w:tabs>
                <w:tab w:val="clear" w:pos="2880"/>
              </w:tabs>
              <w:ind w:left="251" w:hanging="180"/>
              <w:rPr>
                <w:rFonts w:ascii="Arial" w:hAnsi="Arial" w:cs="Arial"/>
                <w:sz w:val="16"/>
                <w:szCs w:val="16"/>
              </w:rPr>
            </w:pPr>
            <w:r w:rsidRPr="007E59E6">
              <w:rPr>
                <w:rFonts w:ascii="Arial" w:hAnsi="Arial" w:cs="Arial"/>
                <w:sz w:val="16"/>
                <w:szCs w:val="16"/>
              </w:rPr>
              <w:t>Benzathine penicillin G 2.4 million units IM</w:t>
            </w:r>
            <w:r w:rsidRPr="007E59E6">
              <w:rPr>
                <w:rFonts w:ascii="Arial" w:hAnsi="Arial" w:cs="Arial"/>
                <w:bCs/>
                <w:sz w:val="16"/>
                <w:szCs w:val="16"/>
              </w:rPr>
              <w:t xml:space="preserve"> for 3 doses</w:t>
            </w:r>
            <w:r w:rsidRPr="007E59E6">
              <w:rPr>
                <w:rFonts w:ascii="Arial" w:hAnsi="Arial" w:cs="Arial"/>
                <w:sz w:val="16"/>
                <w:szCs w:val="16"/>
              </w:rPr>
              <w:t xml:space="preserve"> at </w:t>
            </w:r>
            <w:proofErr w:type="gramStart"/>
            <w:r w:rsidRPr="007E59E6">
              <w:rPr>
                <w:rFonts w:ascii="Arial" w:hAnsi="Arial" w:cs="Arial"/>
                <w:sz w:val="16"/>
                <w:szCs w:val="16"/>
              </w:rPr>
              <w:t>1 week</w:t>
            </w:r>
            <w:proofErr w:type="gramEnd"/>
            <w:r w:rsidRPr="007E59E6">
              <w:rPr>
                <w:rFonts w:ascii="Arial" w:hAnsi="Arial" w:cs="Arial"/>
                <w:sz w:val="16"/>
                <w:szCs w:val="16"/>
              </w:rPr>
              <w:t xml:space="preserve"> intervals (total 7.2 million units)</w:t>
            </w:r>
          </w:p>
        </w:tc>
        <w:tc>
          <w:tcPr>
            <w:tcW w:w="4230" w:type="dxa"/>
          </w:tcPr>
          <w:p w14:paraId="2C50EE49" w14:textId="77777777" w:rsidR="00BA1E99" w:rsidRPr="007E59E6" w:rsidRDefault="00BA1E99" w:rsidP="007D2C9A">
            <w:pPr>
              <w:numPr>
                <w:ilvl w:val="12"/>
                <w:numId w:val="0"/>
              </w:numPr>
              <w:ind w:left="162" w:hanging="162"/>
              <w:rPr>
                <w:rFonts w:ascii="Arial" w:hAnsi="Arial" w:cs="Arial"/>
                <w:sz w:val="16"/>
                <w:szCs w:val="16"/>
              </w:rPr>
            </w:pPr>
            <w:r w:rsidRPr="007E59E6">
              <w:rPr>
                <w:rFonts w:ascii="Arial" w:hAnsi="Arial" w:cs="Arial"/>
                <w:sz w:val="16"/>
                <w:szCs w:val="16"/>
              </w:rPr>
              <w:t>(</w:t>
            </w:r>
            <w:r w:rsidRPr="007E59E6">
              <w:rPr>
                <w:rFonts w:ascii="Arial" w:hAnsi="Arial" w:cs="Arial"/>
                <w:b/>
                <w:bCs/>
                <w:sz w:val="16"/>
                <w:szCs w:val="16"/>
              </w:rPr>
              <w:t xml:space="preserve">For </w:t>
            </w:r>
            <w:r w:rsidRPr="007E59E6">
              <w:rPr>
                <w:rFonts w:ascii="Arial" w:hAnsi="Arial" w:cs="Arial"/>
                <w:b/>
                <w:bCs/>
                <w:sz w:val="16"/>
                <w:szCs w:val="16"/>
                <w:u w:val="single"/>
              </w:rPr>
              <w:t>penicillin-allergic</w:t>
            </w:r>
            <w:r w:rsidRPr="007E59E6">
              <w:rPr>
                <w:rFonts w:ascii="Arial" w:hAnsi="Arial" w:cs="Arial"/>
                <w:b/>
                <w:bCs/>
                <w:sz w:val="16"/>
                <w:szCs w:val="16"/>
              </w:rPr>
              <w:t xml:space="preserve"> non-pregnant patients only</w:t>
            </w:r>
            <w:r w:rsidRPr="007E59E6">
              <w:rPr>
                <w:rFonts w:ascii="Arial" w:hAnsi="Arial" w:cs="Arial"/>
                <w:sz w:val="16"/>
                <w:szCs w:val="16"/>
              </w:rPr>
              <w:t>)</w:t>
            </w:r>
          </w:p>
          <w:p w14:paraId="37D22BD4" w14:textId="77777777" w:rsidR="00BA1E99" w:rsidRPr="007E59E6" w:rsidRDefault="00BA1E99" w:rsidP="007D2C9A">
            <w:pPr>
              <w:numPr>
                <w:ilvl w:val="0"/>
                <w:numId w:val="1"/>
              </w:numPr>
              <w:ind w:left="162" w:hanging="162"/>
              <w:rPr>
                <w:rFonts w:ascii="Arial" w:hAnsi="Arial" w:cs="Arial"/>
                <w:sz w:val="16"/>
                <w:szCs w:val="16"/>
              </w:rPr>
            </w:pPr>
            <w:r w:rsidRPr="007E59E6">
              <w:rPr>
                <w:rFonts w:ascii="Arial" w:hAnsi="Arial" w:cs="Arial"/>
                <w:sz w:val="16"/>
                <w:szCs w:val="16"/>
              </w:rPr>
              <w:t>Doxycycline</w:t>
            </w:r>
            <w:r w:rsidRPr="007E59E6">
              <w:rPr>
                <w:rFonts w:ascii="Arial" w:hAnsi="Arial" w:cs="Arial"/>
                <w:sz w:val="16"/>
                <w:szCs w:val="16"/>
              </w:rPr>
              <w:fldChar w:fldCharType="begin"/>
            </w:r>
            <w:r w:rsidRPr="007E59E6">
              <w:rPr>
                <w:rFonts w:ascii="Arial" w:hAnsi="Arial" w:cs="Arial"/>
                <w:sz w:val="16"/>
                <w:szCs w:val="16"/>
              </w:rPr>
              <w:instrText xml:space="preserve"> NOTEREF _Ref437944557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w:t>
            </w:r>
            <w:r w:rsidRPr="007E59E6">
              <w:rPr>
                <w:rFonts w:ascii="Arial" w:hAnsi="Arial" w:cs="Arial"/>
                <w:sz w:val="16"/>
                <w:szCs w:val="16"/>
              </w:rPr>
              <w:fldChar w:fldCharType="end"/>
            </w:r>
            <w:r w:rsidRPr="007E59E6">
              <w:rPr>
                <w:rFonts w:ascii="Arial" w:hAnsi="Arial" w:cs="Arial"/>
                <w:sz w:val="16"/>
                <w:szCs w:val="16"/>
              </w:rPr>
              <w:t xml:space="preserve"> 100 mg orally 2 times a day for 28 days </w:t>
            </w:r>
            <w:r w:rsidRPr="007E59E6">
              <w:rPr>
                <w:rFonts w:ascii="Arial" w:hAnsi="Arial" w:cs="Arial"/>
                <w:b/>
                <w:bCs/>
                <w:i/>
                <w:iCs/>
                <w:sz w:val="16"/>
                <w:szCs w:val="16"/>
                <w:u w:val="single"/>
              </w:rPr>
              <w:t>OR</w:t>
            </w:r>
          </w:p>
          <w:p w14:paraId="14E83E88" w14:textId="77777777" w:rsidR="00BA1E99" w:rsidRPr="007E59E6" w:rsidRDefault="00BA1E99" w:rsidP="007D2C9A">
            <w:pPr>
              <w:numPr>
                <w:ilvl w:val="0"/>
                <w:numId w:val="4"/>
              </w:numPr>
              <w:tabs>
                <w:tab w:val="clear" w:pos="1080"/>
                <w:tab w:val="num" w:pos="162"/>
              </w:tabs>
              <w:ind w:left="162" w:hanging="162"/>
              <w:rPr>
                <w:rFonts w:ascii="Arial" w:hAnsi="Arial" w:cs="Arial"/>
                <w:sz w:val="16"/>
                <w:szCs w:val="16"/>
              </w:rPr>
            </w:pPr>
            <w:r w:rsidRPr="007E59E6">
              <w:rPr>
                <w:rFonts w:ascii="Arial" w:hAnsi="Arial" w:cs="Arial"/>
                <w:iCs/>
                <w:sz w:val="16"/>
                <w:szCs w:val="16"/>
              </w:rPr>
              <w:t>Tetracycline 500 mg orally 4 times a day for 28 days</w:t>
            </w:r>
          </w:p>
          <w:p w14:paraId="2CB3AB11" w14:textId="77777777" w:rsidR="00BA1E99" w:rsidRPr="007E59E6" w:rsidRDefault="00BA1E99" w:rsidP="007D2C9A">
            <w:pPr>
              <w:rPr>
                <w:rFonts w:ascii="Arial" w:hAnsi="Arial" w:cs="Arial"/>
                <w:sz w:val="16"/>
                <w:szCs w:val="16"/>
              </w:rPr>
            </w:pPr>
            <w:r w:rsidRPr="007E59E6">
              <w:rPr>
                <w:rFonts w:ascii="Arial" w:hAnsi="Arial" w:cs="Arial"/>
                <w:bCs/>
                <w:sz w:val="16"/>
                <w:szCs w:val="16"/>
              </w:rPr>
              <w:t>See complete CDC guidelines for additional alternatives.</w:t>
            </w:r>
          </w:p>
        </w:tc>
      </w:tr>
      <w:tr w:rsidR="00BA1E99" w:rsidRPr="007E59E6" w14:paraId="372E94AC" w14:textId="77777777" w:rsidTr="007D2C9A">
        <w:trPr>
          <w:trHeight w:val="543"/>
        </w:trPr>
        <w:tc>
          <w:tcPr>
            <w:tcW w:w="3240" w:type="dxa"/>
          </w:tcPr>
          <w:p w14:paraId="0C395AB5" w14:textId="77777777" w:rsidR="00BA1E99" w:rsidRPr="007E59E6" w:rsidRDefault="00BA1E99"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Neurosyphilis</w:t>
            </w:r>
          </w:p>
          <w:p w14:paraId="0F597DD1" w14:textId="77777777" w:rsidR="00BA1E99" w:rsidRPr="007E59E6" w:rsidRDefault="00BA1E99"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Ocular Syphilis</w:t>
            </w:r>
          </w:p>
          <w:p w14:paraId="773C66E8" w14:textId="77777777" w:rsidR="00BA1E99" w:rsidRPr="007E59E6" w:rsidRDefault="00BA1E99" w:rsidP="007D2C9A">
            <w:pPr>
              <w:numPr>
                <w:ilvl w:val="12"/>
                <w:numId w:val="0"/>
              </w:numPr>
              <w:jc w:val="right"/>
              <w:rPr>
                <w:rFonts w:ascii="Arial" w:hAnsi="Arial" w:cs="Arial"/>
                <w:b/>
                <w:bCs/>
                <w:sz w:val="16"/>
                <w:szCs w:val="16"/>
              </w:rPr>
            </w:pPr>
            <w:proofErr w:type="spellStart"/>
            <w:r w:rsidRPr="007E59E6">
              <w:rPr>
                <w:rFonts w:ascii="Arial" w:hAnsi="Arial" w:cs="Arial"/>
                <w:b/>
                <w:bCs/>
                <w:smallCaps/>
                <w:sz w:val="16"/>
                <w:szCs w:val="16"/>
              </w:rPr>
              <w:t>Otosyphilis</w:t>
            </w:r>
            <w:proofErr w:type="spellEnd"/>
          </w:p>
        </w:tc>
        <w:tc>
          <w:tcPr>
            <w:tcW w:w="4050" w:type="dxa"/>
          </w:tcPr>
          <w:p w14:paraId="6344C405" w14:textId="77777777" w:rsidR="00BA1E99" w:rsidRPr="007E59E6" w:rsidRDefault="00BA1E99" w:rsidP="007D2C9A">
            <w:pPr>
              <w:numPr>
                <w:ilvl w:val="0"/>
                <w:numId w:val="1"/>
              </w:numPr>
              <w:ind w:left="251" w:hanging="180"/>
              <w:rPr>
                <w:rFonts w:ascii="Arial" w:hAnsi="Arial" w:cs="Arial"/>
                <w:sz w:val="16"/>
                <w:szCs w:val="16"/>
              </w:rPr>
            </w:pPr>
            <w:r w:rsidRPr="007E59E6">
              <w:rPr>
                <w:rFonts w:ascii="Arial" w:hAnsi="Arial" w:cs="Arial"/>
                <w:sz w:val="16"/>
                <w:szCs w:val="16"/>
              </w:rPr>
              <w:t>Aqueous crystalline penicillin G 18-24 million units per day, administered as 3-4 million units IV every 4 hours or continuous infusion, for 10-14 days</w:t>
            </w:r>
            <w:r w:rsidRPr="007E59E6">
              <w:rPr>
                <w:rStyle w:val="FootnoteReference"/>
                <w:rFonts w:ascii="Arial" w:hAnsi="Arial"/>
                <w:sz w:val="16"/>
                <w:szCs w:val="16"/>
              </w:rPr>
              <w:footnoteReference w:id="2"/>
            </w:r>
          </w:p>
        </w:tc>
        <w:tc>
          <w:tcPr>
            <w:tcW w:w="4230" w:type="dxa"/>
          </w:tcPr>
          <w:p w14:paraId="6020E9D4" w14:textId="77777777" w:rsidR="00BA1E99" w:rsidRPr="007E59E6" w:rsidRDefault="00BA1E99" w:rsidP="007D2C9A">
            <w:pPr>
              <w:numPr>
                <w:ilvl w:val="0"/>
                <w:numId w:val="1"/>
              </w:numPr>
              <w:ind w:left="162" w:hanging="162"/>
              <w:rPr>
                <w:rFonts w:ascii="Arial" w:hAnsi="Arial" w:cs="Arial"/>
                <w:sz w:val="16"/>
                <w:szCs w:val="16"/>
              </w:rPr>
            </w:pPr>
            <w:r w:rsidRPr="007E59E6">
              <w:rPr>
                <w:rFonts w:ascii="Arial" w:hAnsi="Arial" w:cs="Arial"/>
                <w:sz w:val="16"/>
                <w:szCs w:val="16"/>
              </w:rPr>
              <w:t xml:space="preserve">Procaine penicillin G 2.4 million units IM once daily </w:t>
            </w:r>
            <w:r w:rsidRPr="007E59E6">
              <w:rPr>
                <w:rFonts w:ascii="Arial" w:hAnsi="Arial" w:cs="Arial"/>
                <w:b/>
                <w:bCs/>
                <w:sz w:val="16"/>
                <w:szCs w:val="16"/>
                <w:u w:val="single"/>
              </w:rPr>
              <w:t xml:space="preserve">PLUS </w:t>
            </w:r>
            <w:r w:rsidRPr="007E59E6">
              <w:rPr>
                <w:rFonts w:ascii="Arial" w:hAnsi="Arial" w:cs="Arial"/>
                <w:sz w:val="16"/>
                <w:szCs w:val="16"/>
              </w:rPr>
              <w:t>probenecid 500 mg orally 4 times a day, both for 10-14 days</w:t>
            </w:r>
            <w:r w:rsidRPr="007E59E6">
              <w:rPr>
                <w:rFonts w:ascii="Arial" w:hAnsi="Arial" w:cs="Arial"/>
                <w:sz w:val="16"/>
                <w:szCs w:val="16"/>
              </w:rPr>
              <w:fldChar w:fldCharType="begin"/>
            </w:r>
            <w:r w:rsidRPr="007E59E6">
              <w:rPr>
                <w:rFonts w:ascii="Arial" w:hAnsi="Arial" w:cs="Arial"/>
                <w:sz w:val="16"/>
                <w:szCs w:val="16"/>
              </w:rPr>
              <w:instrText xml:space="preserve"> NOTEREF _Ref79128879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w:t>
            </w:r>
            <w:r w:rsidRPr="007E59E6">
              <w:rPr>
                <w:rFonts w:ascii="Arial" w:hAnsi="Arial" w:cs="Arial"/>
                <w:sz w:val="16"/>
                <w:szCs w:val="16"/>
              </w:rPr>
              <w:fldChar w:fldCharType="end"/>
            </w:r>
          </w:p>
          <w:p w14:paraId="69B74713" w14:textId="77777777" w:rsidR="00BA1E99" w:rsidRPr="007E59E6" w:rsidRDefault="00BA1E99" w:rsidP="007D2C9A">
            <w:pPr>
              <w:rPr>
                <w:rFonts w:ascii="Arial" w:hAnsi="Arial" w:cs="Arial"/>
                <w:sz w:val="16"/>
                <w:szCs w:val="16"/>
              </w:rPr>
            </w:pPr>
            <w:r w:rsidRPr="007E59E6">
              <w:rPr>
                <w:rFonts w:ascii="Arial" w:hAnsi="Arial" w:cs="Arial"/>
                <w:bCs/>
                <w:sz w:val="16"/>
                <w:szCs w:val="16"/>
              </w:rPr>
              <w:t>See complete CDC guidelines for additional alternatives.</w:t>
            </w:r>
          </w:p>
        </w:tc>
      </w:tr>
      <w:tr w:rsidR="00BA1E99" w:rsidRPr="007E59E6" w14:paraId="571DDF46" w14:textId="77777777" w:rsidTr="007D2C9A">
        <w:trPr>
          <w:trHeight w:val="183"/>
        </w:trPr>
        <w:tc>
          <w:tcPr>
            <w:tcW w:w="3240" w:type="dxa"/>
          </w:tcPr>
          <w:p w14:paraId="110A4C20" w14:textId="77777777" w:rsidR="00BA1E99" w:rsidRPr="007E59E6" w:rsidRDefault="00BA1E99" w:rsidP="007D2C9A">
            <w:pPr>
              <w:jc w:val="right"/>
              <w:rPr>
                <w:rFonts w:ascii="Arial" w:hAnsi="Arial" w:cs="Arial"/>
                <w:b/>
                <w:bCs/>
                <w:smallCaps/>
                <w:sz w:val="16"/>
                <w:szCs w:val="16"/>
              </w:rPr>
            </w:pPr>
            <w:r w:rsidRPr="007E59E6">
              <w:rPr>
                <w:rFonts w:ascii="Arial" w:hAnsi="Arial" w:cs="Arial"/>
                <w:b/>
                <w:bCs/>
                <w:smallCaps/>
                <w:sz w:val="16"/>
                <w:szCs w:val="16"/>
              </w:rPr>
              <w:t>Children</w:t>
            </w:r>
          </w:p>
          <w:p w14:paraId="53171F98" w14:textId="77777777" w:rsidR="00BA1E99" w:rsidRPr="007E59E6" w:rsidRDefault="00BA1E99" w:rsidP="007D2C9A">
            <w:pPr>
              <w:jc w:val="right"/>
              <w:rPr>
                <w:rFonts w:ascii="Arial" w:hAnsi="Arial" w:cs="Arial"/>
                <w:bCs/>
                <w:smallCaps/>
                <w:sz w:val="16"/>
                <w:szCs w:val="16"/>
              </w:rPr>
            </w:pPr>
            <w:r w:rsidRPr="007E59E6">
              <w:rPr>
                <w:rFonts w:ascii="Arial" w:hAnsi="Arial" w:cs="Arial"/>
                <w:bCs/>
                <w:smallCaps/>
                <w:sz w:val="16"/>
                <w:szCs w:val="16"/>
              </w:rPr>
              <w:t>Primary, Secondary or Early Latent (&lt;1 Year)</w:t>
            </w:r>
          </w:p>
        </w:tc>
        <w:tc>
          <w:tcPr>
            <w:tcW w:w="4050" w:type="dxa"/>
          </w:tcPr>
          <w:p w14:paraId="3923FE5C" w14:textId="77777777" w:rsidR="00BA1E99" w:rsidRPr="007E59E6" w:rsidRDefault="00BA1E99" w:rsidP="007D2C9A">
            <w:pPr>
              <w:numPr>
                <w:ilvl w:val="0"/>
                <w:numId w:val="1"/>
              </w:numPr>
              <w:ind w:left="251" w:hanging="180"/>
              <w:rPr>
                <w:rFonts w:ascii="Arial" w:hAnsi="Arial" w:cs="Arial"/>
                <w:sz w:val="16"/>
                <w:szCs w:val="16"/>
              </w:rPr>
            </w:pPr>
            <w:r w:rsidRPr="007E59E6">
              <w:rPr>
                <w:rFonts w:ascii="Arial" w:hAnsi="Arial" w:cs="Arial"/>
                <w:sz w:val="16"/>
                <w:szCs w:val="16"/>
              </w:rPr>
              <w:t>Benzathine penicillin G 50,000 units/kg IM once, up to adult dose of 2.4 million units</w:t>
            </w:r>
          </w:p>
        </w:tc>
        <w:tc>
          <w:tcPr>
            <w:tcW w:w="4230" w:type="dxa"/>
          </w:tcPr>
          <w:p w14:paraId="34E1D7BB" w14:textId="77777777" w:rsidR="00BA1E99" w:rsidRPr="007E59E6" w:rsidRDefault="00BA1E99" w:rsidP="007D2C9A">
            <w:pPr>
              <w:ind w:left="162" w:hanging="162"/>
              <w:rPr>
                <w:rFonts w:ascii="Arial" w:hAnsi="Arial" w:cs="Arial"/>
                <w:sz w:val="16"/>
                <w:szCs w:val="16"/>
                <w:lang w:val="pt-BR"/>
              </w:rPr>
            </w:pPr>
            <w:r w:rsidRPr="007E59E6">
              <w:rPr>
                <w:rFonts w:ascii="Arial" w:hAnsi="Arial" w:cs="Arial"/>
                <w:sz w:val="16"/>
                <w:szCs w:val="16"/>
                <w:lang w:val="pt-BR"/>
              </w:rPr>
              <w:t>No specific alternative regimens exist.</w:t>
            </w:r>
          </w:p>
        </w:tc>
      </w:tr>
      <w:tr w:rsidR="00BA1E99" w:rsidRPr="007E59E6" w14:paraId="76409BA5" w14:textId="77777777" w:rsidTr="007D2C9A">
        <w:trPr>
          <w:trHeight w:val="183"/>
        </w:trPr>
        <w:tc>
          <w:tcPr>
            <w:tcW w:w="3240" w:type="dxa"/>
          </w:tcPr>
          <w:p w14:paraId="300B5F11" w14:textId="77777777" w:rsidR="00BA1E99" w:rsidRPr="007E59E6" w:rsidRDefault="00BA1E99" w:rsidP="007D2C9A">
            <w:pPr>
              <w:jc w:val="right"/>
              <w:rPr>
                <w:rFonts w:ascii="Arial" w:hAnsi="Arial" w:cs="Arial"/>
                <w:b/>
                <w:bCs/>
                <w:smallCaps/>
                <w:sz w:val="16"/>
                <w:szCs w:val="16"/>
              </w:rPr>
            </w:pPr>
            <w:r w:rsidRPr="007E59E6">
              <w:rPr>
                <w:rFonts w:ascii="Arial" w:hAnsi="Arial" w:cs="Arial"/>
                <w:b/>
                <w:bCs/>
                <w:smallCaps/>
                <w:sz w:val="16"/>
                <w:szCs w:val="16"/>
              </w:rPr>
              <w:t>Children</w:t>
            </w:r>
          </w:p>
          <w:p w14:paraId="3F4AD276" w14:textId="77777777" w:rsidR="00BA1E99" w:rsidRPr="007E59E6" w:rsidRDefault="00BA1E99" w:rsidP="007D2C9A">
            <w:pPr>
              <w:numPr>
                <w:ilvl w:val="12"/>
                <w:numId w:val="0"/>
              </w:numPr>
              <w:jc w:val="right"/>
              <w:rPr>
                <w:rFonts w:ascii="Arial" w:hAnsi="Arial" w:cs="Arial"/>
                <w:bCs/>
                <w:smallCaps/>
                <w:sz w:val="16"/>
                <w:szCs w:val="16"/>
              </w:rPr>
            </w:pPr>
            <w:r w:rsidRPr="007E59E6">
              <w:rPr>
                <w:rFonts w:ascii="Arial" w:hAnsi="Arial" w:cs="Arial"/>
                <w:bCs/>
                <w:smallCaps/>
                <w:sz w:val="16"/>
                <w:szCs w:val="16"/>
              </w:rPr>
              <w:t>Late Latent (&gt;1 Year) or Latent Of Unknown Duration</w:t>
            </w:r>
          </w:p>
        </w:tc>
        <w:tc>
          <w:tcPr>
            <w:tcW w:w="4050" w:type="dxa"/>
          </w:tcPr>
          <w:p w14:paraId="3478D70E" w14:textId="77777777" w:rsidR="00BA1E99" w:rsidRPr="007E59E6" w:rsidRDefault="00BA1E99" w:rsidP="007D2C9A">
            <w:pPr>
              <w:numPr>
                <w:ilvl w:val="0"/>
                <w:numId w:val="1"/>
              </w:numPr>
              <w:ind w:left="251" w:hanging="180"/>
              <w:rPr>
                <w:rFonts w:ascii="Arial" w:hAnsi="Arial" w:cs="Arial"/>
                <w:sz w:val="16"/>
                <w:szCs w:val="16"/>
              </w:rPr>
            </w:pPr>
            <w:r w:rsidRPr="007E59E6">
              <w:rPr>
                <w:rFonts w:ascii="Arial" w:hAnsi="Arial" w:cs="Arial"/>
                <w:sz w:val="16"/>
                <w:szCs w:val="16"/>
              </w:rPr>
              <w:t xml:space="preserve">Benzathine penicillin G 50,000 units/kg IM (up to adult dose of 2.4 million units) for 3 doses at </w:t>
            </w:r>
            <w:proofErr w:type="gramStart"/>
            <w:r w:rsidRPr="007E59E6">
              <w:rPr>
                <w:rFonts w:ascii="Arial" w:hAnsi="Arial" w:cs="Arial"/>
                <w:sz w:val="16"/>
                <w:szCs w:val="16"/>
              </w:rPr>
              <w:t>1 week</w:t>
            </w:r>
            <w:proofErr w:type="gramEnd"/>
            <w:r w:rsidRPr="007E59E6">
              <w:rPr>
                <w:rFonts w:ascii="Arial" w:hAnsi="Arial" w:cs="Arial"/>
                <w:sz w:val="16"/>
                <w:szCs w:val="16"/>
              </w:rPr>
              <w:t xml:space="preserve"> intervals (up to total adult dose of 7.2 million units)</w:t>
            </w:r>
          </w:p>
        </w:tc>
        <w:tc>
          <w:tcPr>
            <w:tcW w:w="4230" w:type="dxa"/>
          </w:tcPr>
          <w:p w14:paraId="1ADEF3ED" w14:textId="4CD84149" w:rsidR="00BA1E99" w:rsidRPr="007E59E6" w:rsidRDefault="00152F11" w:rsidP="007D2C9A">
            <w:pPr>
              <w:rPr>
                <w:rFonts w:ascii="Arial" w:hAnsi="Arial" w:cs="Arial"/>
                <w:sz w:val="16"/>
                <w:szCs w:val="16"/>
              </w:rPr>
            </w:pPr>
            <w:r w:rsidRPr="007E59E6">
              <w:rPr>
                <w:rFonts w:ascii="Arial" w:hAnsi="Arial" w:cs="Arial"/>
                <w:sz w:val="16"/>
                <w:szCs w:val="16"/>
                <w:lang w:val="pt-BR"/>
              </w:rPr>
              <w:t>No specific alternative regimens exist.</w:t>
            </w:r>
          </w:p>
        </w:tc>
      </w:tr>
      <w:tr w:rsidR="00152F11" w:rsidRPr="007E59E6" w14:paraId="3F2ADAE3" w14:textId="746F1C37" w:rsidTr="00CE0389">
        <w:trPr>
          <w:trHeight w:val="377"/>
        </w:trPr>
        <w:tc>
          <w:tcPr>
            <w:tcW w:w="3240" w:type="dxa"/>
          </w:tcPr>
          <w:p w14:paraId="279FECE6" w14:textId="77777777" w:rsidR="00152F11" w:rsidRPr="007E59E6" w:rsidRDefault="00152F11"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Congenital Syphilis</w:t>
            </w:r>
          </w:p>
        </w:tc>
        <w:tc>
          <w:tcPr>
            <w:tcW w:w="4050" w:type="dxa"/>
          </w:tcPr>
          <w:p w14:paraId="3D4FF305" w14:textId="77777777" w:rsidR="00152F11" w:rsidRPr="007E59E6" w:rsidRDefault="00152F11" w:rsidP="007D2C9A">
            <w:pPr>
              <w:numPr>
                <w:ilvl w:val="12"/>
                <w:numId w:val="0"/>
              </w:numPr>
              <w:ind w:left="252" w:hanging="180"/>
              <w:rPr>
                <w:rFonts w:ascii="Arial" w:hAnsi="Arial" w:cs="Arial"/>
                <w:bCs/>
                <w:sz w:val="16"/>
                <w:szCs w:val="16"/>
              </w:rPr>
            </w:pPr>
            <w:r w:rsidRPr="007E59E6">
              <w:rPr>
                <w:rFonts w:ascii="Arial" w:hAnsi="Arial" w:cs="Arial"/>
                <w:bCs/>
                <w:sz w:val="16"/>
                <w:szCs w:val="16"/>
              </w:rPr>
              <w:t>See complete CDC guidelines.</w:t>
            </w:r>
          </w:p>
        </w:tc>
        <w:tc>
          <w:tcPr>
            <w:tcW w:w="4230" w:type="dxa"/>
          </w:tcPr>
          <w:p w14:paraId="659A556D" w14:textId="46418A76" w:rsidR="00152F11" w:rsidRPr="007E59E6" w:rsidRDefault="00CE0389" w:rsidP="00152F11">
            <w:pPr>
              <w:numPr>
                <w:ilvl w:val="12"/>
                <w:numId w:val="0"/>
              </w:numPr>
              <w:rPr>
                <w:rFonts w:ascii="Arial" w:hAnsi="Arial" w:cs="Arial"/>
                <w:bCs/>
                <w:sz w:val="16"/>
                <w:szCs w:val="16"/>
              </w:rPr>
            </w:pPr>
            <w:r w:rsidRPr="007E59E6">
              <w:rPr>
                <w:rFonts w:ascii="Arial" w:hAnsi="Arial" w:cs="Arial"/>
                <w:bCs/>
                <w:sz w:val="16"/>
                <w:szCs w:val="16"/>
              </w:rPr>
              <w:t>See complete CDC guidelines</w:t>
            </w:r>
            <w:r w:rsidR="00152F11" w:rsidRPr="007E59E6">
              <w:rPr>
                <w:rFonts w:ascii="Arial" w:hAnsi="Arial" w:cs="Arial"/>
                <w:sz w:val="16"/>
                <w:szCs w:val="16"/>
                <w:lang w:val="pt-BR"/>
              </w:rPr>
              <w:t>.</w:t>
            </w:r>
          </w:p>
        </w:tc>
      </w:tr>
    </w:tbl>
    <w:p w14:paraId="314EE810" w14:textId="34CB7659" w:rsidR="00CE0389" w:rsidRPr="007E59E6" w:rsidRDefault="00CE0389" w:rsidP="00AD43FD">
      <w:pPr>
        <w:rPr>
          <w:rFonts w:ascii="Arial" w:hAnsi="Arial" w:cs="Arial"/>
          <w:b/>
          <w:bCs/>
          <w:sz w:val="16"/>
          <w:szCs w:val="16"/>
        </w:rPr>
      </w:pPr>
      <w:r w:rsidRPr="007E59E6">
        <w:rPr>
          <w:rFonts w:ascii="Arial" w:hAnsi="Arial" w:cs="Arial"/>
          <w:b/>
          <w:bCs/>
          <w:smallCaps/>
          <w:sz w:val="16"/>
          <w:szCs w:val="16"/>
        </w:rPr>
        <w:t xml:space="preserve">HIV INFECTION: </w:t>
      </w:r>
      <w:r w:rsidRPr="007E59E6">
        <w:rPr>
          <w:rFonts w:ascii="Arial" w:hAnsi="Arial" w:cs="Arial"/>
          <w:sz w:val="16"/>
          <w:szCs w:val="16"/>
        </w:rPr>
        <w:t>Same stage-specific recommendations as for HIV-negative persons</w:t>
      </w:r>
    </w:p>
    <w:p w14:paraId="18D6C890" w14:textId="789DA12C" w:rsidR="00CE0389" w:rsidRPr="007E59E6" w:rsidRDefault="00CE0389" w:rsidP="00AD43FD">
      <w:pPr>
        <w:rPr>
          <w:b/>
          <w:bCs/>
          <w:i/>
          <w:iCs/>
          <w:sz w:val="16"/>
          <w:szCs w:val="16"/>
          <w:highlight w:val="yellow"/>
          <w:u w:val="single"/>
        </w:rPr>
      </w:pPr>
      <w:r w:rsidRPr="007E59E6">
        <w:rPr>
          <w:rFonts w:ascii="Arial" w:hAnsi="Arial" w:cs="Arial"/>
          <w:b/>
          <w:bCs/>
          <w:sz w:val="16"/>
          <w:szCs w:val="16"/>
        </w:rPr>
        <w:t>PREGNANCY:</w:t>
      </w:r>
      <w:r w:rsidRPr="007E59E6">
        <w:rPr>
          <w:b/>
          <w:bCs/>
          <w:sz w:val="16"/>
          <w:szCs w:val="16"/>
        </w:rPr>
        <w:t xml:space="preserve"> </w:t>
      </w:r>
      <w:r w:rsidRPr="007E59E6">
        <w:rPr>
          <w:rFonts w:ascii="Arial" w:hAnsi="Arial" w:cs="Arial"/>
          <w:bCs/>
          <w:sz w:val="16"/>
          <w:szCs w:val="16"/>
        </w:rPr>
        <w:t xml:space="preserve">Penicillin is the </w:t>
      </w:r>
      <w:r w:rsidRPr="007E59E6">
        <w:rPr>
          <w:rFonts w:ascii="Arial" w:hAnsi="Arial" w:cs="Arial"/>
          <w:bCs/>
          <w:sz w:val="16"/>
          <w:szCs w:val="16"/>
          <w:u w:val="single"/>
        </w:rPr>
        <w:t>only</w:t>
      </w:r>
      <w:r w:rsidRPr="007E59E6">
        <w:rPr>
          <w:rFonts w:ascii="Arial" w:hAnsi="Arial" w:cs="Arial"/>
          <w:bCs/>
          <w:sz w:val="16"/>
          <w:szCs w:val="16"/>
        </w:rPr>
        <w:t xml:space="preserve"> recommended treatment for syphilis during pregnancy. Pregnant individuals who are allergic should be desensitized and treated with penicillin. Minimum penicillin treatment is the same as in non-pregnant patients for each stage of syphilis, but pregnant individuals with primary, secondary, or early latent syphilis can receive a second dose of benzathine penicillin G 2.4 million units IM, 1 week after initial dose, based on evidence indicating additional therapy is beneficial to prevent congenital syphilis. See complete CDC guidelines.</w:t>
      </w:r>
    </w:p>
    <w:p w14:paraId="58B2FBB3" w14:textId="77777777" w:rsidR="00CE0389" w:rsidRPr="007E59E6" w:rsidRDefault="00CE0389" w:rsidP="00AD43FD">
      <w:pPr>
        <w:rPr>
          <w:b/>
          <w:bCs/>
          <w:i/>
          <w:iCs/>
          <w:sz w:val="16"/>
          <w:szCs w:val="16"/>
          <w:highlight w:val="yellow"/>
          <w:u w:val="single"/>
        </w:rPr>
      </w:pPr>
    </w:p>
    <w:p w14:paraId="2522E9E8" w14:textId="02D8F81C" w:rsidR="00AD43FD" w:rsidRPr="00B962C9" w:rsidRDefault="00AD43FD" w:rsidP="00AD43FD">
      <w:pPr>
        <w:rPr>
          <w:b/>
          <w:bCs/>
          <w:i/>
          <w:iCs/>
          <w:u w:val="single"/>
        </w:rPr>
      </w:pPr>
      <w:r w:rsidRPr="00B962C9">
        <w:rPr>
          <w:b/>
          <w:bCs/>
          <w:i/>
          <w:iCs/>
          <w:highlight w:val="yellow"/>
          <w:u w:val="single"/>
        </w:rPr>
        <w:t xml:space="preserve">All Suspect Syphilis Cases:  </w:t>
      </w:r>
      <w:r w:rsidRPr="00B962C9">
        <w:rPr>
          <w:highlight w:val="yellow"/>
        </w:rPr>
        <w:t>Call DSTDP at (617) 983-6940 for past titers and treatment.</w:t>
      </w:r>
    </w:p>
    <w:p w14:paraId="47677011" w14:textId="77777777" w:rsidR="00152F11" w:rsidRDefault="00152F11" w:rsidP="00DD4FAE">
      <w:pPr>
        <w:spacing w:before="120" w:after="120"/>
        <w:jc w:val="both"/>
        <w:rPr>
          <w:rFonts w:ascii="Arial" w:hAnsi="Arial" w:cs="Arial"/>
          <w:b/>
          <w:bCs/>
          <w:caps/>
          <w:sz w:val="16"/>
        </w:rPr>
      </w:pPr>
    </w:p>
    <w:p w14:paraId="34A8CB5B" w14:textId="0B5E9ADB" w:rsidR="00BA1E99" w:rsidRPr="007E59E6" w:rsidRDefault="00BA1E99" w:rsidP="00DD4FAE">
      <w:pPr>
        <w:spacing w:before="120" w:after="120"/>
        <w:jc w:val="both"/>
        <w:rPr>
          <w:rFonts w:ascii="Arial" w:hAnsi="Arial" w:cs="Arial"/>
          <w:b/>
          <w:bCs/>
          <w:caps/>
          <w:sz w:val="16"/>
          <w:szCs w:val="16"/>
        </w:rPr>
      </w:pPr>
      <w:r w:rsidRPr="007E59E6">
        <w:rPr>
          <w:rFonts w:ascii="Arial" w:hAnsi="Arial" w:cs="Arial"/>
          <w:b/>
          <w:bCs/>
          <w:caps/>
          <w:sz w:val="16"/>
          <w:szCs w:val="16"/>
        </w:rPr>
        <w:t>Gonococcal Infections</w:t>
      </w:r>
      <w:r w:rsidRPr="007E59E6">
        <w:rPr>
          <w:rStyle w:val="FootnoteReference"/>
          <w:rFonts w:ascii="Arial" w:hAnsi="Arial"/>
          <w:b/>
          <w:bCs/>
          <w:caps/>
          <w:sz w:val="16"/>
          <w:szCs w:val="16"/>
        </w:rPr>
        <w:footnoteReference w:id="3"/>
      </w:r>
    </w:p>
    <w:tbl>
      <w:tblPr>
        <w:tblStyle w:val="TableGrid"/>
        <w:tblW w:w="11520" w:type="dxa"/>
        <w:tblLayout w:type="fixed"/>
        <w:tblLook w:val="0020" w:firstRow="1" w:lastRow="0" w:firstColumn="0" w:lastColumn="0" w:noHBand="0" w:noVBand="0"/>
      </w:tblPr>
      <w:tblGrid>
        <w:gridCol w:w="3240"/>
        <w:gridCol w:w="4230"/>
        <w:gridCol w:w="4050"/>
      </w:tblGrid>
      <w:tr w:rsidR="00C427A3" w:rsidRPr="007E59E6" w14:paraId="34274FDE" w14:textId="77777777" w:rsidTr="007D2C9A">
        <w:trPr>
          <w:trHeight w:val="858"/>
        </w:trPr>
        <w:tc>
          <w:tcPr>
            <w:tcW w:w="3240" w:type="dxa"/>
          </w:tcPr>
          <w:p w14:paraId="5C3959C8" w14:textId="77777777" w:rsidR="00C427A3" w:rsidRPr="007E59E6" w:rsidRDefault="00C427A3" w:rsidP="007D2C9A">
            <w:pPr>
              <w:numPr>
                <w:ilvl w:val="12"/>
                <w:numId w:val="0"/>
              </w:numPr>
              <w:jc w:val="center"/>
              <w:rPr>
                <w:rFonts w:ascii="Arial" w:hAnsi="Arial" w:cs="Arial"/>
                <w:b/>
                <w:bCs/>
                <w:smallCaps/>
                <w:sz w:val="16"/>
                <w:szCs w:val="16"/>
              </w:rPr>
            </w:pPr>
            <w:r w:rsidRPr="007E59E6">
              <w:rPr>
                <w:rFonts w:ascii="Arial" w:hAnsi="Arial" w:cs="Arial"/>
                <w:b/>
                <w:bCs/>
                <w:sz w:val="16"/>
                <w:szCs w:val="16"/>
              </w:rPr>
              <w:t>DISEASE</w:t>
            </w:r>
          </w:p>
        </w:tc>
        <w:tc>
          <w:tcPr>
            <w:tcW w:w="4230" w:type="dxa"/>
          </w:tcPr>
          <w:p w14:paraId="1F362FE4" w14:textId="77777777" w:rsidR="00C427A3" w:rsidRPr="007E59E6" w:rsidRDefault="00C427A3" w:rsidP="007D2C9A">
            <w:pPr>
              <w:ind w:left="250"/>
              <w:jc w:val="center"/>
              <w:rPr>
                <w:rFonts w:ascii="Arial" w:hAnsi="Arial" w:cs="Arial"/>
                <w:sz w:val="16"/>
                <w:szCs w:val="16"/>
                <w:highlight w:val="yellow"/>
              </w:rPr>
            </w:pPr>
            <w:r w:rsidRPr="007E59E6">
              <w:rPr>
                <w:rFonts w:ascii="Arial" w:hAnsi="Arial" w:cs="Arial"/>
                <w:b/>
                <w:bCs/>
                <w:sz w:val="16"/>
                <w:szCs w:val="16"/>
              </w:rPr>
              <w:t>RECOMMENDED TREATMENT</w:t>
            </w:r>
          </w:p>
        </w:tc>
        <w:tc>
          <w:tcPr>
            <w:tcW w:w="4050" w:type="dxa"/>
          </w:tcPr>
          <w:p w14:paraId="7CD7F652" w14:textId="77777777" w:rsidR="00C427A3" w:rsidRPr="007E59E6" w:rsidRDefault="00C427A3" w:rsidP="007D2C9A">
            <w:pPr>
              <w:jc w:val="center"/>
              <w:rPr>
                <w:rFonts w:ascii="Arial" w:hAnsi="Arial" w:cs="Arial"/>
                <w:b/>
                <w:bCs/>
                <w:sz w:val="16"/>
                <w:szCs w:val="16"/>
              </w:rPr>
            </w:pPr>
            <w:r w:rsidRPr="007E59E6">
              <w:rPr>
                <w:rFonts w:ascii="Arial" w:hAnsi="Arial" w:cs="Arial"/>
                <w:b/>
                <w:bCs/>
                <w:sz w:val="16"/>
                <w:szCs w:val="16"/>
              </w:rPr>
              <w:t>ALTERNATIVES</w:t>
            </w:r>
          </w:p>
          <w:p w14:paraId="0411A659" w14:textId="77777777" w:rsidR="00C427A3" w:rsidRPr="007E59E6" w:rsidRDefault="00C427A3" w:rsidP="007D2C9A">
            <w:pPr>
              <w:numPr>
                <w:ilvl w:val="12"/>
                <w:numId w:val="0"/>
              </w:numPr>
              <w:rPr>
                <w:rFonts w:ascii="Arial" w:hAnsi="Arial" w:cs="Arial"/>
                <w:b/>
                <w:sz w:val="16"/>
                <w:szCs w:val="16"/>
                <w:u w:val="single"/>
              </w:rPr>
            </w:pPr>
            <w:r w:rsidRPr="007E59E6">
              <w:rPr>
                <w:rFonts w:ascii="Arial" w:hAnsi="Arial" w:cs="Arial"/>
                <w:b/>
                <w:bCs/>
                <w:sz w:val="16"/>
                <w:szCs w:val="16"/>
              </w:rPr>
              <w:t>(use only if recommended regimens are contraindicated)</w:t>
            </w:r>
          </w:p>
        </w:tc>
      </w:tr>
      <w:tr w:rsidR="00C427A3" w:rsidRPr="007E59E6" w14:paraId="79C4F116" w14:textId="77777777" w:rsidTr="007D2C9A">
        <w:trPr>
          <w:trHeight w:val="858"/>
        </w:trPr>
        <w:tc>
          <w:tcPr>
            <w:tcW w:w="3240" w:type="dxa"/>
          </w:tcPr>
          <w:p w14:paraId="632FBF94"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Adults, Adolescents, and Children</w:t>
            </w:r>
          </w:p>
          <w:p w14:paraId="39D578FE"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lang w:val="fr-FR"/>
              </w:rPr>
              <w:t>&gt;</w:t>
            </w:r>
            <w:r w:rsidRPr="007E59E6">
              <w:rPr>
                <w:rFonts w:ascii="Arial" w:hAnsi="Arial" w:cs="Arial"/>
                <w:b/>
                <w:bCs/>
                <w:smallCaps/>
                <w:sz w:val="16"/>
                <w:szCs w:val="16"/>
              </w:rPr>
              <w:t>45 - &lt;150 kg</w:t>
            </w:r>
          </w:p>
          <w:p w14:paraId="4D8F7526" w14:textId="77777777" w:rsidR="00C427A3" w:rsidRPr="007E59E6" w:rsidRDefault="00C427A3" w:rsidP="007D2C9A">
            <w:pPr>
              <w:numPr>
                <w:ilvl w:val="12"/>
                <w:numId w:val="0"/>
              </w:numPr>
              <w:jc w:val="right"/>
              <w:rPr>
                <w:rFonts w:ascii="Arial" w:hAnsi="Arial" w:cs="Arial"/>
                <w:bCs/>
                <w:smallCaps/>
                <w:sz w:val="16"/>
                <w:szCs w:val="16"/>
              </w:rPr>
            </w:pPr>
            <w:r w:rsidRPr="007E59E6">
              <w:rPr>
                <w:rFonts w:ascii="Arial" w:hAnsi="Arial" w:cs="Arial"/>
                <w:smallCaps/>
                <w:sz w:val="16"/>
                <w:szCs w:val="16"/>
              </w:rPr>
              <w:t>Pharyngeal, Urogenital, Rectal</w:t>
            </w:r>
          </w:p>
        </w:tc>
        <w:tc>
          <w:tcPr>
            <w:tcW w:w="4230" w:type="dxa"/>
          </w:tcPr>
          <w:p w14:paraId="138E1A95" w14:textId="77777777" w:rsidR="00C427A3" w:rsidRPr="007E59E6" w:rsidRDefault="00C427A3" w:rsidP="007D2C9A">
            <w:pPr>
              <w:numPr>
                <w:ilvl w:val="0"/>
                <w:numId w:val="33"/>
              </w:numPr>
              <w:ind w:left="250" w:hanging="200"/>
              <w:rPr>
                <w:rFonts w:ascii="Arial" w:hAnsi="Arial" w:cs="Arial"/>
                <w:sz w:val="16"/>
                <w:szCs w:val="16"/>
                <w:highlight w:val="yellow"/>
              </w:rPr>
            </w:pPr>
            <w:r w:rsidRPr="007E59E6">
              <w:rPr>
                <w:rFonts w:ascii="Arial" w:hAnsi="Arial" w:cs="Arial"/>
                <w:sz w:val="16"/>
                <w:szCs w:val="16"/>
                <w:highlight w:val="yellow"/>
              </w:rPr>
              <w:t>Ceftriaxone 500 mg IM once</w:t>
            </w:r>
            <w:r w:rsidRPr="007E59E6">
              <w:rPr>
                <w:rStyle w:val="FootnoteReference"/>
                <w:rFonts w:ascii="Arial" w:hAnsi="Arial" w:cs="Arial"/>
                <w:sz w:val="16"/>
                <w:szCs w:val="16"/>
                <w:highlight w:val="yellow"/>
              </w:rPr>
              <w:footnoteReference w:id="4"/>
            </w:r>
          </w:p>
          <w:p w14:paraId="4D9E8F8F" w14:textId="77777777" w:rsidR="00C427A3" w:rsidRPr="007E59E6" w:rsidRDefault="00C427A3" w:rsidP="007D2C9A">
            <w:pPr>
              <w:ind w:left="43"/>
              <w:rPr>
                <w:rFonts w:ascii="Arial" w:hAnsi="Arial" w:cs="Arial"/>
                <w:sz w:val="16"/>
                <w:szCs w:val="16"/>
                <w:highlight w:val="yellow"/>
              </w:rPr>
            </w:pPr>
            <w:r w:rsidRPr="007E59E6">
              <w:rPr>
                <w:rFonts w:ascii="Arial" w:hAnsi="Arial" w:cs="Arial"/>
                <w:b/>
                <w:i/>
                <w:sz w:val="16"/>
                <w:szCs w:val="16"/>
                <w:highlight w:val="yellow"/>
                <w:u w:val="single"/>
              </w:rPr>
              <w:t>Note:</w:t>
            </w:r>
            <w:r w:rsidRPr="007E59E6">
              <w:rPr>
                <w:rFonts w:ascii="Arial" w:hAnsi="Arial" w:cs="Arial"/>
                <w:b/>
                <w:sz w:val="16"/>
                <w:szCs w:val="16"/>
                <w:highlight w:val="yellow"/>
              </w:rPr>
              <w:t xml:space="preserve"> Treatment of pharyngeal gonorrhea should be followed by a test of cure 7-14 days after treatment.</w:t>
            </w:r>
            <w:r w:rsidRPr="007E59E6">
              <w:rPr>
                <w:rFonts w:ascii="Arial" w:hAnsi="Arial" w:cs="Arial"/>
                <w:b/>
                <w:sz w:val="16"/>
                <w:szCs w:val="16"/>
                <w:highlight w:val="yellow"/>
                <w:vertAlign w:val="superscript"/>
              </w:rPr>
              <w:footnoteReference w:id="5"/>
            </w:r>
          </w:p>
        </w:tc>
        <w:tc>
          <w:tcPr>
            <w:tcW w:w="4050" w:type="dxa"/>
          </w:tcPr>
          <w:p w14:paraId="56F63B16" w14:textId="77777777" w:rsidR="00C427A3" w:rsidRPr="007E59E6" w:rsidRDefault="00C427A3" w:rsidP="007D2C9A">
            <w:pPr>
              <w:numPr>
                <w:ilvl w:val="12"/>
                <w:numId w:val="0"/>
              </w:numPr>
              <w:rPr>
                <w:rFonts w:ascii="Arial" w:hAnsi="Arial" w:cs="Arial"/>
                <w:b/>
                <w:sz w:val="16"/>
                <w:szCs w:val="16"/>
              </w:rPr>
            </w:pPr>
            <w:r w:rsidRPr="007E59E6">
              <w:rPr>
                <w:rFonts w:ascii="Arial" w:hAnsi="Arial" w:cs="Arial"/>
                <w:b/>
                <w:sz w:val="16"/>
                <w:szCs w:val="16"/>
                <w:u w:val="single"/>
              </w:rPr>
              <w:t>For urogenital or rectal infections ONLY</w:t>
            </w:r>
            <w:r w:rsidRPr="007E59E6">
              <w:rPr>
                <w:rFonts w:ascii="Arial" w:hAnsi="Arial" w:cs="Arial"/>
                <w:b/>
                <w:sz w:val="16"/>
                <w:szCs w:val="16"/>
              </w:rPr>
              <w:t>,</w:t>
            </w:r>
            <w:r w:rsidRPr="007E59E6">
              <w:rPr>
                <w:rStyle w:val="FootnoteReference"/>
                <w:rFonts w:ascii="Arial" w:hAnsi="Arial"/>
                <w:b/>
                <w:sz w:val="16"/>
                <w:szCs w:val="16"/>
              </w:rPr>
              <w:footnoteReference w:id="6"/>
            </w:r>
            <w:r w:rsidRPr="007E59E6">
              <w:rPr>
                <w:rFonts w:ascii="Arial" w:hAnsi="Arial" w:cs="Arial"/>
                <w:b/>
                <w:sz w:val="16"/>
                <w:szCs w:val="16"/>
              </w:rPr>
              <w:t xml:space="preserve"> if ceftriaxone is </w:t>
            </w:r>
            <w:r w:rsidRPr="007E59E6">
              <w:rPr>
                <w:rFonts w:ascii="Arial" w:hAnsi="Arial" w:cs="Arial"/>
                <w:b/>
                <w:i/>
                <w:sz w:val="16"/>
                <w:szCs w:val="16"/>
              </w:rPr>
              <w:t>not</w:t>
            </w:r>
            <w:r w:rsidRPr="007E59E6">
              <w:rPr>
                <w:rFonts w:ascii="Arial" w:hAnsi="Arial" w:cs="Arial"/>
                <w:b/>
                <w:sz w:val="16"/>
                <w:szCs w:val="16"/>
              </w:rPr>
              <w:t xml:space="preserve"> available:</w:t>
            </w:r>
          </w:p>
          <w:p w14:paraId="3F45A88A" w14:textId="77777777" w:rsidR="00C427A3" w:rsidRPr="007E59E6" w:rsidRDefault="00C427A3" w:rsidP="007D2C9A">
            <w:pPr>
              <w:numPr>
                <w:ilvl w:val="0"/>
                <w:numId w:val="29"/>
              </w:numPr>
              <w:ind w:left="161" w:hanging="180"/>
              <w:rPr>
                <w:rFonts w:ascii="Arial" w:hAnsi="Arial" w:cs="Arial"/>
                <w:sz w:val="16"/>
                <w:szCs w:val="16"/>
                <w:u w:val="single"/>
              </w:rPr>
            </w:pPr>
            <w:r w:rsidRPr="007E59E6">
              <w:rPr>
                <w:rFonts w:ascii="Arial" w:hAnsi="Arial" w:cs="Arial"/>
                <w:sz w:val="16"/>
                <w:szCs w:val="16"/>
              </w:rPr>
              <w:t xml:space="preserve">Gentamicin 240 mg IM once </w:t>
            </w:r>
            <w:r w:rsidRPr="007E59E6">
              <w:rPr>
                <w:rFonts w:ascii="Arial" w:hAnsi="Arial" w:cs="Arial"/>
                <w:b/>
                <w:bCs/>
                <w:sz w:val="16"/>
                <w:szCs w:val="16"/>
                <w:u w:val="single"/>
              </w:rPr>
              <w:t>PLUS</w:t>
            </w:r>
          </w:p>
          <w:p w14:paraId="6E5F7F09" w14:textId="77777777" w:rsidR="00C427A3" w:rsidRPr="007E59E6" w:rsidRDefault="00C427A3" w:rsidP="007D2C9A">
            <w:pPr>
              <w:ind w:left="161"/>
              <w:rPr>
                <w:rFonts w:ascii="Arial" w:hAnsi="Arial" w:cs="Arial"/>
                <w:sz w:val="16"/>
                <w:szCs w:val="16"/>
                <w:u w:val="single"/>
              </w:rPr>
            </w:pPr>
            <w:r w:rsidRPr="007E59E6">
              <w:rPr>
                <w:rFonts w:ascii="Arial" w:hAnsi="Arial" w:cs="Arial"/>
                <w:sz w:val="16"/>
                <w:szCs w:val="16"/>
              </w:rPr>
              <w:t xml:space="preserve">Azithromycin 2 g orally once (if cephalosporin allergy) </w:t>
            </w:r>
            <w:r w:rsidRPr="007E59E6">
              <w:rPr>
                <w:rFonts w:ascii="Arial" w:hAnsi="Arial" w:cs="Arial"/>
                <w:b/>
                <w:bCs/>
                <w:i/>
                <w:iCs/>
                <w:sz w:val="16"/>
                <w:szCs w:val="16"/>
                <w:u w:val="single"/>
              </w:rPr>
              <w:t>OR</w:t>
            </w:r>
          </w:p>
          <w:p w14:paraId="6099725B" w14:textId="77777777" w:rsidR="00C427A3" w:rsidRPr="007E59E6" w:rsidRDefault="00C427A3" w:rsidP="007D2C9A">
            <w:pPr>
              <w:numPr>
                <w:ilvl w:val="0"/>
                <w:numId w:val="8"/>
              </w:numPr>
              <w:tabs>
                <w:tab w:val="clear" w:pos="360"/>
                <w:tab w:val="num" w:pos="161"/>
              </w:tabs>
              <w:ind w:left="158" w:hanging="158"/>
              <w:rPr>
                <w:rFonts w:ascii="Arial" w:hAnsi="Arial" w:cs="Arial"/>
                <w:b/>
                <w:sz w:val="16"/>
                <w:szCs w:val="16"/>
                <w:u w:val="single"/>
              </w:rPr>
            </w:pPr>
            <w:r w:rsidRPr="007E59E6">
              <w:rPr>
                <w:rFonts w:ascii="Arial" w:hAnsi="Arial" w:cs="Arial"/>
                <w:sz w:val="16"/>
                <w:szCs w:val="16"/>
              </w:rPr>
              <w:t>Cefixime 800 mg orally once</w:t>
            </w:r>
          </w:p>
        </w:tc>
      </w:tr>
      <w:tr w:rsidR="00C427A3" w:rsidRPr="007E59E6" w14:paraId="0576CB9F" w14:textId="77777777" w:rsidTr="007D2C9A">
        <w:tc>
          <w:tcPr>
            <w:tcW w:w="3240" w:type="dxa"/>
          </w:tcPr>
          <w:p w14:paraId="1361C5A4"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Adults and Adolescents</w:t>
            </w:r>
          </w:p>
          <w:p w14:paraId="28E7E6BE" w14:textId="77777777" w:rsidR="00C427A3" w:rsidRPr="007E59E6" w:rsidRDefault="00C427A3" w:rsidP="007D2C9A">
            <w:pPr>
              <w:numPr>
                <w:ilvl w:val="12"/>
                <w:numId w:val="0"/>
              </w:numPr>
              <w:jc w:val="right"/>
              <w:rPr>
                <w:rFonts w:ascii="Arial" w:hAnsi="Arial" w:cs="Arial"/>
                <w:smallCaps/>
                <w:sz w:val="16"/>
                <w:szCs w:val="16"/>
              </w:rPr>
            </w:pPr>
            <w:r w:rsidRPr="007E59E6">
              <w:rPr>
                <w:rFonts w:ascii="Arial" w:hAnsi="Arial" w:cs="Arial"/>
                <w:bCs/>
                <w:smallCaps/>
                <w:sz w:val="16"/>
                <w:szCs w:val="16"/>
              </w:rPr>
              <w:t>Conjunctival</w:t>
            </w:r>
          </w:p>
        </w:tc>
        <w:tc>
          <w:tcPr>
            <w:tcW w:w="4230" w:type="dxa"/>
          </w:tcPr>
          <w:p w14:paraId="638BC968" w14:textId="77777777" w:rsidR="00C427A3" w:rsidRPr="007E59E6" w:rsidRDefault="00C427A3" w:rsidP="007D2C9A">
            <w:pPr>
              <w:numPr>
                <w:ilvl w:val="0"/>
                <w:numId w:val="30"/>
              </w:numPr>
              <w:ind w:left="252" w:hanging="180"/>
              <w:rPr>
                <w:rFonts w:ascii="Arial" w:hAnsi="Arial" w:cs="Arial"/>
                <w:sz w:val="16"/>
                <w:szCs w:val="16"/>
              </w:rPr>
            </w:pPr>
            <w:r w:rsidRPr="007E59E6">
              <w:rPr>
                <w:rFonts w:ascii="Arial" w:hAnsi="Arial" w:cs="Arial"/>
                <w:sz w:val="16"/>
                <w:szCs w:val="16"/>
              </w:rPr>
              <w:t>Ceftriaxone 1 g IM once</w:t>
            </w:r>
            <w:r w:rsidRPr="007E59E6">
              <w:rPr>
                <w:rFonts w:ascii="Arial" w:hAnsi="Arial" w:cs="Arial"/>
                <w:b/>
                <w:bCs/>
                <w:sz w:val="16"/>
                <w:szCs w:val="16"/>
              </w:rPr>
              <w:t xml:space="preserve"> </w:t>
            </w:r>
            <w:r w:rsidRPr="007E59E6">
              <w:rPr>
                <w:rFonts w:ascii="Arial" w:hAnsi="Arial" w:cs="Arial"/>
                <w:sz w:val="16"/>
                <w:szCs w:val="16"/>
              </w:rPr>
              <w:t>plus consider lavage of infected eye with saline solution once</w:t>
            </w:r>
          </w:p>
        </w:tc>
        <w:tc>
          <w:tcPr>
            <w:tcW w:w="4050" w:type="dxa"/>
          </w:tcPr>
          <w:p w14:paraId="04BA9871" w14:textId="77777777" w:rsidR="00C427A3" w:rsidRPr="007E59E6" w:rsidRDefault="00C427A3" w:rsidP="007D2C9A">
            <w:pPr>
              <w:rPr>
                <w:rFonts w:ascii="Arial" w:hAnsi="Arial" w:cs="Arial"/>
                <w:sz w:val="16"/>
                <w:szCs w:val="16"/>
                <w:lang w:val="pt-BR"/>
              </w:rPr>
            </w:pPr>
            <w:r w:rsidRPr="007E59E6">
              <w:rPr>
                <w:rFonts w:ascii="Arial" w:hAnsi="Arial" w:cs="Arial"/>
                <w:sz w:val="16"/>
                <w:szCs w:val="16"/>
                <w:lang w:val="pt-BR"/>
              </w:rPr>
              <w:t>No specific alternative regimens exist.</w:t>
            </w:r>
          </w:p>
        </w:tc>
      </w:tr>
      <w:tr w:rsidR="00C427A3" w:rsidRPr="007E59E6" w14:paraId="34FDB0C5" w14:textId="77777777" w:rsidTr="007D2C9A">
        <w:trPr>
          <w:trHeight w:val="210"/>
        </w:trPr>
        <w:tc>
          <w:tcPr>
            <w:tcW w:w="3240" w:type="dxa"/>
          </w:tcPr>
          <w:p w14:paraId="396E3874"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Adults and Adolescents</w:t>
            </w:r>
          </w:p>
          <w:p w14:paraId="54787BA1" w14:textId="77777777" w:rsidR="00C427A3" w:rsidRPr="007E59E6" w:rsidRDefault="00C427A3" w:rsidP="007D2C9A">
            <w:pPr>
              <w:numPr>
                <w:ilvl w:val="12"/>
                <w:numId w:val="0"/>
              </w:numPr>
              <w:jc w:val="right"/>
              <w:rPr>
                <w:rFonts w:ascii="Arial" w:hAnsi="Arial" w:cs="Arial"/>
                <w:smallCaps/>
                <w:sz w:val="16"/>
                <w:szCs w:val="16"/>
              </w:rPr>
            </w:pPr>
            <w:r w:rsidRPr="007E59E6">
              <w:rPr>
                <w:rFonts w:ascii="Arial" w:hAnsi="Arial" w:cs="Arial"/>
                <w:smallCaps/>
                <w:sz w:val="16"/>
                <w:szCs w:val="16"/>
              </w:rPr>
              <w:t>Arthritis, Arthritis-Dermatitis</w:t>
            </w:r>
            <w:r w:rsidRPr="007E59E6">
              <w:rPr>
                <w:rStyle w:val="FootnoteReference"/>
                <w:rFonts w:ascii="Arial" w:hAnsi="Arial"/>
                <w:smallCaps/>
                <w:sz w:val="16"/>
                <w:szCs w:val="16"/>
              </w:rPr>
              <w:footnoteReference w:id="7"/>
            </w:r>
          </w:p>
        </w:tc>
        <w:tc>
          <w:tcPr>
            <w:tcW w:w="4230" w:type="dxa"/>
          </w:tcPr>
          <w:p w14:paraId="2D2B9FE3" w14:textId="77777777" w:rsidR="00C427A3" w:rsidRPr="007E59E6" w:rsidRDefault="00C427A3" w:rsidP="007D2C9A">
            <w:pPr>
              <w:numPr>
                <w:ilvl w:val="0"/>
                <w:numId w:val="26"/>
              </w:numPr>
              <w:ind w:left="252" w:hanging="180"/>
              <w:rPr>
                <w:rFonts w:ascii="Arial" w:hAnsi="Arial" w:cs="Arial"/>
                <w:sz w:val="16"/>
                <w:szCs w:val="16"/>
              </w:rPr>
            </w:pPr>
            <w:r w:rsidRPr="007E59E6">
              <w:rPr>
                <w:rFonts w:ascii="Arial" w:hAnsi="Arial" w:cs="Arial"/>
                <w:sz w:val="16"/>
                <w:szCs w:val="16"/>
              </w:rPr>
              <w:t>Ceftriaxone 1 g IM or IV every 24 hours</w:t>
            </w:r>
          </w:p>
        </w:tc>
        <w:tc>
          <w:tcPr>
            <w:tcW w:w="4050" w:type="dxa"/>
          </w:tcPr>
          <w:p w14:paraId="7DA19D7B" w14:textId="77777777" w:rsidR="00C427A3" w:rsidRPr="007E59E6" w:rsidRDefault="00C427A3" w:rsidP="007D2C9A">
            <w:pPr>
              <w:numPr>
                <w:ilvl w:val="0"/>
                <w:numId w:val="30"/>
              </w:numPr>
              <w:ind w:left="158" w:hanging="158"/>
              <w:rPr>
                <w:rFonts w:ascii="Arial" w:hAnsi="Arial" w:cs="Arial"/>
                <w:b/>
                <w:bCs/>
                <w:i/>
                <w:iCs/>
                <w:sz w:val="16"/>
                <w:szCs w:val="16"/>
                <w:u w:val="single"/>
              </w:rPr>
            </w:pPr>
            <w:r w:rsidRPr="007E59E6">
              <w:rPr>
                <w:rFonts w:ascii="Arial" w:hAnsi="Arial" w:cs="Arial"/>
                <w:sz w:val="16"/>
                <w:szCs w:val="16"/>
              </w:rPr>
              <w:t xml:space="preserve">Cefotaxime 1 g IV every 8 hours </w:t>
            </w:r>
            <w:r w:rsidRPr="007E59E6">
              <w:rPr>
                <w:rFonts w:ascii="Arial" w:hAnsi="Arial" w:cs="Arial"/>
                <w:b/>
                <w:bCs/>
                <w:i/>
                <w:iCs/>
                <w:sz w:val="16"/>
                <w:szCs w:val="16"/>
                <w:u w:val="single"/>
              </w:rPr>
              <w:t>OR</w:t>
            </w:r>
          </w:p>
          <w:p w14:paraId="3C23659B" w14:textId="77777777" w:rsidR="00C427A3" w:rsidRPr="007E59E6" w:rsidRDefault="00C427A3" w:rsidP="007D2C9A">
            <w:pPr>
              <w:numPr>
                <w:ilvl w:val="0"/>
                <w:numId w:val="30"/>
              </w:numPr>
              <w:ind w:left="158" w:hanging="158"/>
              <w:rPr>
                <w:rFonts w:ascii="Arial" w:hAnsi="Arial" w:cs="Arial"/>
                <w:sz w:val="16"/>
                <w:szCs w:val="16"/>
              </w:rPr>
            </w:pPr>
            <w:r w:rsidRPr="007E59E6">
              <w:rPr>
                <w:rFonts w:ascii="Arial" w:hAnsi="Arial" w:cs="Arial"/>
                <w:sz w:val="16"/>
                <w:szCs w:val="16"/>
              </w:rPr>
              <w:t>Ceftizoxime 1 g IV every 8 hours</w:t>
            </w:r>
          </w:p>
        </w:tc>
      </w:tr>
      <w:tr w:rsidR="00C427A3" w:rsidRPr="007E59E6" w14:paraId="3AAFB85B" w14:textId="77777777" w:rsidTr="007D2C9A">
        <w:trPr>
          <w:trHeight w:val="210"/>
        </w:trPr>
        <w:tc>
          <w:tcPr>
            <w:tcW w:w="3240" w:type="dxa"/>
          </w:tcPr>
          <w:p w14:paraId="037337A8"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Children ≤</w:t>
            </w:r>
            <w:r w:rsidRPr="007E59E6">
              <w:rPr>
                <w:rFonts w:ascii="Arial" w:hAnsi="Arial" w:cs="Arial"/>
                <w:b/>
                <w:bCs/>
                <w:sz w:val="16"/>
                <w:szCs w:val="16"/>
              </w:rPr>
              <w:t xml:space="preserve">45 </w:t>
            </w:r>
            <w:r w:rsidRPr="007E59E6">
              <w:rPr>
                <w:rFonts w:ascii="Arial" w:hAnsi="Arial" w:cs="Arial"/>
                <w:b/>
                <w:bCs/>
                <w:smallCaps/>
                <w:sz w:val="16"/>
                <w:szCs w:val="16"/>
              </w:rPr>
              <w:t>kg</w:t>
            </w:r>
          </w:p>
        </w:tc>
        <w:tc>
          <w:tcPr>
            <w:tcW w:w="4230" w:type="dxa"/>
          </w:tcPr>
          <w:p w14:paraId="762AE372" w14:textId="77777777" w:rsidR="00C427A3" w:rsidRPr="007E59E6" w:rsidRDefault="00C427A3" w:rsidP="007D2C9A">
            <w:pPr>
              <w:numPr>
                <w:ilvl w:val="0"/>
                <w:numId w:val="26"/>
              </w:numPr>
              <w:ind w:left="252" w:hanging="180"/>
              <w:rPr>
                <w:rFonts w:ascii="Arial" w:hAnsi="Arial" w:cs="Arial"/>
                <w:sz w:val="16"/>
                <w:szCs w:val="16"/>
              </w:rPr>
            </w:pPr>
            <w:r w:rsidRPr="007E59E6">
              <w:rPr>
                <w:rFonts w:ascii="Arial" w:hAnsi="Arial" w:cs="Arial"/>
                <w:sz w:val="16"/>
                <w:szCs w:val="16"/>
              </w:rPr>
              <w:t xml:space="preserve">Ceftriaxone 25-50 mg/kg IV or IM once </w:t>
            </w:r>
            <w:r w:rsidRPr="007E59E6">
              <w:rPr>
                <w:rFonts w:ascii="Arial" w:hAnsi="Arial" w:cs="Arial"/>
                <w:sz w:val="16"/>
                <w:szCs w:val="16"/>
                <w:highlight w:val="yellow"/>
              </w:rPr>
              <w:t>(max</w:t>
            </w:r>
            <w:r w:rsidRPr="007E59E6">
              <w:rPr>
                <w:rFonts w:ascii="Arial" w:hAnsi="Arial" w:cs="Arial"/>
                <w:sz w:val="16"/>
                <w:szCs w:val="16"/>
                <w:highlight w:val="yellow"/>
                <w:vertAlign w:val="superscript"/>
              </w:rPr>
              <w:t xml:space="preserve"> </w:t>
            </w:r>
            <w:r w:rsidRPr="007E59E6">
              <w:rPr>
                <w:rFonts w:ascii="Arial" w:hAnsi="Arial" w:cs="Arial"/>
                <w:sz w:val="16"/>
                <w:szCs w:val="16"/>
                <w:highlight w:val="yellow"/>
              </w:rPr>
              <w:t>500 mg)</w:t>
            </w:r>
          </w:p>
        </w:tc>
        <w:tc>
          <w:tcPr>
            <w:tcW w:w="4050" w:type="dxa"/>
          </w:tcPr>
          <w:p w14:paraId="66648E30" w14:textId="77777777" w:rsidR="00C427A3" w:rsidRPr="007E59E6" w:rsidRDefault="00C427A3" w:rsidP="007D2C9A">
            <w:pPr>
              <w:rPr>
                <w:rFonts w:ascii="Arial" w:hAnsi="Arial" w:cs="Arial"/>
                <w:sz w:val="16"/>
                <w:szCs w:val="16"/>
              </w:rPr>
            </w:pPr>
            <w:r w:rsidRPr="007E59E6">
              <w:rPr>
                <w:rFonts w:ascii="Arial" w:hAnsi="Arial" w:cs="Arial"/>
                <w:sz w:val="16"/>
                <w:szCs w:val="16"/>
              </w:rPr>
              <w:t>No specific alternative regimens exist.</w:t>
            </w:r>
          </w:p>
        </w:tc>
      </w:tr>
      <w:tr w:rsidR="00C427A3" w:rsidRPr="007E59E6" w14:paraId="1490460B" w14:textId="77777777" w:rsidTr="007D2C9A">
        <w:trPr>
          <w:trHeight w:val="579"/>
        </w:trPr>
        <w:tc>
          <w:tcPr>
            <w:tcW w:w="3240" w:type="dxa"/>
          </w:tcPr>
          <w:p w14:paraId="02404AA3" w14:textId="77777777" w:rsidR="00C427A3" w:rsidRPr="007E59E6" w:rsidRDefault="00C427A3" w:rsidP="007D2C9A">
            <w:pPr>
              <w:numPr>
                <w:ilvl w:val="12"/>
                <w:numId w:val="0"/>
              </w:numPr>
              <w:jc w:val="right"/>
              <w:rPr>
                <w:rFonts w:ascii="Arial" w:hAnsi="Arial" w:cs="Arial"/>
                <w:smallCaps/>
                <w:sz w:val="16"/>
                <w:szCs w:val="16"/>
              </w:rPr>
            </w:pPr>
            <w:r w:rsidRPr="007E59E6">
              <w:rPr>
                <w:rFonts w:ascii="Arial" w:hAnsi="Arial" w:cs="Arial"/>
                <w:b/>
                <w:bCs/>
                <w:smallCaps/>
                <w:sz w:val="16"/>
                <w:szCs w:val="16"/>
              </w:rPr>
              <w:t>Neonates</w:t>
            </w:r>
          </w:p>
          <w:p w14:paraId="777BFEF1" w14:textId="77777777" w:rsidR="00C427A3" w:rsidRPr="007E59E6" w:rsidRDefault="00C427A3" w:rsidP="007D2C9A">
            <w:pPr>
              <w:numPr>
                <w:ilvl w:val="12"/>
                <w:numId w:val="0"/>
              </w:numPr>
              <w:jc w:val="right"/>
              <w:rPr>
                <w:rFonts w:ascii="Arial" w:hAnsi="Arial" w:cs="Arial"/>
                <w:smallCaps/>
                <w:sz w:val="16"/>
                <w:szCs w:val="16"/>
              </w:rPr>
            </w:pPr>
            <w:r w:rsidRPr="007E59E6">
              <w:rPr>
                <w:rFonts w:ascii="Arial" w:hAnsi="Arial" w:cs="Arial"/>
                <w:smallCaps/>
                <w:sz w:val="16"/>
                <w:szCs w:val="16"/>
              </w:rPr>
              <w:t>Ophthalmia Neonatorum</w:t>
            </w:r>
          </w:p>
          <w:p w14:paraId="6AF05870" w14:textId="77777777" w:rsidR="00C427A3" w:rsidRPr="007E59E6" w:rsidRDefault="00C427A3" w:rsidP="007D2C9A">
            <w:pPr>
              <w:numPr>
                <w:ilvl w:val="12"/>
                <w:numId w:val="0"/>
              </w:numPr>
              <w:jc w:val="right"/>
              <w:rPr>
                <w:rFonts w:ascii="Arial" w:hAnsi="Arial" w:cs="Arial"/>
                <w:smallCaps/>
                <w:sz w:val="16"/>
                <w:szCs w:val="16"/>
              </w:rPr>
            </w:pPr>
            <w:r w:rsidRPr="007E59E6">
              <w:rPr>
                <w:rFonts w:ascii="Arial" w:hAnsi="Arial" w:cs="Arial"/>
                <w:smallCaps/>
                <w:sz w:val="16"/>
                <w:szCs w:val="16"/>
              </w:rPr>
              <w:t>Infants Born To Infected Mothers</w:t>
            </w:r>
          </w:p>
        </w:tc>
        <w:tc>
          <w:tcPr>
            <w:tcW w:w="4230" w:type="dxa"/>
          </w:tcPr>
          <w:p w14:paraId="217DBF65" w14:textId="77777777" w:rsidR="00C427A3" w:rsidRPr="007E59E6" w:rsidRDefault="00C427A3" w:rsidP="007D2C9A">
            <w:pPr>
              <w:numPr>
                <w:ilvl w:val="0"/>
                <w:numId w:val="27"/>
              </w:numPr>
              <w:ind w:left="252" w:hanging="180"/>
              <w:rPr>
                <w:rFonts w:ascii="Arial" w:hAnsi="Arial" w:cs="Arial"/>
                <w:sz w:val="16"/>
                <w:szCs w:val="16"/>
              </w:rPr>
            </w:pPr>
            <w:r w:rsidRPr="007E59E6">
              <w:rPr>
                <w:rFonts w:ascii="Arial" w:hAnsi="Arial" w:cs="Arial"/>
                <w:sz w:val="16"/>
                <w:szCs w:val="16"/>
              </w:rPr>
              <w:t>Ceftriaxone 25-50 mg/kg IV or IM once</w:t>
            </w:r>
            <w:r w:rsidRPr="007E59E6">
              <w:rPr>
                <w:rStyle w:val="FootnoteReference"/>
                <w:rFonts w:ascii="Arial" w:hAnsi="Arial"/>
                <w:sz w:val="16"/>
                <w:szCs w:val="16"/>
              </w:rPr>
              <w:footnoteReference w:id="8"/>
            </w:r>
          </w:p>
        </w:tc>
        <w:tc>
          <w:tcPr>
            <w:tcW w:w="4050" w:type="dxa"/>
          </w:tcPr>
          <w:p w14:paraId="70243F29" w14:textId="77777777" w:rsidR="00C427A3" w:rsidRPr="007E59E6" w:rsidRDefault="00C427A3" w:rsidP="007D2C9A">
            <w:pPr>
              <w:rPr>
                <w:rFonts w:ascii="Arial" w:hAnsi="Arial" w:cs="Arial"/>
                <w:b/>
                <w:bCs/>
                <w:sz w:val="16"/>
                <w:szCs w:val="16"/>
                <w:highlight w:val="yellow"/>
              </w:rPr>
            </w:pPr>
            <w:r w:rsidRPr="007E59E6">
              <w:rPr>
                <w:rFonts w:ascii="Arial" w:hAnsi="Arial" w:cs="Arial"/>
                <w:b/>
                <w:bCs/>
                <w:sz w:val="16"/>
                <w:szCs w:val="16"/>
                <w:highlight w:val="yellow"/>
              </w:rPr>
              <w:t>For neonates unable to receive ceftriaxone due to co-administration of intravenous calcium:</w:t>
            </w:r>
          </w:p>
          <w:p w14:paraId="3997EDF3" w14:textId="77777777" w:rsidR="00C427A3" w:rsidRPr="007E59E6" w:rsidRDefault="00C427A3" w:rsidP="007D2C9A">
            <w:pPr>
              <w:numPr>
                <w:ilvl w:val="0"/>
                <w:numId w:val="34"/>
              </w:numPr>
              <w:ind w:left="161" w:hanging="158"/>
              <w:rPr>
                <w:rFonts w:ascii="Arial" w:hAnsi="Arial" w:cs="Arial"/>
                <w:sz w:val="16"/>
                <w:szCs w:val="16"/>
                <w:highlight w:val="yellow"/>
              </w:rPr>
            </w:pPr>
            <w:r w:rsidRPr="007E59E6">
              <w:rPr>
                <w:rFonts w:ascii="Arial" w:hAnsi="Arial" w:cs="Arial"/>
                <w:sz w:val="16"/>
                <w:szCs w:val="16"/>
                <w:highlight w:val="yellow"/>
              </w:rPr>
              <w:t>Cefotaxime 100 mg/kg IV or IM once</w:t>
            </w:r>
          </w:p>
        </w:tc>
      </w:tr>
    </w:tbl>
    <w:p w14:paraId="3615301C" w14:textId="77777777" w:rsidR="00152F11" w:rsidRPr="007E59E6" w:rsidRDefault="00152F11" w:rsidP="00DD4FAE">
      <w:pPr>
        <w:spacing w:before="120" w:after="120"/>
        <w:jc w:val="both"/>
        <w:rPr>
          <w:rFonts w:ascii="Arial" w:hAnsi="Arial" w:cs="Arial"/>
          <w:b/>
          <w:bCs/>
          <w:smallCaps/>
          <w:sz w:val="16"/>
          <w:szCs w:val="16"/>
        </w:rPr>
      </w:pPr>
    </w:p>
    <w:p w14:paraId="02EAAAD4" w14:textId="664311F7" w:rsidR="00C427A3" w:rsidRPr="007E59E6" w:rsidRDefault="00C427A3" w:rsidP="00DD4FAE">
      <w:pPr>
        <w:spacing w:before="120" w:after="120"/>
        <w:jc w:val="both"/>
        <w:rPr>
          <w:rFonts w:ascii="Arial" w:hAnsi="Arial" w:cs="Arial"/>
          <w:b/>
          <w:bCs/>
          <w:smallCaps/>
          <w:sz w:val="16"/>
          <w:szCs w:val="16"/>
        </w:rPr>
      </w:pPr>
      <w:r w:rsidRPr="007E59E6">
        <w:rPr>
          <w:rFonts w:ascii="Arial" w:hAnsi="Arial" w:cs="Arial"/>
          <w:b/>
          <w:bCs/>
          <w:smallCaps/>
          <w:sz w:val="16"/>
          <w:szCs w:val="16"/>
        </w:rPr>
        <w:t>CHLAMYDIAL INFECTIONS</w:t>
      </w:r>
    </w:p>
    <w:tbl>
      <w:tblPr>
        <w:tblStyle w:val="TableGrid"/>
        <w:tblW w:w="11520" w:type="dxa"/>
        <w:tblLook w:val="0020" w:firstRow="1" w:lastRow="0" w:firstColumn="0" w:lastColumn="0" w:noHBand="0" w:noVBand="0"/>
      </w:tblPr>
      <w:tblGrid>
        <w:gridCol w:w="3240"/>
        <w:gridCol w:w="4230"/>
        <w:gridCol w:w="4050"/>
      </w:tblGrid>
      <w:tr w:rsidR="00C427A3" w:rsidRPr="007E59E6" w14:paraId="7E1DAE55" w14:textId="77777777" w:rsidTr="00196269">
        <w:tc>
          <w:tcPr>
            <w:tcW w:w="3240" w:type="dxa"/>
          </w:tcPr>
          <w:p w14:paraId="3ED951FB" w14:textId="77777777" w:rsidR="00C427A3" w:rsidRPr="007E59E6" w:rsidRDefault="00C427A3" w:rsidP="007D2C9A">
            <w:pPr>
              <w:numPr>
                <w:ilvl w:val="12"/>
                <w:numId w:val="0"/>
              </w:numPr>
              <w:jc w:val="center"/>
              <w:rPr>
                <w:rFonts w:ascii="Arial" w:hAnsi="Arial" w:cs="Arial"/>
                <w:b/>
                <w:bCs/>
                <w:smallCaps/>
                <w:noProof/>
                <w:sz w:val="16"/>
                <w:szCs w:val="16"/>
              </w:rPr>
            </w:pPr>
            <w:r w:rsidRPr="007E59E6">
              <w:rPr>
                <w:rFonts w:ascii="Arial" w:hAnsi="Arial" w:cs="Arial"/>
                <w:b/>
                <w:bCs/>
                <w:sz w:val="16"/>
                <w:szCs w:val="16"/>
              </w:rPr>
              <w:t>DISEASE</w:t>
            </w:r>
          </w:p>
        </w:tc>
        <w:tc>
          <w:tcPr>
            <w:tcW w:w="4230" w:type="dxa"/>
          </w:tcPr>
          <w:p w14:paraId="322AEF57" w14:textId="77777777" w:rsidR="00C427A3" w:rsidRPr="007E59E6" w:rsidRDefault="00C427A3" w:rsidP="007D2C9A">
            <w:pPr>
              <w:ind w:left="256"/>
              <w:jc w:val="center"/>
              <w:rPr>
                <w:rFonts w:ascii="Arial" w:hAnsi="Arial" w:cs="Arial"/>
                <w:sz w:val="16"/>
                <w:szCs w:val="16"/>
                <w:highlight w:val="yellow"/>
              </w:rPr>
            </w:pPr>
            <w:r w:rsidRPr="007E59E6">
              <w:rPr>
                <w:rFonts w:ascii="Arial" w:hAnsi="Arial" w:cs="Arial"/>
                <w:b/>
                <w:bCs/>
                <w:sz w:val="16"/>
                <w:szCs w:val="16"/>
              </w:rPr>
              <w:t>RECOMMENDED TREATMENT</w:t>
            </w:r>
          </w:p>
        </w:tc>
        <w:tc>
          <w:tcPr>
            <w:tcW w:w="4050" w:type="dxa"/>
          </w:tcPr>
          <w:p w14:paraId="342C9853" w14:textId="77777777" w:rsidR="00C427A3" w:rsidRPr="007E59E6" w:rsidRDefault="00C427A3" w:rsidP="007D2C9A">
            <w:pPr>
              <w:jc w:val="center"/>
              <w:rPr>
                <w:rFonts w:ascii="Arial" w:hAnsi="Arial" w:cs="Arial"/>
                <w:b/>
                <w:bCs/>
                <w:sz w:val="16"/>
                <w:szCs w:val="16"/>
              </w:rPr>
            </w:pPr>
            <w:r w:rsidRPr="007E59E6">
              <w:rPr>
                <w:rFonts w:ascii="Arial" w:hAnsi="Arial" w:cs="Arial"/>
                <w:b/>
                <w:bCs/>
                <w:sz w:val="16"/>
                <w:szCs w:val="16"/>
              </w:rPr>
              <w:t>ALTERNATIVES</w:t>
            </w:r>
          </w:p>
          <w:p w14:paraId="2DDC7914" w14:textId="77777777" w:rsidR="00C427A3" w:rsidRPr="007E59E6" w:rsidRDefault="00C427A3" w:rsidP="007D2C9A">
            <w:pPr>
              <w:ind w:left="162"/>
              <w:jc w:val="center"/>
              <w:rPr>
                <w:rFonts w:ascii="Arial" w:hAnsi="Arial" w:cs="Arial"/>
                <w:sz w:val="16"/>
                <w:szCs w:val="16"/>
                <w:highlight w:val="yellow"/>
              </w:rPr>
            </w:pPr>
            <w:r w:rsidRPr="007E59E6">
              <w:rPr>
                <w:rFonts w:ascii="Arial" w:hAnsi="Arial" w:cs="Arial"/>
                <w:b/>
                <w:bCs/>
                <w:sz w:val="16"/>
                <w:szCs w:val="16"/>
              </w:rPr>
              <w:t>(use only if recommended regimens are contraindicated)</w:t>
            </w:r>
          </w:p>
        </w:tc>
      </w:tr>
      <w:tr w:rsidR="00C427A3" w:rsidRPr="007E59E6" w14:paraId="10E36814" w14:textId="77777777" w:rsidTr="00196269">
        <w:tc>
          <w:tcPr>
            <w:tcW w:w="3240" w:type="dxa"/>
          </w:tcPr>
          <w:p w14:paraId="53B5EA50" w14:textId="72714FE4" w:rsidR="00C427A3" w:rsidRPr="007E59E6" w:rsidRDefault="00C427A3" w:rsidP="007D2C9A">
            <w:pPr>
              <w:numPr>
                <w:ilvl w:val="12"/>
                <w:numId w:val="0"/>
              </w:numPr>
              <w:jc w:val="right"/>
              <w:rPr>
                <w:rFonts w:ascii="Arial" w:hAnsi="Arial" w:cs="Arial"/>
                <w:smallCaps/>
                <w:sz w:val="16"/>
                <w:szCs w:val="16"/>
              </w:rPr>
            </w:pPr>
            <w:r w:rsidRPr="007E59E6">
              <w:rPr>
                <w:rFonts w:ascii="Arial" w:hAnsi="Arial" w:cs="Arial"/>
                <w:b/>
                <w:bCs/>
                <w:smallCaps/>
                <w:sz w:val="16"/>
                <w:szCs w:val="16"/>
              </w:rPr>
              <w:t>Adults and Adolescents</w:t>
            </w:r>
          </w:p>
        </w:tc>
        <w:tc>
          <w:tcPr>
            <w:tcW w:w="4230" w:type="dxa"/>
          </w:tcPr>
          <w:p w14:paraId="04EAED96" w14:textId="77777777" w:rsidR="00C427A3" w:rsidRPr="007E59E6" w:rsidRDefault="00C427A3" w:rsidP="007D2C9A">
            <w:pPr>
              <w:numPr>
                <w:ilvl w:val="0"/>
                <w:numId w:val="32"/>
              </w:numPr>
              <w:ind w:left="256" w:hanging="180"/>
              <w:rPr>
                <w:rFonts w:ascii="Arial" w:hAnsi="Arial" w:cs="Arial"/>
                <w:sz w:val="16"/>
                <w:szCs w:val="16"/>
                <w:highlight w:val="yellow"/>
              </w:rPr>
            </w:pPr>
            <w:r w:rsidRPr="007E59E6">
              <w:rPr>
                <w:rFonts w:ascii="Arial" w:hAnsi="Arial" w:cs="Arial"/>
                <w:sz w:val="16"/>
                <w:szCs w:val="16"/>
                <w:highlight w:val="yellow"/>
              </w:rPr>
              <w:t>Doxycycline</w:t>
            </w:r>
            <w:r w:rsidRPr="007E59E6">
              <w:rPr>
                <w:rFonts w:ascii="Arial" w:hAnsi="Arial" w:cs="Arial"/>
                <w:sz w:val="16"/>
                <w:szCs w:val="16"/>
                <w:highlight w:val="yellow"/>
              </w:rPr>
              <w:fldChar w:fldCharType="begin"/>
            </w:r>
            <w:r w:rsidRPr="007E59E6">
              <w:rPr>
                <w:rFonts w:ascii="Arial" w:hAnsi="Arial" w:cs="Arial"/>
                <w:sz w:val="16"/>
                <w:szCs w:val="16"/>
                <w:highlight w:val="yellow"/>
              </w:rPr>
              <w:instrText xml:space="preserve"> NOTEREF _Ref437944557 \f \h  \* MERGEFORMAT </w:instrText>
            </w:r>
            <w:r w:rsidRPr="007E59E6">
              <w:rPr>
                <w:rFonts w:ascii="Arial" w:hAnsi="Arial" w:cs="Arial"/>
                <w:sz w:val="16"/>
                <w:szCs w:val="16"/>
                <w:highlight w:val="yellow"/>
              </w:rPr>
            </w:r>
            <w:r w:rsidRPr="007E59E6">
              <w:rPr>
                <w:rFonts w:ascii="Arial" w:hAnsi="Arial" w:cs="Arial"/>
                <w:sz w:val="16"/>
                <w:szCs w:val="16"/>
                <w:highlight w:val="yellow"/>
              </w:rPr>
              <w:fldChar w:fldCharType="separate"/>
            </w:r>
            <w:r w:rsidRPr="007E59E6">
              <w:rPr>
                <w:rStyle w:val="FootnoteReference"/>
                <w:rFonts w:ascii="Arial" w:hAnsi="Arial" w:cs="Arial"/>
                <w:sz w:val="16"/>
                <w:szCs w:val="16"/>
                <w:highlight w:val="yellow"/>
              </w:rPr>
              <w:t>1</w:t>
            </w:r>
            <w:r w:rsidRPr="007E59E6">
              <w:rPr>
                <w:rFonts w:ascii="Arial" w:hAnsi="Arial" w:cs="Arial"/>
                <w:sz w:val="16"/>
                <w:szCs w:val="16"/>
                <w:highlight w:val="yellow"/>
              </w:rPr>
              <w:fldChar w:fldCharType="end"/>
            </w:r>
            <w:r w:rsidRPr="007E59E6">
              <w:rPr>
                <w:rFonts w:ascii="Arial" w:hAnsi="Arial" w:cs="Arial"/>
                <w:sz w:val="16"/>
                <w:szCs w:val="16"/>
                <w:highlight w:val="yellow"/>
              </w:rPr>
              <w:t xml:space="preserve"> 100 mg orally 2 times a day for 7 days</w:t>
            </w:r>
            <w:r w:rsidRPr="007E59E6">
              <w:rPr>
                <w:rStyle w:val="FootnoteReference"/>
                <w:rFonts w:ascii="Arial" w:hAnsi="Arial" w:cs="Arial"/>
                <w:sz w:val="16"/>
                <w:szCs w:val="16"/>
                <w:highlight w:val="yellow"/>
              </w:rPr>
              <w:footnoteReference w:id="9"/>
            </w:r>
          </w:p>
        </w:tc>
        <w:tc>
          <w:tcPr>
            <w:tcW w:w="4050" w:type="dxa"/>
          </w:tcPr>
          <w:p w14:paraId="43A943E5" w14:textId="77777777" w:rsidR="00C427A3" w:rsidRPr="007E59E6" w:rsidRDefault="00C427A3" w:rsidP="007D2C9A">
            <w:pPr>
              <w:numPr>
                <w:ilvl w:val="0"/>
                <w:numId w:val="40"/>
              </w:numPr>
              <w:ind w:left="162" w:hanging="198"/>
              <w:rPr>
                <w:rFonts w:ascii="Arial" w:hAnsi="Arial" w:cs="Arial"/>
                <w:sz w:val="16"/>
                <w:szCs w:val="16"/>
                <w:highlight w:val="yellow"/>
                <w:u w:val="single"/>
              </w:rPr>
            </w:pPr>
            <w:r w:rsidRPr="007E59E6">
              <w:rPr>
                <w:rFonts w:ascii="Arial" w:hAnsi="Arial" w:cs="Arial"/>
                <w:sz w:val="16"/>
                <w:szCs w:val="16"/>
                <w:highlight w:val="yellow"/>
              </w:rPr>
              <w:t>Azithromycin 1 g orally once</w:t>
            </w:r>
            <w:r w:rsidRPr="007E59E6">
              <w:rPr>
                <w:rFonts w:ascii="Arial" w:hAnsi="Arial" w:cs="Arial"/>
                <w:sz w:val="16"/>
                <w:szCs w:val="16"/>
              </w:rPr>
              <w:t xml:space="preserve"> </w:t>
            </w:r>
            <w:r w:rsidRPr="007E59E6">
              <w:rPr>
                <w:rFonts w:ascii="Arial" w:hAnsi="Arial" w:cs="Arial"/>
                <w:b/>
                <w:bCs/>
                <w:i/>
                <w:iCs/>
                <w:sz w:val="16"/>
                <w:szCs w:val="16"/>
                <w:u w:val="single"/>
              </w:rPr>
              <w:t>OR</w:t>
            </w:r>
          </w:p>
          <w:p w14:paraId="4F9E8F11" w14:textId="77777777" w:rsidR="00C427A3" w:rsidRPr="007E59E6" w:rsidRDefault="00C427A3" w:rsidP="007D2C9A">
            <w:pPr>
              <w:numPr>
                <w:ilvl w:val="0"/>
                <w:numId w:val="29"/>
              </w:numPr>
              <w:ind w:left="161" w:hanging="180"/>
              <w:rPr>
                <w:rFonts w:ascii="Arial" w:hAnsi="Arial" w:cs="Arial"/>
                <w:sz w:val="16"/>
                <w:szCs w:val="16"/>
                <w:u w:val="single"/>
              </w:rPr>
            </w:pPr>
            <w:r w:rsidRPr="007E59E6">
              <w:rPr>
                <w:rFonts w:ascii="Arial" w:hAnsi="Arial" w:cs="Arial"/>
                <w:sz w:val="16"/>
                <w:szCs w:val="16"/>
              </w:rPr>
              <w:t>Levofloxacin</w:t>
            </w:r>
            <w:r w:rsidRPr="007E59E6">
              <w:rPr>
                <w:rStyle w:val="FootnoteReference"/>
                <w:rFonts w:ascii="Arial" w:hAnsi="Arial" w:cs="Arial"/>
                <w:sz w:val="16"/>
                <w:szCs w:val="16"/>
              </w:rPr>
              <w:footnoteReference w:id="10"/>
            </w:r>
            <w:r w:rsidRPr="007E59E6">
              <w:rPr>
                <w:rFonts w:ascii="Arial" w:hAnsi="Arial" w:cs="Arial"/>
                <w:sz w:val="16"/>
                <w:szCs w:val="16"/>
              </w:rPr>
              <w:t xml:space="preserve"> 500 mg orally once a day for 7 days</w:t>
            </w:r>
          </w:p>
        </w:tc>
      </w:tr>
      <w:tr w:rsidR="00C427A3" w:rsidRPr="007E59E6" w14:paraId="235738D5" w14:textId="77777777" w:rsidTr="00196269">
        <w:tc>
          <w:tcPr>
            <w:tcW w:w="3240" w:type="dxa"/>
          </w:tcPr>
          <w:p w14:paraId="7F1C8620"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Children</w:t>
            </w:r>
          </w:p>
          <w:p w14:paraId="0452890B"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 xml:space="preserve">Aged </w:t>
            </w:r>
            <w:r w:rsidRPr="007E59E6">
              <w:rPr>
                <w:rFonts w:ascii="Arial" w:hAnsi="Arial" w:cs="Arial"/>
                <w:b/>
                <w:bCs/>
                <w:smallCaps/>
                <w:sz w:val="16"/>
                <w:szCs w:val="16"/>
                <w:u w:val="single"/>
              </w:rPr>
              <w:t>&gt;</w:t>
            </w:r>
            <w:r w:rsidRPr="007E59E6">
              <w:rPr>
                <w:rFonts w:ascii="Arial" w:hAnsi="Arial" w:cs="Arial"/>
                <w:b/>
                <w:bCs/>
                <w:smallCaps/>
                <w:sz w:val="16"/>
                <w:szCs w:val="16"/>
              </w:rPr>
              <w:t>8 Years</w:t>
            </w:r>
          </w:p>
        </w:tc>
        <w:tc>
          <w:tcPr>
            <w:tcW w:w="4230" w:type="dxa"/>
          </w:tcPr>
          <w:p w14:paraId="6D601195" w14:textId="77777777" w:rsidR="00C427A3" w:rsidRPr="007E59E6" w:rsidRDefault="00C427A3" w:rsidP="007D2C9A">
            <w:pPr>
              <w:numPr>
                <w:ilvl w:val="0"/>
                <w:numId w:val="10"/>
              </w:numPr>
              <w:ind w:left="252" w:hanging="180"/>
              <w:rPr>
                <w:rFonts w:ascii="Arial" w:hAnsi="Arial" w:cs="Arial"/>
                <w:sz w:val="16"/>
                <w:szCs w:val="16"/>
              </w:rPr>
            </w:pPr>
            <w:r w:rsidRPr="007E59E6">
              <w:rPr>
                <w:rFonts w:ascii="Arial" w:hAnsi="Arial" w:cs="Arial"/>
                <w:sz w:val="16"/>
                <w:szCs w:val="16"/>
              </w:rPr>
              <w:t xml:space="preserve">Azithromycin 1 g orally once </w:t>
            </w:r>
            <w:r w:rsidRPr="007E59E6">
              <w:rPr>
                <w:rFonts w:ascii="Arial" w:hAnsi="Arial" w:cs="Arial"/>
                <w:i/>
                <w:iCs/>
                <w:sz w:val="16"/>
                <w:szCs w:val="16"/>
                <w:u w:val="single"/>
              </w:rPr>
              <w:t>OR</w:t>
            </w:r>
          </w:p>
          <w:p w14:paraId="198F6FE0" w14:textId="77777777" w:rsidR="00C427A3" w:rsidRPr="007E59E6" w:rsidRDefault="00C427A3" w:rsidP="007D2C9A">
            <w:pPr>
              <w:numPr>
                <w:ilvl w:val="0"/>
                <w:numId w:val="10"/>
              </w:numPr>
              <w:ind w:left="252" w:hanging="180"/>
              <w:rPr>
                <w:rFonts w:ascii="Arial" w:hAnsi="Arial" w:cs="Arial"/>
                <w:sz w:val="16"/>
                <w:szCs w:val="16"/>
              </w:rPr>
            </w:pPr>
            <w:r w:rsidRPr="007E59E6">
              <w:rPr>
                <w:rFonts w:ascii="Arial" w:hAnsi="Arial" w:cs="Arial"/>
                <w:sz w:val="16"/>
                <w:szCs w:val="16"/>
              </w:rPr>
              <w:t>Doxycycline</w:t>
            </w:r>
            <w:r w:rsidRPr="007E59E6">
              <w:rPr>
                <w:rFonts w:ascii="Arial" w:hAnsi="Arial" w:cs="Arial"/>
                <w:sz w:val="16"/>
                <w:szCs w:val="16"/>
              </w:rPr>
              <w:fldChar w:fldCharType="begin"/>
            </w:r>
            <w:r w:rsidRPr="007E59E6">
              <w:rPr>
                <w:rFonts w:ascii="Arial" w:hAnsi="Arial" w:cs="Arial"/>
                <w:sz w:val="16"/>
                <w:szCs w:val="16"/>
              </w:rPr>
              <w:instrText xml:space="preserve"> NOTEREF _Ref437944557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w:t>
            </w:r>
            <w:r w:rsidRPr="007E59E6">
              <w:rPr>
                <w:rFonts w:ascii="Arial" w:hAnsi="Arial" w:cs="Arial"/>
                <w:sz w:val="16"/>
                <w:szCs w:val="16"/>
              </w:rPr>
              <w:fldChar w:fldCharType="end"/>
            </w:r>
            <w:r w:rsidRPr="007E59E6">
              <w:rPr>
                <w:rFonts w:ascii="Arial" w:hAnsi="Arial" w:cs="Arial"/>
                <w:sz w:val="16"/>
                <w:szCs w:val="16"/>
              </w:rPr>
              <w:t xml:space="preserve"> 100 mg orally 2 times a day for 7 days</w:t>
            </w:r>
            <w:r w:rsidRPr="007E59E6">
              <w:rPr>
                <w:rFonts w:ascii="Arial" w:hAnsi="Arial" w:cs="Arial"/>
                <w:sz w:val="16"/>
                <w:szCs w:val="16"/>
              </w:rPr>
              <w:fldChar w:fldCharType="begin"/>
            </w:r>
            <w:r w:rsidRPr="007E59E6">
              <w:rPr>
                <w:rFonts w:ascii="Arial" w:hAnsi="Arial" w:cs="Arial"/>
                <w:sz w:val="16"/>
                <w:szCs w:val="16"/>
              </w:rPr>
              <w:instrText xml:space="preserve"> NOTEREF _Ref93665949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9</w:t>
            </w:r>
            <w:r w:rsidRPr="007E59E6">
              <w:rPr>
                <w:rFonts w:ascii="Arial" w:hAnsi="Arial" w:cs="Arial"/>
                <w:sz w:val="16"/>
                <w:szCs w:val="16"/>
              </w:rPr>
              <w:fldChar w:fldCharType="end"/>
            </w:r>
          </w:p>
        </w:tc>
        <w:tc>
          <w:tcPr>
            <w:tcW w:w="4050" w:type="dxa"/>
          </w:tcPr>
          <w:p w14:paraId="2EC3A9D6" w14:textId="77777777" w:rsidR="00C427A3" w:rsidRPr="007E59E6" w:rsidRDefault="00C427A3" w:rsidP="007D2C9A">
            <w:pPr>
              <w:ind w:left="161" w:hanging="180"/>
              <w:rPr>
                <w:rFonts w:ascii="Arial" w:hAnsi="Arial" w:cs="Arial"/>
                <w:sz w:val="16"/>
                <w:szCs w:val="16"/>
              </w:rPr>
            </w:pPr>
            <w:r w:rsidRPr="007E59E6">
              <w:rPr>
                <w:rFonts w:ascii="Arial" w:hAnsi="Arial" w:cs="Arial"/>
                <w:sz w:val="16"/>
                <w:szCs w:val="16"/>
              </w:rPr>
              <w:t>No specific alternative regimens exist.</w:t>
            </w:r>
          </w:p>
        </w:tc>
      </w:tr>
      <w:tr w:rsidR="00C427A3" w:rsidRPr="007E59E6" w14:paraId="418A05D5" w14:textId="77777777" w:rsidTr="00196269">
        <w:tc>
          <w:tcPr>
            <w:tcW w:w="3240" w:type="dxa"/>
          </w:tcPr>
          <w:p w14:paraId="642BFECC"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Children</w:t>
            </w:r>
          </w:p>
          <w:p w14:paraId="06DAB387"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Aged &lt;8 Years</w:t>
            </w:r>
          </w:p>
          <w:p w14:paraId="0F25E63D"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and ≥45 kg</w:t>
            </w:r>
          </w:p>
        </w:tc>
        <w:tc>
          <w:tcPr>
            <w:tcW w:w="4230" w:type="dxa"/>
          </w:tcPr>
          <w:p w14:paraId="3BFE5B5F" w14:textId="77777777" w:rsidR="00C427A3" w:rsidRPr="007E59E6" w:rsidRDefault="00C427A3" w:rsidP="007D2C9A">
            <w:pPr>
              <w:numPr>
                <w:ilvl w:val="0"/>
                <w:numId w:val="10"/>
              </w:numPr>
              <w:ind w:left="252" w:hanging="180"/>
              <w:rPr>
                <w:rFonts w:ascii="Arial" w:hAnsi="Arial" w:cs="Arial"/>
                <w:sz w:val="16"/>
                <w:szCs w:val="16"/>
              </w:rPr>
            </w:pPr>
            <w:r w:rsidRPr="007E59E6">
              <w:rPr>
                <w:rFonts w:ascii="Arial" w:hAnsi="Arial" w:cs="Arial"/>
                <w:sz w:val="16"/>
                <w:szCs w:val="16"/>
              </w:rPr>
              <w:t>Azithromycin 1 g orally once</w:t>
            </w:r>
          </w:p>
        </w:tc>
        <w:tc>
          <w:tcPr>
            <w:tcW w:w="4050" w:type="dxa"/>
          </w:tcPr>
          <w:p w14:paraId="2804219B" w14:textId="65E373EB" w:rsidR="00C427A3" w:rsidRPr="007E59E6" w:rsidRDefault="00152F11" w:rsidP="007D2C9A">
            <w:pPr>
              <w:ind w:left="161" w:hanging="180"/>
              <w:rPr>
                <w:rFonts w:ascii="Arial" w:hAnsi="Arial" w:cs="Arial"/>
                <w:sz w:val="16"/>
                <w:szCs w:val="16"/>
              </w:rPr>
            </w:pPr>
            <w:r w:rsidRPr="007E59E6">
              <w:rPr>
                <w:rFonts w:ascii="Arial" w:hAnsi="Arial" w:cs="Arial"/>
                <w:sz w:val="16"/>
                <w:szCs w:val="16"/>
                <w:lang w:val="pt-BR"/>
              </w:rPr>
              <w:t>No specific alternative regimens exist.</w:t>
            </w:r>
          </w:p>
        </w:tc>
      </w:tr>
      <w:tr w:rsidR="00C427A3" w:rsidRPr="007E59E6" w14:paraId="08484651" w14:textId="77777777" w:rsidTr="00196269">
        <w:tc>
          <w:tcPr>
            <w:tcW w:w="3240" w:type="dxa"/>
          </w:tcPr>
          <w:p w14:paraId="670EA401"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lastRenderedPageBreak/>
              <w:t>Children &lt;45 kg</w:t>
            </w:r>
          </w:p>
          <w:p w14:paraId="37B69C38" w14:textId="77777777" w:rsidR="00C427A3" w:rsidRPr="007E59E6" w:rsidRDefault="00C427A3" w:rsidP="007D2C9A">
            <w:pPr>
              <w:numPr>
                <w:ilvl w:val="12"/>
                <w:numId w:val="0"/>
              </w:numPr>
              <w:jc w:val="right"/>
              <w:rPr>
                <w:rFonts w:ascii="Arial" w:hAnsi="Arial" w:cs="Arial"/>
                <w:smallCaps/>
                <w:sz w:val="16"/>
                <w:szCs w:val="16"/>
              </w:rPr>
            </w:pPr>
            <w:r w:rsidRPr="007E59E6">
              <w:rPr>
                <w:rFonts w:ascii="Arial" w:hAnsi="Arial" w:cs="Arial"/>
                <w:b/>
                <w:bCs/>
                <w:smallCaps/>
                <w:sz w:val="16"/>
                <w:szCs w:val="16"/>
              </w:rPr>
              <w:t>and Neonates</w:t>
            </w:r>
          </w:p>
        </w:tc>
        <w:tc>
          <w:tcPr>
            <w:tcW w:w="4230" w:type="dxa"/>
          </w:tcPr>
          <w:p w14:paraId="7393F2B9" w14:textId="77777777" w:rsidR="00C427A3" w:rsidRPr="007E59E6" w:rsidRDefault="00C427A3" w:rsidP="007D2C9A">
            <w:pPr>
              <w:numPr>
                <w:ilvl w:val="0"/>
                <w:numId w:val="28"/>
              </w:numPr>
              <w:ind w:left="252" w:hanging="180"/>
              <w:rPr>
                <w:rFonts w:ascii="Arial" w:hAnsi="Arial" w:cs="Arial"/>
                <w:sz w:val="16"/>
                <w:szCs w:val="16"/>
              </w:rPr>
            </w:pPr>
            <w:r w:rsidRPr="007E59E6">
              <w:rPr>
                <w:rFonts w:ascii="Arial" w:hAnsi="Arial" w:cs="Arial"/>
                <w:sz w:val="16"/>
                <w:szCs w:val="16"/>
              </w:rPr>
              <w:t xml:space="preserve">Erythromycin base or </w:t>
            </w:r>
            <w:proofErr w:type="spellStart"/>
            <w:r w:rsidRPr="007E59E6">
              <w:rPr>
                <w:rFonts w:ascii="Arial" w:hAnsi="Arial" w:cs="Arial"/>
                <w:sz w:val="16"/>
                <w:szCs w:val="16"/>
              </w:rPr>
              <w:t>ethylsuccinate</w:t>
            </w:r>
            <w:proofErr w:type="spellEnd"/>
            <w:r w:rsidRPr="007E59E6">
              <w:rPr>
                <w:rFonts w:ascii="Arial" w:hAnsi="Arial" w:cs="Arial"/>
                <w:sz w:val="16"/>
                <w:szCs w:val="16"/>
              </w:rPr>
              <w:t xml:space="preserve"> 50 mg/kg/day orally divided into four doses daily for 14 days</w:t>
            </w:r>
            <w:r w:rsidRPr="007E59E6">
              <w:rPr>
                <w:rStyle w:val="FootnoteReference"/>
                <w:rFonts w:ascii="Arial" w:hAnsi="Arial" w:cs="Arial"/>
                <w:sz w:val="16"/>
                <w:szCs w:val="16"/>
              </w:rPr>
              <w:footnoteReference w:id="11"/>
            </w:r>
            <w:r w:rsidRPr="007E59E6">
              <w:rPr>
                <w:rFonts w:ascii="Arial" w:hAnsi="Arial" w:cs="Arial"/>
                <w:sz w:val="16"/>
                <w:szCs w:val="16"/>
                <w:vertAlign w:val="superscript"/>
              </w:rPr>
              <w:t>,</w:t>
            </w:r>
            <w:r w:rsidRPr="007E59E6">
              <w:rPr>
                <w:rStyle w:val="FootnoteReference"/>
                <w:rFonts w:ascii="Arial" w:hAnsi="Arial" w:cs="Arial"/>
                <w:sz w:val="16"/>
                <w:szCs w:val="16"/>
              </w:rPr>
              <w:footnoteReference w:id="12"/>
            </w:r>
          </w:p>
        </w:tc>
        <w:tc>
          <w:tcPr>
            <w:tcW w:w="4050" w:type="dxa"/>
          </w:tcPr>
          <w:p w14:paraId="0DD39002" w14:textId="77777777" w:rsidR="00C427A3" w:rsidRPr="007E59E6" w:rsidRDefault="00C427A3" w:rsidP="007D2C9A">
            <w:pPr>
              <w:numPr>
                <w:ilvl w:val="0"/>
                <w:numId w:val="9"/>
              </w:numPr>
              <w:ind w:left="161" w:hanging="180"/>
              <w:rPr>
                <w:rFonts w:ascii="Arial" w:hAnsi="Arial" w:cs="Arial"/>
                <w:sz w:val="16"/>
                <w:szCs w:val="16"/>
              </w:rPr>
            </w:pPr>
            <w:r w:rsidRPr="007E59E6">
              <w:rPr>
                <w:rFonts w:ascii="Arial" w:hAnsi="Arial" w:cs="Arial"/>
                <w:sz w:val="16"/>
                <w:szCs w:val="16"/>
              </w:rPr>
              <w:t>Azithromycin 20 mg/kg/day orally once a day for 3 days</w:t>
            </w:r>
            <w:r w:rsidRPr="007E59E6">
              <w:rPr>
                <w:rFonts w:ascii="Arial" w:hAnsi="Arial" w:cs="Arial"/>
                <w:sz w:val="16"/>
                <w:szCs w:val="16"/>
              </w:rPr>
              <w:fldChar w:fldCharType="begin"/>
            </w:r>
            <w:r w:rsidRPr="007E59E6">
              <w:rPr>
                <w:rFonts w:ascii="Arial" w:hAnsi="Arial" w:cs="Arial"/>
                <w:sz w:val="16"/>
                <w:szCs w:val="16"/>
              </w:rPr>
              <w:instrText xml:space="preserve"> NOTEREF _Ref78872279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12</w:t>
            </w:r>
            <w:r w:rsidRPr="007E59E6">
              <w:rPr>
                <w:rFonts w:ascii="Arial" w:hAnsi="Arial" w:cs="Arial"/>
                <w:sz w:val="16"/>
                <w:szCs w:val="16"/>
              </w:rPr>
              <w:fldChar w:fldCharType="end"/>
            </w:r>
            <w:r w:rsidRPr="007E59E6">
              <w:rPr>
                <w:rFonts w:ascii="Arial" w:hAnsi="Arial" w:cs="Arial"/>
                <w:sz w:val="16"/>
                <w:szCs w:val="16"/>
                <w:vertAlign w:val="superscript"/>
              </w:rPr>
              <w:t>,</w:t>
            </w:r>
            <w:r w:rsidRPr="007E59E6">
              <w:rPr>
                <w:rStyle w:val="FootnoteReference"/>
                <w:rFonts w:ascii="Arial" w:hAnsi="Arial" w:cs="Arial"/>
                <w:sz w:val="16"/>
                <w:szCs w:val="16"/>
              </w:rPr>
              <w:footnoteReference w:id="13"/>
            </w:r>
          </w:p>
        </w:tc>
      </w:tr>
      <w:tr w:rsidR="00C427A3" w:rsidRPr="007E59E6" w14:paraId="1133A872" w14:textId="77777777" w:rsidTr="00196269">
        <w:trPr>
          <w:trHeight w:val="219"/>
        </w:trPr>
        <w:tc>
          <w:tcPr>
            <w:tcW w:w="3240" w:type="dxa"/>
          </w:tcPr>
          <w:p w14:paraId="57BE3DA2" w14:textId="77777777" w:rsidR="00C427A3" w:rsidRPr="007E59E6" w:rsidRDefault="00C427A3" w:rsidP="007D2C9A">
            <w:pPr>
              <w:numPr>
                <w:ilvl w:val="12"/>
                <w:numId w:val="0"/>
              </w:numPr>
              <w:jc w:val="right"/>
              <w:rPr>
                <w:rFonts w:ascii="Arial" w:hAnsi="Arial" w:cs="Arial"/>
                <w:b/>
                <w:bCs/>
                <w:smallCaps/>
                <w:sz w:val="16"/>
                <w:szCs w:val="16"/>
              </w:rPr>
            </w:pPr>
            <w:r w:rsidRPr="007E59E6">
              <w:rPr>
                <w:rFonts w:ascii="Arial" w:hAnsi="Arial" w:cs="Arial"/>
                <w:b/>
                <w:bCs/>
                <w:smallCaps/>
                <w:sz w:val="16"/>
                <w:szCs w:val="16"/>
              </w:rPr>
              <w:t>Pregnancy</w:t>
            </w:r>
          </w:p>
        </w:tc>
        <w:tc>
          <w:tcPr>
            <w:tcW w:w="4230" w:type="dxa"/>
          </w:tcPr>
          <w:p w14:paraId="384F5023" w14:textId="77777777" w:rsidR="00C427A3" w:rsidRPr="007E59E6" w:rsidRDefault="00C427A3" w:rsidP="007D2C9A">
            <w:pPr>
              <w:numPr>
                <w:ilvl w:val="0"/>
                <w:numId w:val="10"/>
              </w:numPr>
              <w:ind w:left="252" w:hanging="180"/>
              <w:rPr>
                <w:rFonts w:ascii="Arial" w:hAnsi="Arial" w:cs="Arial"/>
                <w:sz w:val="16"/>
                <w:szCs w:val="16"/>
              </w:rPr>
            </w:pPr>
            <w:r w:rsidRPr="007E59E6">
              <w:rPr>
                <w:rFonts w:ascii="Arial" w:hAnsi="Arial" w:cs="Arial"/>
                <w:sz w:val="16"/>
                <w:szCs w:val="16"/>
              </w:rPr>
              <w:t>Azithromycin</w:t>
            </w:r>
            <w:r w:rsidRPr="007E59E6">
              <w:rPr>
                <w:rFonts w:ascii="Arial" w:hAnsi="Arial" w:cs="Arial"/>
                <w:b/>
                <w:bCs/>
                <w:sz w:val="16"/>
                <w:szCs w:val="16"/>
              </w:rPr>
              <w:t xml:space="preserve"> </w:t>
            </w:r>
            <w:r w:rsidRPr="007E59E6">
              <w:rPr>
                <w:rFonts w:ascii="Arial" w:hAnsi="Arial" w:cs="Arial"/>
                <w:sz w:val="16"/>
                <w:szCs w:val="16"/>
              </w:rPr>
              <w:t xml:space="preserve">1 g orally once </w:t>
            </w:r>
          </w:p>
        </w:tc>
        <w:tc>
          <w:tcPr>
            <w:tcW w:w="4050" w:type="dxa"/>
          </w:tcPr>
          <w:p w14:paraId="55C211D9" w14:textId="77777777" w:rsidR="00C427A3" w:rsidRPr="007E59E6" w:rsidRDefault="00C427A3" w:rsidP="007D2C9A">
            <w:pPr>
              <w:numPr>
                <w:ilvl w:val="0"/>
                <w:numId w:val="9"/>
              </w:numPr>
              <w:ind w:left="161" w:hanging="180"/>
              <w:rPr>
                <w:rFonts w:ascii="Arial" w:hAnsi="Arial" w:cs="Arial"/>
                <w:sz w:val="16"/>
                <w:szCs w:val="16"/>
              </w:rPr>
            </w:pPr>
            <w:r w:rsidRPr="007E59E6">
              <w:rPr>
                <w:rFonts w:ascii="Arial" w:hAnsi="Arial" w:cs="Arial"/>
                <w:sz w:val="16"/>
                <w:szCs w:val="16"/>
              </w:rPr>
              <w:t>Amoxicillin 500 mg orally 3 times a day for 7 days</w:t>
            </w:r>
            <w:r w:rsidRPr="007E59E6">
              <w:rPr>
                <w:rStyle w:val="FootnoteReference"/>
                <w:rFonts w:ascii="Arial" w:hAnsi="Arial" w:cs="Arial"/>
                <w:sz w:val="16"/>
                <w:szCs w:val="16"/>
              </w:rPr>
              <w:footnoteReference w:id="14"/>
            </w:r>
          </w:p>
        </w:tc>
      </w:tr>
    </w:tbl>
    <w:p w14:paraId="28019610" w14:textId="6C4B7636" w:rsidR="00C427A3" w:rsidRPr="007E59E6" w:rsidRDefault="00B962C9" w:rsidP="00DD4FAE">
      <w:pPr>
        <w:spacing w:before="120" w:after="120"/>
        <w:jc w:val="both"/>
        <w:rPr>
          <w:rFonts w:ascii="Arial" w:hAnsi="Arial" w:cs="Arial"/>
          <w:b/>
          <w:bCs/>
          <w:smallCaps/>
          <w:sz w:val="16"/>
          <w:szCs w:val="16"/>
        </w:rPr>
      </w:pPr>
      <w:r w:rsidRPr="007E59E6">
        <w:rPr>
          <w:rFonts w:ascii="Arial" w:hAnsi="Arial" w:cs="Arial"/>
          <w:b/>
          <w:bCs/>
          <w:i/>
          <w:iCs/>
          <w:sz w:val="16"/>
          <w:szCs w:val="16"/>
          <w:highlight w:val="yellow"/>
          <w:u w:val="single"/>
        </w:rPr>
        <w:t>Partner Management:</w:t>
      </w:r>
      <w:r w:rsidRPr="007E59E6">
        <w:rPr>
          <w:rFonts w:ascii="Arial" w:hAnsi="Arial" w:cs="Arial"/>
          <w:b/>
          <w:bCs/>
          <w:sz w:val="16"/>
          <w:szCs w:val="16"/>
          <w:highlight w:val="yellow"/>
        </w:rPr>
        <w:t xml:space="preserve"> </w:t>
      </w:r>
      <w:r w:rsidRPr="007E59E6">
        <w:rPr>
          <w:rFonts w:ascii="Arial" w:hAnsi="Arial" w:cs="Arial"/>
          <w:sz w:val="16"/>
          <w:szCs w:val="16"/>
          <w:highlight w:val="yellow"/>
        </w:rPr>
        <w:t xml:space="preserve">Expedited partner therapy (EPT) is allowed in Massachusetts for treatment of partners of patients with chlamydia. For more information, go to </w:t>
      </w:r>
      <w:hyperlink r:id="rId8" w:history="1">
        <w:r w:rsidRPr="007E59E6">
          <w:rPr>
            <w:rStyle w:val="Hyperlink"/>
            <w:rFonts w:ascii="Arial" w:hAnsi="Arial" w:cs="Arial"/>
            <w:color w:val="auto"/>
            <w:sz w:val="16"/>
            <w:szCs w:val="16"/>
            <w:highlight w:val="yellow"/>
          </w:rPr>
          <w:t>www.mass.gov/dph/cdc/std</w:t>
        </w:r>
      </w:hyperlink>
    </w:p>
    <w:p w14:paraId="57877609" w14:textId="77777777" w:rsidR="00152F11" w:rsidRDefault="00152F11" w:rsidP="00DD4FAE">
      <w:pPr>
        <w:spacing w:before="120" w:after="120"/>
        <w:jc w:val="both"/>
        <w:rPr>
          <w:rFonts w:ascii="Arial" w:hAnsi="Arial" w:cs="Arial"/>
          <w:b/>
          <w:smallCaps/>
          <w:sz w:val="16"/>
        </w:rPr>
      </w:pPr>
    </w:p>
    <w:p w14:paraId="31B32517" w14:textId="61E2DEBA" w:rsidR="00C427A3" w:rsidRPr="007E59E6" w:rsidRDefault="00C427A3" w:rsidP="00DD4FAE">
      <w:pPr>
        <w:spacing w:before="120" w:after="120"/>
        <w:jc w:val="both"/>
        <w:rPr>
          <w:rFonts w:ascii="Arial" w:hAnsi="Arial" w:cs="Arial"/>
          <w:b/>
          <w:smallCaps/>
          <w:sz w:val="16"/>
          <w:szCs w:val="16"/>
        </w:rPr>
      </w:pPr>
      <w:r w:rsidRPr="007E59E6">
        <w:rPr>
          <w:rFonts w:ascii="Arial" w:hAnsi="Arial" w:cs="Arial"/>
          <w:b/>
          <w:smallCaps/>
          <w:sz w:val="16"/>
          <w:szCs w:val="16"/>
        </w:rPr>
        <w:t>NONGONOCOCCAL URETHRITIS</w:t>
      </w:r>
      <w:r w:rsidRPr="007E59E6">
        <w:rPr>
          <w:rStyle w:val="FootnoteReference"/>
          <w:rFonts w:ascii="Arial" w:hAnsi="Arial"/>
          <w:b/>
          <w:smallCaps/>
          <w:sz w:val="16"/>
          <w:szCs w:val="16"/>
        </w:rPr>
        <w:footnoteReference w:id="15"/>
      </w:r>
    </w:p>
    <w:tbl>
      <w:tblPr>
        <w:tblStyle w:val="TableGrid"/>
        <w:tblW w:w="11520" w:type="dxa"/>
        <w:tblLayout w:type="fixed"/>
        <w:tblLook w:val="0020" w:firstRow="1" w:lastRow="0" w:firstColumn="0" w:lastColumn="0" w:noHBand="0" w:noVBand="0"/>
      </w:tblPr>
      <w:tblGrid>
        <w:gridCol w:w="3240"/>
        <w:gridCol w:w="4230"/>
        <w:gridCol w:w="4050"/>
      </w:tblGrid>
      <w:tr w:rsidR="00C427A3" w:rsidRPr="007E59E6" w14:paraId="6A205772" w14:textId="77777777" w:rsidTr="007D2C9A">
        <w:tc>
          <w:tcPr>
            <w:tcW w:w="3240" w:type="dxa"/>
          </w:tcPr>
          <w:p w14:paraId="41336E37" w14:textId="77777777" w:rsidR="00C427A3" w:rsidRPr="007E59E6" w:rsidRDefault="00C427A3" w:rsidP="007D2C9A">
            <w:pPr>
              <w:jc w:val="center"/>
              <w:rPr>
                <w:rFonts w:ascii="Arial" w:hAnsi="Arial" w:cs="Arial"/>
                <w:b/>
                <w:bCs/>
                <w:smallCaps/>
                <w:sz w:val="16"/>
                <w:szCs w:val="16"/>
              </w:rPr>
            </w:pPr>
            <w:r w:rsidRPr="007E59E6">
              <w:rPr>
                <w:rFonts w:ascii="Arial" w:hAnsi="Arial" w:cs="Arial"/>
                <w:b/>
                <w:bCs/>
                <w:sz w:val="16"/>
                <w:szCs w:val="16"/>
              </w:rPr>
              <w:t>DISEASE</w:t>
            </w:r>
          </w:p>
        </w:tc>
        <w:tc>
          <w:tcPr>
            <w:tcW w:w="4230" w:type="dxa"/>
          </w:tcPr>
          <w:p w14:paraId="6D180A72" w14:textId="77777777" w:rsidR="00C427A3" w:rsidRPr="007E59E6" w:rsidRDefault="00C427A3" w:rsidP="007D2C9A">
            <w:pPr>
              <w:ind w:left="252"/>
              <w:jc w:val="center"/>
              <w:rPr>
                <w:rFonts w:ascii="Arial" w:hAnsi="Arial" w:cs="Arial"/>
                <w:sz w:val="16"/>
                <w:szCs w:val="16"/>
              </w:rPr>
            </w:pPr>
            <w:r w:rsidRPr="007E59E6">
              <w:rPr>
                <w:rFonts w:ascii="Arial" w:hAnsi="Arial" w:cs="Arial"/>
                <w:b/>
                <w:bCs/>
                <w:sz w:val="16"/>
                <w:szCs w:val="16"/>
              </w:rPr>
              <w:t>RECOMMENDED TREATMENT</w:t>
            </w:r>
          </w:p>
        </w:tc>
        <w:tc>
          <w:tcPr>
            <w:tcW w:w="4050" w:type="dxa"/>
          </w:tcPr>
          <w:p w14:paraId="4E55A8C8" w14:textId="77777777" w:rsidR="00C427A3" w:rsidRPr="007E59E6" w:rsidRDefault="00C427A3" w:rsidP="007D2C9A">
            <w:pPr>
              <w:jc w:val="center"/>
              <w:rPr>
                <w:rFonts w:ascii="Arial" w:hAnsi="Arial" w:cs="Arial"/>
                <w:b/>
                <w:bCs/>
                <w:sz w:val="16"/>
                <w:szCs w:val="16"/>
              </w:rPr>
            </w:pPr>
            <w:r w:rsidRPr="007E59E6">
              <w:rPr>
                <w:rFonts w:ascii="Arial" w:hAnsi="Arial" w:cs="Arial"/>
                <w:b/>
                <w:bCs/>
                <w:sz w:val="16"/>
                <w:szCs w:val="16"/>
              </w:rPr>
              <w:t>ALTERNATIVES</w:t>
            </w:r>
          </w:p>
          <w:p w14:paraId="4738D3C0" w14:textId="77777777" w:rsidR="00C427A3" w:rsidRPr="007E59E6" w:rsidRDefault="00C427A3" w:rsidP="007D2C9A">
            <w:pPr>
              <w:ind w:left="161"/>
              <w:jc w:val="center"/>
              <w:rPr>
                <w:rFonts w:ascii="Arial" w:hAnsi="Arial" w:cs="Arial"/>
                <w:sz w:val="16"/>
                <w:szCs w:val="16"/>
                <w:highlight w:val="yellow"/>
              </w:rPr>
            </w:pPr>
            <w:r w:rsidRPr="007E59E6">
              <w:rPr>
                <w:rFonts w:ascii="Arial" w:hAnsi="Arial" w:cs="Arial"/>
                <w:b/>
                <w:bCs/>
                <w:sz w:val="16"/>
                <w:szCs w:val="16"/>
              </w:rPr>
              <w:t>(use only if recommended regimens are contraindicated)</w:t>
            </w:r>
          </w:p>
        </w:tc>
      </w:tr>
      <w:tr w:rsidR="00C427A3" w:rsidRPr="007E59E6" w14:paraId="769D2026" w14:textId="77777777" w:rsidTr="007D2C9A">
        <w:tc>
          <w:tcPr>
            <w:tcW w:w="3240" w:type="dxa"/>
          </w:tcPr>
          <w:p w14:paraId="75C7A36D" w14:textId="77777777" w:rsidR="00C427A3" w:rsidRPr="007E59E6" w:rsidRDefault="00C427A3" w:rsidP="007D2C9A">
            <w:pPr>
              <w:jc w:val="right"/>
              <w:rPr>
                <w:rFonts w:ascii="Arial" w:hAnsi="Arial" w:cs="Arial"/>
                <w:b/>
                <w:bCs/>
                <w:smallCaps/>
                <w:sz w:val="16"/>
                <w:szCs w:val="16"/>
              </w:rPr>
            </w:pPr>
            <w:r w:rsidRPr="007E59E6">
              <w:rPr>
                <w:rFonts w:ascii="Arial" w:hAnsi="Arial" w:cs="Arial"/>
                <w:b/>
                <w:bCs/>
                <w:smallCaps/>
                <w:sz w:val="16"/>
                <w:szCs w:val="16"/>
              </w:rPr>
              <w:t>Adults</w:t>
            </w:r>
          </w:p>
          <w:p w14:paraId="06D585D6" w14:textId="77777777" w:rsidR="00C427A3" w:rsidRPr="007E59E6" w:rsidRDefault="00C427A3" w:rsidP="007D2C9A">
            <w:pPr>
              <w:jc w:val="right"/>
              <w:rPr>
                <w:smallCaps/>
                <w:sz w:val="16"/>
                <w:szCs w:val="16"/>
              </w:rPr>
            </w:pPr>
            <w:r w:rsidRPr="007E59E6">
              <w:rPr>
                <w:rFonts w:ascii="Arial" w:hAnsi="Arial" w:cs="Arial"/>
                <w:smallCaps/>
                <w:sz w:val="16"/>
                <w:szCs w:val="16"/>
              </w:rPr>
              <w:t>Penile</w:t>
            </w:r>
          </w:p>
        </w:tc>
        <w:tc>
          <w:tcPr>
            <w:tcW w:w="4230" w:type="dxa"/>
          </w:tcPr>
          <w:p w14:paraId="487C1252" w14:textId="77777777" w:rsidR="00C427A3" w:rsidRPr="007E59E6" w:rsidRDefault="00C427A3" w:rsidP="007D2C9A">
            <w:pPr>
              <w:numPr>
                <w:ilvl w:val="0"/>
                <w:numId w:val="11"/>
              </w:numPr>
              <w:ind w:left="252" w:hanging="180"/>
              <w:rPr>
                <w:rFonts w:ascii="Arial" w:hAnsi="Arial" w:cs="Arial"/>
                <w:sz w:val="16"/>
                <w:szCs w:val="16"/>
              </w:rPr>
            </w:pPr>
            <w:r w:rsidRPr="007E59E6">
              <w:rPr>
                <w:rFonts w:ascii="Arial" w:hAnsi="Arial" w:cs="Arial"/>
                <w:sz w:val="16"/>
                <w:szCs w:val="16"/>
              </w:rPr>
              <w:t>Doxycycline</w:t>
            </w:r>
            <w:r w:rsidRPr="007E59E6">
              <w:rPr>
                <w:rFonts w:ascii="Arial" w:hAnsi="Arial" w:cs="Arial"/>
                <w:sz w:val="16"/>
                <w:szCs w:val="16"/>
              </w:rPr>
              <w:fldChar w:fldCharType="begin"/>
            </w:r>
            <w:r w:rsidRPr="007E59E6">
              <w:rPr>
                <w:rFonts w:ascii="Arial" w:hAnsi="Arial" w:cs="Arial"/>
                <w:sz w:val="16"/>
                <w:szCs w:val="16"/>
              </w:rPr>
              <w:instrText xml:space="preserve"> NOTEREF _Ref437944557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w:t>
            </w:r>
            <w:r w:rsidRPr="007E59E6">
              <w:rPr>
                <w:rFonts w:ascii="Arial" w:hAnsi="Arial" w:cs="Arial"/>
                <w:sz w:val="16"/>
                <w:szCs w:val="16"/>
              </w:rPr>
              <w:fldChar w:fldCharType="end"/>
            </w:r>
            <w:r w:rsidRPr="007E59E6">
              <w:rPr>
                <w:rFonts w:ascii="Arial" w:hAnsi="Arial" w:cs="Arial"/>
                <w:sz w:val="16"/>
                <w:szCs w:val="16"/>
              </w:rPr>
              <w:t xml:space="preserve"> 100 mg orally 2 times a day for 7 days</w:t>
            </w:r>
          </w:p>
        </w:tc>
        <w:tc>
          <w:tcPr>
            <w:tcW w:w="4050" w:type="dxa"/>
          </w:tcPr>
          <w:p w14:paraId="5AD7BABD" w14:textId="77777777" w:rsidR="00C427A3" w:rsidRPr="007E59E6" w:rsidRDefault="00C427A3" w:rsidP="007D2C9A">
            <w:pPr>
              <w:numPr>
                <w:ilvl w:val="0"/>
                <w:numId w:val="37"/>
              </w:numPr>
              <w:ind w:left="161" w:hanging="199"/>
              <w:rPr>
                <w:rFonts w:ascii="Arial" w:hAnsi="Arial" w:cs="Arial"/>
                <w:sz w:val="16"/>
                <w:szCs w:val="16"/>
                <w:highlight w:val="yellow"/>
              </w:rPr>
            </w:pPr>
            <w:r w:rsidRPr="007E59E6">
              <w:rPr>
                <w:rFonts w:ascii="Arial" w:hAnsi="Arial" w:cs="Arial"/>
                <w:sz w:val="16"/>
                <w:szCs w:val="16"/>
                <w:highlight w:val="yellow"/>
              </w:rPr>
              <w:t xml:space="preserve">Azithromycin 1 g orally once </w:t>
            </w:r>
            <w:r w:rsidRPr="007E59E6">
              <w:rPr>
                <w:rFonts w:ascii="Arial" w:hAnsi="Arial" w:cs="Arial"/>
                <w:b/>
                <w:bCs/>
                <w:i/>
                <w:iCs/>
                <w:sz w:val="16"/>
                <w:szCs w:val="16"/>
                <w:highlight w:val="yellow"/>
                <w:u w:val="single"/>
              </w:rPr>
              <w:t>OR</w:t>
            </w:r>
            <w:r w:rsidRPr="007E59E6">
              <w:rPr>
                <w:rFonts w:ascii="Arial" w:hAnsi="Arial" w:cs="Arial"/>
                <w:sz w:val="16"/>
                <w:szCs w:val="16"/>
                <w:highlight w:val="yellow"/>
                <w:u w:val="single"/>
              </w:rPr>
              <w:t xml:space="preserve"> </w:t>
            </w:r>
          </w:p>
          <w:p w14:paraId="2123D488" w14:textId="77777777" w:rsidR="00C427A3" w:rsidRPr="007E59E6" w:rsidRDefault="00C427A3" w:rsidP="007D2C9A">
            <w:pPr>
              <w:numPr>
                <w:ilvl w:val="0"/>
                <w:numId w:val="37"/>
              </w:numPr>
              <w:ind w:left="161" w:hanging="199"/>
              <w:rPr>
                <w:rFonts w:ascii="Arial" w:hAnsi="Arial" w:cs="Arial"/>
                <w:sz w:val="16"/>
                <w:szCs w:val="16"/>
                <w:highlight w:val="yellow"/>
              </w:rPr>
            </w:pPr>
            <w:r w:rsidRPr="007E59E6">
              <w:rPr>
                <w:rFonts w:ascii="Arial" w:hAnsi="Arial" w:cs="Arial"/>
                <w:sz w:val="16"/>
                <w:szCs w:val="16"/>
                <w:highlight w:val="yellow"/>
              </w:rPr>
              <w:t>Azithromycin 500 mg orally once, then 250 mg orally once a day for 4 days</w:t>
            </w:r>
          </w:p>
        </w:tc>
      </w:tr>
    </w:tbl>
    <w:p w14:paraId="53F6E64B" w14:textId="77777777" w:rsidR="00152F11" w:rsidRPr="007E59E6" w:rsidRDefault="00152F11" w:rsidP="00DD4FAE">
      <w:pPr>
        <w:spacing w:before="120" w:after="120"/>
        <w:jc w:val="both"/>
        <w:rPr>
          <w:rFonts w:ascii="Arial" w:hAnsi="Arial" w:cs="Arial"/>
          <w:b/>
          <w:smallCaps/>
          <w:sz w:val="16"/>
          <w:szCs w:val="16"/>
        </w:rPr>
      </w:pPr>
    </w:p>
    <w:p w14:paraId="23DF1B9F" w14:textId="02C829C4" w:rsidR="00C427A3" w:rsidRPr="007E59E6" w:rsidRDefault="00C427A3" w:rsidP="00DD4FAE">
      <w:pPr>
        <w:spacing w:before="120" w:after="120"/>
        <w:jc w:val="both"/>
        <w:rPr>
          <w:rFonts w:ascii="Arial" w:hAnsi="Arial" w:cs="Arial"/>
          <w:b/>
          <w:smallCaps/>
          <w:sz w:val="16"/>
          <w:szCs w:val="16"/>
        </w:rPr>
      </w:pPr>
      <w:r w:rsidRPr="007E59E6">
        <w:rPr>
          <w:rFonts w:ascii="Arial" w:hAnsi="Arial" w:cs="Arial"/>
          <w:b/>
          <w:smallCaps/>
          <w:sz w:val="16"/>
          <w:szCs w:val="16"/>
        </w:rPr>
        <w:t>EPIDIDYMITIS</w:t>
      </w:r>
    </w:p>
    <w:tbl>
      <w:tblPr>
        <w:tblStyle w:val="TableGrid"/>
        <w:tblW w:w="11520" w:type="dxa"/>
        <w:tblLayout w:type="fixed"/>
        <w:tblLook w:val="0020" w:firstRow="1" w:lastRow="0" w:firstColumn="0" w:lastColumn="0" w:noHBand="0" w:noVBand="0"/>
      </w:tblPr>
      <w:tblGrid>
        <w:gridCol w:w="3240"/>
        <w:gridCol w:w="4230"/>
        <w:gridCol w:w="4050"/>
      </w:tblGrid>
      <w:tr w:rsidR="00C427A3" w:rsidRPr="007E59E6" w14:paraId="20385FA9" w14:textId="77777777" w:rsidTr="007D2C9A">
        <w:tc>
          <w:tcPr>
            <w:tcW w:w="3240" w:type="dxa"/>
          </w:tcPr>
          <w:p w14:paraId="6778AB83" w14:textId="77777777" w:rsidR="00C427A3" w:rsidRPr="007E59E6" w:rsidRDefault="00C427A3" w:rsidP="007D2C9A">
            <w:pPr>
              <w:jc w:val="center"/>
              <w:rPr>
                <w:rFonts w:ascii="Arial" w:hAnsi="Arial" w:cs="Arial"/>
                <w:b/>
                <w:bCs/>
                <w:smallCaps/>
                <w:sz w:val="16"/>
                <w:szCs w:val="16"/>
              </w:rPr>
            </w:pPr>
            <w:r w:rsidRPr="007E59E6">
              <w:rPr>
                <w:rFonts w:ascii="Arial" w:hAnsi="Arial" w:cs="Arial"/>
                <w:b/>
                <w:bCs/>
                <w:sz w:val="16"/>
                <w:szCs w:val="16"/>
              </w:rPr>
              <w:t>DISEASE</w:t>
            </w:r>
          </w:p>
        </w:tc>
        <w:tc>
          <w:tcPr>
            <w:tcW w:w="4230" w:type="dxa"/>
          </w:tcPr>
          <w:p w14:paraId="1B58BDDF" w14:textId="77777777" w:rsidR="00C427A3" w:rsidRPr="007E59E6" w:rsidRDefault="00C427A3" w:rsidP="007D2C9A">
            <w:pPr>
              <w:ind w:left="252"/>
              <w:jc w:val="center"/>
              <w:rPr>
                <w:rFonts w:ascii="Arial" w:hAnsi="Arial" w:cs="Arial"/>
                <w:sz w:val="16"/>
                <w:szCs w:val="16"/>
              </w:rPr>
            </w:pPr>
            <w:r w:rsidRPr="007E59E6">
              <w:rPr>
                <w:rFonts w:ascii="Arial" w:hAnsi="Arial" w:cs="Arial"/>
                <w:b/>
                <w:bCs/>
                <w:sz w:val="16"/>
                <w:szCs w:val="16"/>
              </w:rPr>
              <w:t>RECOMMENDED TREATMENT</w:t>
            </w:r>
          </w:p>
        </w:tc>
        <w:tc>
          <w:tcPr>
            <w:tcW w:w="4050" w:type="dxa"/>
          </w:tcPr>
          <w:p w14:paraId="3678E276" w14:textId="77777777" w:rsidR="00C427A3" w:rsidRPr="007E59E6" w:rsidRDefault="00C427A3" w:rsidP="007D2C9A">
            <w:pPr>
              <w:jc w:val="center"/>
              <w:rPr>
                <w:rFonts w:ascii="Arial" w:hAnsi="Arial" w:cs="Arial"/>
                <w:b/>
                <w:bCs/>
                <w:sz w:val="16"/>
                <w:szCs w:val="16"/>
              </w:rPr>
            </w:pPr>
            <w:r w:rsidRPr="007E59E6">
              <w:rPr>
                <w:rFonts w:ascii="Arial" w:hAnsi="Arial" w:cs="Arial"/>
                <w:b/>
                <w:bCs/>
                <w:sz w:val="16"/>
                <w:szCs w:val="16"/>
              </w:rPr>
              <w:t>ALTERNATIVES</w:t>
            </w:r>
          </w:p>
          <w:p w14:paraId="5694A986" w14:textId="77777777" w:rsidR="00C427A3" w:rsidRPr="007E59E6" w:rsidRDefault="00C427A3" w:rsidP="007D2C9A">
            <w:pPr>
              <w:ind w:left="161"/>
              <w:jc w:val="center"/>
              <w:rPr>
                <w:rFonts w:ascii="Arial" w:hAnsi="Arial" w:cs="Arial"/>
                <w:sz w:val="16"/>
                <w:szCs w:val="16"/>
                <w:highlight w:val="yellow"/>
              </w:rPr>
            </w:pPr>
            <w:r w:rsidRPr="007E59E6">
              <w:rPr>
                <w:rFonts w:ascii="Arial" w:hAnsi="Arial" w:cs="Arial"/>
                <w:b/>
                <w:bCs/>
                <w:sz w:val="16"/>
                <w:szCs w:val="16"/>
              </w:rPr>
              <w:t>(use only if recommended regimens are contraindicated)</w:t>
            </w:r>
          </w:p>
        </w:tc>
      </w:tr>
      <w:tr w:rsidR="00C427A3" w:rsidRPr="007E59E6" w14:paraId="68F349FA" w14:textId="77777777" w:rsidTr="007D2C9A">
        <w:tc>
          <w:tcPr>
            <w:tcW w:w="3240" w:type="dxa"/>
          </w:tcPr>
          <w:p w14:paraId="2DBA920A" w14:textId="77777777" w:rsidR="00C427A3" w:rsidRPr="007E59E6" w:rsidRDefault="00C427A3" w:rsidP="007D2C9A">
            <w:pPr>
              <w:jc w:val="right"/>
              <w:rPr>
                <w:rFonts w:ascii="Arial" w:hAnsi="Arial" w:cs="Arial"/>
                <w:b/>
                <w:bCs/>
                <w:caps/>
                <w:smallCaps/>
                <w:sz w:val="16"/>
                <w:szCs w:val="16"/>
              </w:rPr>
            </w:pPr>
            <w:r w:rsidRPr="007E59E6">
              <w:rPr>
                <w:rFonts w:ascii="Arial" w:hAnsi="Arial" w:cs="Arial"/>
                <w:bCs/>
                <w:smallCaps/>
                <w:sz w:val="16"/>
                <w:szCs w:val="16"/>
              </w:rPr>
              <w:t>Likely Due To Chlamydia or Gonorrhea</w:t>
            </w:r>
          </w:p>
        </w:tc>
        <w:tc>
          <w:tcPr>
            <w:tcW w:w="4230" w:type="dxa"/>
          </w:tcPr>
          <w:p w14:paraId="69815396" w14:textId="77777777" w:rsidR="00C427A3" w:rsidRPr="007E59E6" w:rsidRDefault="00C427A3" w:rsidP="007D2C9A">
            <w:pPr>
              <w:numPr>
                <w:ilvl w:val="0"/>
                <w:numId w:val="12"/>
              </w:numPr>
              <w:ind w:left="252" w:hanging="180"/>
              <w:rPr>
                <w:rFonts w:ascii="Arial" w:hAnsi="Arial" w:cs="Arial"/>
                <w:sz w:val="16"/>
                <w:szCs w:val="16"/>
                <w:highlight w:val="yellow"/>
                <w:lang w:val="de-DE"/>
              </w:rPr>
            </w:pPr>
            <w:r w:rsidRPr="007E59E6">
              <w:rPr>
                <w:rFonts w:ascii="Arial" w:hAnsi="Arial" w:cs="Arial"/>
                <w:sz w:val="16"/>
                <w:szCs w:val="16"/>
                <w:highlight w:val="yellow"/>
                <w:lang w:val="de-DE"/>
              </w:rPr>
              <w:t>Ceftriaxone 500 mg IM once</w:t>
            </w:r>
            <w:r w:rsidRPr="007E59E6">
              <w:rPr>
                <w:rFonts w:ascii="Arial" w:hAnsi="Arial" w:cs="Arial"/>
                <w:sz w:val="16"/>
                <w:szCs w:val="16"/>
                <w:highlight w:val="yellow"/>
                <w:lang w:val="de-DE"/>
              </w:rPr>
              <w:fldChar w:fldCharType="begin"/>
            </w:r>
            <w:r w:rsidRPr="007E59E6">
              <w:rPr>
                <w:rFonts w:ascii="Arial" w:hAnsi="Arial" w:cs="Arial"/>
                <w:sz w:val="16"/>
                <w:szCs w:val="16"/>
                <w:highlight w:val="yellow"/>
                <w:lang w:val="de-DE"/>
              </w:rPr>
              <w:instrText xml:space="preserve"> NOTEREF _Ref341696612 \f \h  \* MERGEFORMAT </w:instrText>
            </w:r>
            <w:r w:rsidRPr="007E59E6">
              <w:rPr>
                <w:rFonts w:ascii="Arial" w:hAnsi="Arial" w:cs="Arial"/>
                <w:sz w:val="16"/>
                <w:szCs w:val="16"/>
                <w:highlight w:val="yellow"/>
                <w:lang w:val="de-DE"/>
              </w:rPr>
            </w:r>
            <w:r w:rsidRPr="007E59E6">
              <w:rPr>
                <w:rFonts w:ascii="Arial" w:hAnsi="Arial" w:cs="Arial"/>
                <w:sz w:val="16"/>
                <w:szCs w:val="16"/>
                <w:highlight w:val="yellow"/>
                <w:lang w:val="de-DE"/>
              </w:rPr>
              <w:fldChar w:fldCharType="separate"/>
            </w:r>
            <w:r w:rsidRPr="007E59E6">
              <w:rPr>
                <w:rStyle w:val="FootnoteReference"/>
                <w:rFonts w:ascii="Arial" w:hAnsi="Arial" w:cs="Arial"/>
                <w:sz w:val="16"/>
                <w:szCs w:val="16"/>
                <w:highlight w:val="yellow"/>
              </w:rPr>
              <w:t>4</w:t>
            </w:r>
            <w:r w:rsidRPr="007E59E6">
              <w:rPr>
                <w:rFonts w:ascii="Arial" w:hAnsi="Arial" w:cs="Arial"/>
                <w:sz w:val="16"/>
                <w:szCs w:val="16"/>
                <w:highlight w:val="yellow"/>
                <w:lang w:val="de-DE"/>
              </w:rPr>
              <w:fldChar w:fldCharType="end"/>
            </w:r>
            <w:r w:rsidRPr="007E59E6">
              <w:rPr>
                <w:rFonts w:ascii="Arial" w:hAnsi="Arial" w:cs="Arial"/>
                <w:b/>
                <w:bCs/>
                <w:sz w:val="16"/>
                <w:szCs w:val="16"/>
                <w:lang w:val="de-DE"/>
              </w:rPr>
              <w:t xml:space="preserve"> </w:t>
            </w:r>
            <w:r w:rsidRPr="007E59E6">
              <w:rPr>
                <w:rFonts w:ascii="Arial" w:hAnsi="Arial" w:cs="Arial"/>
                <w:b/>
                <w:bCs/>
                <w:sz w:val="16"/>
                <w:szCs w:val="16"/>
                <w:u w:val="single"/>
                <w:lang w:val="de-DE"/>
              </w:rPr>
              <w:t>PLUS</w:t>
            </w:r>
          </w:p>
          <w:p w14:paraId="2170860C" w14:textId="77777777" w:rsidR="00C427A3" w:rsidRPr="007E59E6" w:rsidRDefault="00C427A3" w:rsidP="007D2C9A">
            <w:pPr>
              <w:numPr>
                <w:ilvl w:val="0"/>
                <w:numId w:val="44"/>
              </w:numPr>
              <w:ind w:left="257" w:hanging="180"/>
              <w:rPr>
                <w:rFonts w:ascii="Arial" w:hAnsi="Arial" w:cs="Arial"/>
                <w:sz w:val="16"/>
                <w:szCs w:val="16"/>
              </w:rPr>
            </w:pPr>
            <w:r w:rsidRPr="007E59E6">
              <w:rPr>
                <w:rFonts w:ascii="Arial" w:hAnsi="Arial" w:cs="Arial"/>
                <w:sz w:val="16"/>
                <w:szCs w:val="16"/>
              </w:rPr>
              <w:t>Doxycycline</w:t>
            </w:r>
            <w:r w:rsidRPr="007E59E6">
              <w:rPr>
                <w:rFonts w:ascii="Arial" w:hAnsi="Arial" w:cs="Arial"/>
                <w:sz w:val="16"/>
                <w:szCs w:val="16"/>
              </w:rPr>
              <w:fldChar w:fldCharType="begin"/>
            </w:r>
            <w:r w:rsidRPr="007E59E6">
              <w:rPr>
                <w:rFonts w:ascii="Arial" w:hAnsi="Arial" w:cs="Arial"/>
                <w:sz w:val="16"/>
                <w:szCs w:val="16"/>
              </w:rPr>
              <w:instrText xml:space="preserve"> NOTEREF _Ref437944557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w:t>
            </w:r>
            <w:r w:rsidRPr="007E59E6">
              <w:rPr>
                <w:rFonts w:ascii="Arial" w:hAnsi="Arial" w:cs="Arial"/>
                <w:sz w:val="16"/>
                <w:szCs w:val="16"/>
              </w:rPr>
              <w:fldChar w:fldCharType="end"/>
            </w:r>
            <w:r w:rsidRPr="007E59E6">
              <w:rPr>
                <w:rFonts w:ascii="Arial" w:hAnsi="Arial" w:cs="Arial"/>
                <w:sz w:val="16"/>
                <w:szCs w:val="16"/>
              </w:rPr>
              <w:t xml:space="preserve"> 100 mg orally 2 times a day for 10 days</w:t>
            </w:r>
          </w:p>
        </w:tc>
        <w:tc>
          <w:tcPr>
            <w:tcW w:w="4050" w:type="dxa"/>
          </w:tcPr>
          <w:p w14:paraId="74D34B0E" w14:textId="77777777" w:rsidR="00C427A3" w:rsidRPr="007E59E6" w:rsidRDefault="00C427A3" w:rsidP="007D2C9A">
            <w:pPr>
              <w:rPr>
                <w:rFonts w:ascii="Arial" w:hAnsi="Arial" w:cs="Arial"/>
                <w:sz w:val="16"/>
                <w:szCs w:val="16"/>
              </w:rPr>
            </w:pPr>
            <w:r w:rsidRPr="007E59E6">
              <w:rPr>
                <w:rFonts w:ascii="Arial" w:hAnsi="Arial" w:cs="Arial"/>
                <w:sz w:val="16"/>
                <w:szCs w:val="16"/>
              </w:rPr>
              <w:t>No specific alternative regimens exist.</w:t>
            </w:r>
          </w:p>
        </w:tc>
      </w:tr>
      <w:tr w:rsidR="00C427A3" w:rsidRPr="007E59E6" w14:paraId="0FBF8D5F" w14:textId="77777777" w:rsidTr="007D2C9A">
        <w:tc>
          <w:tcPr>
            <w:tcW w:w="3240" w:type="dxa"/>
          </w:tcPr>
          <w:p w14:paraId="5869D941" w14:textId="77777777" w:rsidR="00C427A3" w:rsidRPr="007E59E6" w:rsidRDefault="00C427A3" w:rsidP="007D2C9A">
            <w:pPr>
              <w:jc w:val="right"/>
              <w:rPr>
                <w:rFonts w:ascii="Arial" w:hAnsi="Arial" w:cs="Arial"/>
                <w:bCs/>
                <w:smallCaps/>
                <w:sz w:val="16"/>
                <w:szCs w:val="16"/>
              </w:rPr>
            </w:pPr>
            <w:r w:rsidRPr="007E59E6">
              <w:rPr>
                <w:rFonts w:ascii="Arial" w:hAnsi="Arial" w:cs="Arial"/>
                <w:bCs/>
                <w:smallCaps/>
                <w:sz w:val="16"/>
                <w:szCs w:val="16"/>
              </w:rPr>
              <w:t>Likely Due To Chlamydia and Gonorrhea</w:t>
            </w:r>
          </w:p>
          <w:p w14:paraId="6FC07FDB" w14:textId="77777777" w:rsidR="00C427A3" w:rsidRPr="007E59E6" w:rsidRDefault="00C427A3" w:rsidP="007D2C9A">
            <w:pPr>
              <w:jc w:val="right"/>
              <w:rPr>
                <w:rFonts w:ascii="Arial" w:hAnsi="Arial" w:cs="Arial"/>
                <w:bCs/>
                <w:smallCaps/>
                <w:sz w:val="16"/>
                <w:szCs w:val="16"/>
              </w:rPr>
            </w:pPr>
            <w:r w:rsidRPr="007E59E6">
              <w:rPr>
                <w:rFonts w:ascii="Arial" w:hAnsi="Arial" w:cs="Arial"/>
                <w:bCs/>
                <w:smallCaps/>
                <w:sz w:val="16"/>
                <w:szCs w:val="16"/>
              </w:rPr>
              <w:t xml:space="preserve">or Enteric Organisms </w:t>
            </w:r>
          </w:p>
          <w:p w14:paraId="46F5EE51" w14:textId="77777777" w:rsidR="00C427A3" w:rsidRPr="007E59E6" w:rsidDel="003D44B0" w:rsidRDefault="00C427A3" w:rsidP="007D2C9A">
            <w:pPr>
              <w:jc w:val="right"/>
              <w:rPr>
                <w:rFonts w:ascii="Arial" w:hAnsi="Arial" w:cs="Arial"/>
                <w:bCs/>
                <w:smallCaps/>
                <w:sz w:val="16"/>
                <w:szCs w:val="16"/>
              </w:rPr>
            </w:pPr>
            <w:r w:rsidRPr="007E59E6">
              <w:rPr>
                <w:rFonts w:ascii="Arial" w:hAnsi="Arial" w:cs="Arial"/>
                <w:bCs/>
                <w:smallCaps/>
                <w:sz w:val="16"/>
                <w:szCs w:val="16"/>
              </w:rPr>
              <w:t>(Penile-rectal exposure)</w:t>
            </w:r>
          </w:p>
        </w:tc>
        <w:tc>
          <w:tcPr>
            <w:tcW w:w="4230" w:type="dxa"/>
          </w:tcPr>
          <w:p w14:paraId="63C479B5" w14:textId="77777777" w:rsidR="00C427A3" w:rsidRPr="007E59E6" w:rsidRDefault="00C427A3" w:rsidP="007D2C9A">
            <w:pPr>
              <w:numPr>
                <w:ilvl w:val="0"/>
                <w:numId w:val="35"/>
              </w:numPr>
              <w:ind w:left="249" w:hanging="180"/>
              <w:rPr>
                <w:rFonts w:ascii="Arial" w:hAnsi="Arial" w:cs="Arial"/>
                <w:b/>
                <w:i/>
                <w:sz w:val="16"/>
                <w:szCs w:val="16"/>
                <w:highlight w:val="yellow"/>
                <w:u w:val="single"/>
                <w:lang w:val="de-DE"/>
              </w:rPr>
            </w:pPr>
            <w:r w:rsidRPr="007E59E6">
              <w:rPr>
                <w:rFonts w:ascii="Arial" w:hAnsi="Arial" w:cs="Arial"/>
                <w:sz w:val="16"/>
                <w:szCs w:val="16"/>
                <w:highlight w:val="yellow"/>
                <w:lang w:val="de-DE"/>
              </w:rPr>
              <w:t>Ceftriaxone 500 mg IM once</w:t>
            </w:r>
            <w:r w:rsidRPr="007E59E6">
              <w:rPr>
                <w:rFonts w:ascii="Arial" w:hAnsi="Arial" w:cs="Arial"/>
                <w:sz w:val="16"/>
                <w:szCs w:val="16"/>
                <w:highlight w:val="yellow"/>
                <w:lang w:val="de-DE"/>
              </w:rPr>
              <w:fldChar w:fldCharType="begin"/>
            </w:r>
            <w:r w:rsidRPr="007E59E6">
              <w:rPr>
                <w:rFonts w:ascii="Arial" w:hAnsi="Arial" w:cs="Arial"/>
                <w:sz w:val="16"/>
                <w:szCs w:val="16"/>
                <w:highlight w:val="yellow"/>
                <w:lang w:val="de-DE"/>
              </w:rPr>
              <w:instrText xml:space="preserve"> NOTEREF _Ref341696612 \f \h  \* MERGEFORMAT </w:instrText>
            </w:r>
            <w:r w:rsidRPr="007E59E6">
              <w:rPr>
                <w:rFonts w:ascii="Arial" w:hAnsi="Arial" w:cs="Arial"/>
                <w:sz w:val="16"/>
                <w:szCs w:val="16"/>
                <w:highlight w:val="yellow"/>
                <w:lang w:val="de-DE"/>
              </w:rPr>
            </w:r>
            <w:r w:rsidRPr="007E59E6">
              <w:rPr>
                <w:rFonts w:ascii="Arial" w:hAnsi="Arial" w:cs="Arial"/>
                <w:sz w:val="16"/>
                <w:szCs w:val="16"/>
                <w:highlight w:val="yellow"/>
                <w:lang w:val="de-DE"/>
              </w:rPr>
              <w:fldChar w:fldCharType="separate"/>
            </w:r>
            <w:r w:rsidRPr="007E59E6">
              <w:rPr>
                <w:rStyle w:val="FootnoteReference"/>
                <w:rFonts w:ascii="Arial" w:hAnsi="Arial" w:cs="Arial"/>
                <w:sz w:val="16"/>
                <w:szCs w:val="16"/>
                <w:highlight w:val="yellow"/>
              </w:rPr>
              <w:t>4</w:t>
            </w:r>
            <w:r w:rsidRPr="007E59E6">
              <w:rPr>
                <w:rFonts w:ascii="Arial" w:hAnsi="Arial" w:cs="Arial"/>
                <w:sz w:val="16"/>
                <w:szCs w:val="16"/>
                <w:highlight w:val="yellow"/>
                <w:lang w:val="de-DE"/>
              </w:rPr>
              <w:fldChar w:fldCharType="end"/>
            </w:r>
            <w:r w:rsidRPr="007E59E6">
              <w:rPr>
                <w:rFonts w:ascii="Arial" w:hAnsi="Arial" w:cs="Arial"/>
                <w:sz w:val="16"/>
                <w:szCs w:val="16"/>
                <w:lang w:val="de-DE"/>
              </w:rPr>
              <w:t xml:space="preserve"> </w:t>
            </w:r>
            <w:r w:rsidRPr="007E59E6">
              <w:rPr>
                <w:rFonts w:ascii="Arial" w:hAnsi="Arial" w:cs="Arial"/>
                <w:b/>
                <w:sz w:val="16"/>
                <w:szCs w:val="16"/>
                <w:u w:val="single"/>
                <w:lang w:val="de-DE"/>
              </w:rPr>
              <w:t>PLUS</w:t>
            </w:r>
          </w:p>
          <w:p w14:paraId="037DFE42" w14:textId="77777777" w:rsidR="00C427A3" w:rsidRPr="007E59E6" w:rsidRDefault="00C427A3" w:rsidP="007D2C9A">
            <w:pPr>
              <w:numPr>
                <w:ilvl w:val="0"/>
                <w:numId w:val="45"/>
              </w:numPr>
              <w:ind w:left="257" w:hanging="175"/>
              <w:rPr>
                <w:rFonts w:ascii="Arial" w:hAnsi="Arial" w:cs="Arial"/>
                <w:sz w:val="16"/>
                <w:szCs w:val="16"/>
                <w:lang w:val="de-DE"/>
              </w:rPr>
            </w:pPr>
            <w:r w:rsidRPr="007E59E6">
              <w:rPr>
                <w:rFonts w:ascii="Arial" w:hAnsi="Arial" w:cs="Arial"/>
                <w:sz w:val="16"/>
                <w:szCs w:val="16"/>
                <w:lang w:val="de-DE"/>
              </w:rPr>
              <w:t>Levofloxacin</w:t>
            </w:r>
            <w:r w:rsidRPr="007E59E6">
              <w:rPr>
                <w:rFonts w:ascii="Arial" w:hAnsi="Arial" w:cs="Arial"/>
                <w:sz w:val="16"/>
                <w:szCs w:val="16"/>
                <w:lang w:val="de-DE"/>
              </w:rPr>
              <w:fldChar w:fldCharType="begin"/>
            </w:r>
            <w:r w:rsidRPr="007E59E6">
              <w:rPr>
                <w:rFonts w:ascii="Arial" w:hAnsi="Arial" w:cs="Arial"/>
                <w:sz w:val="16"/>
                <w:szCs w:val="16"/>
                <w:lang w:val="de-DE"/>
              </w:rPr>
              <w:instrText xml:space="preserve"> NOTEREF _Ref178319621 \f \h  \* MERGEFORMAT </w:instrText>
            </w:r>
            <w:r w:rsidRPr="007E59E6">
              <w:rPr>
                <w:rFonts w:ascii="Arial" w:hAnsi="Arial" w:cs="Arial"/>
                <w:sz w:val="16"/>
                <w:szCs w:val="16"/>
                <w:lang w:val="de-DE"/>
              </w:rPr>
            </w:r>
            <w:r w:rsidRPr="007E59E6">
              <w:rPr>
                <w:rFonts w:ascii="Arial" w:hAnsi="Arial" w:cs="Arial"/>
                <w:sz w:val="16"/>
                <w:szCs w:val="16"/>
                <w:lang w:val="de-DE"/>
              </w:rPr>
              <w:fldChar w:fldCharType="separate"/>
            </w:r>
            <w:r w:rsidRPr="007E59E6">
              <w:rPr>
                <w:rStyle w:val="FootnoteReference"/>
                <w:rFonts w:ascii="Arial" w:hAnsi="Arial" w:cs="Arial"/>
                <w:sz w:val="16"/>
                <w:szCs w:val="16"/>
              </w:rPr>
              <w:t>10</w:t>
            </w:r>
            <w:r w:rsidRPr="007E59E6">
              <w:rPr>
                <w:rFonts w:ascii="Arial" w:hAnsi="Arial" w:cs="Arial"/>
                <w:sz w:val="16"/>
                <w:szCs w:val="16"/>
                <w:lang w:val="de-DE"/>
              </w:rPr>
              <w:fldChar w:fldCharType="end"/>
            </w:r>
            <w:r w:rsidRPr="007E59E6">
              <w:rPr>
                <w:rFonts w:ascii="Arial" w:hAnsi="Arial" w:cs="Arial"/>
                <w:sz w:val="16"/>
                <w:szCs w:val="16"/>
                <w:lang w:val="de-DE"/>
              </w:rPr>
              <w:t xml:space="preserve"> 500 mg orally once a day for 10 days </w:t>
            </w:r>
          </w:p>
        </w:tc>
        <w:tc>
          <w:tcPr>
            <w:tcW w:w="4050" w:type="dxa"/>
          </w:tcPr>
          <w:p w14:paraId="138FD3DD" w14:textId="41EDBDE4" w:rsidR="00C427A3" w:rsidRPr="007E59E6" w:rsidRDefault="00152F11" w:rsidP="007D2C9A">
            <w:pPr>
              <w:rPr>
                <w:rFonts w:ascii="Arial" w:hAnsi="Arial" w:cs="Arial"/>
                <w:sz w:val="16"/>
                <w:szCs w:val="16"/>
              </w:rPr>
            </w:pPr>
            <w:r w:rsidRPr="007E59E6">
              <w:rPr>
                <w:rFonts w:ascii="Arial" w:hAnsi="Arial" w:cs="Arial"/>
                <w:sz w:val="16"/>
                <w:szCs w:val="16"/>
                <w:lang w:val="pt-BR"/>
              </w:rPr>
              <w:t>No specific alternative regimens exist.</w:t>
            </w:r>
          </w:p>
        </w:tc>
      </w:tr>
      <w:tr w:rsidR="00C427A3" w:rsidRPr="007E59E6" w14:paraId="65E3B572" w14:textId="77777777" w:rsidTr="007D2C9A">
        <w:tc>
          <w:tcPr>
            <w:tcW w:w="3240" w:type="dxa"/>
          </w:tcPr>
          <w:p w14:paraId="429F1EF2" w14:textId="77777777" w:rsidR="00C427A3" w:rsidRPr="007E59E6" w:rsidRDefault="00C427A3" w:rsidP="007D2C9A">
            <w:pPr>
              <w:jc w:val="right"/>
              <w:rPr>
                <w:rFonts w:ascii="Arial" w:hAnsi="Arial" w:cs="Arial"/>
                <w:bCs/>
                <w:smallCaps/>
                <w:sz w:val="16"/>
                <w:szCs w:val="16"/>
              </w:rPr>
            </w:pPr>
            <w:r w:rsidRPr="007E59E6">
              <w:rPr>
                <w:rFonts w:ascii="Arial" w:hAnsi="Arial" w:cs="Arial"/>
                <w:bCs/>
                <w:smallCaps/>
                <w:sz w:val="16"/>
                <w:szCs w:val="16"/>
              </w:rPr>
              <w:t>Likely Due To Enteric Organisms Only</w:t>
            </w:r>
          </w:p>
        </w:tc>
        <w:tc>
          <w:tcPr>
            <w:tcW w:w="4230" w:type="dxa"/>
          </w:tcPr>
          <w:p w14:paraId="6D7314E9" w14:textId="77777777" w:rsidR="00C427A3" w:rsidRPr="007E59E6" w:rsidRDefault="00C427A3" w:rsidP="007D2C9A">
            <w:pPr>
              <w:numPr>
                <w:ilvl w:val="0"/>
                <w:numId w:val="36"/>
              </w:numPr>
              <w:ind w:left="249" w:hanging="180"/>
              <w:rPr>
                <w:rFonts w:ascii="Arial" w:hAnsi="Arial" w:cs="Arial"/>
                <w:sz w:val="16"/>
                <w:szCs w:val="16"/>
                <w:lang w:val="de-DE"/>
              </w:rPr>
            </w:pPr>
            <w:r w:rsidRPr="007E59E6">
              <w:rPr>
                <w:rFonts w:ascii="Arial" w:hAnsi="Arial" w:cs="Arial"/>
                <w:sz w:val="16"/>
                <w:szCs w:val="16"/>
                <w:lang w:val="de-DE"/>
              </w:rPr>
              <w:t>Levofloxacin</w:t>
            </w:r>
            <w:r w:rsidRPr="007E59E6">
              <w:rPr>
                <w:rFonts w:ascii="Arial" w:hAnsi="Arial" w:cs="Arial"/>
                <w:sz w:val="16"/>
                <w:szCs w:val="16"/>
                <w:lang w:val="de-DE"/>
              </w:rPr>
              <w:fldChar w:fldCharType="begin"/>
            </w:r>
            <w:r w:rsidRPr="007E59E6">
              <w:rPr>
                <w:rFonts w:ascii="Arial" w:hAnsi="Arial" w:cs="Arial"/>
                <w:sz w:val="16"/>
                <w:szCs w:val="16"/>
                <w:lang w:val="de-DE"/>
              </w:rPr>
              <w:instrText xml:space="preserve"> NOTEREF _Ref178319621 \f \h  \* MERGEFORMAT </w:instrText>
            </w:r>
            <w:r w:rsidRPr="007E59E6">
              <w:rPr>
                <w:rFonts w:ascii="Arial" w:hAnsi="Arial" w:cs="Arial"/>
                <w:sz w:val="16"/>
                <w:szCs w:val="16"/>
                <w:lang w:val="de-DE"/>
              </w:rPr>
            </w:r>
            <w:r w:rsidRPr="007E59E6">
              <w:rPr>
                <w:rFonts w:ascii="Arial" w:hAnsi="Arial" w:cs="Arial"/>
                <w:sz w:val="16"/>
                <w:szCs w:val="16"/>
                <w:lang w:val="de-DE"/>
              </w:rPr>
              <w:fldChar w:fldCharType="separate"/>
            </w:r>
            <w:r w:rsidRPr="007E59E6">
              <w:rPr>
                <w:rStyle w:val="FootnoteReference"/>
                <w:rFonts w:ascii="Arial" w:hAnsi="Arial" w:cs="Arial"/>
                <w:sz w:val="16"/>
                <w:szCs w:val="16"/>
              </w:rPr>
              <w:t>10</w:t>
            </w:r>
            <w:r w:rsidRPr="007E59E6">
              <w:rPr>
                <w:rFonts w:ascii="Arial" w:hAnsi="Arial" w:cs="Arial"/>
                <w:sz w:val="16"/>
                <w:szCs w:val="16"/>
                <w:lang w:val="de-DE"/>
              </w:rPr>
              <w:fldChar w:fldCharType="end"/>
            </w:r>
            <w:r w:rsidRPr="007E59E6">
              <w:rPr>
                <w:rFonts w:ascii="Arial" w:hAnsi="Arial" w:cs="Arial"/>
                <w:sz w:val="16"/>
                <w:szCs w:val="16"/>
                <w:lang w:val="de-DE"/>
              </w:rPr>
              <w:t xml:space="preserve"> 500 mg orally once a day for 10 days</w:t>
            </w:r>
          </w:p>
        </w:tc>
        <w:tc>
          <w:tcPr>
            <w:tcW w:w="4050" w:type="dxa"/>
          </w:tcPr>
          <w:p w14:paraId="72F6172B" w14:textId="5087872D" w:rsidR="00C427A3" w:rsidRPr="007E59E6" w:rsidRDefault="00152F11" w:rsidP="007D2C9A">
            <w:pPr>
              <w:rPr>
                <w:rFonts w:ascii="Arial" w:hAnsi="Arial" w:cs="Arial"/>
                <w:sz w:val="16"/>
                <w:szCs w:val="16"/>
              </w:rPr>
            </w:pPr>
            <w:r w:rsidRPr="007E59E6">
              <w:rPr>
                <w:rFonts w:ascii="Arial" w:hAnsi="Arial" w:cs="Arial"/>
                <w:sz w:val="16"/>
                <w:szCs w:val="16"/>
                <w:lang w:val="pt-BR"/>
              </w:rPr>
              <w:t>No specific alternative regimens exist.</w:t>
            </w:r>
          </w:p>
        </w:tc>
      </w:tr>
    </w:tbl>
    <w:p w14:paraId="2403F82D" w14:textId="77777777" w:rsidR="00D8612C" w:rsidRPr="007E59E6" w:rsidRDefault="00D8612C" w:rsidP="00DD4FAE">
      <w:pPr>
        <w:spacing w:before="120" w:after="120"/>
        <w:jc w:val="both"/>
        <w:rPr>
          <w:rFonts w:ascii="Arial" w:hAnsi="Arial" w:cs="Arial"/>
          <w:b/>
          <w:smallCaps/>
          <w:sz w:val="16"/>
          <w:szCs w:val="16"/>
        </w:rPr>
      </w:pPr>
    </w:p>
    <w:p w14:paraId="64A7AEB2" w14:textId="1163280B" w:rsidR="00C427A3" w:rsidRPr="007E59E6" w:rsidRDefault="00C427A3" w:rsidP="00DD4FAE">
      <w:pPr>
        <w:spacing w:before="120" w:after="120"/>
        <w:jc w:val="both"/>
        <w:rPr>
          <w:rFonts w:ascii="Arial" w:hAnsi="Arial" w:cs="Arial"/>
          <w:b/>
          <w:smallCaps/>
          <w:sz w:val="16"/>
          <w:szCs w:val="16"/>
        </w:rPr>
      </w:pPr>
      <w:r w:rsidRPr="007E59E6">
        <w:rPr>
          <w:rFonts w:ascii="Arial" w:hAnsi="Arial" w:cs="Arial"/>
          <w:b/>
          <w:smallCaps/>
          <w:sz w:val="16"/>
          <w:szCs w:val="16"/>
        </w:rPr>
        <w:t>CERVICITIS</w:t>
      </w:r>
    </w:p>
    <w:tbl>
      <w:tblPr>
        <w:tblStyle w:val="TableGrid"/>
        <w:tblW w:w="11520" w:type="dxa"/>
        <w:tblLayout w:type="fixed"/>
        <w:tblLook w:val="0020" w:firstRow="1" w:lastRow="0" w:firstColumn="0" w:lastColumn="0" w:noHBand="0" w:noVBand="0"/>
      </w:tblPr>
      <w:tblGrid>
        <w:gridCol w:w="3240"/>
        <w:gridCol w:w="4230"/>
        <w:gridCol w:w="4050"/>
      </w:tblGrid>
      <w:tr w:rsidR="004E7555" w:rsidRPr="007E59E6" w14:paraId="0DEC8988" w14:textId="77777777" w:rsidTr="007D2C9A">
        <w:tc>
          <w:tcPr>
            <w:tcW w:w="3240" w:type="dxa"/>
          </w:tcPr>
          <w:p w14:paraId="48F5B59E" w14:textId="77777777" w:rsidR="004E7555" w:rsidRPr="007E59E6" w:rsidRDefault="004E7555" w:rsidP="007D2C9A">
            <w:pPr>
              <w:jc w:val="center"/>
              <w:rPr>
                <w:rFonts w:ascii="Arial" w:hAnsi="Arial" w:cs="Arial"/>
                <w:b/>
                <w:bCs/>
                <w:smallCaps/>
                <w:sz w:val="16"/>
                <w:szCs w:val="16"/>
              </w:rPr>
            </w:pPr>
            <w:r w:rsidRPr="007E59E6">
              <w:rPr>
                <w:rFonts w:ascii="Arial" w:hAnsi="Arial" w:cs="Arial"/>
                <w:b/>
                <w:bCs/>
                <w:sz w:val="16"/>
                <w:szCs w:val="16"/>
              </w:rPr>
              <w:t>DISEASE</w:t>
            </w:r>
          </w:p>
        </w:tc>
        <w:tc>
          <w:tcPr>
            <w:tcW w:w="4230" w:type="dxa"/>
          </w:tcPr>
          <w:p w14:paraId="1545411F" w14:textId="77777777" w:rsidR="004E7555" w:rsidRPr="007E59E6" w:rsidRDefault="004E7555" w:rsidP="007D2C9A">
            <w:pPr>
              <w:ind w:left="252"/>
              <w:jc w:val="center"/>
              <w:rPr>
                <w:rFonts w:ascii="Arial" w:hAnsi="Arial" w:cs="Arial"/>
                <w:sz w:val="16"/>
                <w:szCs w:val="16"/>
              </w:rPr>
            </w:pPr>
            <w:r w:rsidRPr="007E59E6">
              <w:rPr>
                <w:rFonts w:ascii="Arial" w:hAnsi="Arial" w:cs="Arial"/>
                <w:b/>
                <w:bCs/>
                <w:sz w:val="16"/>
                <w:szCs w:val="16"/>
              </w:rPr>
              <w:t>RECOMMENDED TREATMENT</w:t>
            </w:r>
          </w:p>
        </w:tc>
        <w:tc>
          <w:tcPr>
            <w:tcW w:w="4050" w:type="dxa"/>
          </w:tcPr>
          <w:p w14:paraId="1CE00A1F" w14:textId="77777777" w:rsidR="004E7555" w:rsidRPr="007E59E6" w:rsidRDefault="004E7555" w:rsidP="007D2C9A">
            <w:pPr>
              <w:jc w:val="center"/>
              <w:rPr>
                <w:rFonts w:ascii="Arial" w:hAnsi="Arial" w:cs="Arial"/>
                <w:b/>
                <w:bCs/>
                <w:sz w:val="16"/>
                <w:szCs w:val="16"/>
              </w:rPr>
            </w:pPr>
            <w:r w:rsidRPr="007E59E6">
              <w:rPr>
                <w:rFonts w:ascii="Arial" w:hAnsi="Arial" w:cs="Arial"/>
                <w:b/>
                <w:bCs/>
                <w:sz w:val="16"/>
                <w:szCs w:val="16"/>
              </w:rPr>
              <w:t>ALTERNATIVES</w:t>
            </w:r>
          </w:p>
          <w:p w14:paraId="59F10227" w14:textId="77777777" w:rsidR="004E7555" w:rsidRPr="007E59E6" w:rsidRDefault="004E7555" w:rsidP="007D2C9A">
            <w:pPr>
              <w:ind w:left="161"/>
              <w:jc w:val="center"/>
              <w:rPr>
                <w:rFonts w:ascii="Arial" w:hAnsi="Arial" w:cs="Arial"/>
                <w:sz w:val="16"/>
                <w:szCs w:val="16"/>
                <w:highlight w:val="yellow"/>
              </w:rPr>
            </w:pPr>
            <w:r w:rsidRPr="007E59E6">
              <w:rPr>
                <w:rFonts w:ascii="Arial" w:hAnsi="Arial" w:cs="Arial"/>
                <w:b/>
                <w:bCs/>
                <w:sz w:val="16"/>
                <w:szCs w:val="16"/>
              </w:rPr>
              <w:t>(use only if recommended regimens are contraindicated)</w:t>
            </w:r>
          </w:p>
        </w:tc>
      </w:tr>
      <w:tr w:rsidR="004E7555" w:rsidRPr="007E59E6" w14:paraId="0298C1B8" w14:textId="77777777" w:rsidTr="007D2C9A">
        <w:trPr>
          <w:trHeight w:val="255"/>
        </w:trPr>
        <w:tc>
          <w:tcPr>
            <w:tcW w:w="3240" w:type="dxa"/>
          </w:tcPr>
          <w:p w14:paraId="4664E772" w14:textId="77777777" w:rsidR="004E7555" w:rsidRPr="007E59E6" w:rsidRDefault="004E7555" w:rsidP="007D2C9A">
            <w:pPr>
              <w:jc w:val="right"/>
              <w:rPr>
                <w:rFonts w:ascii="Arial" w:hAnsi="Arial" w:cs="Arial"/>
                <w:bCs/>
                <w:smallCaps/>
                <w:sz w:val="16"/>
                <w:szCs w:val="16"/>
              </w:rPr>
            </w:pPr>
            <w:r w:rsidRPr="007E59E6">
              <w:rPr>
                <w:rFonts w:ascii="Arial" w:hAnsi="Arial" w:cs="Arial"/>
                <w:b/>
                <w:smallCaps/>
                <w:sz w:val="16"/>
                <w:szCs w:val="16"/>
              </w:rPr>
              <w:t>Adults and Adolescents</w:t>
            </w:r>
          </w:p>
        </w:tc>
        <w:tc>
          <w:tcPr>
            <w:tcW w:w="4230" w:type="dxa"/>
          </w:tcPr>
          <w:p w14:paraId="280FCD5E" w14:textId="77777777" w:rsidR="004E7555" w:rsidRPr="007E59E6" w:rsidRDefault="004E7555" w:rsidP="007D2C9A">
            <w:pPr>
              <w:numPr>
                <w:ilvl w:val="0"/>
                <w:numId w:val="35"/>
              </w:numPr>
              <w:ind w:left="249" w:hanging="180"/>
              <w:rPr>
                <w:rFonts w:ascii="Arial" w:hAnsi="Arial" w:cs="Arial"/>
                <w:sz w:val="16"/>
                <w:szCs w:val="16"/>
                <w:highlight w:val="yellow"/>
                <w:lang w:val="de-DE"/>
              </w:rPr>
            </w:pPr>
            <w:r w:rsidRPr="007E59E6">
              <w:rPr>
                <w:rFonts w:ascii="Arial" w:hAnsi="Arial" w:cs="Arial"/>
                <w:sz w:val="16"/>
                <w:szCs w:val="16"/>
                <w:highlight w:val="yellow"/>
              </w:rPr>
              <w:t>Doxycycline</w:t>
            </w:r>
            <w:r w:rsidRPr="007E59E6">
              <w:rPr>
                <w:rFonts w:ascii="Arial" w:hAnsi="Arial" w:cs="Arial"/>
                <w:sz w:val="16"/>
                <w:szCs w:val="16"/>
                <w:highlight w:val="yellow"/>
              </w:rPr>
              <w:fldChar w:fldCharType="begin"/>
            </w:r>
            <w:r w:rsidRPr="007E59E6">
              <w:rPr>
                <w:rFonts w:ascii="Arial" w:hAnsi="Arial" w:cs="Arial"/>
                <w:sz w:val="16"/>
                <w:szCs w:val="16"/>
                <w:highlight w:val="yellow"/>
              </w:rPr>
              <w:instrText xml:space="preserve"> NOTEREF _Ref437944557 \f \h  \* MERGEFORMAT </w:instrText>
            </w:r>
            <w:r w:rsidRPr="007E59E6">
              <w:rPr>
                <w:rFonts w:ascii="Arial" w:hAnsi="Arial" w:cs="Arial"/>
                <w:sz w:val="16"/>
                <w:szCs w:val="16"/>
                <w:highlight w:val="yellow"/>
              </w:rPr>
            </w:r>
            <w:r w:rsidRPr="007E59E6">
              <w:rPr>
                <w:rFonts w:ascii="Arial" w:hAnsi="Arial" w:cs="Arial"/>
                <w:sz w:val="16"/>
                <w:szCs w:val="16"/>
                <w:highlight w:val="yellow"/>
              </w:rPr>
              <w:fldChar w:fldCharType="separate"/>
            </w:r>
            <w:r w:rsidRPr="007E59E6">
              <w:rPr>
                <w:rStyle w:val="FootnoteReference"/>
                <w:rFonts w:ascii="Arial" w:hAnsi="Arial" w:cs="Arial"/>
                <w:sz w:val="16"/>
                <w:szCs w:val="16"/>
                <w:highlight w:val="yellow"/>
              </w:rPr>
              <w:t>1</w:t>
            </w:r>
            <w:r w:rsidRPr="007E59E6">
              <w:rPr>
                <w:rFonts w:ascii="Arial" w:hAnsi="Arial" w:cs="Arial"/>
                <w:sz w:val="16"/>
                <w:szCs w:val="16"/>
                <w:highlight w:val="yellow"/>
              </w:rPr>
              <w:fldChar w:fldCharType="end"/>
            </w:r>
            <w:r w:rsidRPr="007E59E6">
              <w:rPr>
                <w:rFonts w:ascii="Arial" w:hAnsi="Arial" w:cs="Arial"/>
                <w:sz w:val="16"/>
                <w:szCs w:val="16"/>
                <w:highlight w:val="yellow"/>
              </w:rPr>
              <w:t xml:space="preserve"> 100 mg orally 2 times a day for 7 days</w:t>
            </w:r>
          </w:p>
        </w:tc>
        <w:tc>
          <w:tcPr>
            <w:tcW w:w="4050" w:type="dxa"/>
          </w:tcPr>
          <w:p w14:paraId="01465789" w14:textId="77777777" w:rsidR="004E7555" w:rsidRPr="007E59E6" w:rsidRDefault="004E7555" w:rsidP="007D2C9A">
            <w:pPr>
              <w:numPr>
                <w:ilvl w:val="0"/>
                <w:numId w:val="35"/>
              </w:numPr>
              <w:ind w:left="161" w:hanging="197"/>
              <w:rPr>
                <w:rFonts w:ascii="Arial" w:hAnsi="Arial" w:cs="Arial"/>
                <w:sz w:val="16"/>
                <w:szCs w:val="16"/>
                <w:highlight w:val="yellow"/>
              </w:rPr>
            </w:pPr>
            <w:r w:rsidRPr="007E59E6">
              <w:rPr>
                <w:rFonts w:ascii="Arial" w:hAnsi="Arial" w:cs="Arial"/>
                <w:sz w:val="16"/>
                <w:szCs w:val="16"/>
                <w:highlight w:val="yellow"/>
              </w:rPr>
              <w:t>Azithromycin 1 g orally once</w:t>
            </w:r>
          </w:p>
        </w:tc>
      </w:tr>
    </w:tbl>
    <w:p w14:paraId="035D27EB" w14:textId="77777777" w:rsidR="00D8612C" w:rsidRDefault="00D8612C" w:rsidP="00DD4FAE">
      <w:pPr>
        <w:spacing w:before="120" w:after="120"/>
        <w:jc w:val="both"/>
        <w:rPr>
          <w:rFonts w:ascii="Arial" w:hAnsi="Arial" w:cs="Arial"/>
          <w:b/>
          <w:bCs/>
          <w:caps/>
          <w:sz w:val="16"/>
        </w:rPr>
      </w:pPr>
    </w:p>
    <w:p w14:paraId="10C74D86" w14:textId="6B6E591A" w:rsidR="004E7555" w:rsidRPr="007E59E6" w:rsidRDefault="004E7555" w:rsidP="00DD4FAE">
      <w:pPr>
        <w:spacing w:before="120" w:after="120"/>
        <w:jc w:val="both"/>
        <w:rPr>
          <w:rFonts w:ascii="Arial" w:hAnsi="Arial" w:cs="Arial"/>
          <w:b/>
          <w:bCs/>
          <w:sz w:val="16"/>
          <w:szCs w:val="16"/>
        </w:rPr>
      </w:pPr>
      <w:r w:rsidRPr="007E59E6">
        <w:rPr>
          <w:rFonts w:ascii="Arial" w:hAnsi="Arial" w:cs="Arial"/>
          <w:b/>
          <w:bCs/>
          <w:caps/>
          <w:sz w:val="16"/>
          <w:szCs w:val="16"/>
        </w:rPr>
        <w:t xml:space="preserve">Pelvic Inflammatory Disease </w:t>
      </w:r>
      <w:r w:rsidRPr="007E59E6">
        <w:rPr>
          <w:rFonts w:ascii="Arial" w:hAnsi="Arial" w:cs="Arial"/>
          <w:b/>
          <w:bCs/>
          <w:sz w:val="16"/>
          <w:szCs w:val="16"/>
        </w:rPr>
        <w:t>(outpatient management)</w:t>
      </w:r>
    </w:p>
    <w:tbl>
      <w:tblPr>
        <w:tblStyle w:val="TableGrid"/>
        <w:tblW w:w="11520" w:type="dxa"/>
        <w:tblLayout w:type="fixed"/>
        <w:tblLook w:val="0020" w:firstRow="1" w:lastRow="0" w:firstColumn="0" w:lastColumn="0" w:noHBand="0" w:noVBand="0"/>
      </w:tblPr>
      <w:tblGrid>
        <w:gridCol w:w="3239"/>
        <w:gridCol w:w="4228"/>
        <w:gridCol w:w="4053"/>
      </w:tblGrid>
      <w:tr w:rsidR="00C427A3" w:rsidRPr="007E59E6" w14:paraId="55AF9B52" w14:textId="77777777" w:rsidTr="00D8612C">
        <w:tc>
          <w:tcPr>
            <w:tcW w:w="3239" w:type="dxa"/>
          </w:tcPr>
          <w:p w14:paraId="4F66186D" w14:textId="08906CA1" w:rsidR="00C427A3" w:rsidRPr="007E59E6" w:rsidRDefault="00C427A3" w:rsidP="00C427A3">
            <w:pPr>
              <w:jc w:val="center"/>
              <w:rPr>
                <w:rFonts w:ascii="Arial" w:hAnsi="Arial" w:cs="Arial"/>
                <w:b/>
                <w:bCs/>
                <w:smallCaps/>
                <w:sz w:val="16"/>
                <w:szCs w:val="16"/>
              </w:rPr>
            </w:pPr>
            <w:r w:rsidRPr="007E59E6">
              <w:rPr>
                <w:rFonts w:ascii="Arial" w:hAnsi="Arial" w:cs="Arial"/>
                <w:b/>
                <w:bCs/>
                <w:sz w:val="16"/>
                <w:szCs w:val="16"/>
              </w:rPr>
              <w:t>DISEASE</w:t>
            </w:r>
          </w:p>
        </w:tc>
        <w:tc>
          <w:tcPr>
            <w:tcW w:w="4228" w:type="dxa"/>
          </w:tcPr>
          <w:p w14:paraId="1AC3F839" w14:textId="2833574D" w:rsidR="00C427A3" w:rsidRPr="007E59E6" w:rsidRDefault="00C427A3" w:rsidP="00C427A3">
            <w:pPr>
              <w:ind w:left="252"/>
              <w:jc w:val="center"/>
              <w:rPr>
                <w:rFonts w:ascii="Arial" w:hAnsi="Arial" w:cs="Arial"/>
                <w:sz w:val="16"/>
                <w:szCs w:val="16"/>
              </w:rPr>
            </w:pPr>
            <w:r w:rsidRPr="007E59E6">
              <w:rPr>
                <w:rFonts w:ascii="Arial" w:hAnsi="Arial" w:cs="Arial"/>
                <w:b/>
                <w:bCs/>
                <w:sz w:val="16"/>
                <w:szCs w:val="16"/>
              </w:rPr>
              <w:t>RECOMMENDED TREATMENT</w:t>
            </w:r>
          </w:p>
        </w:tc>
        <w:tc>
          <w:tcPr>
            <w:tcW w:w="4053" w:type="dxa"/>
          </w:tcPr>
          <w:p w14:paraId="6A779C88" w14:textId="77777777" w:rsidR="00C427A3" w:rsidRPr="007E59E6" w:rsidRDefault="00C427A3" w:rsidP="00C427A3">
            <w:pPr>
              <w:jc w:val="center"/>
              <w:rPr>
                <w:rFonts w:ascii="Arial" w:hAnsi="Arial" w:cs="Arial"/>
                <w:b/>
                <w:bCs/>
                <w:sz w:val="16"/>
                <w:szCs w:val="16"/>
              </w:rPr>
            </w:pPr>
            <w:r w:rsidRPr="007E59E6">
              <w:rPr>
                <w:rFonts w:ascii="Arial" w:hAnsi="Arial" w:cs="Arial"/>
                <w:b/>
                <w:bCs/>
                <w:sz w:val="16"/>
                <w:szCs w:val="16"/>
              </w:rPr>
              <w:t>ALTERNATIVES</w:t>
            </w:r>
          </w:p>
          <w:p w14:paraId="6B166863" w14:textId="09BCF197" w:rsidR="00C427A3" w:rsidRPr="007E59E6" w:rsidRDefault="00C427A3" w:rsidP="00C427A3">
            <w:pPr>
              <w:ind w:left="161"/>
              <w:jc w:val="center"/>
              <w:rPr>
                <w:rFonts w:ascii="Arial" w:hAnsi="Arial" w:cs="Arial"/>
                <w:sz w:val="16"/>
                <w:szCs w:val="16"/>
                <w:highlight w:val="yellow"/>
              </w:rPr>
            </w:pPr>
            <w:r w:rsidRPr="007E59E6">
              <w:rPr>
                <w:rFonts w:ascii="Arial" w:hAnsi="Arial" w:cs="Arial"/>
                <w:b/>
                <w:bCs/>
                <w:sz w:val="16"/>
                <w:szCs w:val="16"/>
              </w:rPr>
              <w:t>(use only if recommended regimens are contraindicated)</w:t>
            </w:r>
          </w:p>
        </w:tc>
      </w:tr>
      <w:tr w:rsidR="00BA1E99" w:rsidRPr="007E59E6" w14:paraId="51FF1567" w14:textId="77777777" w:rsidTr="00D8612C">
        <w:trPr>
          <w:trHeight w:val="1182"/>
        </w:trPr>
        <w:tc>
          <w:tcPr>
            <w:tcW w:w="3239" w:type="dxa"/>
          </w:tcPr>
          <w:p w14:paraId="07696E6E" w14:textId="77777777" w:rsidR="00BA1E99" w:rsidRPr="007E59E6" w:rsidRDefault="00BA1E99" w:rsidP="00BA1E99">
            <w:pPr>
              <w:jc w:val="right"/>
              <w:rPr>
                <w:rFonts w:ascii="Arial" w:hAnsi="Arial" w:cs="Arial"/>
                <w:b/>
                <w:smallCaps/>
                <w:sz w:val="16"/>
                <w:szCs w:val="16"/>
              </w:rPr>
            </w:pPr>
            <w:r w:rsidRPr="007E59E6">
              <w:rPr>
                <w:rFonts w:ascii="Arial" w:hAnsi="Arial" w:cs="Arial"/>
                <w:b/>
                <w:smallCaps/>
                <w:sz w:val="16"/>
                <w:szCs w:val="16"/>
              </w:rPr>
              <w:t>Adults and Adolescents</w:t>
            </w:r>
          </w:p>
          <w:p w14:paraId="72BE297B" w14:textId="77777777" w:rsidR="00BA1E99" w:rsidRPr="007E59E6" w:rsidRDefault="00BA1E99" w:rsidP="00BA1E99">
            <w:pPr>
              <w:jc w:val="right"/>
              <w:rPr>
                <w:rFonts w:ascii="Arial" w:hAnsi="Arial" w:cs="Arial"/>
                <w:b/>
                <w:bCs/>
                <w:caps/>
                <w:sz w:val="16"/>
                <w:szCs w:val="16"/>
              </w:rPr>
            </w:pPr>
            <w:r w:rsidRPr="007E59E6">
              <w:rPr>
                <w:rFonts w:ascii="Arial" w:hAnsi="Arial" w:cs="Arial"/>
                <w:b/>
                <w:bCs/>
                <w:smallCaps/>
                <w:sz w:val="16"/>
                <w:szCs w:val="16"/>
                <w:lang w:val="fr-FR"/>
              </w:rPr>
              <w:t>&gt;</w:t>
            </w:r>
            <w:r w:rsidRPr="007E59E6">
              <w:rPr>
                <w:rFonts w:ascii="Arial" w:hAnsi="Arial" w:cs="Arial"/>
                <w:b/>
                <w:bCs/>
                <w:smallCaps/>
                <w:sz w:val="16"/>
                <w:szCs w:val="16"/>
              </w:rPr>
              <w:t>45 - &lt;150 kg</w:t>
            </w:r>
          </w:p>
        </w:tc>
        <w:tc>
          <w:tcPr>
            <w:tcW w:w="4228" w:type="dxa"/>
          </w:tcPr>
          <w:p w14:paraId="044A4461" w14:textId="77777777" w:rsidR="00BA1E99" w:rsidRPr="007E59E6" w:rsidRDefault="00BA1E99" w:rsidP="00BA1E99">
            <w:pPr>
              <w:numPr>
                <w:ilvl w:val="0"/>
                <w:numId w:val="7"/>
              </w:numPr>
              <w:ind w:left="251" w:hanging="180"/>
              <w:rPr>
                <w:rFonts w:ascii="Arial" w:hAnsi="Arial" w:cs="Arial"/>
                <w:b/>
                <w:bCs/>
                <w:i/>
                <w:iCs/>
                <w:sz w:val="16"/>
                <w:szCs w:val="16"/>
                <w:highlight w:val="yellow"/>
              </w:rPr>
            </w:pPr>
            <w:r w:rsidRPr="007E59E6">
              <w:rPr>
                <w:rFonts w:ascii="Arial" w:hAnsi="Arial" w:cs="Arial"/>
                <w:sz w:val="16"/>
                <w:szCs w:val="16"/>
                <w:highlight w:val="yellow"/>
              </w:rPr>
              <w:t>Ceftriaxone 500 mg IM once</w:t>
            </w:r>
            <w:r w:rsidRPr="007E59E6">
              <w:rPr>
                <w:rFonts w:ascii="Arial" w:hAnsi="Arial" w:cs="Arial"/>
                <w:sz w:val="16"/>
                <w:szCs w:val="16"/>
                <w:highlight w:val="yellow"/>
              </w:rPr>
              <w:fldChar w:fldCharType="begin"/>
            </w:r>
            <w:r w:rsidRPr="007E59E6">
              <w:rPr>
                <w:rFonts w:ascii="Arial" w:hAnsi="Arial" w:cs="Arial"/>
                <w:sz w:val="16"/>
                <w:szCs w:val="16"/>
                <w:highlight w:val="yellow"/>
              </w:rPr>
              <w:instrText xml:space="preserve"> NOTEREF _Ref341696612 \f \h  \* MERGEFORMAT </w:instrText>
            </w:r>
            <w:r w:rsidRPr="007E59E6">
              <w:rPr>
                <w:rFonts w:ascii="Arial" w:hAnsi="Arial" w:cs="Arial"/>
                <w:sz w:val="16"/>
                <w:szCs w:val="16"/>
                <w:highlight w:val="yellow"/>
              </w:rPr>
            </w:r>
            <w:r w:rsidRPr="007E59E6">
              <w:rPr>
                <w:rFonts w:ascii="Arial" w:hAnsi="Arial" w:cs="Arial"/>
                <w:sz w:val="16"/>
                <w:szCs w:val="16"/>
                <w:highlight w:val="yellow"/>
              </w:rPr>
              <w:fldChar w:fldCharType="separate"/>
            </w:r>
            <w:r w:rsidRPr="007E59E6">
              <w:rPr>
                <w:rStyle w:val="FootnoteReference"/>
                <w:rFonts w:ascii="Arial" w:hAnsi="Arial" w:cs="Arial"/>
                <w:sz w:val="16"/>
                <w:szCs w:val="16"/>
                <w:highlight w:val="yellow"/>
              </w:rPr>
              <w:t>4</w:t>
            </w:r>
            <w:r w:rsidRPr="007E59E6">
              <w:rPr>
                <w:rFonts w:ascii="Arial" w:hAnsi="Arial" w:cs="Arial"/>
                <w:sz w:val="16"/>
                <w:szCs w:val="16"/>
                <w:highlight w:val="yellow"/>
              </w:rPr>
              <w:fldChar w:fldCharType="end"/>
            </w:r>
            <w:r w:rsidRPr="007E59E6">
              <w:rPr>
                <w:rFonts w:ascii="Arial" w:hAnsi="Arial" w:cs="Arial"/>
                <w:sz w:val="16"/>
                <w:szCs w:val="16"/>
              </w:rPr>
              <w:t xml:space="preserve"> </w:t>
            </w:r>
            <w:r w:rsidRPr="007E59E6">
              <w:rPr>
                <w:rFonts w:ascii="Arial" w:hAnsi="Arial" w:cs="Arial"/>
                <w:b/>
                <w:bCs/>
                <w:i/>
                <w:iCs/>
                <w:sz w:val="16"/>
                <w:szCs w:val="16"/>
                <w:u w:val="single"/>
              </w:rPr>
              <w:t>OR</w:t>
            </w:r>
          </w:p>
          <w:p w14:paraId="302DF7E9" w14:textId="77777777" w:rsidR="00BA1E99" w:rsidRPr="007E59E6" w:rsidRDefault="00BA1E99" w:rsidP="00BA1E99">
            <w:pPr>
              <w:numPr>
                <w:ilvl w:val="0"/>
                <w:numId w:val="3"/>
              </w:numPr>
              <w:tabs>
                <w:tab w:val="clear" w:pos="720"/>
                <w:tab w:val="num" w:pos="252"/>
              </w:tabs>
              <w:ind w:left="252" w:hanging="180"/>
              <w:rPr>
                <w:rFonts w:ascii="Arial" w:hAnsi="Arial" w:cs="Arial"/>
                <w:b/>
                <w:bCs/>
                <w:i/>
                <w:iCs/>
                <w:sz w:val="16"/>
                <w:szCs w:val="16"/>
              </w:rPr>
            </w:pPr>
            <w:r w:rsidRPr="007E59E6">
              <w:rPr>
                <w:rFonts w:ascii="Arial" w:hAnsi="Arial" w:cs="Arial"/>
                <w:sz w:val="16"/>
                <w:szCs w:val="16"/>
              </w:rPr>
              <w:t xml:space="preserve">Cefoxitin 2 g IM once </w:t>
            </w:r>
            <w:r w:rsidRPr="007E59E6">
              <w:rPr>
                <w:rFonts w:ascii="Arial" w:hAnsi="Arial" w:cs="Arial"/>
                <w:b/>
                <w:sz w:val="16"/>
                <w:szCs w:val="16"/>
              </w:rPr>
              <w:t>plus</w:t>
            </w:r>
            <w:r w:rsidRPr="007E59E6">
              <w:rPr>
                <w:rFonts w:ascii="Arial" w:hAnsi="Arial" w:cs="Arial"/>
                <w:sz w:val="16"/>
                <w:szCs w:val="16"/>
              </w:rPr>
              <w:t xml:space="preserve"> probenecid 1 g orally once </w:t>
            </w:r>
            <w:r w:rsidRPr="007E59E6">
              <w:rPr>
                <w:rFonts w:ascii="Arial" w:hAnsi="Arial" w:cs="Arial"/>
                <w:b/>
                <w:bCs/>
                <w:i/>
                <w:iCs/>
                <w:sz w:val="16"/>
                <w:szCs w:val="16"/>
                <w:u w:val="single"/>
              </w:rPr>
              <w:t>OR</w:t>
            </w:r>
          </w:p>
          <w:p w14:paraId="6E8C61BC" w14:textId="77777777" w:rsidR="00BA1E99" w:rsidRPr="007E59E6" w:rsidRDefault="00BA1E99" w:rsidP="00BA1E99">
            <w:pPr>
              <w:numPr>
                <w:ilvl w:val="0"/>
                <w:numId w:val="3"/>
              </w:numPr>
              <w:tabs>
                <w:tab w:val="clear" w:pos="720"/>
                <w:tab w:val="num" w:pos="252"/>
              </w:tabs>
              <w:ind w:left="252" w:hanging="180"/>
              <w:rPr>
                <w:rFonts w:ascii="Arial" w:hAnsi="Arial" w:cs="Arial"/>
                <w:b/>
                <w:bCs/>
                <w:i/>
                <w:iCs/>
                <w:sz w:val="16"/>
                <w:szCs w:val="16"/>
              </w:rPr>
            </w:pPr>
            <w:r w:rsidRPr="007E59E6">
              <w:rPr>
                <w:rFonts w:ascii="Arial" w:hAnsi="Arial" w:cs="Arial"/>
                <w:sz w:val="16"/>
                <w:szCs w:val="16"/>
              </w:rPr>
              <w:t>Other parenteral third generation cephalosporin (e.g., ceftizoxime or cefotaxime)</w:t>
            </w:r>
          </w:p>
          <w:p w14:paraId="1A8E5D10" w14:textId="77777777" w:rsidR="00BA1E99" w:rsidRPr="007E59E6" w:rsidRDefault="00BA1E99" w:rsidP="00BA1E99">
            <w:pPr>
              <w:tabs>
                <w:tab w:val="num" w:pos="252"/>
              </w:tabs>
              <w:ind w:left="252" w:hanging="180"/>
              <w:rPr>
                <w:rFonts w:ascii="Arial" w:hAnsi="Arial" w:cs="Arial"/>
                <w:b/>
                <w:bCs/>
                <w:i/>
                <w:iCs/>
                <w:sz w:val="16"/>
                <w:szCs w:val="16"/>
              </w:rPr>
            </w:pPr>
            <w:r w:rsidRPr="007E59E6">
              <w:rPr>
                <w:rFonts w:ascii="Arial" w:hAnsi="Arial" w:cs="Arial"/>
                <w:b/>
                <w:bCs/>
                <w:sz w:val="16"/>
                <w:szCs w:val="16"/>
                <w:u w:val="single"/>
              </w:rPr>
              <w:t>PLUS</w:t>
            </w:r>
          </w:p>
          <w:p w14:paraId="6294FAB7" w14:textId="77777777" w:rsidR="00BA1E99" w:rsidRPr="007E59E6" w:rsidRDefault="00BA1E99" w:rsidP="00BA1E99">
            <w:pPr>
              <w:numPr>
                <w:ilvl w:val="0"/>
                <w:numId w:val="2"/>
              </w:numPr>
              <w:tabs>
                <w:tab w:val="clear" w:pos="850"/>
                <w:tab w:val="num" w:pos="252"/>
              </w:tabs>
              <w:ind w:left="252" w:hanging="180"/>
              <w:rPr>
                <w:rFonts w:ascii="Arial" w:hAnsi="Arial" w:cs="Arial"/>
                <w:sz w:val="16"/>
                <w:szCs w:val="16"/>
              </w:rPr>
            </w:pPr>
            <w:r w:rsidRPr="007E59E6">
              <w:rPr>
                <w:rFonts w:ascii="Arial" w:hAnsi="Arial" w:cs="Arial"/>
                <w:sz w:val="16"/>
                <w:szCs w:val="16"/>
              </w:rPr>
              <w:t>Doxycycline</w:t>
            </w:r>
            <w:r w:rsidRPr="007E59E6">
              <w:rPr>
                <w:rFonts w:ascii="Arial" w:hAnsi="Arial" w:cs="Arial"/>
                <w:sz w:val="16"/>
                <w:szCs w:val="16"/>
              </w:rPr>
              <w:fldChar w:fldCharType="begin"/>
            </w:r>
            <w:r w:rsidRPr="007E59E6">
              <w:rPr>
                <w:rFonts w:ascii="Arial" w:hAnsi="Arial" w:cs="Arial"/>
                <w:sz w:val="16"/>
                <w:szCs w:val="16"/>
              </w:rPr>
              <w:instrText xml:space="preserve"> NOTEREF _Ref437944557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w:t>
            </w:r>
            <w:r w:rsidRPr="007E59E6">
              <w:rPr>
                <w:rFonts w:ascii="Arial" w:hAnsi="Arial" w:cs="Arial"/>
                <w:sz w:val="16"/>
                <w:szCs w:val="16"/>
              </w:rPr>
              <w:fldChar w:fldCharType="end"/>
            </w:r>
            <w:r w:rsidRPr="007E59E6">
              <w:rPr>
                <w:rFonts w:ascii="Arial" w:hAnsi="Arial" w:cs="Arial"/>
                <w:sz w:val="16"/>
                <w:szCs w:val="16"/>
              </w:rPr>
              <w:t xml:space="preserve"> 100 mg orally 2 times a day for 14 days</w:t>
            </w:r>
          </w:p>
          <w:p w14:paraId="08631866" w14:textId="77777777" w:rsidR="00BA1E99" w:rsidRPr="007E59E6" w:rsidRDefault="00BA1E99" w:rsidP="00BA1E99">
            <w:pPr>
              <w:tabs>
                <w:tab w:val="num" w:pos="155"/>
              </w:tabs>
              <w:ind w:left="252" w:hanging="180"/>
              <w:rPr>
                <w:rFonts w:ascii="Arial" w:hAnsi="Arial" w:cs="Arial"/>
                <w:b/>
                <w:sz w:val="16"/>
                <w:szCs w:val="16"/>
                <w:highlight w:val="yellow"/>
                <w:u w:val="single"/>
              </w:rPr>
            </w:pPr>
            <w:r w:rsidRPr="007E59E6">
              <w:rPr>
                <w:rFonts w:ascii="Arial" w:hAnsi="Arial" w:cs="Arial"/>
                <w:b/>
                <w:sz w:val="16"/>
                <w:szCs w:val="16"/>
                <w:highlight w:val="yellow"/>
                <w:u w:val="single"/>
              </w:rPr>
              <w:t>PLUS</w:t>
            </w:r>
          </w:p>
          <w:p w14:paraId="5CABB355" w14:textId="77777777" w:rsidR="00BA1E99" w:rsidRPr="007E59E6" w:rsidRDefault="00BA1E99" w:rsidP="00BA1E99">
            <w:pPr>
              <w:numPr>
                <w:ilvl w:val="0"/>
                <w:numId w:val="35"/>
              </w:numPr>
              <w:ind w:left="249" w:hanging="180"/>
              <w:rPr>
                <w:rFonts w:ascii="Arial" w:hAnsi="Arial" w:cs="Arial"/>
                <w:sz w:val="16"/>
                <w:szCs w:val="16"/>
                <w:highlight w:val="yellow"/>
              </w:rPr>
            </w:pPr>
            <w:r w:rsidRPr="007E59E6">
              <w:rPr>
                <w:rFonts w:ascii="Arial" w:hAnsi="Arial" w:cs="Arial"/>
                <w:sz w:val="16"/>
                <w:szCs w:val="16"/>
                <w:highlight w:val="yellow"/>
              </w:rPr>
              <w:t>Metronidazole</w:t>
            </w:r>
            <w:bookmarkStart w:id="0" w:name="_Ref78959481"/>
            <w:r w:rsidRPr="007E59E6">
              <w:rPr>
                <w:rStyle w:val="FootnoteReference"/>
                <w:rFonts w:ascii="Arial" w:hAnsi="Arial" w:cs="Arial"/>
                <w:sz w:val="16"/>
                <w:szCs w:val="16"/>
                <w:highlight w:val="yellow"/>
              </w:rPr>
              <w:footnoteReference w:id="16"/>
            </w:r>
            <w:bookmarkEnd w:id="0"/>
            <w:r w:rsidRPr="007E59E6">
              <w:rPr>
                <w:rFonts w:ascii="Arial" w:hAnsi="Arial" w:cs="Arial"/>
                <w:sz w:val="16"/>
                <w:szCs w:val="16"/>
                <w:highlight w:val="yellow"/>
              </w:rPr>
              <w:t xml:space="preserve"> 500 mg orally twice a day for 14 days</w:t>
            </w:r>
          </w:p>
        </w:tc>
        <w:tc>
          <w:tcPr>
            <w:tcW w:w="4053" w:type="dxa"/>
          </w:tcPr>
          <w:p w14:paraId="420B9926" w14:textId="77777777" w:rsidR="00BA1E99" w:rsidRPr="007E59E6" w:rsidRDefault="00BA1E99" w:rsidP="00BA1E99">
            <w:pPr>
              <w:numPr>
                <w:ilvl w:val="0"/>
                <w:numId w:val="35"/>
              </w:numPr>
              <w:ind w:left="161" w:hanging="197"/>
              <w:rPr>
                <w:rFonts w:ascii="Arial" w:hAnsi="Arial" w:cs="Arial"/>
                <w:sz w:val="16"/>
                <w:szCs w:val="16"/>
                <w:highlight w:val="yellow"/>
              </w:rPr>
            </w:pPr>
            <w:r w:rsidRPr="007E59E6">
              <w:rPr>
                <w:rFonts w:ascii="Arial" w:hAnsi="Arial" w:cs="Arial"/>
                <w:sz w:val="16"/>
                <w:szCs w:val="16"/>
                <w:highlight w:val="yellow"/>
              </w:rPr>
              <w:t>See complete CDC guidelines for alternatives.</w:t>
            </w:r>
          </w:p>
        </w:tc>
      </w:tr>
    </w:tbl>
    <w:p w14:paraId="64C4C706" w14:textId="7C368320" w:rsidR="004E7555" w:rsidRPr="007E59E6" w:rsidRDefault="00D8612C" w:rsidP="00F016E9">
      <w:pPr>
        <w:rPr>
          <w:rFonts w:ascii="Arial" w:hAnsi="Arial" w:cs="Arial"/>
          <w:sz w:val="16"/>
          <w:szCs w:val="16"/>
        </w:rPr>
      </w:pPr>
      <w:r w:rsidRPr="007E59E6">
        <w:rPr>
          <w:rFonts w:ascii="Arial" w:hAnsi="Arial" w:cs="Arial"/>
          <w:b/>
          <w:bCs/>
          <w:sz w:val="16"/>
          <w:szCs w:val="16"/>
        </w:rPr>
        <w:t>Pregnancy</w:t>
      </w:r>
      <w:r w:rsidRPr="007E59E6">
        <w:rPr>
          <w:rFonts w:ascii="Arial" w:hAnsi="Arial" w:cs="Arial"/>
          <w:sz w:val="16"/>
          <w:szCs w:val="16"/>
        </w:rPr>
        <w:t>: Patients should be hospitalized and treated with recommended IV therapy (see complete CDC guidelines).</w:t>
      </w:r>
    </w:p>
    <w:p w14:paraId="52514B4D" w14:textId="77777777" w:rsidR="00D8612C" w:rsidRPr="007E59E6" w:rsidRDefault="00D8612C" w:rsidP="00F016E9">
      <w:pPr>
        <w:rPr>
          <w:rFonts w:ascii="Arial" w:hAnsi="Arial" w:cs="Arial"/>
          <w:sz w:val="16"/>
          <w:szCs w:val="16"/>
        </w:rPr>
      </w:pPr>
    </w:p>
    <w:p w14:paraId="1D6D9E6B" w14:textId="77777777" w:rsidR="00D8612C" w:rsidRDefault="00D8612C" w:rsidP="00F016E9">
      <w:pPr>
        <w:rPr>
          <w:rFonts w:ascii="Arial" w:hAnsi="Arial" w:cs="Arial"/>
          <w:b/>
          <w:sz w:val="16"/>
        </w:rPr>
      </w:pPr>
    </w:p>
    <w:p w14:paraId="27A26DDB" w14:textId="27D12462" w:rsidR="007B017D" w:rsidRPr="007E59E6" w:rsidRDefault="004E7555" w:rsidP="00F016E9">
      <w:pPr>
        <w:rPr>
          <w:sz w:val="16"/>
          <w:szCs w:val="16"/>
        </w:rPr>
      </w:pPr>
      <w:r w:rsidRPr="007E59E6">
        <w:rPr>
          <w:rFonts w:ascii="Arial" w:hAnsi="Arial" w:cs="Arial"/>
          <w:b/>
          <w:sz w:val="16"/>
          <w:szCs w:val="16"/>
        </w:rPr>
        <w:t>LYMPHOGRANULOMA VENEREUM</w:t>
      </w:r>
      <w:r w:rsidRPr="007E59E6">
        <w:rPr>
          <w:sz w:val="16"/>
          <w:szCs w:val="16"/>
        </w:rPr>
        <w:t xml:space="preserve"> </w:t>
      </w:r>
    </w:p>
    <w:p w14:paraId="195D151C" w14:textId="77777777" w:rsidR="007B017D" w:rsidRPr="007E59E6" w:rsidRDefault="007B017D" w:rsidP="00F016E9">
      <w:pPr>
        <w:rPr>
          <w:sz w:val="16"/>
          <w:szCs w:val="16"/>
        </w:rPr>
      </w:pPr>
    </w:p>
    <w:tbl>
      <w:tblPr>
        <w:tblStyle w:val="TableGrid"/>
        <w:tblW w:w="11520" w:type="dxa"/>
        <w:tblLayout w:type="fixed"/>
        <w:tblLook w:val="0020" w:firstRow="1" w:lastRow="0" w:firstColumn="0" w:lastColumn="0" w:noHBand="0" w:noVBand="0"/>
      </w:tblPr>
      <w:tblGrid>
        <w:gridCol w:w="2700"/>
        <w:gridCol w:w="4770"/>
        <w:gridCol w:w="4050"/>
      </w:tblGrid>
      <w:tr w:rsidR="007B017D" w:rsidRPr="007E59E6" w14:paraId="76EB6531" w14:textId="77777777" w:rsidTr="001665C9">
        <w:tc>
          <w:tcPr>
            <w:tcW w:w="2700" w:type="dxa"/>
          </w:tcPr>
          <w:p w14:paraId="22FF9FF0"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sz w:val="16"/>
                <w:szCs w:val="16"/>
              </w:rPr>
              <w:br w:type="page"/>
            </w:r>
            <w:r w:rsidRPr="007E59E6">
              <w:rPr>
                <w:rFonts w:ascii="Arial" w:hAnsi="Arial" w:cs="Arial"/>
                <w:b/>
                <w:bCs/>
                <w:sz w:val="16"/>
                <w:szCs w:val="16"/>
              </w:rPr>
              <w:t>DISEASE</w:t>
            </w:r>
          </w:p>
        </w:tc>
        <w:tc>
          <w:tcPr>
            <w:tcW w:w="4770" w:type="dxa"/>
          </w:tcPr>
          <w:p w14:paraId="43A78454"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b/>
                <w:bCs/>
                <w:sz w:val="16"/>
                <w:szCs w:val="16"/>
              </w:rPr>
              <w:t>RECOMMENDED TREATMENT</w:t>
            </w:r>
          </w:p>
        </w:tc>
        <w:tc>
          <w:tcPr>
            <w:tcW w:w="4050" w:type="dxa"/>
          </w:tcPr>
          <w:p w14:paraId="0C8C6D50"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b/>
                <w:bCs/>
                <w:sz w:val="16"/>
                <w:szCs w:val="16"/>
              </w:rPr>
              <w:t>ALTERNATIVES</w:t>
            </w:r>
          </w:p>
          <w:p w14:paraId="024A4951"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7B017D" w:rsidRPr="007E59E6" w14:paraId="741894B5" w14:textId="77777777" w:rsidTr="001665C9">
        <w:tc>
          <w:tcPr>
            <w:tcW w:w="2700" w:type="dxa"/>
          </w:tcPr>
          <w:p w14:paraId="3F95EE8E" w14:textId="77777777" w:rsidR="007B017D" w:rsidRPr="007E59E6" w:rsidRDefault="007B017D" w:rsidP="001665C9">
            <w:pPr>
              <w:ind w:left="155" w:hanging="155"/>
              <w:jc w:val="right"/>
              <w:rPr>
                <w:rFonts w:ascii="Arial" w:hAnsi="Arial" w:cs="Arial"/>
                <w:b/>
                <w:bCs/>
                <w:smallCaps/>
                <w:sz w:val="16"/>
                <w:szCs w:val="16"/>
              </w:rPr>
            </w:pPr>
            <w:r w:rsidRPr="007E59E6">
              <w:rPr>
                <w:rFonts w:ascii="Arial" w:hAnsi="Arial" w:cs="Arial"/>
                <w:b/>
                <w:bCs/>
                <w:smallCaps/>
                <w:sz w:val="16"/>
                <w:szCs w:val="16"/>
              </w:rPr>
              <w:t>Adults and Adolescents</w:t>
            </w:r>
          </w:p>
        </w:tc>
        <w:tc>
          <w:tcPr>
            <w:tcW w:w="4770" w:type="dxa"/>
          </w:tcPr>
          <w:p w14:paraId="75EDA1C3" w14:textId="77777777" w:rsidR="007B017D" w:rsidRPr="007E59E6" w:rsidRDefault="007B017D" w:rsidP="001665C9">
            <w:pPr>
              <w:numPr>
                <w:ilvl w:val="0"/>
                <w:numId w:val="13"/>
              </w:numPr>
              <w:ind w:left="155" w:hanging="155"/>
              <w:rPr>
                <w:rFonts w:ascii="Arial" w:hAnsi="Arial" w:cs="Arial"/>
                <w:sz w:val="16"/>
                <w:szCs w:val="16"/>
              </w:rPr>
            </w:pPr>
            <w:r w:rsidRPr="007E59E6">
              <w:rPr>
                <w:rFonts w:ascii="Arial" w:hAnsi="Arial" w:cs="Arial"/>
                <w:sz w:val="16"/>
                <w:szCs w:val="16"/>
              </w:rPr>
              <w:t>Doxycycline</w:t>
            </w:r>
            <w:r w:rsidRPr="007E59E6">
              <w:rPr>
                <w:rFonts w:ascii="Arial" w:hAnsi="Arial" w:cs="Arial"/>
                <w:sz w:val="16"/>
                <w:szCs w:val="16"/>
              </w:rPr>
              <w:fldChar w:fldCharType="begin"/>
            </w:r>
            <w:r w:rsidRPr="007E59E6">
              <w:rPr>
                <w:rFonts w:ascii="Arial" w:hAnsi="Arial" w:cs="Arial"/>
                <w:sz w:val="16"/>
                <w:szCs w:val="16"/>
              </w:rPr>
              <w:instrText xml:space="preserve"> NOTEREF _Ref437944557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w:t>
            </w:r>
            <w:r w:rsidRPr="007E59E6">
              <w:rPr>
                <w:rFonts w:ascii="Arial" w:hAnsi="Arial" w:cs="Arial"/>
                <w:sz w:val="16"/>
                <w:szCs w:val="16"/>
              </w:rPr>
              <w:fldChar w:fldCharType="end"/>
            </w:r>
            <w:r w:rsidRPr="007E59E6">
              <w:rPr>
                <w:rFonts w:ascii="Arial" w:hAnsi="Arial" w:cs="Arial"/>
                <w:sz w:val="16"/>
                <w:szCs w:val="16"/>
              </w:rPr>
              <w:t xml:space="preserve"> 100 mg orally 2 times a day for 21 days</w:t>
            </w:r>
          </w:p>
        </w:tc>
        <w:tc>
          <w:tcPr>
            <w:tcW w:w="4050" w:type="dxa"/>
          </w:tcPr>
          <w:p w14:paraId="3863B06C" w14:textId="77777777" w:rsidR="007B017D" w:rsidRPr="007E59E6" w:rsidRDefault="007B017D" w:rsidP="001665C9">
            <w:pPr>
              <w:numPr>
                <w:ilvl w:val="0"/>
                <w:numId w:val="46"/>
              </w:numPr>
              <w:ind w:left="160" w:hanging="200"/>
              <w:rPr>
                <w:rFonts w:ascii="Arial" w:hAnsi="Arial" w:cs="Arial"/>
                <w:sz w:val="16"/>
                <w:szCs w:val="16"/>
                <w:highlight w:val="yellow"/>
              </w:rPr>
            </w:pPr>
            <w:r w:rsidRPr="007E59E6">
              <w:rPr>
                <w:rFonts w:ascii="Arial" w:hAnsi="Arial" w:cs="Arial"/>
                <w:sz w:val="16"/>
                <w:szCs w:val="16"/>
                <w:highlight w:val="yellow"/>
              </w:rPr>
              <w:t>Azithromycin 1 g orally once weekly for 3 weeks</w:t>
            </w:r>
            <w:r w:rsidRPr="007E59E6">
              <w:rPr>
                <w:rStyle w:val="FootnoteReference"/>
                <w:rFonts w:ascii="Arial" w:hAnsi="Arial"/>
                <w:sz w:val="16"/>
                <w:szCs w:val="16"/>
                <w:highlight w:val="yellow"/>
              </w:rPr>
              <w:footnoteReference w:id="17"/>
            </w:r>
            <w:r w:rsidRPr="007E59E6">
              <w:rPr>
                <w:rFonts w:ascii="Arial" w:hAnsi="Arial" w:cs="Arial"/>
                <w:sz w:val="16"/>
                <w:szCs w:val="16"/>
              </w:rPr>
              <w:t xml:space="preserve"> </w:t>
            </w:r>
            <w:r w:rsidRPr="007E59E6">
              <w:rPr>
                <w:rFonts w:ascii="Arial" w:hAnsi="Arial" w:cs="Arial"/>
                <w:b/>
                <w:bCs/>
                <w:i/>
                <w:iCs/>
                <w:sz w:val="16"/>
                <w:szCs w:val="16"/>
                <w:u w:val="single"/>
              </w:rPr>
              <w:t>OR</w:t>
            </w:r>
          </w:p>
          <w:p w14:paraId="6373FF5E" w14:textId="77777777" w:rsidR="007B017D" w:rsidRPr="007E59E6" w:rsidRDefault="007B017D" w:rsidP="001665C9">
            <w:pPr>
              <w:numPr>
                <w:ilvl w:val="0"/>
                <w:numId w:val="13"/>
              </w:numPr>
              <w:ind w:left="159" w:hanging="159"/>
              <w:rPr>
                <w:rFonts w:ascii="Arial" w:hAnsi="Arial" w:cs="Arial"/>
                <w:sz w:val="16"/>
                <w:szCs w:val="16"/>
              </w:rPr>
            </w:pPr>
            <w:r w:rsidRPr="007E59E6">
              <w:rPr>
                <w:rFonts w:ascii="Arial" w:hAnsi="Arial" w:cs="Arial"/>
                <w:sz w:val="16"/>
                <w:szCs w:val="16"/>
              </w:rPr>
              <w:t>Erythromycin base 500 mg orally 4 times a day for 21 days</w:t>
            </w:r>
          </w:p>
        </w:tc>
      </w:tr>
    </w:tbl>
    <w:p w14:paraId="25797435" w14:textId="77777777" w:rsidR="007B017D" w:rsidRPr="007E59E6" w:rsidRDefault="007B017D" w:rsidP="00F016E9">
      <w:pPr>
        <w:rPr>
          <w:sz w:val="16"/>
          <w:szCs w:val="16"/>
        </w:rPr>
      </w:pPr>
    </w:p>
    <w:p w14:paraId="1EC386B6" w14:textId="77777777" w:rsidR="007B017D" w:rsidRPr="007E59E6" w:rsidRDefault="007B017D" w:rsidP="00F016E9">
      <w:pPr>
        <w:rPr>
          <w:rFonts w:ascii="Arial" w:hAnsi="Arial" w:cs="Arial"/>
          <w:b/>
          <w:sz w:val="16"/>
          <w:szCs w:val="16"/>
        </w:rPr>
      </w:pPr>
      <w:r w:rsidRPr="007E59E6">
        <w:rPr>
          <w:rFonts w:ascii="Arial" w:hAnsi="Arial" w:cs="Arial"/>
          <w:b/>
          <w:sz w:val="16"/>
          <w:szCs w:val="16"/>
        </w:rPr>
        <w:t>CHANCROID</w:t>
      </w:r>
    </w:p>
    <w:p w14:paraId="62A9C88B" w14:textId="77777777" w:rsidR="007B017D" w:rsidRPr="007E59E6" w:rsidRDefault="007B017D" w:rsidP="00F016E9">
      <w:pPr>
        <w:rPr>
          <w:rFonts w:ascii="Arial" w:hAnsi="Arial" w:cs="Arial"/>
          <w:b/>
          <w:sz w:val="16"/>
          <w:szCs w:val="16"/>
        </w:rPr>
      </w:pPr>
    </w:p>
    <w:tbl>
      <w:tblPr>
        <w:tblStyle w:val="TableGrid"/>
        <w:tblW w:w="11520" w:type="dxa"/>
        <w:tblLayout w:type="fixed"/>
        <w:tblLook w:val="0020" w:firstRow="1" w:lastRow="0" w:firstColumn="0" w:lastColumn="0" w:noHBand="0" w:noVBand="0"/>
      </w:tblPr>
      <w:tblGrid>
        <w:gridCol w:w="2700"/>
        <w:gridCol w:w="4770"/>
        <w:gridCol w:w="4050"/>
      </w:tblGrid>
      <w:tr w:rsidR="007B017D" w:rsidRPr="007E59E6" w14:paraId="26F6F789" w14:textId="77777777" w:rsidTr="001665C9">
        <w:tc>
          <w:tcPr>
            <w:tcW w:w="2700" w:type="dxa"/>
          </w:tcPr>
          <w:p w14:paraId="267F7728"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sz w:val="16"/>
                <w:szCs w:val="16"/>
              </w:rPr>
              <w:br w:type="page"/>
            </w:r>
            <w:r w:rsidRPr="007E59E6">
              <w:rPr>
                <w:rFonts w:ascii="Arial" w:hAnsi="Arial" w:cs="Arial"/>
                <w:b/>
                <w:bCs/>
                <w:sz w:val="16"/>
                <w:szCs w:val="16"/>
              </w:rPr>
              <w:t>DISEASE</w:t>
            </w:r>
          </w:p>
        </w:tc>
        <w:tc>
          <w:tcPr>
            <w:tcW w:w="4770" w:type="dxa"/>
          </w:tcPr>
          <w:p w14:paraId="030AFA46"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b/>
                <w:bCs/>
                <w:sz w:val="16"/>
                <w:szCs w:val="16"/>
              </w:rPr>
              <w:t>RECOMMENDED TREATMENT</w:t>
            </w:r>
          </w:p>
        </w:tc>
        <w:tc>
          <w:tcPr>
            <w:tcW w:w="4050" w:type="dxa"/>
          </w:tcPr>
          <w:p w14:paraId="57300082"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b/>
                <w:bCs/>
                <w:sz w:val="16"/>
                <w:szCs w:val="16"/>
              </w:rPr>
              <w:t>ALTERNATIVES</w:t>
            </w:r>
          </w:p>
          <w:p w14:paraId="67905417" w14:textId="77777777" w:rsidR="007B017D" w:rsidRPr="007E59E6" w:rsidRDefault="007B017D" w:rsidP="001665C9">
            <w:pPr>
              <w:numPr>
                <w:ilvl w:val="12"/>
                <w:numId w:val="0"/>
              </w:num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7B017D" w:rsidRPr="007E59E6" w14:paraId="259FAD9F" w14:textId="77777777" w:rsidTr="001665C9">
        <w:tc>
          <w:tcPr>
            <w:tcW w:w="2700" w:type="dxa"/>
          </w:tcPr>
          <w:p w14:paraId="6B82FBF0" w14:textId="77777777" w:rsidR="007B017D" w:rsidRPr="007E59E6" w:rsidRDefault="007B017D" w:rsidP="001665C9">
            <w:pPr>
              <w:ind w:left="155" w:hanging="155"/>
              <w:jc w:val="right"/>
              <w:rPr>
                <w:rFonts w:ascii="Arial" w:hAnsi="Arial" w:cs="Arial"/>
                <w:b/>
                <w:bCs/>
                <w:smallCaps/>
                <w:sz w:val="16"/>
                <w:szCs w:val="16"/>
              </w:rPr>
            </w:pPr>
            <w:r w:rsidRPr="007E59E6">
              <w:rPr>
                <w:rFonts w:ascii="Arial" w:hAnsi="Arial" w:cs="Arial"/>
                <w:b/>
                <w:bCs/>
                <w:smallCaps/>
                <w:sz w:val="16"/>
                <w:szCs w:val="16"/>
              </w:rPr>
              <w:t>Adults and Adolescents</w:t>
            </w:r>
          </w:p>
          <w:p w14:paraId="1B0816BB" w14:textId="77777777" w:rsidR="007B017D" w:rsidRPr="007E59E6" w:rsidRDefault="007B017D" w:rsidP="001665C9">
            <w:pPr>
              <w:pStyle w:val="Heading1"/>
              <w:numPr>
                <w:ilvl w:val="12"/>
                <w:numId w:val="0"/>
              </w:numPr>
              <w:shd w:val="clear" w:color="auto" w:fill="auto"/>
              <w:ind w:left="155" w:hanging="155"/>
              <w:jc w:val="right"/>
              <w:rPr>
                <w:rFonts w:ascii="Arial" w:hAnsi="Arial" w:cs="Arial"/>
                <w:kern w:val="0"/>
                <w:sz w:val="16"/>
                <w:szCs w:val="16"/>
                <w:lang w:val="en-US" w:eastAsia="en-US"/>
              </w:rPr>
            </w:pPr>
          </w:p>
        </w:tc>
        <w:tc>
          <w:tcPr>
            <w:tcW w:w="4770" w:type="dxa"/>
          </w:tcPr>
          <w:p w14:paraId="205CD72E" w14:textId="77777777" w:rsidR="007B017D" w:rsidRPr="007E59E6" w:rsidRDefault="007B017D" w:rsidP="001665C9">
            <w:pPr>
              <w:numPr>
                <w:ilvl w:val="0"/>
                <w:numId w:val="13"/>
              </w:numPr>
              <w:ind w:left="155" w:hanging="155"/>
              <w:rPr>
                <w:rFonts w:ascii="Arial" w:hAnsi="Arial" w:cs="Arial"/>
                <w:sz w:val="16"/>
                <w:szCs w:val="16"/>
              </w:rPr>
            </w:pPr>
            <w:r w:rsidRPr="007E59E6">
              <w:rPr>
                <w:rFonts w:ascii="Arial" w:hAnsi="Arial" w:cs="Arial"/>
                <w:sz w:val="16"/>
                <w:szCs w:val="16"/>
              </w:rPr>
              <w:t xml:space="preserve">Azithromycin 1 g orally once </w:t>
            </w:r>
            <w:r w:rsidRPr="007E59E6">
              <w:rPr>
                <w:rFonts w:ascii="Arial" w:hAnsi="Arial" w:cs="Arial"/>
                <w:b/>
                <w:bCs/>
                <w:i/>
                <w:iCs/>
                <w:sz w:val="16"/>
                <w:szCs w:val="16"/>
                <w:u w:val="single"/>
              </w:rPr>
              <w:t>OR</w:t>
            </w:r>
          </w:p>
          <w:p w14:paraId="24B7D1FC" w14:textId="77777777" w:rsidR="007B017D" w:rsidRPr="007E59E6" w:rsidRDefault="007B017D" w:rsidP="001665C9">
            <w:pPr>
              <w:numPr>
                <w:ilvl w:val="0"/>
                <w:numId w:val="13"/>
              </w:numPr>
              <w:ind w:left="155" w:hanging="155"/>
              <w:rPr>
                <w:rFonts w:ascii="Arial" w:hAnsi="Arial" w:cs="Arial"/>
                <w:sz w:val="16"/>
                <w:szCs w:val="16"/>
                <w:u w:val="single"/>
              </w:rPr>
            </w:pPr>
            <w:r w:rsidRPr="007E59E6">
              <w:rPr>
                <w:rFonts w:ascii="Arial" w:hAnsi="Arial" w:cs="Arial"/>
                <w:sz w:val="16"/>
                <w:szCs w:val="16"/>
              </w:rPr>
              <w:t xml:space="preserve">Ceftriaxone 250 mg IM once </w:t>
            </w:r>
            <w:r w:rsidRPr="007E59E6">
              <w:rPr>
                <w:rFonts w:ascii="Arial" w:hAnsi="Arial" w:cs="Arial"/>
                <w:b/>
                <w:bCs/>
                <w:i/>
                <w:iCs/>
                <w:sz w:val="16"/>
                <w:szCs w:val="16"/>
                <w:u w:val="single"/>
              </w:rPr>
              <w:t>OR</w:t>
            </w:r>
          </w:p>
          <w:p w14:paraId="3AFF74F5" w14:textId="77777777" w:rsidR="007B017D" w:rsidRPr="007E59E6" w:rsidRDefault="007B017D" w:rsidP="001665C9">
            <w:pPr>
              <w:numPr>
                <w:ilvl w:val="0"/>
                <w:numId w:val="13"/>
              </w:numPr>
              <w:ind w:left="155" w:hanging="155"/>
              <w:rPr>
                <w:rFonts w:ascii="Arial" w:hAnsi="Arial" w:cs="Arial"/>
                <w:sz w:val="16"/>
                <w:szCs w:val="16"/>
                <w:u w:val="single"/>
              </w:rPr>
            </w:pPr>
            <w:r w:rsidRPr="007E59E6">
              <w:rPr>
                <w:rFonts w:ascii="Arial" w:hAnsi="Arial" w:cs="Arial"/>
                <w:sz w:val="16"/>
                <w:szCs w:val="16"/>
              </w:rPr>
              <w:t>Ciprofloxacin</w:t>
            </w:r>
            <w:r w:rsidRPr="007E59E6">
              <w:rPr>
                <w:rFonts w:ascii="Arial" w:hAnsi="Arial" w:cs="Arial"/>
                <w:sz w:val="16"/>
                <w:szCs w:val="16"/>
              </w:rPr>
              <w:fldChar w:fldCharType="begin"/>
            </w:r>
            <w:r w:rsidRPr="007E59E6">
              <w:rPr>
                <w:rFonts w:ascii="Arial" w:hAnsi="Arial" w:cs="Arial"/>
                <w:sz w:val="16"/>
                <w:szCs w:val="16"/>
              </w:rPr>
              <w:instrText xml:space="preserve"> NOTEREF _Ref178319621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10</w:t>
            </w:r>
            <w:r w:rsidRPr="007E59E6">
              <w:rPr>
                <w:rFonts w:ascii="Arial" w:hAnsi="Arial" w:cs="Arial"/>
                <w:sz w:val="16"/>
                <w:szCs w:val="16"/>
              </w:rPr>
              <w:fldChar w:fldCharType="end"/>
            </w:r>
            <w:r w:rsidRPr="007E59E6">
              <w:rPr>
                <w:rFonts w:ascii="Arial" w:hAnsi="Arial" w:cs="Arial"/>
                <w:b/>
                <w:bCs/>
                <w:sz w:val="16"/>
                <w:szCs w:val="16"/>
              </w:rPr>
              <w:t xml:space="preserve"> </w:t>
            </w:r>
            <w:r w:rsidRPr="007E59E6">
              <w:rPr>
                <w:rFonts w:ascii="Arial" w:hAnsi="Arial" w:cs="Arial"/>
                <w:sz w:val="16"/>
                <w:szCs w:val="16"/>
              </w:rPr>
              <w:t xml:space="preserve">500 mg orally 2 times a day for 3 days </w:t>
            </w:r>
            <w:r w:rsidRPr="007E59E6">
              <w:rPr>
                <w:rFonts w:ascii="Arial" w:hAnsi="Arial" w:cs="Arial"/>
                <w:b/>
                <w:bCs/>
                <w:i/>
                <w:iCs/>
                <w:sz w:val="16"/>
                <w:szCs w:val="16"/>
                <w:u w:val="single"/>
              </w:rPr>
              <w:t>OR</w:t>
            </w:r>
          </w:p>
          <w:p w14:paraId="7536AE9F" w14:textId="77777777" w:rsidR="007B017D" w:rsidRPr="007E59E6" w:rsidRDefault="007B017D" w:rsidP="001665C9">
            <w:pPr>
              <w:numPr>
                <w:ilvl w:val="0"/>
                <w:numId w:val="13"/>
              </w:numPr>
              <w:ind w:left="155" w:hanging="155"/>
              <w:rPr>
                <w:rFonts w:ascii="Arial" w:hAnsi="Arial" w:cs="Arial"/>
                <w:sz w:val="16"/>
                <w:szCs w:val="16"/>
              </w:rPr>
            </w:pPr>
            <w:r w:rsidRPr="007E59E6">
              <w:rPr>
                <w:rFonts w:ascii="Arial" w:hAnsi="Arial" w:cs="Arial"/>
                <w:sz w:val="16"/>
                <w:szCs w:val="16"/>
              </w:rPr>
              <w:t xml:space="preserve">Erythromycin base 500 mg orally 3 times a day for 7 days </w:t>
            </w:r>
          </w:p>
        </w:tc>
        <w:tc>
          <w:tcPr>
            <w:tcW w:w="4050" w:type="dxa"/>
          </w:tcPr>
          <w:p w14:paraId="4DD5FEE0" w14:textId="77777777" w:rsidR="007B017D" w:rsidRPr="007E59E6" w:rsidRDefault="007B017D" w:rsidP="001665C9">
            <w:pPr>
              <w:numPr>
                <w:ilvl w:val="12"/>
                <w:numId w:val="0"/>
              </w:numPr>
              <w:rPr>
                <w:rFonts w:ascii="Arial" w:hAnsi="Arial" w:cs="Arial"/>
                <w:sz w:val="16"/>
                <w:szCs w:val="16"/>
              </w:rPr>
            </w:pPr>
            <w:r w:rsidRPr="007E59E6">
              <w:rPr>
                <w:rFonts w:ascii="Arial" w:hAnsi="Arial" w:cs="Arial"/>
                <w:sz w:val="16"/>
                <w:szCs w:val="16"/>
              </w:rPr>
              <w:t>No specific alternative regimens exist.</w:t>
            </w:r>
          </w:p>
        </w:tc>
      </w:tr>
    </w:tbl>
    <w:p w14:paraId="4097008C" w14:textId="77777777" w:rsidR="007E59E6" w:rsidRDefault="007E59E6" w:rsidP="00F016E9"/>
    <w:p w14:paraId="2C8FD32D" w14:textId="77777777" w:rsidR="007E59E6" w:rsidRDefault="007E59E6">
      <w:pPr>
        <w:autoSpaceDE/>
        <w:autoSpaceDN/>
      </w:pPr>
      <w:r>
        <w:br w:type="page"/>
      </w:r>
    </w:p>
    <w:p w14:paraId="5D3762F7" w14:textId="7BFCCEA0" w:rsidR="008A7264" w:rsidRDefault="004E7555" w:rsidP="00F016E9">
      <w:pPr>
        <w:rPr>
          <w:rFonts w:ascii="Arial" w:hAnsi="Arial" w:cs="Arial"/>
          <w:b/>
          <w:sz w:val="16"/>
        </w:rPr>
      </w:pPr>
      <w:r>
        <w:lastRenderedPageBreak/>
        <w:br/>
      </w:r>
    </w:p>
    <w:p w14:paraId="5E6BD839" w14:textId="10064FFD" w:rsidR="004E7555" w:rsidRPr="007E59E6" w:rsidRDefault="007B017D" w:rsidP="00F016E9">
      <w:pPr>
        <w:rPr>
          <w:rFonts w:ascii="Arial" w:hAnsi="Arial" w:cs="Arial"/>
          <w:sz w:val="16"/>
          <w:szCs w:val="16"/>
        </w:rPr>
      </w:pPr>
      <w:r w:rsidRPr="007E59E6">
        <w:rPr>
          <w:rFonts w:ascii="Arial" w:hAnsi="Arial" w:cs="Arial"/>
          <w:b/>
          <w:sz w:val="16"/>
          <w:szCs w:val="16"/>
        </w:rPr>
        <w:t>BACTERIAL VAGINOSIS (BV)</w:t>
      </w:r>
    </w:p>
    <w:p w14:paraId="5AC4A004" w14:textId="77777777" w:rsidR="007B017D" w:rsidRPr="007E59E6" w:rsidRDefault="007B017D" w:rsidP="00F016E9">
      <w:pPr>
        <w:rPr>
          <w:rFonts w:ascii="Arial" w:hAnsi="Arial" w:cs="Arial"/>
          <w:sz w:val="16"/>
          <w:szCs w:val="16"/>
        </w:rPr>
      </w:pPr>
    </w:p>
    <w:tbl>
      <w:tblPr>
        <w:tblStyle w:val="TableGrid"/>
        <w:tblW w:w="11520" w:type="dxa"/>
        <w:tblLayout w:type="fixed"/>
        <w:tblLook w:val="0020" w:firstRow="1" w:lastRow="0" w:firstColumn="0" w:lastColumn="0" w:noHBand="0" w:noVBand="0"/>
      </w:tblPr>
      <w:tblGrid>
        <w:gridCol w:w="2700"/>
        <w:gridCol w:w="4770"/>
        <w:gridCol w:w="4050"/>
      </w:tblGrid>
      <w:tr w:rsidR="004E7555" w:rsidRPr="007E59E6" w14:paraId="0194AA80" w14:textId="77777777" w:rsidTr="007D2C9A">
        <w:tc>
          <w:tcPr>
            <w:tcW w:w="2700" w:type="dxa"/>
          </w:tcPr>
          <w:p w14:paraId="6A52FBB7"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sz w:val="16"/>
                <w:szCs w:val="16"/>
              </w:rPr>
              <w:br w:type="page"/>
            </w:r>
            <w:r w:rsidRPr="007E59E6">
              <w:rPr>
                <w:rFonts w:ascii="Arial" w:hAnsi="Arial" w:cs="Arial"/>
                <w:b/>
                <w:bCs/>
                <w:sz w:val="16"/>
                <w:szCs w:val="16"/>
              </w:rPr>
              <w:t>DISEASE</w:t>
            </w:r>
          </w:p>
        </w:tc>
        <w:tc>
          <w:tcPr>
            <w:tcW w:w="4770" w:type="dxa"/>
          </w:tcPr>
          <w:p w14:paraId="0C8F82BC"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RECOMMENDED TREATMENT</w:t>
            </w:r>
          </w:p>
        </w:tc>
        <w:tc>
          <w:tcPr>
            <w:tcW w:w="4050" w:type="dxa"/>
          </w:tcPr>
          <w:p w14:paraId="7897254F"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ALTERNATIVES</w:t>
            </w:r>
          </w:p>
          <w:p w14:paraId="597F3EAF"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4E7555" w:rsidRPr="007E59E6" w14:paraId="2A4597DC" w14:textId="77777777" w:rsidTr="007D2C9A">
        <w:tc>
          <w:tcPr>
            <w:tcW w:w="2700" w:type="dxa"/>
          </w:tcPr>
          <w:p w14:paraId="0DF05962" w14:textId="77777777" w:rsidR="004E7555" w:rsidRPr="007E59E6" w:rsidRDefault="004E7555" w:rsidP="007D2C9A">
            <w:pPr>
              <w:ind w:left="155" w:hanging="155"/>
              <w:jc w:val="right"/>
              <w:rPr>
                <w:rFonts w:ascii="Arial" w:hAnsi="Arial" w:cs="Arial"/>
                <w:b/>
                <w:bCs/>
                <w:smallCaps/>
                <w:sz w:val="16"/>
                <w:szCs w:val="16"/>
              </w:rPr>
            </w:pPr>
            <w:r w:rsidRPr="007E59E6">
              <w:rPr>
                <w:rFonts w:ascii="Arial" w:hAnsi="Arial" w:cs="Arial"/>
                <w:b/>
                <w:bCs/>
                <w:smallCaps/>
                <w:sz w:val="16"/>
                <w:szCs w:val="16"/>
              </w:rPr>
              <w:t>Adults and Adolescents</w:t>
            </w:r>
          </w:p>
        </w:tc>
        <w:tc>
          <w:tcPr>
            <w:tcW w:w="4770" w:type="dxa"/>
          </w:tcPr>
          <w:p w14:paraId="58A1CC3B" w14:textId="77777777" w:rsidR="004E7555" w:rsidRPr="007E59E6" w:rsidRDefault="004E7555" w:rsidP="007D2C9A">
            <w:pPr>
              <w:numPr>
                <w:ilvl w:val="0"/>
                <w:numId w:val="14"/>
              </w:numPr>
              <w:ind w:left="155" w:hanging="155"/>
              <w:rPr>
                <w:rFonts w:ascii="Arial" w:hAnsi="Arial" w:cs="Arial"/>
                <w:sz w:val="16"/>
                <w:szCs w:val="16"/>
              </w:rPr>
            </w:pPr>
            <w:r w:rsidRPr="007E59E6">
              <w:rPr>
                <w:rFonts w:ascii="Arial" w:hAnsi="Arial" w:cs="Arial"/>
                <w:sz w:val="16"/>
                <w:szCs w:val="16"/>
              </w:rPr>
              <w:t>Metronidazole</w:t>
            </w:r>
            <w:r w:rsidRPr="007E59E6">
              <w:rPr>
                <w:rFonts w:ascii="Arial" w:hAnsi="Arial" w:cs="Arial"/>
                <w:sz w:val="16"/>
                <w:szCs w:val="16"/>
              </w:rPr>
              <w:fldChar w:fldCharType="begin"/>
            </w:r>
            <w:r w:rsidRPr="007E59E6">
              <w:rPr>
                <w:rFonts w:ascii="Arial" w:hAnsi="Arial" w:cs="Arial"/>
                <w:sz w:val="16"/>
                <w:szCs w:val="16"/>
              </w:rPr>
              <w:instrText xml:space="preserve"> NOTEREF _Ref78959481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16</w:t>
            </w:r>
            <w:r w:rsidRPr="007E59E6">
              <w:rPr>
                <w:rFonts w:ascii="Arial" w:hAnsi="Arial" w:cs="Arial"/>
                <w:sz w:val="16"/>
                <w:szCs w:val="16"/>
              </w:rPr>
              <w:fldChar w:fldCharType="end"/>
            </w:r>
            <w:r w:rsidRPr="007E59E6">
              <w:rPr>
                <w:rFonts w:ascii="Arial" w:hAnsi="Arial" w:cs="Arial"/>
                <w:sz w:val="16"/>
                <w:szCs w:val="16"/>
              </w:rPr>
              <w:t xml:space="preserve"> 500 mg orally 2 times a day for 7 days </w:t>
            </w:r>
            <w:r w:rsidRPr="007E59E6">
              <w:rPr>
                <w:rFonts w:ascii="Arial" w:hAnsi="Arial" w:cs="Arial"/>
                <w:b/>
                <w:bCs/>
                <w:i/>
                <w:iCs/>
                <w:sz w:val="16"/>
                <w:szCs w:val="16"/>
                <w:u w:val="single"/>
              </w:rPr>
              <w:t>OR</w:t>
            </w:r>
          </w:p>
          <w:p w14:paraId="5224E626" w14:textId="77777777" w:rsidR="004E7555" w:rsidRPr="007E59E6" w:rsidRDefault="004E7555" w:rsidP="007D2C9A">
            <w:pPr>
              <w:numPr>
                <w:ilvl w:val="0"/>
                <w:numId w:val="14"/>
              </w:numPr>
              <w:ind w:left="155" w:hanging="155"/>
              <w:rPr>
                <w:rFonts w:ascii="Arial" w:hAnsi="Arial" w:cs="Arial"/>
                <w:sz w:val="16"/>
                <w:szCs w:val="16"/>
                <w:u w:val="single"/>
              </w:rPr>
            </w:pPr>
            <w:r w:rsidRPr="007E59E6">
              <w:rPr>
                <w:rFonts w:ascii="Arial" w:hAnsi="Arial" w:cs="Arial"/>
                <w:sz w:val="16"/>
                <w:szCs w:val="16"/>
              </w:rPr>
              <w:t xml:space="preserve">Metronidazole gel 0.75%, 5 g </w:t>
            </w:r>
            <w:proofErr w:type="spellStart"/>
            <w:r w:rsidRPr="007E59E6">
              <w:rPr>
                <w:rFonts w:ascii="Arial" w:hAnsi="Arial" w:cs="Arial"/>
                <w:sz w:val="16"/>
                <w:szCs w:val="16"/>
              </w:rPr>
              <w:t>intravag</w:t>
            </w:r>
            <w:proofErr w:type="spellEnd"/>
            <w:r w:rsidRPr="007E59E6">
              <w:rPr>
                <w:rFonts w:ascii="Arial" w:hAnsi="Arial" w:cs="Arial"/>
                <w:sz w:val="16"/>
                <w:szCs w:val="16"/>
              </w:rPr>
              <w:t xml:space="preserve">. once a day for 5 days </w:t>
            </w:r>
            <w:r w:rsidRPr="007E59E6">
              <w:rPr>
                <w:rFonts w:ascii="Arial" w:hAnsi="Arial" w:cs="Arial"/>
                <w:b/>
                <w:bCs/>
                <w:i/>
                <w:iCs/>
                <w:sz w:val="16"/>
                <w:szCs w:val="16"/>
                <w:u w:val="single"/>
              </w:rPr>
              <w:t>OR</w:t>
            </w:r>
          </w:p>
          <w:p w14:paraId="6C9E1D2A" w14:textId="77777777" w:rsidR="004E7555" w:rsidRPr="007E59E6" w:rsidRDefault="004E7555" w:rsidP="007D2C9A">
            <w:pPr>
              <w:numPr>
                <w:ilvl w:val="0"/>
                <w:numId w:val="14"/>
              </w:numPr>
              <w:ind w:left="155" w:hanging="155"/>
              <w:rPr>
                <w:rFonts w:ascii="Arial" w:hAnsi="Arial" w:cs="Arial"/>
                <w:sz w:val="16"/>
                <w:szCs w:val="16"/>
                <w:u w:val="single"/>
              </w:rPr>
            </w:pPr>
            <w:r w:rsidRPr="007E59E6">
              <w:rPr>
                <w:rFonts w:ascii="Arial" w:hAnsi="Arial" w:cs="Arial"/>
                <w:sz w:val="16"/>
                <w:szCs w:val="16"/>
              </w:rPr>
              <w:t xml:space="preserve">Clindamycin cream 2%, 5 g </w:t>
            </w:r>
            <w:proofErr w:type="spellStart"/>
            <w:r w:rsidRPr="007E59E6">
              <w:rPr>
                <w:rFonts w:ascii="Arial" w:hAnsi="Arial" w:cs="Arial"/>
                <w:sz w:val="16"/>
                <w:szCs w:val="16"/>
              </w:rPr>
              <w:t>intravag</w:t>
            </w:r>
            <w:proofErr w:type="spellEnd"/>
            <w:r w:rsidRPr="007E59E6">
              <w:rPr>
                <w:rFonts w:ascii="Arial" w:hAnsi="Arial" w:cs="Arial"/>
                <w:sz w:val="16"/>
                <w:szCs w:val="16"/>
              </w:rPr>
              <w:t>. at bedtime for 7 days</w:t>
            </w:r>
            <w:r w:rsidRPr="007E59E6">
              <w:rPr>
                <w:rStyle w:val="FootnoteReference"/>
                <w:rFonts w:ascii="Arial" w:hAnsi="Arial" w:cs="Arial"/>
                <w:sz w:val="16"/>
                <w:szCs w:val="16"/>
              </w:rPr>
              <w:footnoteReference w:id="18"/>
            </w:r>
          </w:p>
        </w:tc>
        <w:tc>
          <w:tcPr>
            <w:tcW w:w="4050" w:type="dxa"/>
          </w:tcPr>
          <w:p w14:paraId="08D1BA8A" w14:textId="77777777" w:rsidR="004E7555" w:rsidRPr="007E59E6" w:rsidRDefault="004E7555" w:rsidP="007D2C9A">
            <w:pPr>
              <w:numPr>
                <w:ilvl w:val="0"/>
                <w:numId w:val="14"/>
              </w:numPr>
              <w:ind w:left="155" w:hanging="155"/>
              <w:rPr>
                <w:rFonts w:ascii="Arial" w:hAnsi="Arial" w:cs="Arial"/>
                <w:sz w:val="16"/>
                <w:szCs w:val="16"/>
              </w:rPr>
            </w:pPr>
            <w:r w:rsidRPr="007E59E6">
              <w:rPr>
                <w:rFonts w:ascii="Arial" w:hAnsi="Arial" w:cs="Arial"/>
                <w:sz w:val="16"/>
                <w:szCs w:val="16"/>
              </w:rPr>
              <w:t xml:space="preserve">Clindamycin 300 mg orally 2 times a day for 7 days </w:t>
            </w:r>
            <w:r w:rsidRPr="007E59E6">
              <w:rPr>
                <w:rFonts w:ascii="Arial" w:hAnsi="Arial" w:cs="Arial"/>
                <w:b/>
                <w:bCs/>
                <w:i/>
                <w:iCs/>
                <w:sz w:val="16"/>
                <w:szCs w:val="16"/>
                <w:u w:val="single"/>
              </w:rPr>
              <w:t>OR</w:t>
            </w:r>
          </w:p>
          <w:p w14:paraId="70EDF15C" w14:textId="77777777" w:rsidR="004E7555" w:rsidRPr="007E59E6" w:rsidRDefault="004E7555" w:rsidP="007D2C9A">
            <w:pPr>
              <w:numPr>
                <w:ilvl w:val="0"/>
                <w:numId w:val="14"/>
              </w:numPr>
              <w:ind w:left="155" w:hanging="155"/>
              <w:rPr>
                <w:rFonts w:ascii="Arial" w:hAnsi="Arial" w:cs="Arial"/>
                <w:sz w:val="16"/>
                <w:szCs w:val="16"/>
              </w:rPr>
            </w:pPr>
            <w:r w:rsidRPr="007E59E6">
              <w:rPr>
                <w:rFonts w:ascii="Arial" w:hAnsi="Arial" w:cs="Arial"/>
                <w:sz w:val="16"/>
                <w:szCs w:val="16"/>
                <w:lang w:val="da-DK"/>
              </w:rPr>
              <w:t>Clindamycin ovules 100 mg intravag. at bedtime for 3 days</w:t>
            </w:r>
            <w:r w:rsidRPr="007E59E6">
              <w:rPr>
                <w:rFonts w:ascii="Arial" w:hAnsi="Arial" w:cs="Arial"/>
                <w:sz w:val="16"/>
                <w:szCs w:val="16"/>
                <w:lang w:val="da-DK"/>
              </w:rPr>
              <w:fldChar w:fldCharType="begin"/>
            </w:r>
            <w:r w:rsidRPr="007E59E6">
              <w:rPr>
                <w:rFonts w:ascii="Arial" w:hAnsi="Arial" w:cs="Arial"/>
                <w:sz w:val="16"/>
                <w:szCs w:val="16"/>
                <w:lang w:val="da-DK"/>
              </w:rPr>
              <w:instrText xml:space="preserve"> NOTEREF _Ref440988458 \f \h  \* MERGEFORMAT </w:instrText>
            </w:r>
            <w:r w:rsidRPr="007E59E6">
              <w:rPr>
                <w:rFonts w:ascii="Arial" w:hAnsi="Arial" w:cs="Arial"/>
                <w:sz w:val="16"/>
                <w:szCs w:val="16"/>
                <w:lang w:val="da-DK"/>
              </w:rPr>
            </w:r>
            <w:r w:rsidRPr="007E59E6">
              <w:rPr>
                <w:rFonts w:ascii="Arial" w:hAnsi="Arial" w:cs="Arial"/>
                <w:sz w:val="16"/>
                <w:szCs w:val="16"/>
                <w:lang w:val="da-DK"/>
              </w:rPr>
              <w:fldChar w:fldCharType="separate"/>
            </w:r>
            <w:r w:rsidRPr="007E59E6">
              <w:rPr>
                <w:rStyle w:val="FootnoteReference"/>
                <w:rFonts w:ascii="Arial" w:hAnsi="Arial" w:cs="Arial"/>
                <w:sz w:val="16"/>
                <w:szCs w:val="16"/>
              </w:rPr>
              <w:t>18</w:t>
            </w:r>
            <w:r w:rsidRPr="007E59E6">
              <w:rPr>
                <w:rFonts w:ascii="Arial" w:hAnsi="Arial" w:cs="Arial"/>
                <w:sz w:val="16"/>
                <w:szCs w:val="16"/>
                <w:lang w:val="da-DK"/>
              </w:rPr>
              <w:fldChar w:fldCharType="end"/>
            </w:r>
            <w:r w:rsidRPr="007E59E6">
              <w:rPr>
                <w:rFonts w:ascii="Arial" w:hAnsi="Arial" w:cs="Arial"/>
                <w:sz w:val="16"/>
                <w:szCs w:val="16"/>
                <w:lang w:val="da-DK"/>
              </w:rPr>
              <w:t xml:space="preserve"> </w:t>
            </w:r>
            <w:r w:rsidRPr="007E59E6">
              <w:rPr>
                <w:rFonts w:ascii="Arial" w:hAnsi="Arial" w:cs="Arial"/>
                <w:b/>
                <w:bCs/>
                <w:i/>
                <w:iCs/>
                <w:sz w:val="16"/>
                <w:szCs w:val="16"/>
                <w:u w:val="single"/>
              </w:rPr>
              <w:t>OR</w:t>
            </w:r>
          </w:p>
          <w:p w14:paraId="73513D38" w14:textId="77777777" w:rsidR="004E7555" w:rsidRPr="007E59E6" w:rsidRDefault="004E7555" w:rsidP="007D2C9A">
            <w:pPr>
              <w:numPr>
                <w:ilvl w:val="0"/>
                <w:numId w:val="42"/>
              </w:numPr>
              <w:ind w:left="151" w:hanging="180"/>
              <w:rPr>
                <w:rFonts w:ascii="Arial" w:hAnsi="Arial" w:cs="Arial"/>
                <w:sz w:val="16"/>
                <w:szCs w:val="16"/>
                <w:highlight w:val="yellow"/>
              </w:rPr>
            </w:pPr>
            <w:proofErr w:type="spellStart"/>
            <w:r w:rsidRPr="007E59E6">
              <w:rPr>
                <w:rFonts w:ascii="Arial" w:hAnsi="Arial" w:cs="Arial"/>
                <w:sz w:val="16"/>
                <w:szCs w:val="16"/>
                <w:highlight w:val="yellow"/>
              </w:rPr>
              <w:t>Secnidazole</w:t>
            </w:r>
            <w:proofErr w:type="spellEnd"/>
            <w:r w:rsidRPr="007E59E6">
              <w:rPr>
                <w:rFonts w:ascii="Arial" w:hAnsi="Arial" w:cs="Arial"/>
                <w:sz w:val="16"/>
                <w:szCs w:val="16"/>
                <w:highlight w:val="yellow"/>
              </w:rPr>
              <w:t xml:space="preserve"> 2 g oral granules orally once</w:t>
            </w:r>
            <w:r w:rsidRPr="007E59E6">
              <w:rPr>
                <w:rStyle w:val="FootnoteReference"/>
                <w:rFonts w:ascii="Arial" w:hAnsi="Arial" w:cs="Arial"/>
                <w:sz w:val="16"/>
                <w:szCs w:val="16"/>
                <w:highlight w:val="yellow"/>
              </w:rPr>
              <w:footnoteReference w:id="19"/>
            </w:r>
            <w:r w:rsidRPr="007E59E6">
              <w:rPr>
                <w:rFonts w:ascii="Arial" w:hAnsi="Arial" w:cs="Arial"/>
                <w:sz w:val="16"/>
                <w:szCs w:val="16"/>
              </w:rPr>
              <w:t xml:space="preserve"> </w:t>
            </w:r>
            <w:r w:rsidRPr="007E59E6">
              <w:rPr>
                <w:rFonts w:ascii="Arial" w:hAnsi="Arial" w:cs="Arial"/>
                <w:b/>
                <w:bCs/>
                <w:i/>
                <w:iCs/>
                <w:sz w:val="16"/>
                <w:szCs w:val="16"/>
                <w:u w:val="single"/>
              </w:rPr>
              <w:t>OR</w:t>
            </w:r>
          </w:p>
          <w:p w14:paraId="0EA695A4" w14:textId="77777777" w:rsidR="004E7555" w:rsidRPr="007E59E6" w:rsidRDefault="004E7555" w:rsidP="007D2C9A">
            <w:pPr>
              <w:numPr>
                <w:ilvl w:val="0"/>
                <w:numId w:val="14"/>
              </w:numPr>
              <w:ind w:left="155" w:hanging="155"/>
              <w:rPr>
                <w:rFonts w:ascii="Arial" w:hAnsi="Arial" w:cs="Arial"/>
                <w:sz w:val="16"/>
                <w:szCs w:val="16"/>
              </w:rPr>
            </w:pPr>
            <w:r w:rsidRPr="007E59E6">
              <w:rPr>
                <w:rFonts w:ascii="Arial" w:hAnsi="Arial" w:cs="Arial"/>
                <w:sz w:val="16"/>
                <w:szCs w:val="16"/>
              </w:rPr>
              <w:t>Tinidazole</w:t>
            </w:r>
            <w:r w:rsidRPr="007E59E6">
              <w:rPr>
                <w:rStyle w:val="FootnoteReference"/>
                <w:rFonts w:ascii="Arial" w:hAnsi="Arial" w:cs="Arial"/>
                <w:sz w:val="16"/>
                <w:szCs w:val="16"/>
              </w:rPr>
              <w:footnoteReference w:id="20"/>
            </w:r>
            <w:r w:rsidRPr="007E59E6">
              <w:rPr>
                <w:rFonts w:ascii="Arial" w:hAnsi="Arial" w:cs="Arial"/>
                <w:sz w:val="16"/>
                <w:szCs w:val="16"/>
              </w:rPr>
              <w:t xml:space="preserve"> 2 g orally once daily for 2 days </w:t>
            </w:r>
            <w:r w:rsidRPr="007E59E6">
              <w:rPr>
                <w:rFonts w:ascii="Arial" w:hAnsi="Arial" w:cs="Arial"/>
                <w:b/>
                <w:bCs/>
                <w:i/>
                <w:iCs/>
                <w:sz w:val="16"/>
                <w:szCs w:val="16"/>
                <w:u w:val="single"/>
              </w:rPr>
              <w:t>OR</w:t>
            </w:r>
          </w:p>
          <w:p w14:paraId="27C777A4" w14:textId="77777777" w:rsidR="004E7555" w:rsidRPr="007E59E6" w:rsidRDefault="004E7555" w:rsidP="007D2C9A">
            <w:pPr>
              <w:numPr>
                <w:ilvl w:val="0"/>
                <w:numId w:val="14"/>
              </w:numPr>
              <w:ind w:left="155" w:hanging="155"/>
              <w:rPr>
                <w:rFonts w:ascii="Arial" w:hAnsi="Arial" w:cs="Arial"/>
                <w:sz w:val="16"/>
                <w:szCs w:val="16"/>
                <w:lang w:val="da-DK"/>
              </w:rPr>
            </w:pPr>
            <w:r w:rsidRPr="007E59E6">
              <w:rPr>
                <w:rFonts w:ascii="Arial" w:hAnsi="Arial" w:cs="Arial"/>
                <w:sz w:val="16"/>
                <w:szCs w:val="16"/>
              </w:rPr>
              <w:t>Tinidazole</w:t>
            </w:r>
            <w:r w:rsidRPr="007E59E6">
              <w:rPr>
                <w:rFonts w:ascii="Arial" w:hAnsi="Arial" w:cs="Arial"/>
                <w:sz w:val="16"/>
                <w:szCs w:val="16"/>
              </w:rPr>
              <w:fldChar w:fldCharType="begin"/>
            </w:r>
            <w:r w:rsidRPr="007E59E6">
              <w:rPr>
                <w:rFonts w:ascii="Arial" w:hAnsi="Arial" w:cs="Arial"/>
                <w:sz w:val="16"/>
                <w:szCs w:val="16"/>
              </w:rPr>
              <w:instrText xml:space="preserve"> NOTEREF _Ref178321855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20</w:t>
            </w:r>
            <w:r w:rsidRPr="007E59E6">
              <w:rPr>
                <w:rFonts w:ascii="Arial" w:hAnsi="Arial" w:cs="Arial"/>
                <w:sz w:val="16"/>
                <w:szCs w:val="16"/>
              </w:rPr>
              <w:fldChar w:fldCharType="end"/>
            </w:r>
            <w:r w:rsidRPr="007E59E6">
              <w:rPr>
                <w:rFonts w:ascii="Arial" w:hAnsi="Arial" w:cs="Arial"/>
                <w:sz w:val="16"/>
                <w:szCs w:val="16"/>
              </w:rPr>
              <w:t xml:space="preserve"> 1 g orally once daily for 5 days </w:t>
            </w:r>
          </w:p>
        </w:tc>
      </w:tr>
    </w:tbl>
    <w:p w14:paraId="6B03FF51" w14:textId="19F4FE99" w:rsidR="008A7264" w:rsidRPr="007E59E6" w:rsidRDefault="008A7264" w:rsidP="00F016E9">
      <w:pPr>
        <w:rPr>
          <w:rFonts w:ascii="Arial" w:hAnsi="Arial" w:cs="Arial"/>
          <w:b/>
          <w:bCs/>
          <w:sz w:val="16"/>
          <w:szCs w:val="16"/>
        </w:rPr>
      </w:pPr>
      <w:r w:rsidRPr="007E59E6">
        <w:rPr>
          <w:rFonts w:ascii="Arial" w:hAnsi="Arial" w:cs="Arial"/>
          <w:sz w:val="16"/>
          <w:szCs w:val="16"/>
        </w:rPr>
        <w:t>P</w:t>
      </w:r>
      <w:r w:rsidRPr="007E59E6">
        <w:rPr>
          <w:rFonts w:ascii="Arial" w:hAnsi="Arial" w:cs="Arial"/>
          <w:b/>
          <w:bCs/>
          <w:sz w:val="16"/>
          <w:szCs w:val="16"/>
        </w:rPr>
        <w:t>regnancy</w:t>
      </w:r>
      <w:r w:rsidRPr="007E59E6">
        <w:rPr>
          <w:rFonts w:ascii="Arial" w:hAnsi="Arial" w:cs="Arial"/>
          <w:sz w:val="16"/>
          <w:szCs w:val="16"/>
        </w:rPr>
        <w:t>: Treatment is recommended for all symptomatic pregnant individuals.</w:t>
      </w:r>
      <w:r w:rsidRPr="007E59E6">
        <w:rPr>
          <w:rStyle w:val="FootnoteReference"/>
          <w:rFonts w:ascii="Arial" w:hAnsi="Arial" w:cs="Arial"/>
          <w:sz w:val="16"/>
          <w:szCs w:val="16"/>
        </w:rPr>
        <w:footnoteReference w:id="21"/>
      </w:r>
    </w:p>
    <w:p w14:paraId="05B0A624" w14:textId="77777777" w:rsidR="008A7264" w:rsidRPr="007E59E6" w:rsidRDefault="008A7264" w:rsidP="00F016E9">
      <w:pPr>
        <w:rPr>
          <w:rFonts w:ascii="Arial" w:hAnsi="Arial" w:cs="Arial"/>
          <w:b/>
          <w:bCs/>
          <w:sz w:val="16"/>
          <w:szCs w:val="16"/>
        </w:rPr>
      </w:pPr>
    </w:p>
    <w:p w14:paraId="2CBDFFAD" w14:textId="77777777" w:rsidR="008A7264" w:rsidRDefault="008A7264" w:rsidP="00F016E9">
      <w:pPr>
        <w:rPr>
          <w:rFonts w:ascii="Arial" w:hAnsi="Arial" w:cs="Arial"/>
          <w:b/>
          <w:bCs/>
          <w:sz w:val="16"/>
          <w:szCs w:val="16"/>
        </w:rPr>
      </w:pPr>
    </w:p>
    <w:p w14:paraId="71158A29" w14:textId="5AF2B95D" w:rsidR="004E7555" w:rsidRPr="007E59E6" w:rsidRDefault="004E7555" w:rsidP="00F016E9">
      <w:pPr>
        <w:rPr>
          <w:rFonts w:ascii="Arial" w:hAnsi="Arial" w:cs="Arial"/>
          <w:b/>
          <w:bCs/>
          <w:sz w:val="16"/>
          <w:szCs w:val="16"/>
        </w:rPr>
      </w:pPr>
      <w:r w:rsidRPr="007E59E6">
        <w:rPr>
          <w:rFonts w:ascii="Arial" w:hAnsi="Arial" w:cs="Arial"/>
          <w:b/>
          <w:bCs/>
          <w:sz w:val="16"/>
          <w:szCs w:val="16"/>
        </w:rPr>
        <w:t>TRICHOMONIASIS</w:t>
      </w:r>
      <w:r w:rsidRPr="007E59E6">
        <w:rPr>
          <w:rStyle w:val="FootnoteReference"/>
          <w:rFonts w:ascii="Arial" w:hAnsi="Arial"/>
          <w:b/>
          <w:bCs/>
          <w:sz w:val="16"/>
          <w:szCs w:val="16"/>
        </w:rPr>
        <w:footnoteReference w:id="22"/>
      </w:r>
    </w:p>
    <w:p w14:paraId="6E93844F" w14:textId="77777777" w:rsidR="004E7555" w:rsidRPr="007E59E6" w:rsidRDefault="004E7555" w:rsidP="00F016E9">
      <w:pPr>
        <w:rPr>
          <w:rFonts w:ascii="Arial" w:hAnsi="Arial" w:cs="Arial"/>
          <w:b/>
          <w:bCs/>
          <w:sz w:val="16"/>
          <w:szCs w:val="16"/>
        </w:rPr>
      </w:pPr>
    </w:p>
    <w:tbl>
      <w:tblPr>
        <w:tblStyle w:val="TableGrid"/>
        <w:tblW w:w="11520" w:type="dxa"/>
        <w:tblLayout w:type="fixed"/>
        <w:tblLook w:val="0020" w:firstRow="1" w:lastRow="0" w:firstColumn="0" w:lastColumn="0" w:noHBand="0" w:noVBand="0"/>
      </w:tblPr>
      <w:tblGrid>
        <w:gridCol w:w="2700"/>
        <w:gridCol w:w="4770"/>
        <w:gridCol w:w="4050"/>
      </w:tblGrid>
      <w:tr w:rsidR="004E7555" w:rsidRPr="007E59E6" w14:paraId="13373F8A" w14:textId="77777777" w:rsidTr="007D2C9A">
        <w:tc>
          <w:tcPr>
            <w:tcW w:w="2700" w:type="dxa"/>
          </w:tcPr>
          <w:p w14:paraId="0FF3C1AC"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sz w:val="16"/>
                <w:szCs w:val="16"/>
              </w:rPr>
              <w:br w:type="page"/>
            </w:r>
            <w:r w:rsidRPr="007E59E6">
              <w:rPr>
                <w:rFonts w:ascii="Arial" w:hAnsi="Arial" w:cs="Arial"/>
                <w:b/>
                <w:bCs/>
                <w:sz w:val="16"/>
                <w:szCs w:val="16"/>
              </w:rPr>
              <w:t>DISEASE</w:t>
            </w:r>
          </w:p>
        </w:tc>
        <w:tc>
          <w:tcPr>
            <w:tcW w:w="4770" w:type="dxa"/>
          </w:tcPr>
          <w:p w14:paraId="1559AFB1"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RECOMMENDED TREATMENT</w:t>
            </w:r>
          </w:p>
        </w:tc>
        <w:tc>
          <w:tcPr>
            <w:tcW w:w="4050" w:type="dxa"/>
          </w:tcPr>
          <w:p w14:paraId="2CB5CDDD"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ALTERNATIVES</w:t>
            </w:r>
          </w:p>
          <w:p w14:paraId="55A76E17"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4E7555" w:rsidRPr="007E59E6" w14:paraId="5E9E426E" w14:textId="77777777" w:rsidTr="007D2C9A">
        <w:tc>
          <w:tcPr>
            <w:tcW w:w="2700" w:type="dxa"/>
          </w:tcPr>
          <w:p w14:paraId="498D3E64" w14:textId="77777777" w:rsidR="004E7555" w:rsidRPr="007E59E6" w:rsidRDefault="004E7555" w:rsidP="007D2C9A">
            <w:pPr>
              <w:numPr>
                <w:ilvl w:val="12"/>
                <w:numId w:val="0"/>
              </w:numPr>
              <w:ind w:left="155" w:hanging="155"/>
              <w:jc w:val="right"/>
              <w:rPr>
                <w:rFonts w:ascii="Arial" w:hAnsi="Arial" w:cs="Arial"/>
                <w:b/>
                <w:bCs/>
                <w:smallCaps/>
                <w:sz w:val="16"/>
                <w:szCs w:val="16"/>
              </w:rPr>
            </w:pPr>
            <w:r w:rsidRPr="007E59E6">
              <w:rPr>
                <w:rFonts w:ascii="Arial" w:hAnsi="Arial" w:cs="Arial"/>
                <w:b/>
                <w:bCs/>
                <w:smallCaps/>
                <w:sz w:val="16"/>
                <w:szCs w:val="16"/>
              </w:rPr>
              <w:t>Adults</w:t>
            </w:r>
          </w:p>
          <w:p w14:paraId="4A9F5114" w14:textId="77777777" w:rsidR="004E7555" w:rsidRPr="007E59E6" w:rsidRDefault="004E7555" w:rsidP="007D2C9A">
            <w:pPr>
              <w:numPr>
                <w:ilvl w:val="12"/>
                <w:numId w:val="0"/>
              </w:numPr>
              <w:ind w:left="155" w:hanging="155"/>
              <w:jc w:val="right"/>
              <w:rPr>
                <w:rFonts w:ascii="Arial" w:hAnsi="Arial" w:cs="Arial"/>
                <w:smallCaps/>
                <w:sz w:val="16"/>
                <w:szCs w:val="16"/>
              </w:rPr>
            </w:pPr>
            <w:r w:rsidRPr="007E59E6">
              <w:rPr>
                <w:rFonts w:ascii="Arial" w:hAnsi="Arial" w:cs="Arial"/>
                <w:smallCaps/>
                <w:sz w:val="16"/>
                <w:szCs w:val="16"/>
              </w:rPr>
              <w:t>Vaginal and Cervical</w:t>
            </w:r>
          </w:p>
        </w:tc>
        <w:tc>
          <w:tcPr>
            <w:tcW w:w="4770" w:type="dxa"/>
          </w:tcPr>
          <w:p w14:paraId="5CF6426F" w14:textId="77777777" w:rsidR="004E7555" w:rsidRPr="007E59E6" w:rsidRDefault="004E7555" w:rsidP="007D2C9A">
            <w:pPr>
              <w:numPr>
                <w:ilvl w:val="0"/>
                <w:numId w:val="38"/>
              </w:numPr>
              <w:ind w:left="159" w:hanging="159"/>
              <w:rPr>
                <w:rFonts w:ascii="Arial" w:hAnsi="Arial" w:cs="Arial"/>
                <w:sz w:val="16"/>
                <w:szCs w:val="16"/>
                <w:highlight w:val="yellow"/>
              </w:rPr>
            </w:pPr>
            <w:r w:rsidRPr="007E59E6">
              <w:rPr>
                <w:rFonts w:ascii="Arial" w:hAnsi="Arial" w:cs="Arial"/>
                <w:sz w:val="16"/>
                <w:szCs w:val="16"/>
                <w:highlight w:val="yellow"/>
              </w:rPr>
              <w:t>Metronidazole</w:t>
            </w:r>
            <w:r w:rsidRPr="007E59E6">
              <w:rPr>
                <w:rFonts w:ascii="Arial" w:hAnsi="Arial" w:cs="Arial"/>
                <w:sz w:val="16"/>
                <w:szCs w:val="16"/>
                <w:highlight w:val="yellow"/>
              </w:rPr>
              <w:fldChar w:fldCharType="begin"/>
            </w:r>
            <w:r w:rsidRPr="007E59E6">
              <w:rPr>
                <w:rFonts w:ascii="Arial" w:hAnsi="Arial" w:cs="Arial"/>
                <w:sz w:val="16"/>
                <w:szCs w:val="16"/>
                <w:highlight w:val="yellow"/>
              </w:rPr>
              <w:instrText xml:space="preserve"> NOTEREF _Ref78959481 \f \h  \* MERGEFORMAT </w:instrText>
            </w:r>
            <w:r w:rsidRPr="007E59E6">
              <w:rPr>
                <w:rFonts w:ascii="Arial" w:hAnsi="Arial" w:cs="Arial"/>
                <w:sz w:val="16"/>
                <w:szCs w:val="16"/>
                <w:highlight w:val="yellow"/>
              </w:rPr>
            </w:r>
            <w:r w:rsidRPr="007E59E6">
              <w:rPr>
                <w:rFonts w:ascii="Arial" w:hAnsi="Arial" w:cs="Arial"/>
                <w:sz w:val="16"/>
                <w:szCs w:val="16"/>
                <w:highlight w:val="yellow"/>
              </w:rPr>
              <w:fldChar w:fldCharType="separate"/>
            </w:r>
            <w:r w:rsidRPr="007E59E6">
              <w:rPr>
                <w:rStyle w:val="FootnoteReference"/>
                <w:rFonts w:ascii="Arial" w:hAnsi="Arial" w:cs="Arial"/>
                <w:sz w:val="16"/>
                <w:szCs w:val="16"/>
                <w:highlight w:val="yellow"/>
              </w:rPr>
              <w:t>16</w:t>
            </w:r>
            <w:r w:rsidRPr="007E59E6">
              <w:rPr>
                <w:rFonts w:ascii="Arial" w:hAnsi="Arial" w:cs="Arial"/>
                <w:sz w:val="16"/>
                <w:szCs w:val="16"/>
                <w:highlight w:val="yellow"/>
              </w:rPr>
              <w:fldChar w:fldCharType="end"/>
            </w:r>
            <w:r w:rsidRPr="007E59E6">
              <w:rPr>
                <w:rFonts w:ascii="Arial" w:hAnsi="Arial" w:cs="Arial"/>
                <w:sz w:val="16"/>
                <w:szCs w:val="16"/>
                <w:highlight w:val="yellow"/>
              </w:rPr>
              <w:t xml:space="preserve"> 500 mg orally 2 times a day for 7 days</w:t>
            </w:r>
          </w:p>
        </w:tc>
        <w:tc>
          <w:tcPr>
            <w:tcW w:w="4050" w:type="dxa"/>
          </w:tcPr>
          <w:p w14:paraId="6E5F71D1" w14:textId="77777777" w:rsidR="004E7555" w:rsidRPr="007E59E6" w:rsidRDefault="004E7555" w:rsidP="007D2C9A">
            <w:pPr>
              <w:numPr>
                <w:ilvl w:val="0"/>
                <w:numId w:val="15"/>
              </w:numPr>
              <w:ind w:left="155" w:hanging="155"/>
              <w:rPr>
                <w:rFonts w:ascii="Arial" w:hAnsi="Arial" w:cs="Arial"/>
                <w:sz w:val="16"/>
                <w:szCs w:val="16"/>
              </w:rPr>
            </w:pPr>
            <w:r w:rsidRPr="007E59E6">
              <w:rPr>
                <w:rFonts w:ascii="Arial" w:hAnsi="Arial" w:cs="Arial"/>
                <w:sz w:val="16"/>
                <w:szCs w:val="16"/>
              </w:rPr>
              <w:t>Tinidazole</w:t>
            </w:r>
            <w:r w:rsidRPr="007E59E6">
              <w:rPr>
                <w:rFonts w:ascii="Arial" w:hAnsi="Arial" w:cs="Arial"/>
                <w:sz w:val="16"/>
                <w:szCs w:val="16"/>
              </w:rPr>
              <w:fldChar w:fldCharType="begin"/>
            </w:r>
            <w:r w:rsidRPr="007E59E6">
              <w:rPr>
                <w:rFonts w:ascii="Arial" w:hAnsi="Arial" w:cs="Arial"/>
                <w:sz w:val="16"/>
                <w:szCs w:val="16"/>
              </w:rPr>
              <w:instrText xml:space="preserve"> NOTEREF _Ref178321855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20</w:t>
            </w:r>
            <w:r w:rsidRPr="007E59E6">
              <w:rPr>
                <w:rFonts w:ascii="Arial" w:hAnsi="Arial" w:cs="Arial"/>
                <w:sz w:val="16"/>
                <w:szCs w:val="16"/>
              </w:rPr>
              <w:fldChar w:fldCharType="end"/>
            </w:r>
            <w:r w:rsidRPr="007E59E6">
              <w:rPr>
                <w:rFonts w:ascii="Arial" w:hAnsi="Arial" w:cs="Arial"/>
                <w:sz w:val="16"/>
                <w:szCs w:val="16"/>
              </w:rPr>
              <w:t xml:space="preserve"> 2 g orally once</w:t>
            </w:r>
          </w:p>
        </w:tc>
      </w:tr>
      <w:tr w:rsidR="004E7555" w:rsidRPr="007E59E6" w14:paraId="58D2FD52" w14:textId="77777777" w:rsidTr="007D2C9A">
        <w:tc>
          <w:tcPr>
            <w:tcW w:w="2700" w:type="dxa"/>
          </w:tcPr>
          <w:p w14:paraId="78675830" w14:textId="77777777" w:rsidR="004E7555" w:rsidRPr="007E59E6" w:rsidRDefault="004E7555" w:rsidP="007D2C9A">
            <w:pPr>
              <w:numPr>
                <w:ilvl w:val="12"/>
                <w:numId w:val="0"/>
              </w:numPr>
              <w:ind w:left="155" w:hanging="155"/>
              <w:jc w:val="right"/>
              <w:rPr>
                <w:rFonts w:ascii="Arial" w:hAnsi="Arial" w:cs="Arial"/>
                <w:b/>
                <w:bCs/>
                <w:smallCaps/>
                <w:sz w:val="16"/>
                <w:szCs w:val="16"/>
              </w:rPr>
            </w:pPr>
            <w:r w:rsidRPr="007E59E6">
              <w:rPr>
                <w:rFonts w:ascii="Arial" w:hAnsi="Arial" w:cs="Arial"/>
                <w:b/>
                <w:bCs/>
                <w:smallCaps/>
                <w:sz w:val="16"/>
                <w:szCs w:val="16"/>
              </w:rPr>
              <w:t>Adults</w:t>
            </w:r>
          </w:p>
          <w:p w14:paraId="2FAF2EA9" w14:textId="77777777" w:rsidR="004E7555" w:rsidRPr="007E59E6" w:rsidRDefault="004E7555" w:rsidP="007D2C9A">
            <w:pPr>
              <w:numPr>
                <w:ilvl w:val="12"/>
                <w:numId w:val="0"/>
              </w:numPr>
              <w:ind w:left="155" w:hanging="155"/>
              <w:jc w:val="right"/>
              <w:rPr>
                <w:rFonts w:ascii="Arial" w:hAnsi="Arial" w:cs="Arial"/>
                <w:smallCaps/>
                <w:sz w:val="16"/>
                <w:szCs w:val="16"/>
              </w:rPr>
            </w:pPr>
            <w:r w:rsidRPr="007E59E6">
              <w:rPr>
                <w:rFonts w:ascii="Arial" w:hAnsi="Arial" w:cs="Arial"/>
                <w:smallCaps/>
                <w:sz w:val="16"/>
                <w:szCs w:val="16"/>
              </w:rPr>
              <w:t>Penile</w:t>
            </w:r>
          </w:p>
        </w:tc>
        <w:tc>
          <w:tcPr>
            <w:tcW w:w="4770" w:type="dxa"/>
          </w:tcPr>
          <w:p w14:paraId="6E9DE1BC" w14:textId="77777777" w:rsidR="004E7555" w:rsidRPr="007E59E6" w:rsidRDefault="004E7555" w:rsidP="007D2C9A">
            <w:pPr>
              <w:numPr>
                <w:ilvl w:val="0"/>
                <w:numId w:val="43"/>
              </w:numPr>
              <w:ind w:left="153" w:hanging="153"/>
              <w:rPr>
                <w:rFonts w:ascii="Arial" w:hAnsi="Arial" w:cs="Arial"/>
                <w:sz w:val="16"/>
                <w:szCs w:val="16"/>
              </w:rPr>
            </w:pPr>
            <w:r w:rsidRPr="007E59E6">
              <w:rPr>
                <w:rFonts w:ascii="Arial" w:hAnsi="Arial" w:cs="Arial"/>
                <w:sz w:val="16"/>
                <w:szCs w:val="16"/>
              </w:rPr>
              <w:t>Metronidazole 2 g orally once</w:t>
            </w:r>
          </w:p>
        </w:tc>
        <w:tc>
          <w:tcPr>
            <w:tcW w:w="4050" w:type="dxa"/>
          </w:tcPr>
          <w:p w14:paraId="39E9C90E" w14:textId="466701C6" w:rsidR="004E7555" w:rsidRPr="007E59E6" w:rsidRDefault="00152F11" w:rsidP="007D2C9A">
            <w:pPr>
              <w:numPr>
                <w:ilvl w:val="0"/>
                <w:numId w:val="15"/>
              </w:numPr>
              <w:ind w:left="155" w:hanging="155"/>
              <w:rPr>
                <w:rFonts w:ascii="Arial" w:hAnsi="Arial" w:cs="Arial"/>
                <w:sz w:val="16"/>
                <w:szCs w:val="16"/>
              </w:rPr>
            </w:pPr>
            <w:r w:rsidRPr="007E59E6">
              <w:rPr>
                <w:rFonts w:ascii="Arial" w:hAnsi="Arial" w:cs="Arial"/>
                <w:sz w:val="16"/>
                <w:szCs w:val="16"/>
              </w:rPr>
              <w:t>Tinidazole</w:t>
            </w:r>
            <w:r w:rsidRPr="007E59E6">
              <w:rPr>
                <w:rFonts w:ascii="Arial" w:hAnsi="Arial" w:cs="Arial"/>
                <w:sz w:val="16"/>
                <w:szCs w:val="16"/>
              </w:rPr>
              <w:fldChar w:fldCharType="begin"/>
            </w:r>
            <w:r w:rsidRPr="007E59E6">
              <w:rPr>
                <w:rFonts w:ascii="Arial" w:hAnsi="Arial" w:cs="Arial"/>
                <w:sz w:val="16"/>
                <w:szCs w:val="16"/>
              </w:rPr>
              <w:instrText xml:space="preserve"> NOTEREF _Ref178321855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20</w:t>
            </w:r>
            <w:r w:rsidRPr="007E59E6">
              <w:rPr>
                <w:rFonts w:ascii="Arial" w:hAnsi="Arial" w:cs="Arial"/>
                <w:sz w:val="16"/>
                <w:szCs w:val="16"/>
              </w:rPr>
              <w:fldChar w:fldCharType="end"/>
            </w:r>
            <w:r w:rsidRPr="007E59E6">
              <w:rPr>
                <w:rFonts w:ascii="Arial" w:hAnsi="Arial" w:cs="Arial"/>
                <w:sz w:val="16"/>
                <w:szCs w:val="16"/>
              </w:rPr>
              <w:t xml:space="preserve"> 2 g orally once</w:t>
            </w:r>
          </w:p>
        </w:tc>
      </w:tr>
    </w:tbl>
    <w:p w14:paraId="5BF787E1" w14:textId="77777777" w:rsidR="004E7555" w:rsidRPr="007E59E6" w:rsidRDefault="004E7555" w:rsidP="00F016E9">
      <w:pPr>
        <w:rPr>
          <w:sz w:val="16"/>
          <w:szCs w:val="16"/>
        </w:rPr>
      </w:pPr>
    </w:p>
    <w:p w14:paraId="19AF567E" w14:textId="77777777" w:rsidR="008A7264" w:rsidRDefault="008A7264" w:rsidP="00F016E9">
      <w:pPr>
        <w:rPr>
          <w:rFonts w:ascii="Arial" w:hAnsi="Arial" w:cs="Arial"/>
          <w:b/>
          <w:bCs/>
          <w:sz w:val="16"/>
        </w:rPr>
      </w:pPr>
    </w:p>
    <w:p w14:paraId="1E7AF78B" w14:textId="30DC9791" w:rsidR="004E7555" w:rsidRPr="007E59E6" w:rsidRDefault="004E7555" w:rsidP="00F016E9">
      <w:pPr>
        <w:rPr>
          <w:rFonts w:ascii="Arial" w:hAnsi="Arial" w:cs="Arial"/>
          <w:b/>
          <w:bCs/>
          <w:sz w:val="16"/>
          <w:szCs w:val="16"/>
        </w:rPr>
      </w:pPr>
      <w:r w:rsidRPr="007E59E6">
        <w:rPr>
          <w:rFonts w:ascii="Arial" w:hAnsi="Arial" w:cs="Arial"/>
          <w:b/>
          <w:bCs/>
          <w:sz w:val="16"/>
          <w:szCs w:val="16"/>
        </w:rPr>
        <w:t>PEDICULOSIS PUBIS</w:t>
      </w:r>
      <w:r w:rsidRPr="007E59E6">
        <w:rPr>
          <w:rStyle w:val="FootnoteReference"/>
          <w:rFonts w:ascii="Arial" w:hAnsi="Arial" w:cs="Arial"/>
          <w:b/>
          <w:bCs/>
          <w:sz w:val="16"/>
          <w:szCs w:val="16"/>
        </w:rPr>
        <w:footnoteReference w:id="23"/>
      </w:r>
    </w:p>
    <w:p w14:paraId="78B030A6" w14:textId="1A47506F" w:rsidR="004E7555" w:rsidRPr="007E59E6" w:rsidRDefault="004E7555" w:rsidP="00F016E9">
      <w:pPr>
        <w:rPr>
          <w:rFonts w:ascii="Arial" w:hAnsi="Arial" w:cs="Arial"/>
          <w:b/>
          <w:bCs/>
          <w:sz w:val="16"/>
          <w:szCs w:val="16"/>
        </w:rPr>
      </w:pPr>
    </w:p>
    <w:tbl>
      <w:tblPr>
        <w:tblStyle w:val="TableGrid"/>
        <w:tblW w:w="11520" w:type="dxa"/>
        <w:tblLayout w:type="fixed"/>
        <w:tblLook w:val="0020" w:firstRow="1" w:lastRow="0" w:firstColumn="0" w:lastColumn="0" w:noHBand="0" w:noVBand="0"/>
      </w:tblPr>
      <w:tblGrid>
        <w:gridCol w:w="2700"/>
        <w:gridCol w:w="4770"/>
        <w:gridCol w:w="4050"/>
      </w:tblGrid>
      <w:tr w:rsidR="004E7555" w:rsidRPr="007E59E6" w14:paraId="2F754A9A" w14:textId="77777777" w:rsidTr="007D2C9A">
        <w:tc>
          <w:tcPr>
            <w:tcW w:w="2700" w:type="dxa"/>
          </w:tcPr>
          <w:p w14:paraId="4B0012CB"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sz w:val="16"/>
                <w:szCs w:val="16"/>
              </w:rPr>
              <w:br w:type="page"/>
            </w:r>
            <w:r w:rsidRPr="007E59E6">
              <w:rPr>
                <w:rFonts w:ascii="Arial" w:hAnsi="Arial" w:cs="Arial"/>
                <w:b/>
                <w:bCs/>
                <w:sz w:val="16"/>
                <w:szCs w:val="16"/>
              </w:rPr>
              <w:t>DISEASE</w:t>
            </w:r>
          </w:p>
        </w:tc>
        <w:tc>
          <w:tcPr>
            <w:tcW w:w="4770" w:type="dxa"/>
          </w:tcPr>
          <w:p w14:paraId="5CDDE1B7"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RECOMMENDED TREATMENT</w:t>
            </w:r>
          </w:p>
        </w:tc>
        <w:tc>
          <w:tcPr>
            <w:tcW w:w="4050" w:type="dxa"/>
          </w:tcPr>
          <w:p w14:paraId="47291FDE"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ALTERNATIVES</w:t>
            </w:r>
          </w:p>
          <w:p w14:paraId="0FB86131"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4E7555" w:rsidRPr="007E59E6" w14:paraId="21670BF8" w14:textId="77777777" w:rsidTr="007D2C9A">
        <w:tc>
          <w:tcPr>
            <w:tcW w:w="2700" w:type="dxa"/>
          </w:tcPr>
          <w:p w14:paraId="41BBB975" w14:textId="77777777" w:rsidR="004E7555" w:rsidRPr="007E59E6" w:rsidRDefault="004E7555" w:rsidP="007D2C9A">
            <w:pPr>
              <w:pStyle w:val="Heading1"/>
              <w:numPr>
                <w:ilvl w:val="12"/>
                <w:numId w:val="0"/>
              </w:numPr>
              <w:shd w:val="clear" w:color="auto" w:fill="auto"/>
              <w:ind w:left="155" w:hanging="155"/>
              <w:rPr>
                <w:rFonts w:ascii="Arial" w:hAnsi="Arial" w:cs="Arial"/>
                <w:kern w:val="0"/>
                <w:sz w:val="16"/>
                <w:szCs w:val="16"/>
                <w:vertAlign w:val="superscript"/>
                <w:lang w:val="en-US" w:eastAsia="en-US"/>
              </w:rPr>
            </w:pPr>
          </w:p>
        </w:tc>
        <w:tc>
          <w:tcPr>
            <w:tcW w:w="4770" w:type="dxa"/>
          </w:tcPr>
          <w:p w14:paraId="59C68A3B" w14:textId="77777777" w:rsidR="004E7555" w:rsidRPr="007E59E6" w:rsidRDefault="004E7555" w:rsidP="007D2C9A">
            <w:pPr>
              <w:numPr>
                <w:ilvl w:val="0"/>
                <w:numId w:val="16"/>
              </w:numPr>
              <w:ind w:left="155" w:hanging="155"/>
              <w:rPr>
                <w:rFonts w:ascii="Arial" w:hAnsi="Arial" w:cs="Arial"/>
                <w:sz w:val="16"/>
                <w:szCs w:val="16"/>
              </w:rPr>
            </w:pPr>
            <w:r w:rsidRPr="007E59E6">
              <w:rPr>
                <w:rFonts w:ascii="Arial" w:hAnsi="Arial" w:cs="Arial"/>
                <w:sz w:val="16"/>
                <w:szCs w:val="16"/>
              </w:rPr>
              <w:t>Permethrin 1% cream rinse applied to affected areas, wash off after 10 minutes</w:t>
            </w:r>
            <w:r w:rsidRPr="007E59E6">
              <w:rPr>
                <w:rFonts w:ascii="Arial" w:hAnsi="Arial" w:cs="Arial"/>
                <w:b/>
                <w:bCs/>
                <w:i/>
                <w:iCs/>
                <w:sz w:val="16"/>
                <w:szCs w:val="16"/>
              </w:rPr>
              <w:t xml:space="preserve"> </w:t>
            </w:r>
            <w:r w:rsidRPr="007E59E6">
              <w:rPr>
                <w:rFonts w:ascii="Arial" w:hAnsi="Arial" w:cs="Arial"/>
                <w:b/>
                <w:bCs/>
                <w:i/>
                <w:iCs/>
                <w:sz w:val="16"/>
                <w:szCs w:val="16"/>
                <w:u w:val="single"/>
              </w:rPr>
              <w:t>OR</w:t>
            </w:r>
          </w:p>
          <w:p w14:paraId="30B1D346" w14:textId="77777777" w:rsidR="004E7555" w:rsidRPr="007E59E6" w:rsidRDefault="004E7555" w:rsidP="007D2C9A">
            <w:pPr>
              <w:numPr>
                <w:ilvl w:val="0"/>
                <w:numId w:val="16"/>
              </w:numPr>
              <w:ind w:left="155" w:hanging="155"/>
              <w:rPr>
                <w:rFonts w:ascii="Arial" w:hAnsi="Arial" w:cs="Arial"/>
                <w:sz w:val="16"/>
                <w:szCs w:val="16"/>
              </w:rPr>
            </w:pPr>
            <w:r w:rsidRPr="007E59E6">
              <w:rPr>
                <w:rFonts w:ascii="Arial" w:hAnsi="Arial" w:cs="Arial"/>
                <w:sz w:val="16"/>
                <w:szCs w:val="16"/>
              </w:rPr>
              <w:t xml:space="preserve">Pyrethrin with </w:t>
            </w:r>
            <w:proofErr w:type="spellStart"/>
            <w:r w:rsidRPr="007E59E6">
              <w:rPr>
                <w:rFonts w:ascii="Arial" w:hAnsi="Arial" w:cs="Arial"/>
                <w:sz w:val="16"/>
                <w:szCs w:val="16"/>
              </w:rPr>
              <w:t>piperonyl</w:t>
            </w:r>
            <w:proofErr w:type="spellEnd"/>
            <w:r w:rsidRPr="007E59E6">
              <w:rPr>
                <w:rFonts w:ascii="Arial" w:hAnsi="Arial" w:cs="Arial"/>
                <w:sz w:val="16"/>
                <w:szCs w:val="16"/>
              </w:rPr>
              <w:t xml:space="preserve"> butoxide applied to affected areas, wash off after 10 minutes</w:t>
            </w:r>
          </w:p>
        </w:tc>
        <w:tc>
          <w:tcPr>
            <w:tcW w:w="4050" w:type="dxa"/>
          </w:tcPr>
          <w:p w14:paraId="3102F61A" w14:textId="77777777" w:rsidR="004E7555" w:rsidRPr="007E59E6" w:rsidRDefault="004E7555" w:rsidP="007D2C9A">
            <w:pPr>
              <w:numPr>
                <w:ilvl w:val="0"/>
                <w:numId w:val="16"/>
              </w:numPr>
              <w:ind w:left="155" w:hanging="155"/>
              <w:rPr>
                <w:rFonts w:ascii="Arial" w:hAnsi="Arial" w:cs="Arial"/>
                <w:b/>
                <w:bCs/>
                <w:i/>
                <w:iCs/>
                <w:sz w:val="16"/>
                <w:szCs w:val="16"/>
                <w:u w:val="single"/>
              </w:rPr>
            </w:pPr>
            <w:r w:rsidRPr="007E59E6">
              <w:rPr>
                <w:rFonts w:ascii="Arial" w:hAnsi="Arial" w:cs="Arial"/>
                <w:sz w:val="16"/>
                <w:szCs w:val="16"/>
              </w:rPr>
              <w:t>Malathion 0.5% lotion applied to affected areas, wash off after 8-12 hours</w:t>
            </w:r>
            <w:r w:rsidRPr="007E59E6">
              <w:rPr>
                <w:rFonts w:ascii="Arial" w:hAnsi="Arial" w:cs="Arial"/>
                <w:b/>
                <w:bCs/>
                <w:i/>
                <w:iCs/>
                <w:sz w:val="16"/>
                <w:szCs w:val="16"/>
                <w:u w:val="single"/>
              </w:rPr>
              <w:t xml:space="preserve"> OR</w:t>
            </w:r>
          </w:p>
          <w:p w14:paraId="59A81CD5" w14:textId="77777777" w:rsidR="004E7555" w:rsidRPr="007E59E6" w:rsidRDefault="004E7555" w:rsidP="007D2C9A">
            <w:pPr>
              <w:numPr>
                <w:ilvl w:val="0"/>
                <w:numId w:val="16"/>
              </w:numPr>
              <w:ind w:left="155" w:hanging="155"/>
              <w:rPr>
                <w:rFonts w:ascii="Arial" w:hAnsi="Arial" w:cs="Arial"/>
                <w:sz w:val="16"/>
                <w:szCs w:val="16"/>
              </w:rPr>
            </w:pPr>
            <w:r w:rsidRPr="007E59E6">
              <w:rPr>
                <w:rFonts w:ascii="Arial" w:hAnsi="Arial" w:cs="Arial"/>
                <w:sz w:val="16"/>
                <w:szCs w:val="16"/>
              </w:rPr>
              <w:t>Ivermectin</w:t>
            </w:r>
            <w:r w:rsidRPr="007E59E6">
              <w:rPr>
                <w:rStyle w:val="FootnoteReference"/>
                <w:rFonts w:ascii="Arial" w:hAnsi="Arial" w:cs="Arial"/>
                <w:sz w:val="16"/>
                <w:szCs w:val="16"/>
              </w:rPr>
              <w:footnoteReference w:id="24"/>
            </w:r>
            <w:r w:rsidRPr="007E59E6">
              <w:rPr>
                <w:rFonts w:ascii="Arial" w:hAnsi="Arial" w:cs="Arial"/>
                <w:sz w:val="16"/>
                <w:szCs w:val="16"/>
              </w:rPr>
              <w:t xml:space="preserve"> 250 mcg/kg orally once, repeated in 1 - 2 weeks</w:t>
            </w:r>
          </w:p>
        </w:tc>
      </w:tr>
    </w:tbl>
    <w:p w14:paraId="3CE57D2E" w14:textId="77777777" w:rsidR="004E7555" w:rsidRPr="007E59E6" w:rsidRDefault="004E7555" w:rsidP="00F016E9">
      <w:pPr>
        <w:rPr>
          <w:rFonts w:ascii="Arial" w:hAnsi="Arial" w:cs="Arial"/>
          <w:b/>
          <w:bCs/>
          <w:sz w:val="16"/>
          <w:szCs w:val="16"/>
        </w:rPr>
      </w:pPr>
    </w:p>
    <w:p w14:paraId="6D856808" w14:textId="77777777" w:rsidR="008A7264" w:rsidRPr="007E59E6" w:rsidRDefault="008A7264" w:rsidP="00F016E9">
      <w:pPr>
        <w:rPr>
          <w:rFonts w:ascii="Arial" w:hAnsi="Arial" w:cs="Arial"/>
          <w:b/>
          <w:bCs/>
          <w:sz w:val="16"/>
          <w:szCs w:val="16"/>
        </w:rPr>
      </w:pPr>
    </w:p>
    <w:p w14:paraId="74A0EA77" w14:textId="7695D7D1" w:rsidR="004E7555" w:rsidRPr="007E59E6" w:rsidRDefault="004E7555" w:rsidP="00F016E9">
      <w:pPr>
        <w:rPr>
          <w:rFonts w:ascii="Arial" w:hAnsi="Arial" w:cs="Arial"/>
          <w:b/>
          <w:bCs/>
          <w:sz w:val="16"/>
          <w:szCs w:val="16"/>
        </w:rPr>
      </w:pPr>
      <w:r w:rsidRPr="007E59E6">
        <w:rPr>
          <w:rFonts w:ascii="Arial" w:hAnsi="Arial" w:cs="Arial"/>
          <w:b/>
          <w:bCs/>
          <w:sz w:val="16"/>
          <w:szCs w:val="16"/>
        </w:rPr>
        <w:t>SCABIES</w:t>
      </w:r>
    </w:p>
    <w:p w14:paraId="1A849E6D" w14:textId="77777777" w:rsidR="004E7555" w:rsidRPr="007E59E6" w:rsidRDefault="004E7555" w:rsidP="00F016E9">
      <w:pPr>
        <w:rPr>
          <w:sz w:val="16"/>
          <w:szCs w:val="16"/>
        </w:rPr>
      </w:pPr>
    </w:p>
    <w:tbl>
      <w:tblPr>
        <w:tblStyle w:val="TableGrid"/>
        <w:tblW w:w="11520" w:type="dxa"/>
        <w:tblLayout w:type="fixed"/>
        <w:tblLook w:val="0020" w:firstRow="1" w:lastRow="0" w:firstColumn="0" w:lastColumn="0" w:noHBand="0" w:noVBand="0"/>
      </w:tblPr>
      <w:tblGrid>
        <w:gridCol w:w="2700"/>
        <w:gridCol w:w="4770"/>
        <w:gridCol w:w="4050"/>
      </w:tblGrid>
      <w:tr w:rsidR="004E7555" w:rsidRPr="007E59E6" w14:paraId="20D1F8F6" w14:textId="77777777" w:rsidTr="007D2C9A">
        <w:tc>
          <w:tcPr>
            <w:tcW w:w="2700" w:type="dxa"/>
          </w:tcPr>
          <w:p w14:paraId="6CBE7524" w14:textId="77777777" w:rsidR="004E7555" w:rsidRPr="007E59E6" w:rsidRDefault="004E7555" w:rsidP="007D2C9A">
            <w:pPr>
              <w:pStyle w:val="Heading5"/>
              <w:numPr>
                <w:ilvl w:val="12"/>
                <w:numId w:val="0"/>
              </w:numPr>
              <w:ind w:left="155" w:hanging="155"/>
              <w:rPr>
                <w:rFonts w:ascii="Arial" w:hAnsi="Arial" w:cs="Arial"/>
                <w:i w:val="0"/>
                <w:iCs w:val="0"/>
                <w:sz w:val="16"/>
                <w:szCs w:val="16"/>
                <w:lang w:val="en-US" w:eastAsia="en-US"/>
              </w:rPr>
            </w:pPr>
          </w:p>
        </w:tc>
        <w:tc>
          <w:tcPr>
            <w:tcW w:w="4770" w:type="dxa"/>
          </w:tcPr>
          <w:p w14:paraId="61A0D319" w14:textId="77777777" w:rsidR="004E7555" w:rsidRPr="007E59E6" w:rsidRDefault="004E7555" w:rsidP="007D2C9A">
            <w:pPr>
              <w:numPr>
                <w:ilvl w:val="0"/>
                <w:numId w:val="17"/>
              </w:numPr>
              <w:ind w:left="155" w:hanging="155"/>
              <w:rPr>
                <w:rFonts w:ascii="Arial" w:hAnsi="Arial" w:cs="Arial"/>
                <w:sz w:val="16"/>
                <w:szCs w:val="16"/>
              </w:rPr>
            </w:pPr>
            <w:r w:rsidRPr="007E59E6">
              <w:rPr>
                <w:rFonts w:ascii="Arial" w:hAnsi="Arial" w:cs="Arial"/>
                <w:sz w:val="16"/>
                <w:szCs w:val="16"/>
              </w:rPr>
              <w:t>Permethrin</w:t>
            </w:r>
            <w:r w:rsidRPr="007E59E6">
              <w:rPr>
                <w:rStyle w:val="FootnoteReference"/>
                <w:rFonts w:ascii="Arial" w:hAnsi="Arial"/>
                <w:sz w:val="16"/>
                <w:szCs w:val="16"/>
              </w:rPr>
              <w:footnoteReference w:id="25"/>
            </w:r>
            <w:r w:rsidRPr="007E59E6">
              <w:rPr>
                <w:rFonts w:ascii="Arial" w:hAnsi="Arial" w:cs="Arial"/>
                <w:sz w:val="16"/>
                <w:szCs w:val="16"/>
              </w:rPr>
              <w:t xml:space="preserve"> 5% cream applied to all areas of body from neck down, wash off after 8-14 hours </w:t>
            </w:r>
            <w:r w:rsidRPr="007E59E6">
              <w:rPr>
                <w:rFonts w:ascii="Arial" w:hAnsi="Arial" w:cs="Arial"/>
                <w:b/>
                <w:bCs/>
                <w:i/>
                <w:iCs/>
                <w:sz w:val="16"/>
                <w:szCs w:val="16"/>
                <w:u w:val="single"/>
              </w:rPr>
              <w:t>OR</w:t>
            </w:r>
          </w:p>
          <w:p w14:paraId="71CF4B02" w14:textId="77777777" w:rsidR="004E7555" w:rsidRPr="007E59E6" w:rsidRDefault="004E7555" w:rsidP="007D2C9A">
            <w:pPr>
              <w:numPr>
                <w:ilvl w:val="0"/>
                <w:numId w:val="17"/>
              </w:numPr>
              <w:ind w:left="155" w:hanging="155"/>
              <w:rPr>
                <w:rFonts w:ascii="Arial" w:hAnsi="Arial" w:cs="Arial"/>
                <w:sz w:val="16"/>
                <w:szCs w:val="16"/>
              </w:rPr>
            </w:pPr>
            <w:r w:rsidRPr="007E59E6">
              <w:rPr>
                <w:rFonts w:ascii="Arial" w:hAnsi="Arial" w:cs="Arial"/>
                <w:sz w:val="16"/>
                <w:szCs w:val="16"/>
              </w:rPr>
              <w:t>Ivermectin</w:t>
            </w:r>
            <w:r w:rsidRPr="007E59E6">
              <w:rPr>
                <w:rFonts w:ascii="Arial" w:hAnsi="Arial" w:cs="Arial"/>
                <w:sz w:val="16"/>
                <w:szCs w:val="16"/>
                <w:vertAlign w:val="superscript"/>
              </w:rPr>
              <w:fldChar w:fldCharType="begin"/>
            </w:r>
            <w:r w:rsidRPr="007E59E6">
              <w:rPr>
                <w:rFonts w:ascii="Arial" w:hAnsi="Arial" w:cs="Arial"/>
                <w:sz w:val="16"/>
                <w:szCs w:val="16"/>
                <w:vertAlign w:val="superscript"/>
              </w:rPr>
              <w:instrText xml:space="preserve"> NOTEREF _Ref291695698 \f \h  \* MERGEFORMAT </w:instrText>
            </w:r>
            <w:r w:rsidRPr="007E59E6">
              <w:rPr>
                <w:rFonts w:ascii="Arial" w:hAnsi="Arial" w:cs="Arial"/>
                <w:sz w:val="16"/>
                <w:szCs w:val="16"/>
                <w:vertAlign w:val="superscript"/>
              </w:rPr>
            </w:r>
            <w:r w:rsidRPr="007E59E6">
              <w:rPr>
                <w:rFonts w:ascii="Arial" w:hAnsi="Arial" w:cs="Arial"/>
                <w:sz w:val="16"/>
                <w:szCs w:val="16"/>
                <w:vertAlign w:val="superscript"/>
              </w:rPr>
              <w:fldChar w:fldCharType="separate"/>
            </w:r>
            <w:r w:rsidRPr="007E59E6">
              <w:rPr>
                <w:rStyle w:val="FootnoteReference"/>
                <w:rFonts w:ascii="Arial" w:hAnsi="Arial" w:cs="Arial"/>
                <w:sz w:val="16"/>
                <w:szCs w:val="16"/>
              </w:rPr>
              <w:t>24</w:t>
            </w:r>
            <w:r w:rsidRPr="007E59E6">
              <w:rPr>
                <w:rFonts w:ascii="Arial" w:hAnsi="Arial" w:cs="Arial"/>
                <w:sz w:val="16"/>
                <w:szCs w:val="16"/>
                <w:vertAlign w:val="superscript"/>
              </w:rPr>
              <w:fldChar w:fldCharType="end"/>
            </w:r>
            <w:r w:rsidRPr="007E59E6">
              <w:rPr>
                <w:rFonts w:ascii="Arial" w:hAnsi="Arial" w:cs="Arial"/>
                <w:sz w:val="16"/>
                <w:szCs w:val="16"/>
              </w:rPr>
              <w:t xml:space="preserve"> 200 mcg/kg orally, repeated in 2 weeks</w:t>
            </w:r>
          </w:p>
          <w:p w14:paraId="387D7F44" w14:textId="77777777" w:rsidR="004E7555" w:rsidRPr="007E59E6" w:rsidRDefault="004E7555" w:rsidP="007D2C9A">
            <w:pPr>
              <w:numPr>
                <w:ilvl w:val="0"/>
                <w:numId w:val="39"/>
              </w:numPr>
              <w:ind w:left="153" w:hanging="180"/>
              <w:rPr>
                <w:rFonts w:ascii="Arial" w:hAnsi="Arial" w:cs="Arial"/>
                <w:sz w:val="16"/>
                <w:szCs w:val="16"/>
                <w:highlight w:val="yellow"/>
              </w:rPr>
            </w:pPr>
            <w:r w:rsidRPr="007E59E6">
              <w:rPr>
                <w:rFonts w:ascii="Arial" w:hAnsi="Arial" w:cs="Arial"/>
                <w:sz w:val="16"/>
                <w:szCs w:val="16"/>
                <w:highlight w:val="yellow"/>
              </w:rPr>
              <w:t>Ivermectin 1% lotion applied to all areas of body from neck down, wash off after 8–14 hours; repeat in 1 week if symptoms persist</w:t>
            </w:r>
          </w:p>
        </w:tc>
        <w:tc>
          <w:tcPr>
            <w:tcW w:w="4050" w:type="dxa"/>
          </w:tcPr>
          <w:p w14:paraId="41883124" w14:textId="77777777" w:rsidR="004E7555" w:rsidRPr="007E59E6" w:rsidRDefault="004E7555" w:rsidP="007D2C9A">
            <w:pPr>
              <w:numPr>
                <w:ilvl w:val="0"/>
                <w:numId w:val="17"/>
              </w:numPr>
              <w:ind w:left="155" w:hanging="155"/>
              <w:rPr>
                <w:rFonts w:ascii="Arial" w:hAnsi="Arial" w:cs="Arial"/>
                <w:sz w:val="16"/>
                <w:szCs w:val="16"/>
              </w:rPr>
            </w:pPr>
            <w:r w:rsidRPr="007E59E6">
              <w:rPr>
                <w:rFonts w:ascii="Arial" w:hAnsi="Arial" w:cs="Arial"/>
                <w:sz w:val="16"/>
                <w:szCs w:val="16"/>
              </w:rPr>
              <w:t>Lindane</w:t>
            </w:r>
            <w:r w:rsidRPr="007E59E6">
              <w:rPr>
                <w:rStyle w:val="FootnoteReference"/>
                <w:rFonts w:ascii="Arial" w:hAnsi="Arial" w:cs="Arial"/>
                <w:sz w:val="16"/>
                <w:szCs w:val="16"/>
              </w:rPr>
              <w:footnoteReference w:id="26"/>
            </w:r>
            <w:r w:rsidRPr="007E59E6">
              <w:rPr>
                <w:rFonts w:ascii="Arial" w:hAnsi="Arial" w:cs="Arial"/>
                <w:sz w:val="16"/>
                <w:szCs w:val="16"/>
              </w:rPr>
              <w:t xml:space="preserve"> 1% 1 oz of lotion or 30 g of cream applied thinly to all areas of body from neck down, wash off after 8 hours</w:t>
            </w:r>
          </w:p>
        </w:tc>
      </w:tr>
    </w:tbl>
    <w:p w14:paraId="383B723C" w14:textId="77777777" w:rsidR="004E7555" w:rsidRPr="007E59E6" w:rsidRDefault="004E7555" w:rsidP="00F016E9">
      <w:pPr>
        <w:rPr>
          <w:sz w:val="16"/>
          <w:szCs w:val="16"/>
        </w:rPr>
      </w:pPr>
    </w:p>
    <w:p w14:paraId="1B16582B" w14:textId="77777777" w:rsidR="008A7264" w:rsidRPr="007E59E6" w:rsidRDefault="008A7264" w:rsidP="00F016E9">
      <w:pPr>
        <w:rPr>
          <w:rFonts w:ascii="Arial" w:hAnsi="Arial" w:cs="Arial"/>
          <w:b/>
          <w:bCs/>
          <w:sz w:val="16"/>
          <w:szCs w:val="16"/>
        </w:rPr>
      </w:pPr>
    </w:p>
    <w:p w14:paraId="34A2270E" w14:textId="31F4E588" w:rsidR="00606833" w:rsidRPr="007E59E6" w:rsidRDefault="004E7555" w:rsidP="00F016E9">
      <w:pPr>
        <w:rPr>
          <w:sz w:val="16"/>
          <w:szCs w:val="16"/>
        </w:rPr>
      </w:pPr>
      <w:r w:rsidRPr="007E59E6">
        <w:rPr>
          <w:rFonts w:ascii="Arial" w:hAnsi="Arial" w:cs="Arial"/>
          <w:b/>
          <w:bCs/>
          <w:sz w:val="16"/>
          <w:szCs w:val="16"/>
        </w:rPr>
        <w:t>GENITAL HERPES SIMPLEX</w:t>
      </w:r>
      <w:r w:rsidRPr="007E59E6">
        <w:rPr>
          <w:sz w:val="16"/>
          <w:szCs w:val="16"/>
        </w:rPr>
        <w:t xml:space="preserve"> </w:t>
      </w:r>
    </w:p>
    <w:p w14:paraId="235290A2" w14:textId="76DA565B" w:rsidR="004E7555" w:rsidRPr="007E59E6" w:rsidRDefault="004E7555" w:rsidP="00F016E9">
      <w:pPr>
        <w:rPr>
          <w:sz w:val="16"/>
          <w:szCs w:val="16"/>
        </w:rPr>
      </w:pPr>
    </w:p>
    <w:tbl>
      <w:tblPr>
        <w:tblStyle w:val="TableGrid"/>
        <w:tblW w:w="11520" w:type="dxa"/>
        <w:tblLayout w:type="fixed"/>
        <w:tblLook w:val="0020" w:firstRow="1" w:lastRow="0" w:firstColumn="0" w:lastColumn="0" w:noHBand="0" w:noVBand="0"/>
      </w:tblPr>
      <w:tblGrid>
        <w:gridCol w:w="2700"/>
        <w:gridCol w:w="4770"/>
        <w:gridCol w:w="4050"/>
      </w:tblGrid>
      <w:tr w:rsidR="004E7555" w:rsidRPr="007E59E6" w14:paraId="5E2D118E" w14:textId="77777777" w:rsidTr="007D2C9A">
        <w:tc>
          <w:tcPr>
            <w:tcW w:w="2700" w:type="dxa"/>
          </w:tcPr>
          <w:p w14:paraId="12E1F01C"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sz w:val="16"/>
                <w:szCs w:val="16"/>
              </w:rPr>
              <w:br w:type="page"/>
            </w:r>
            <w:r w:rsidRPr="007E59E6">
              <w:rPr>
                <w:rFonts w:ascii="Arial" w:hAnsi="Arial" w:cs="Arial"/>
                <w:b/>
                <w:bCs/>
                <w:sz w:val="16"/>
                <w:szCs w:val="16"/>
              </w:rPr>
              <w:t>DISEASE</w:t>
            </w:r>
          </w:p>
        </w:tc>
        <w:tc>
          <w:tcPr>
            <w:tcW w:w="4770" w:type="dxa"/>
          </w:tcPr>
          <w:p w14:paraId="00C520D1"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RECOMMENDED TREATMENT</w:t>
            </w:r>
          </w:p>
        </w:tc>
        <w:tc>
          <w:tcPr>
            <w:tcW w:w="4050" w:type="dxa"/>
          </w:tcPr>
          <w:p w14:paraId="25889FB5"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ALTERNATIVES</w:t>
            </w:r>
          </w:p>
          <w:p w14:paraId="0563BBEC" w14:textId="77777777" w:rsidR="004E7555" w:rsidRPr="007E59E6" w:rsidRDefault="004E7555" w:rsidP="007D2C9A">
            <w:pPr>
              <w:numPr>
                <w:ilvl w:val="12"/>
                <w:numId w:val="0"/>
              </w:num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4E7555" w:rsidRPr="007E59E6" w14:paraId="28AFC855" w14:textId="77777777" w:rsidTr="007D2C9A">
        <w:tc>
          <w:tcPr>
            <w:tcW w:w="2700" w:type="dxa"/>
          </w:tcPr>
          <w:p w14:paraId="02075B5B" w14:textId="77777777" w:rsidR="004E7555" w:rsidRPr="007E59E6" w:rsidRDefault="004E7555" w:rsidP="007D2C9A">
            <w:pPr>
              <w:ind w:left="155" w:hanging="155"/>
              <w:jc w:val="right"/>
              <w:rPr>
                <w:rFonts w:ascii="Arial" w:hAnsi="Arial" w:cs="Arial"/>
                <w:b/>
                <w:bCs/>
                <w:smallCaps/>
                <w:sz w:val="16"/>
                <w:szCs w:val="16"/>
              </w:rPr>
            </w:pPr>
            <w:r w:rsidRPr="007E59E6">
              <w:rPr>
                <w:rFonts w:ascii="Arial" w:hAnsi="Arial" w:cs="Arial"/>
                <w:b/>
                <w:bCs/>
                <w:smallCaps/>
                <w:sz w:val="16"/>
                <w:szCs w:val="16"/>
              </w:rPr>
              <w:t>Adults and Adolescents</w:t>
            </w:r>
          </w:p>
          <w:p w14:paraId="6F4856EC" w14:textId="77777777" w:rsidR="004E7555" w:rsidRPr="007E59E6" w:rsidRDefault="004E7555" w:rsidP="007D2C9A">
            <w:pPr>
              <w:pStyle w:val="Heading5"/>
              <w:numPr>
                <w:ilvl w:val="12"/>
                <w:numId w:val="0"/>
              </w:numPr>
              <w:overflowPunct/>
              <w:adjustRightInd/>
              <w:ind w:left="155" w:hanging="155"/>
              <w:jc w:val="right"/>
              <w:textAlignment w:val="auto"/>
              <w:rPr>
                <w:rFonts w:ascii="Arial" w:hAnsi="Arial" w:cs="Arial"/>
                <w:b w:val="0"/>
                <w:i w:val="0"/>
                <w:iCs w:val="0"/>
                <w:smallCaps/>
                <w:sz w:val="16"/>
                <w:szCs w:val="16"/>
                <w:lang w:val="en-US" w:eastAsia="en-US"/>
              </w:rPr>
            </w:pPr>
            <w:r w:rsidRPr="007E59E6">
              <w:rPr>
                <w:rFonts w:ascii="Arial" w:hAnsi="Arial" w:cs="Arial"/>
                <w:b w:val="0"/>
                <w:i w:val="0"/>
                <w:iCs w:val="0"/>
                <w:smallCaps/>
                <w:sz w:val="16"/>
                <w:szCs w:val="16"/>
                <w:lang w:val="en-US" w:eastAsia="en-US"/>
              </w:rPr>
              <w:t>First Clinical Episode</w:t>
            </w:r>
            <w:r w:rsidRPr="007E59E6">
              <w:rPr>
                <w:rStyle w:val="FootnoteReference"/>
                <w:rFonts w:ascii="Arial" w:hAnsi="Arial"/>
                <w:b w:val="0"/>
                <w:i w:val="0"/>
                <w:iCs w:val="0"/>
                <w:smallCaps/>
                <w:sz w:val="16"/>
                <w:szCs w:val="16"/>
                <w:lang w:val="en-US" w:eastAsia="en-US"/>
              </w:rPr>
              <w:footnoteReference w:id="27"/>
            </w:r>
            <w:r w:rsidRPr="007E59E6">
              <w:rPr>
                <w:rFonts w:ascii="Arial" w:hAnsi="Arial" w:cs="Arial"/>
                <w:b w:val="0"/>
                <w:i w:val="0"/>
                <w:iCs w:val="0"/>
                <w:smallCaps/>
                <w:sz w:val="16"/>
                <w:szCs w:val="16"/>
                <w:lang w:val="en-US" w:eastAsia="en-US"/>
              </w:rPr>
              <w:t xml:space="preserve"> </w:t>
            </w:r>
          </w:p>
        </w:tc>
        <w:tc>
          <w:tcPr>
            <w:tcW w:w="4770" w:type="dxa"/>
          </w:tcPr>
          <w:p w14:paraId="453B83AA" w14:textId="77777777" w:rsidR="004E7555" w:rsidRPr="007E59E6" w:rsidRDefault="004E7555" w:rsidP="007D2C9A">
            <w:pPr>
              <w:numPr>
                <w:ilvl w:val="0"/>
                <w:numId w:val="18"/>
              </w:numPr>
              <w:ind w:left="155" w:hanging="155"/>
              <w:rPr>
                <w:rFonts w:ascii="Arial" w:hAnsi="Arial" w:cs="Arial"/>
                <w:sz w:val="16"/>
                <w:szCs w:val="16"/>
                <w:u w:val="single"/>
              </w:rPr>
            </w:pPr>
            <w:r w:rsidRPr="007E59E6">
              <w:rPr>
                <w:rFonts w:ascii="Arial" w:hAnsi="Arial" w:cs="Arial"/>
                <w:sz w:val="16"/>
                <w:szCs w:val="16"/>
              </w:rPr>
              <w:t>Acyclovir 400 mg orally 3 times a day for 7-10 days</w:t>
            </w:r>
            <w:r w:rsidRPr="007E59E6">
              <w:rPr>
                <w:rStyle w:val="FootnoteReference"/>
                <w:rFonts w:ascii="Arial" w:hAnsi="Arial"/>
                <w:sz w:val="16"/>
                <w:szCs w:val="16"/>
              </w:rPr>
              <w:footnoteReference w:id="28"/>
            </w:r>
            <w:r w:rsidRPr="007E59E6">
              <w:rPr>
                <w:rFonts w:ascii="Arial" w:hAnsi="Arial" w:cs="Arial"/>
                <w:sz w:val="16"/>
                <w:szCs w:val="16"/>
              </w:rPr>
              <w:t xml:space="preserve"> </w:t>
            </w:r>
            <w:r w:rsidRPr="007E59E6">
              <w:rPr>
                <w:rFonts w:ascii="Arial" w:hAnsi="Arial" w:cs="Arial"/>
                <w:b/>
                <w:bCs/>
                <w:i/>
                <w:iCs/>
                <w:sz w:val="16"/>
                <w:szCs w:val="16"/>
                <w:u w:val="single"/>
              </w:rPr>
              <w:t>OR</w:t>
            </w:r>
          </w:p>
          <w:p w14:paraId="1736D8C4" w14:textId="77777777" w:rsidR="004E7555" w:rsidRPr="007E59E6" w:rsidRDefault="004E7555" w:rsidP="007D2C9A">
            <w:pPr>
              <w:numPr>
                <w:ilvl w:val="0"/>
                <w:numId w:val="18"/>
              </w:numPr>
              <w:ind w:left="155" w:hanging="155"/>
              <w:rPr>
                <w:rFonts w:ascii="Arial" w:hAnsi="Arial" w:cs="Arial"/>
                <w:sz w:val="16"/>
                <w:szCs w:val="16"/>
                <w:u w:val="single"/>
              </w:rPr>
            </w:pPr>
            <w:r w:rsidRPr="007E59E6">
              <w:rPr>
                <w:rFonts w:ascii="Arial" w:hAnsi="Arial" w:cs="Arial"/>
                <w:sz w:val="16"/>
                <w:szCs w:val="16"/>
              </w:rPr>
              <w:t>Famciclovir</w:t>
            </w:r>
            <w:r w:rsidRPr="007E59E6">
              <w:rPr>
                <w:rStyle w:val="FootnoteReference"/>
                <w:rFonts w:ascii="Arial" w:hAnsi="Arial"/>
                <w:sz w:val="16"/>
                <w:szCs w:val="16"/>
              </w:rPr>
              <w:footnoteReference w:id="29"/>
            </w:r>
            <w:r w:rsidRPr="007E59E6">
              <w:rPr>
                <w:rFonts w:ascii="Arial" w:hAnsi="Arial" w:cs="Arial"/>
                <w:sz w:val="16"/>
                <w:szCs w:val="16"/>
              </w:rPr>
              <w:t xml:space="preserve"> 250 mg orally 3 times a day for 7-10 days </w:t>
            </w:r>
            <w:r w:rsidRPr="007E59E6">
              <w:rPr>
                <w:rFonts w:ascii="Arial" w:hAnsi="Arial" w:cs="Arial"/>
                <w:b/>
                <w:bCs/>
                <w:i/>
                <w:iCs/>
                <w:sz w:val="16"/>
                <w:szCs w:val="16"/>
                <w:u w:val="single"/>
              </w:rPr>
              <w:t>OR</w:t>
            </w:r>
          </w:p>
          <w:p w14:paraId="2E26A009" w14:textId="77777777" w:rsidR="004E7555" w:rsidRPr="007E59E6" w:rsidRDefault="004E7555" w:rsidP="007D2C9A">
            <w:pPr>
              <w:numPr>
                <w:ilvl w:val="0"/>
                <w:numId w:val="18"/>
              </w:numPr>
              <w:ind w:left="155" w:hanging="155"/>
              <w:rPr>
                <w:rFonts w:ascii="Arial" w:hAnsi="Arial" w:cs="Arial"/>
                <w:sz w:val="16"/>
                <w:szCs w:val="16"/>
              </w:rPr>
            </w:pPr>
            <w:r w:rsidRPr="007E59E6">
              <w:rPr>
                <w:rFonts w:ascii="Arial" w:hAnsi="Arial" w:cs="Arial"/>
                <w:sz w:val="16"/>
                <w:szCs w:val="16"/>
              </w:rPr>
              <w:t xml:space="preserve">Valacyclovir 1 g orally 2 times a day for 7-10 days </w:t>
            </w:r>
          </w:p>
        </w:tc>
        <w:tc>
          <w:tcPr>
            <w:tcW w:w="4050" w:type="dxa"/>
          </w:tcPr>
          <w:p w14:paraId="1AD64207" w14:textId="77777777" w:rsidR="004E7555" w:rsidRPr="007E59E6" w:rsidRDefault="004E7555" w:rsidP="007D2C9A">
            <w:pPr>
              <w:rPr>
                <w:rFonts w:ascii="Arial" w:hAnsi="Arial" w:cs="Arial"/>
                <w:sz w:val="16"/>
                <w:szCs w:val="16"/>
              </w:rPr>
            </w:pPr>
          </w:p>
        </w:tc>
      </w:tr>
      <w:tr w:rsidR="004E7555" w:rsidRPr="007E59E6" w14:paraId="44280D5C" w14:textId="77777777" w:rsidTr="007D2C9A">
        <w:tc>
          <w:tcPr>
            <w:tcW w:w="2700" w:type="dxa"/>
          </w:tcPr>
          <w:p w14:paraId="7AA52AC9" w14:textId="77777777" w:rsidR="004E7555" w:rsidRPr="007E59E6" w:rsidRDefault="004E7555" w:rsidP="007D2C9A">
            <w:pPr>
              <w:ind w:left="155" w:hanging="155"/>
              <w:jc w:val="right"/>
              <w:rPr>
                <w:rFonts w:ascii="Arial" w:hAnsi="Arial" w:cs="Arial"/>
                <w:b/>
                <w:bCs/>
                <w:smallCaps/>
                <w:sz w:val="16"/>
                <w:szCs w:val="16"/>
              </w:rPr>
            </w:pPr>
            <w:r w:rsidRPr="007E59E6">
              <w:rPr>
                <w:rFonts w:ascii="Arial" w:hAnsi="Arial" w:cs="Arial"/>
                <w:b/>
                <w:bCs/>
                <w:smallCaps/>
                <w:sz w:val="16"/>
                <w:szCs w:val="16"/>
              </w:rPr>
              <w:t>Adults and Adolescents</w:t>
            </w:r>
          </w:p>
          <w:p w14:paraId="2D674CEB" w14:textId="77777777" w:rsidR="004E7555" w:rsidRPr="007E59E6" w:rsidRDefault="004E7555" w:rsidP="007D2C9A">
            <w:pPr>
              <w:numPr>
                <w:ilvl w:val="12"/>
                <w:numId w:val="0"/>
              </w:numPr>
              <w:ind w:left="155" w:hanging="155"/>
              <w:jc w:val="right"/>
              <w:rPr>
                <w:rFonts w:ascii="Arial" w:hAnsi="Arial" w:cs="Arial"/>
                <w:bCs/>
                <w:smallCaps/>
                <w:sz w:val="16"/>
                <w:szCs w:val="16"/>
              </w:rPr>
            </w:pPr>
            <w:r w:rsidRPr="007E59E6">
              <w:rPr>
                <w:rFonts w:ascii="Arial" w:hAnsi="Arial" w:cs="Arial"/>
                <w:bCs/>
                <w:smallCaps/>
                <w:sz w:val="16"/>
                <w:szCs w:val="16"/>
              </w:rPr>
              <w:t xml:space="preserve">Suppressive Therapy For </w:t>
            </w:r>
            <w:proofErr w:type="gramStart"/>
            <w:r w:rsidRPr="007E59E6">
              <w:rPr>
                <w:rFonts w:ascii="Arial" w:hAnsi="Arial" w:cs="Arial"/>
                <w:bCs/>
                <w:smallCaps/>
                <w:sz w:val="16"/>
                <w:szCs w:val="16"/>
              </w:rPr>
              <w:t>Recurrent  Genital</w:t>
            </w:r>
            <w:proofErr w:type="gramEnd"/>
            <w:r w:rsidRPr="007E59E6">
              <w:rPr>
                <w:rFonts w:ascii="Arial" w:hAnsi="Arial" w:cs="Arial"/>
                <w:bCs/>
                <w:smallCaps/>
                <w:sz w:val="16"/>
                <w:szCs w:val="16"/>
              </w:rPr>
              <w:t xml:space="preserve"> Herpes (HSV-2)</w:t>
            </w:r>
          </w:p>
        </w:tc>
        <w:tc>
          <w:tcPr>
            <w:tcW w:w="4770" w:type="dxa"/>
          </w:tcPr>
          <w:p w14:paraId="6EFE9C6C" w14:textId="77777777" w:rsidR="004E7555" w:rsidRPr="007E59E6" w:rsidRDefault="004E7555" w:rsidP="007D2C9A">
            <w:pPr>
              <w:numPr>
                <w:ilvl w:val="0"/>
                <w:numId w:val="20"/>
              </w:numPr>
              <w:ind w:left="155" w:hanging="155"/>
              <w:rPr>
                <w:rFonts w:ascii="Arial" w:hAnsi="Arial" w:cs="Arial"/>
                <w:sz w:val="16"/>
                <w:szCs w:val="16"/>
                <w:u w:val="single"/>
              </w:rPr>
            </w:pPr>
            <w:r w:rsidRPr="007E59E6">
              <w:rPr>
                <w:rFonts w:ascii="Arial" w:hAnsi="Arial" w:cs="Arial"/>
                <w:sz w:val="16"/>
                <w:szCs w:val="16"/>
              </w:rPr>
              <w:t xml:space="preserve">Acyclovir 400 mg orally 2 times a day </w:t>
            </w:r>
            <w:r w:rsidRPr="007E59E6">
              <w:rPr>
                <w:rFonts w:ascii="Arial" w:hAnsi="Arial" w:cs="Arial"/>
                <w:b/>
                <w:bCs/>
                <w:i/>
                <w:iCs/>
                <w:sz w:val="16"/>
                <w:szCs w:val="16"/>
                <w:u w:val="single"/>
              </w:rPr>
              <w:t>OR</w:t>
            </w:r>
          </w:p>
          <w:p w14:paraId="38C3DF42" w14:textId="77777777" w:rsidR="004E7555" w:rsidRPr="007E59E6" w:rsidRDefault="004E7555" w:rsidP="007D2C9A">
            <w:pPr>
              <w:numPr>
                <w:ilvl w:val="0"/>
                <w:numId w:val="20"/>
              </w:numPr>
              <w:ind w:left="155" w:hanging="155"/>
              <w:rPr>
                <w:rFonts w:ascii="Arial" w:hAnsi="Arial" w:cs="Arial"/>
                <w:b/>
                <w:bCs/>
                <w:sz w:val="16"/>
                <w:szCs w:val="16"/>
              </w:rPr>
            </w:pPr>
            <w:r w:rsidRPr="007E59E6">
              <w:rPr>
                <w:rFonts w:ascii="Arial" w:hAnsi="Arial" w:cs="Arial"/>
                <w:sz w:val="16"/>
                <w:szCs w:val="16"/>
              </w:rPr>
              <w:t>Valacyclovir 500 mg orally once a day</w:t>
            </w:r>
            <w:r w:rsidRPr="007E59E6">
              <w:rPr>
                <w:rStyle w:val="FootnoteReference"/>
                <w:rFonts w:ascii="Arial" w:hAnsi="Arial"/>
                <w:sz w:val="16"/>
                <w:szCs w:val="16"/>
              </w:rPr>
              <w:footnoteReference w:id="30"/>
            </w:r>
            <w:r w:rsidRPr="007E59E6">
              <w:rPr>
                <w:rFonts w:ascii="Arial" w:hAnsi="Arial" w:cs="Arial"/>
                <w:sz w:val="16"/>
                <w:szCs w:val="16"/>
              </w:rPr>
              <w:t xml:space="preserve"> </w:t>
            </w:r>
            <w:r w:rsidRPr="007E59E6">
              <w:rPr>
                <w:rFonts w:ascii="Arial" w:hAnsi="Arial" w:cs="Arial"/>
                <w:b/>
                <w:bCs/>
                <w:i/>
                <w:iCs/>
                <w:sz w:val="16"/>
                <w:szCs w:val="16"/>
                <w:u w:val="single"/>
              </w:rPr>
              <w:t>OR</w:t>
            </w:r>
          </w:p>
          <w:p w14:paraId="4D58C2EA" w14:textId="77777777" w:rsidR="004E7555" w:rsidRPr="007E59E6" w:rsidRDefault="004E7555" w:rsidP="007D2C9A">
            <w:pPr>
              <w:numPr>
                <w:ilvl w:val="0"/>
                <w:numId w:val="20"/>
              </w:numPr>
              <w:ind w:left="155" w:hanging="155"/>
              <w:rPr>
                <w:rFonts w:ascii="Arial" w:hAnsi="Arial" w:cs="Arial"/>
                <w:sz w:val="16"/>
                <w:szCs w:val="16"/>
                <w:u w:val="single"/>
              </w:rPr>
            </w:pPr>
            <w:r w:rsidRPr="007E59E6">
              <w:rPr>
                <w:rFonts w:ascii="Arial" w:hAnsi="Arial" w:cs="Arial"/>
                <w:sz w:val="16"/>
                <w:szCs w:val="16"/>
              </w:rPr>
              <w:t xml:space="preserve">Valacyclovir 1 g orally once a day </w:t>
            </w:r>
            <w:r w:rsidRPr="007E59E6">
              <w:rPr>
                <w:rFonts w:ascii="Arial" w:hAnsi="Arial" w:cs="Arial"/>
                <w:b/>
                <w:i/>
                <w:sz w:val="16"/>
                <w:szCs w:val="16"/>
                <w:u w:val="single"/>
              </w:rPr>
              <w:t>OR</w:t>
            </w:r>
          </w:p>
          <w:p w14:paraId="613A5FFA" w14:textId="77777777" w:rsidR="004E7555" w:rsidRPr="007E59E6" w:rsidRDefault="004E7555" w:rsidP="007D2C9A">
            <w:pPr>
              <w:numPr>
                <w:ilvl w:val="0"/>
                <w:numId w:val="20"/>
              </w:numPr>
              <w:ind w:left="155" w:hanging="155"/>
              <w:rPr>
                <w:rFonts w:ascii="Arial" w:hAnsi="Arial" w:cs="Arial"/>
                <w:b/>
                <w:bCs/>
                <w:sz w:val="16"/>
                <w:szCs w:val="16"/>
              </w:rPr>
            </w:pPr>
            <w:r w:rsidRPr="007E59E6">
              <w:rPr>
                <w:rFonts w:ascii="Arial" w:hAnsi="Arial" w:cs="Arial"/>
                <w:sz w:val="16"/>
                <w:szCs w:val="16"/>
              </w:rPr>
              <w:t>Famciclovir</w:t>
            </w:r>
            <w:r w:rsidRPr="007E59E6">
              <w:rPr>
                <w:rFonts w:ascii="Arial" w:hAnsi="Arial" w:cs="Arial"/>
                <w:sz w:val="16"/>
                <w:szCs w:val="16"/>
              </w:rPr>
              <w:fldChar w:fldCharType="begin"/>
            </w:r>
            <w:r w:rsidRPr="007E59E6">
              <w:rPr>
                <w:rFonts w:ascii="Arial" w:hAnsi="Arial" w:cs="Arial"/>
                <w:sz w:val="16"/>
                <w:szCs w:val="16"/>
              </w:rPr>
              <w:instrText xml:space="preserve"> NOTEREF _Ref437951193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29</w:t>
            </w:r>
            <w:r w:rsidRPr="007E59E6">
              <w:rPr>
                <w:rFonts w:ascii="Arial" w:hAnsi="Arial" w:cs="Arial"/>
                <w:sz w:val="16"/>
                <w:szCs w:val="16"/>
              </w:rPr>
              <w:fldChar w:fldCharType="end"/>
            </w:r>
            <w:r w:rsidRPr="007E59E6">
              <w:rPr>
                <w:rFonts w:ascii="Arial" w:hAnsi="Arial" w:cs="Arial"/>
                <w:sz w:val="16"/>
                <w:szCs w:val="16"/>
              </w:rPr>
              <w:t xml:space="preserve"> 250 mg orally 2 times a day </w:t>
            </w:r>
          </w:p>
        </w:tc>
        <w:tc>
          <w:tcPr>
            <w:tcW w:w="4050" w:type="dxa"/>
          </w:tcPr>
          <w:p w14:paraId="1780D2EA" w14:textId="77777777" w:rsidR="004E7555" w:rsidRPr="007E59E6" w:rsidRDefault="004E7555" w:rsidP="007D2C9A">
            <w:pPr>
              <w:rPr>
                <w:rFonts w:ascii="Arial" w:hAnsi="Arial" w:cs="Arial"/>
                <w:sz w:val="16"/>
                <w:szCs w:val="16"/>
              </w:rPr>
            </w:pPr>
          </w:p>
        </w:tc>
      </w:tr>
      <w:tr w:rsidR="004E7555" w:rsidRPr="007E59E6" w14:paraId="6EAD52C0" w14:textId="77777777" w:rsidTr="007D2C9A">
        <w:tc>
          <w:tcPr>
            <w:tcW w:w="2700" w:type="dxa"/>
          </w:tcPr>
          <w:p w14:paraId="4F955EA8" w14:textId="77777777" w:rsidR="004E7555" w:rsidRPr="007E59E6" w:rsidRDefault="004E7555" w:rsidP="007D2C9A">
            <w:pPr>
              <w:ind w:left="155" w:hanging="155"/>
              <w:jc w:val="right"/>
              <w:rPr>
                <w:rFonts w:ascii="Arial" w:hAnsi="Arial" w:cs="Arial"/>
                <w:b/>
                <w:bCs/>
                <w:smallCaps/>
                <w:sz w:val="16"/>
                <w:szCs w:val="16"/>
              </w:rPr>
            </w:pPr>
            <w:r w:rsidRPr="007E59E6">
              <w:rPr>
                <w:rFonts w:ascii="Arial" w:hAnsi="Arial" w:cs="Arial"/>
                <w:b/>
                <w:bCs/>
                <w:smallCaps/>
                <w:sz w:val="16"/>
                <w:szCs w:val="16"/>
              </w:rPr>
              <w:t>Adults and Adolescents</w:t>
            </w:r>
          </w:p>
          <w:p w14:paraId="305D43E0" w14:textId="77777777" w:rsidR="004E7555" w:rsidRPr="007E59E6" w:rsidRDefault="004E7555" w:rsidP="007D2C9A">
            <w:pPr>
              <w:numPr>
                <w:ilvl w:val="12"/>
                <w:numId w:val="0"/>
              </w:numPr>
              <w:ind w:left="155" w:hanging="155"/>
              <w:jc w:val="right"/>
              <w:rPr>
                <w:rFonts w:ascii="Arial" w:hAnsi="Arial" w:cs="Arial"/>
                <w:bCs/>
                <w:smallCaps/>
                <w:sz w:val="16"/>
                <w:szCs w:val="16"/>
              </w:rPr>
            </w:pPr>
            <w:r w:rsidRPr="007E59E6">
              <w:rPr>
                <w:rFonts w:ascii="Arial" w:hAnsi="Arial" w:cs="Arial"/>
                <w:bCs/>
                <w:smallCaps/>
                <w:sz w:val="16"/>
                <w:szCs w:val="16"/>
              </w:rPr>
              <w:t>Episodic Therapy For Recurrent Genital Herpes (HSV-2)</w:t>
            </w:r>
          </w:p>
        </w:tc>
        <w:tc>
          <w:tcPr>
            <w:tcW w:w="4770" w:type="dxa"/>
          </w:tcPr>
          <w:p w14:paraId="0501B0FC" w14:textId="77777777" w:rsidR="004E7555" w:rsidRPr="007E59E6" w:rsidRDefault="004E7555" w:rsidP="007D2C9A">
            <w:pPr>
              <w:numPr>
                <w:ilvl w:val="0"/>
                <w:numId w:val="19"/>
              </w:numPr>
              <w:ind w:left="155" w:hanging="155"/>
              <w:rPr>
                <w:rFonts w:ascii="Arial" w:hAnsi="Arial" w:cs="Arial"/>
                <w:sz w:val="16"/>
                <w:szCs w:val="16"/>
              </w:rPr>
            </w:pPr>
            <w:r w:rsidRPr="007E59E6">
              <w:rPr>
                <w:rFonts w:ascii="Arial" w:hAnsi="Arial" w:cs="Arial"/>
                <w:sz w:val="16"/>
                <w:szCs w:val="16"/>
              </w:rPr>
              <w:t>Acyclovir</w:t>
            </w:r>
            <w:r w:rsidRPr="007E59E6">
              <w:rPr>
                <w:rFonts w:ascii="Arial" w:hAnsi="Arial" w:cs="Arial"/>
                <w:sz w:val="16"/>
                <w:szCs w:val="16"/>
                <w:vertAlign w:val="superscript"/>
              </w:rPr>
              <w:t xml:space="preserve"> </w:t>
            </w:r>
            <w:r w:rsidRPr="007E59E6">
              <w:rPr>
                <w:rFonts w:ascii="Arial" w:hAnsi="Arial" w:cs="Arial"/>
                <w:sz w:val="16"/>
                <w:szCs w:val="16"/>
              </w:rPr>
              <w:t>800 mg orally 2 times a day for 5 days</w:t>
            </w:r>
            <w:r w:rsidRPr="007E59E6">
              <w:rPr>
                <w:rStyle w:val="FootnoteReference"/>
                <w:rFonts w:ascii="Arial" w:hAnsi="Arial"/>
                <w:sz w:val="16"/>
                <w:szCs w:val="16"/>
              </w:rPr>
              <w:footnoteReference w:id="31"/>
            </w:r>
            <w:r w:rsidRPr="007E59E6">
              <w:rPr>
                <w:rFonts w:ascii="Arial" w:hAnsi="Arial" w:cs="Arial"/>
                <w:sz w:val="16"/>
                <w:szCs w:val="16"/>
              </w:rPr>
              <w:t xml:space="preserve"> </w:t>
            </w:r>
            <w:r w:rsidRPr="007E59E6">
              <w:rPr>
                <w:rFonts w:ascii="Arial" w:hAnsi="Arial" w:cs="Arial"/>
                <w:b/>
                <w:bCs/>
                <w:i/>
                <w:iCs/>
                <w:sz w:val="16"/>
                <w:szCs w:val="16"/>
                <w:u w:val="single"/>
              </w:rPr>
              <w:t>OR</w:t>
            </w:r>
          </w:p>
          <w:p w14:paraId="2CEF6766" w14:textId="77777777" w:rsidR="004E7555" w:rsidRPr="007E59E6" w:rsidRDefault="004E7555" w:rsidP="007D2C9A">
            <w:pPr>
              <w:numPr>
                <w:ilvl w:val="0"/>
                <w:numId w:val="19"/>
              </w:numPr>
              <w:ind w:left="155" w:hanging="155"/>
              <w:rPr>
                <w:rFonts w:ascii="Arial" w:hAnsi="Arial" w:cs="Arial"/>
                <w:sz w:val="16"/>
                <w:szCs w:val="16"/>
              </w:rPr>
            </w:pPr>
            <w:r w:rsidRPr="007E59E6">
              <w:rPr>
                <w:rFonts w:ascii="Arial" w:hAnsi="Arial" w:cs="Arial"/>
                <w:sz w:val="16"/>
                <w:szCs w:val="16"/>
              </w:rPr>
              <w:t>Acyclovir</w:t>
            </w:r>
            <w:r w:rsidRPr="007E59E6">
              <w:rPr>
                <w:rFonts w:ascii="Arial" w:hAnsi="Arial" w:cs="Arial"/>
                <w:sz w:val="16"/>
                <w:szCs w:val="16"/>
                <w:vertAlign w:val="superscript"/>
              </w:rPr>
              <w:t xml:space="preserve"> </w:t>
            </w:r>
            <w:r w:rsidRPr="007E59E6">
              <w:rPr>
                <w:rFonts w:ascii="Arial" w:hAnsi="Arial" w:cs="Arial"/>
                <w:sz w:val="16"/>
                <w:szCs w:val="16"/>
              </w:rPr>
              <w:t xml:space="preserve">800 mg orally 3 times a day for 2 days </w:t>
            </w:r>
            <w:r w:rsidRPr="007E59E6">
              <w:rPr>
                <w:rFonts w:ascii="Arial" w:hAnsi="Arial" w:cs="Arial"/>
                <w:b/>
                <w:bCs/>
                <w:i/>
                <w:iCs/>
                <w:sz w:val="16"/>
                <w:szCs w:val="16"/>
                <w:u w:val="single"/>
              </w:rPr>
              <w:t>OR</w:t>
            </w:r>
          </w:p>
          <w:p w14:paraId="775E8234" w14:textId="77777777" w:rsidR="004E7555" w:rsidRPr="007E59E6" w:rsidRDefault="004E7555" w:rsidP="007D2C9A">
            <w:pPr>
              <w:numPr>
                <w:ilvl w:val="0"/>
                <w:numId w:val="19"/>
              </w:numPr>
              <w:ind w:left="155" w:hanging="155"/>
              <w:rPr>
                <w:rFonts w:ascii="Arial" w:hAnsi="Arial" w:cs="Arial"/>
                <w:sz w:val="16"/>
                <w:szCs w:val="16"/>
              </w:rPr>
            </w:pPr>
            <w:r w:rsidRPr="007E59E6">
              <w:rPr>
                <w:rFonts w:ascii="Arial" w:hAnsi="Arial" w:cs="Arial"/>
                <w:sz w:val="16"/>
                <w:szCs w:val="16"/>
              </w:rPr>
              <w:t>Famciclovir</w:t>
            </w:r>
            <w:r w:rsidRPr="007E59E6">
              <w:rPr>
                <w:rFonts w:ascii="Arial" w:hAnsi="Arial" w:cs="Arial"/>
                <w:sz w:val="16"/>
                <w:szCs w:val="16"/>
              </w:rPr>
              <w:fldChar w:fldCharType="begin"/>
            </w:r>
            <w:r w:rsidRPr="007E59E6">
              <w:rPr>
                <w:rFonts w:ascii="Arial" w:hAnsi="Arial" w:cs="Arial"/>
                <w:sz w:val="16"/>
                <w:szCs w:val="16"/>
              </w:rPr>
              <w:instrText xml:space="preserve"> NOTEREF _Ref437951193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29</w:t>
            </w:r>
            <w:r w:rsidRPr="007E59E6">
              <w:rPr>
                <w:rFonts w:ascii="Arial" w:hAnsi="Arial" w:cs="Arial"/>
                <w:sz w:val="16"/>
                <w:szCs w:val="16"/>
              </w:rPr>
              <w:fldChar w:fldCharType="end"/>
            </w:r>
            <w:r w:rsidRPr="007E59E6">
              <w:rPr>
                <w:rFonts w:ascii="Arial" w:hAnsi="Arial" w:cs="Arial"/>
                <w:sz w:val="16"/>
                <w:szCs w:val="16"/>
              </w:rPr>
              <w:t xml:space="preserve"> 1 g orally 2 times a day for 1 day </w:t>
            </w:r>
            <w:r w:rsidRPr="007E59E6">
              <w:rPr>
                <w:rFonts w:ascii="Arial" w:hAnsi="Arial" w:cs="Arial"/>
                <w:b/>
                <w:bCs/>
                <w:i/>
                <w:iCs/>
                <w:sz w:val="16"/>
                <w:szCs w:val="16"/>
                <w:u w:val="single"/>
              </w:rPr>
              <w:t>OR</w:t>
            </w:r>
          </w:p>
          <w:p w14:paraId="7FB5F009" w14:textId="77777777" w:rsidR="004E7555" w:rsidRPr="007E59E6" w:rsidRDefault="004E7555" w:rsidP="007D2C9A">
            <w:pPr>
              <w:numPr>
                <w:ilvl w:val="0"/>
                <w:numId w:val="19"/>
              </w:numPr>
              <w:ind w:left="155" w:hanging="155"/>
              <w:rPr>
                <w:rFonts w:ascii="Arial" w:hAnsi="Arial" w:cs="Arial"/>
                <w:sz w:val="16"/>
                <w:szCs w:val="16"/>
              </w:rPr>
            </w:pPr>
            <w:r w:rsidRPr="007E59E6">
              <w:rPr>
                <w:rFonts w:ascii="Arial" w:hAnsi="Arial" w:cs="Arial"/>
                <w:sz w:val="16"/>
                <w:szCs w:val="16"/>
              </w:rPr>
              <w:t>Famciclovir</w:t>
            </w:r>
            <w:r w:rsidRPr="007E59E6">
              <w:rPr>
                <w:rFonts w:ascii="Arial" w:hAnsi="Arial" w:cs="Arial"/>
                <w:sz w:val="16"/>
                <w:szCs w:val="16"/>
              </w:rPr>
              <w:fldChar w:fldCharType="begin"/>
            </w:r>
            <w:r w:rsidRPr="007E59E6">
              <w:rPr>
                <w:rFonts w:ascii="Arial" w:hAnsi="Arial" w:cs="Arial"/>
                <w:sz w:val="16"/>
                <w:szCs w:val="16"/>
              </w:rPr>
              <w:instrText xml:space="preserve"> NOTEREF _Ref437951193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29</w:t>
            </w:r>
            <w:r w:rsidRPr="007E59E6">
              <w:rPr>
                <w:rFonts w:ascii="Arial" w:hAnsi="Arial" w:cs="Arial"/>
                <w:sz w:val="16"/>
                <w:szCs w:val="16"/>
              </w:rPr>
              <w:fldChar w:fldCharType="end"/>
            </w:r>
            <w:r w:rsidRPr="007E59E6">
              <w:rPr>
                <w:rFonts w:ascii="Arial" w:hAnsi="Arial" w:cs="Arial"/>
                <w:sz w:val="16"/>
                <w:szCs w:val="16"/>
              </w:rPr>
              <w:t xml:space="preserve"> 500 mg orally once, followed by 250 mg orally 2 times a day for 2 days </w:t>
            </w:r>
            <w:r w:rsidRPr="007E59E6">
              <w:rPr>
                <w:rFonts w:ascii="Arial" w:hAnsi="Arial" w:cs="Arial"/>
                <w:b/>
                <w:i/>
                <w:sz w:val="16"/>
                <w:szCs w:val="16"/>
                <w:u w:val="single"/>
              </w:rPr>
              <w:t>OR</w:t>
            </w:r>
          </w:p>
          <w:p w14:paraId="01C67FE3" w14:textId="77777777" w:rsidR="004E7555" w:rsidRPr="007E59E6" w:rsidRDefault="004E7555" w:rsidP="007D2C9A">
            <w:pPr>
              <w:numPr>
                <w:ilvl w:val="0"/>
                <w:numId w:val="19"/>
              </w:numPr>
              <w:ind w:left="155" w:hanging="155"/>
              <w:rPr>
                <w:rFonts w:ascii="Arial" w:hAnsi="Arial" w:cs="Arial"/>
                <w:sz w:val="16"/>
                <w:szCs w:val="16"/>
              </w:rPr>
            </w:pPr>
            <w:r w:rsidRPr="007E59E6">
              <w:rPr>
                <w:rFonts w:ascii="Arial" w:hAnsi="Arial" w:cs="Arial"/>
                <w:sz w:val="16"/>
                <w:szCs w:val="16"/>
              </w:rPr>
              <w:t>Famciclovir</w:t>
            </w:r>
            <w:r w:rsidRPr="007E59E6">
              <w:rPr>
                <w:rFonts w:ascii="Arial" w:hAnsi="Arial" w:cs="Arial"/>
                <w:sz w:val="16"/>
                <w:szCs w:val="16"/>
              </w:rPr>
              <w:fldChar w:fldCharType="begin"/>
            </w:r>
            <w:r w:rsidRPr="007E59E6">
              <w:rPr>
                <w:rFonts w:ascii="Arial" w:hAnsi="Arial" w:cs="Arial"/>
                <w:sz w:val="16"/>
                <w:szCs w:val="16"/>
              </w:rPr>
              <w:instrText xml:space="preserve"> NOTEREF _Ref437951193 \f \h  \* MERGEFORMAT </w:instrText>
            </w:r>
            <w:r w:rsidRPr="007E59E6">
              <w:rPr>
                <w:rFonts w:ascii="Arial" w:hAnsi="Arial" w:cs="Arial"/>
                <w:sz w:val="16"/>
                <w:szCs w:val="16"/>
              </w:rPr>
            </w:r>
            <w:r w:rsidRPr="007E59E6">
              <w:rPr>
                <w:rFonts w:ascii="Arial" w:hAnsi="Arial" w:cs="Arial"/>
                <w:sz w:val="16"/>
                <w:szCs w:val="16"/>
              </w:rPr>
              <w:fldChar w:fldCharType="separate"/>
            </w:r>
            <w:r w:rsidRPr="007E59E6">
              <w:rPr>
                <w:rStyle w:val="FootnoteReference"/>
                <w:rFonts w:ascii="Arial" w:hAnsi="Arial" w:cs="Arial"/>
                <w:sz w:val="16"/>
                <w:szCs w:val="16"/>
              </w:rPr>
              <w:t>29</w:t>
            </w:r>
            <w:r w:rsidRPr="007E59E6">
              <w:rPr>
                <w:rFonts w:ascii="Arial" w:hAnsi="Arial" w:cs="Arial"/>
                <w:sz w:val="16"/>
                <w:szCs w:val="16"/>
              </w:rPr>
              <w:fldChar w:fldCharType="end"/>
            </w:r>
            <w:r w:rsidRPr="007E59E6">
              <w:rPr>
                <w:rFonts w:ascii="Arial" w:hAnsi="Arial" w:cs="Arial"/>
                <w:sz w:val="16"/>
                <w:szCs w:val="16"/>
              </w:rPr>
              <w:t xml:space="preserve"> 125 mg orally 2 times a day for 5 days</w:t>
            </w:r>
            <w:r w:rsidRPr="007E59E6">
              <w:rPr>
                <w:rFonts w:ascii="Arial" w:hAnsi="Arial" w:cs="Arial"/>
                <w:b/>
                <w:bCs/>
                <w:sz w:val="16"/>
                <w:szCs w:val="16"/>
              </w:rPr>
              <w:t xml:space="preserve"> </w:t>
            </w:r>
            <w:r w:rsidRPr="007E59E6">
              <w:rPr>
                <w:rFonts w:ascii="Arial" w:hAnsi="Arial" w:cs="Arial"/>
                <w:b/>
                <w:bCs/>
                <w:i/>
                <w:iCs/>
                <w:sz w:val="16"/>
                <w:szCs w:val="16"/>
                <w:u w:val="single"/>
              </w:rPr>
              <w:t>OR</w:t>
            </w:r>
          </w:p>
          <w:p w14:paraId="3724C942" w14:textId="77777777" w:rsidR="004E7555" w:rsidRPr="007E59E6" w:rsidRDefault="004E7555" w:rsidP="007D2C9A">
            <w:pPr>
              <w:numPr>
                <w:ilvl w:val="0"/>
                <w:numId w:val="19"/>
              </w:numPr>
              <w:ind w:left="155" w:hanging="155"/>
              <w:rPr>
                <w:rFonts w:ascii="Arial" w:hAnsi="Arial" w:cs="Arial"/>
                <w:sz w:val="16"/>
                <w:szCs w:val="16"/>
              </w:rPr>
            </w:pPr>
            <w:r w:rsidRPr="007E59E6">
              <w:rPr>
                <w:rFonts w:ascii="Arial" w:hAnsi="Arial" w:cs="Arial"/>
                <w:sz w:val="16"/>
                <w:szCs w:val="16"/>
              </w:rPr>
              <w:t>Valacyclovir 500 mg orally 2 times a day for 3 days</w:t>
            </w:r>
            <w:r w:rsidRPr="007E59E6">
              <w:rPr>
                <w:rFonts w:ascii="Arial" w:hAnsi="Arial" w:cs="Arial"/>
                <w:b/>
                <w:bCs/>
                <w:i/>
                <w:iCs/>
                <w:sz w:val="16"/>
                <w:szCs w:val="16"/>
              </w:rPr>
              <w:t xml:space="preserve"> </w:t>
            </w:r>
            <w:r w:rsidRPr="007E59E6">
              <w:rPr>
                <w:rFonts w:ascii="Arial" w:hAnsi="Arial" w:cs="Arial"/>
                <w:b/>
                <w:bCs/>
                <w:i/>
                <w:iCs/>
                <w:sz w:val="16"/>
                <w:szCs w:val="16"/>
                <w:u w:val="single"/>
              </w:rPr>
              <w:t>OR</w:t>
            </w:r>
          </w:p>
          <w:p w14:paraId="1949BFC0" w14:textId="77777777" w:rsidR="004E7555" w:rsidRPr="007E59E6" w:rsidRDefault="004E7555" w:rsidP="007D2C9A">
            <w:pPr>
              <w:numPr>
                <w:ilvl w:val="0"/>
                <w:numId w:val="19"/>
              </w:numPr>
              <w:ind w:left="155" w:hanging="155"/>
              <w:rPr>
                <w:rFonts w:ascii="Arial" w:hAnsi="Arial" w:cs="Arial"/>
                <w:sz w:val="16"/>
                <w:szCs w:val="16"/>
              </w:rPr>
            </w:pPr>
            <w:r w:rsidRPr="007E59E6">
              <w:rPr>
                <w:rFonts w:ascii="Arial" w:hAnsi="Arial" w:cs="Arial"/>
                <w:sz w:val="16"/>
                <w:szCs w:val="16"/>
              </w:rPr>
              <w:t xml:space="preserve">Valacyclovir 1 g orally once a day for 5 days </w:t>
            </w:r>
          </w:p>
        </w:tc>
        <w:tc>
          <w:tcPr>
            <w:tcW w:w="4050" w:type="dxa"/>
          </w:tcPr>
          <w:p w14:paraId="3D4DD9E7" w14:textId="77777777" w:rsidR="004E7555" w:rsidRPr="007E59E6" w:rsidRDefault="004E7555" w:rsidP="007D2C9A">
            <w:pPr>
              <w:rPr>
                <w:rFonts w:ascii="Arial" w:hAnsi="Arial" w:cs="Arial"/>
                <w:sz w:val="16"/>
                <w:szCs w:val="16"/>
              </w:rPr>
            </w:pPr>
          </w:p>
        </w:tc>
      </w:tr>
    </w:tbl>
    <w:p w14:paraId="34A432A4" w14:textId="32942E50" w:rsidR="008A7264" w:rsidRPr="007E59E6" w:rsidRDefault="008A7264" w:rsidP="00F016E9">
      <w:pPr>
        <w:rPr>
          <w:rFonts w:ascii="Arial" w:hAnsi="Arial" w:cs="Arial"/>
          <w:sz w:val="16"/>
          <w:szCs w:val="16"/>
        </w:rPr>
      </w:pPr>
      <w:r w:rsidRPr="007E59E6">
        <w:rPr>
          <w:rFonts w:ascii="Arial" w:hAnsi="Arial" w:cs="Arial"/>
          <w:b/>
          <w:bCs/>
          <w:smallCaps/>
          <w:sz w:val="16"/>
          <w:szCs w:val="16"/>
        </w:rPr>
        <w:t xml:space="preserve">HIV Infection: </w:t>
      </w:r>
      <w:r w:rsidRPr="007E59E6">
        <w:rPr>
          <w:rFonts w:ascii="Arial" w:hAnsi="Arial" w:cs="Arial"/>
          <w:sz w:val="16"/>
          <w:szCs w:val="16"/>
        </w:rPr>
        <w:t>Higher doses and/or longer therapy recommended. See complete CDC guidelines.</w:t>
      </w:r>
    </w:p>
    <w:p w14:paraId="79C18F85" w14:textId="0F86D7E2" w:rsidR="008A7264" w:rsidRPr="007E59E6" w:rsidRDefault="008A7264" w:rsidP="00F016E9">
      <w:pPr>
        <w:rPr>
          <w:rFonts w:ascii="Arial" w:hAnsi="Arial" w:cs="Arial"/>
          <w:sz w:val="16"/>
          <w:szCs w:val="16"/>
        </w:rPr>
      </w:pPr>
      <w:r w:rsidRPr="007E59E6">
        <w:rPr>
          <w:rFonts w:ascii="Arial" w:hAnsi="Arial" w:cs="Arial"/>
          <w:b/>
          <w:bCs/>
          <w:sz w:val="16"/>
          <w:szCs w:val="16"/>
        </w:rPr>
        <w:t>Pregnancy</w:t>
      </w:r>
      <w:r w:rsidRPr="007E59E6">
        <w:rPr>
          <w:rFonts w:ascii="Arial" w:hAnsi="Arial" w:cs="Arial"/>
          <w:sz w:val="16"/>
          <w:szCs w:val="16"/>
        </w:rPr>
        <w:t>: Higher doses and/or longer therapy recommended. See complete CDC guidelines.</w:t>
      </w:r>
    </w:p>
    <w:p w14:paraId="4314BABD" w14:textId="0D4CC300" w:rsidR="008A7264" w:rsidRDefault="008A7264" w:rsidP="00F016E9">
      <w:pPr>
        <w:rPr>
          <w:rFonts w:ascii="Arial" w:hAnsi="Arial" w:cs="Arial"/>
          <w:sz w:val="14"/>
        </w:rPr>
      </w:pPr>
    </w:p>
    <w:p w14:paraId="54E17E69" w14:textId="4D75BC6B" w:rsidR="007E59E6" w:rsidRDefault="007E59E6">
      <w:pPr>
        <w:autoSpaceDE/>
        <w:autoSpaceDN/>
        <w:rPr>
          <w:rFonts w:ascii="Arial" w:hAnsi="Arial" w:cs="Arial"/>
          <w:b/>
          <w:bCs/>
          <w:sz w:val="16"/>
          <w:szCs w:val="16"/>
        </w:rPr>
      </w:pPr>
      <w:r>
        <w:rPr>
          <w:rFonts w:ascii="Arial" w:hAnsi="Arial" w:cs="Arial"/>
          <w:b/>
          <w:bCs/>
          <w:sz w:val="16"/>
          <w:szCs w:val="16"/>
        </w:rPr>
        <w:br w:type="page"/>
      </w:r>
    </w:p>
    <w:p w14:paraId="38CA2079" w14:textId="77777777" w:rsidR="008A7264" w:rsidRPr="007E59E6" w:rsidRDefault="008A7264" w:rsidP="00F016E9">
      <w:pPr>
        <w:rPr>
          <w:rFonts w:ascii="Arial" w:hAnsi="Arial" w:cs="Arial"/>
          <w:b/>
          <w:bCs/>
          <w:sz w:val="16"/>
          <w:szCs w:val="16"/>
        </w:rPr>
      </w:pPr>
    </w:p>
    <w:p w14:paraId="5164CECA" w14:textId="77777777" w:rsidR="007E59E6" w:rsidRDefault="007E59E6" w:rsidP="00F016E9">
      <w:pPr>
        <w:rPr>
          <w:rFonts w:ascii="Arial" w:hAnsi="Arial" w:cs="Arial"/>
          <w:b/>
          <w:bCs/>
          <w:sz w:val="16"/>
          <w:szCs w:val="16"/>
        </w:rPr>
      </w:pPr>
    </w:p>
    <w:p w14:paraId="06E348AC" w14:textId="2E854589" w:rsidR="004E7555" w:rsidRPr="007E59E6" w:rsidRDefault="004E7555" w:rsidP="00F016E9">
      <w:pPr>
        <w:rPr>
          <w:b/>
          <w:bCs/>
          <w:sz w:val="16"/>
          <w:szCs w:val="16"/>
        </w:rPr>
      </w:pPr>
      <w:r w:rsidRPr="007E59E6">
        <w:rPr>
          <w:rFonts w:ascii="Arial" w:hAnsi="Arial" w:cs="Arial"/>
          <w:b/>
          <w:bCs/>
          <w:sz w:val="16"/>
          <w:szCs w:val="16"/>
        </w:rPr>
        <w:t>GENITAL WARTS</w:t>
      </w:r>
    </w:p>
    <w:p w14:paraId="1CD993BA" w14:textId="77777777" w:rsidR="004E7555" w:rsidRPr="007E59E6" w:rsidRDefault="004E7555" w:rsidP="00F016E9">
      <w:pPr>
        <w:rPr>
          <w:rFonts w:ascii="Arial" w:hAnsi="Arial" w:cs="Arial"/>
          <w:sz w:val="16"/>
          <w:szCs w:val="16"/>
        </w:rPr>
      </w:pPr>
    </w:p>
    <w:tbl>
      <w:tblPr>
        <w:tblStyle w:val="TableGrid"/>
        <w:tblW w:w="11520" w:type="dxa"/>
        <w:tblLayout w:type="fixed"/>
        <w:tblLook w:val="0020" w:firstRow="1" w:lastRow="0" w:firstColumn="0" w:lastColumn="0" w:noHBand="0" w:noVBand="0"/>
      </w:tblPr>
      <w:tblGrid>
        <w:gridCol w:w="6476"/>
        <w:gridCol w:w="2429"/>
        <w:gridCol w:w="2615"/>
      </w:tblGrid>
      <w:tr w:rsidR="00793B97" w:rsidRPr="007E59E6" w14:paraId="56C1454D" w14:textId="77777777" w:rsidTr="00EF34EF">
        <w:tc>
          <w:tcPr>
            <w:tcW w:w="6477" w:type="dxa"/>
          </w:tcPr>
          <w:p w14:paraId="4BC125DE" w14:textId="77777777" w:rsidR="00793B97" w:rsidRPr="007E59E6" w:rsidRDefault="00793B97">
            <w:pPr>
              <w:numPr>
                <w:ilvl w:val="12"/>
                <w:numId w:val="0"/>
              </w:numPr>
              <w:jc w:val="center"/>
              <w:rPr>
                <w:rFonts w:ascii="Arial" w:hAnsi="Arial" w:cs="Arial"/>
                <w:b/>
                <w:bCs/>
                <w:sz w:val="16"/>
                <w:szCs w:val="16"/>
              </w:rPr>
            </w:pPr>
            <w:r w:rsidRPr="007E59E6">
              <w:rPr>
                <w:rFonts w:ascii="Arial" w:hAnsi="Arial" w:cs="Arial"/>
                <w:sz w:val="16"/>
                <w:szCs w:val="16"/>
              </w:rPr>
              <w:br w:type="page"/>
            </w:r>
            <w:r w:rsidRPr="007E59E6">
              <w:rPr>
                <w:rFonts w:ascii="Arial" w:hAnsi="Arial" w:cs="Arial"/>
                <w:b/>
                <w:bCs/>
                <w:sz w:val="16"/>
                <w:szCs w:val="16"/>
              </w:rPr>
              <w:t>DISEASE</w:t>
            </w:r>
          </w:p>
        </w:tc>
        <w:tc>
          <w:tcPr>
            <w:tcW w:w="2428" w:type="dxa"/>
          </w:tcPr>
          <w:p w14:paraId="4BD69110" w14:textId="77777777" w:rsidR="00793B97" w:rsidRPr="007E59E6" w:rsidRDefault="00793B97">
            <w:pPr>
              <w:numPr>
                <w:ilvl w:val="12"/>
                <w:numId w:val="0"/>
              </w:numPr>
              <w:jc w:val="center"/>
              <w:rPr>
                <w:rFonts w:ascii="Arial" w:hAnsi="Arial" w:cs="Arial"/>
                <w:b/>
                <w:bCs/>
                <w:sz w:val="16"/>
                <w:szCs w:val="16"/>
              </w:rPr>
            </w:pPr>
            <w:r w:rsidRPr="007E59E6">
              <w:rPr>
                <w:rFonts w:ascii="Arial" w:hAnsi="Arial" w:cs="Arial"/>
                <w:b/>
                <w:bCs/>
                <w:sz w:val="16"/>
                <w:szCs w:val="16"/>
              </w:rPr>
              <w:t>RECOMMENDED TREATMENT</w:t>
            </w:r>
          </w:p>
        </w:tc>
        <w:tc>
          <w:tcPr>
            <w:tcW w:w="2615" w:type="dxa"/>
          </w:tcPr>
          <w:p w14:paraId="0187DD5F" w14:textId="77777777" w:rsidR="006F2E42" w:rsidRPr="007E59E6" w:rsidRDefault="001425FD">
            <w:pPr>
              <w:numPr>
                <w:ilvl w:val="12"/>
                <w:numId w:val="0"/>
              </w:numPr>
              <w:jc w:val="center"/>
              <w:rPr>
                <w:rFonts w:ascii="Arial" w:hAnsi="Arial" w:cs="Arial"/>
                <w:b/>
                <w:bCs/>
                <w:sz w:val="16"/>
                <w:szCs w:val="16"/>
              </w:rPr>
            </w:pPr>
            <w:r w:rsidRPr="007E59E6">
              <w:rPr>
                <w:rFonts w:ascii="Arial" w:hAnsi="Arial" w:cs="Arial"/>
                <w:b/>
                <w:bCs/>
                <w:sz w:val="16"/>
                <w:szCs w:val="16"/>
              </w:rPr>
              <w:t>ALTERNATIVES</w:t>
            </w:r>
          </w:p>
          <w:p w14:paraId="54442EB9" w14:textId="77777777" w:rsidR="00793B97" w:rsidRPr="007E59E6" w:rsidRDefault="006F2E42">
            <w:pPr>
              <w:numPr>
                <w:ilvl w:val="12"/>
                <w:numId w:val="0"/>
              </w:numPr>
              <w:jc w:val="center"/>
              <w:rPr>
                <w:rFonts w:ascii="Arial" w:hAnsi="Arial" w:cs="Arial"/>
                <w:b/>
                <w:bCs/>
                <w:sz w:val="16"/>
                <w:szCs w:val="16"/>
              </w:rPr>
            </w:pPr>
            <w:r w:rsidRPr="007E59E6">
              <w:rPr>
                <w:rFonts w:ascii="Arial" w:hAnsi="Arial" w:cs="Arial"/>
                <w:b/>
                <w:bCs/>
                <w:sz w:val="16"/>
                <w:szCs w:val="16"/>
              </w:rPr>
              <w:t>(use only if recommended regimens are contraindicated)</w:t>
            </w:r>
          </w:p>
        </w:tc>
      </w:tr>
      <w:tr w:rsidR="00015754" w:rsidRPr="007E59E6" w14:paraId="1F48F46C" w14:textId="77777777" w:rsidTr="00EF34EF">
        <w:tc>
          <w:tcPr>
            <w:tcW w:w="6477" w:type="dxa"/>
          </w:tcPr>
          <w:p w14:paraId="5BFD6EAD" w14:textId="77777777" w:rsidR="00015754" w:rsidRPr="007E59E6" w:rsidRDefault="00015754" w:rsidP="0069156F">
            <w:pPr>
              <w:pStyle w:val="Heading3"/>
              <w:spacing w:after="120"/>
              <w:jc w:val="center"/>
              <w:rPr>
                <w:rFonts w:ascii="Arial" w:hAnsi="Arial" w:cs="Arial"/>
                <w:sz w:val="16"/>
                <w:szCs w:val="16"/>
                <w:lang w:val="en-US" w:eastAsia="en-US"/>
              </w:rPr>
            </w:pPr>
            <w:r w:rsidRPr="007E59E6">
              <w:rPr>
                <w:rFonts w:ascii="Arial" w:hAnsi="Arial" w:cs="Arial"/>
                <w:sz w:val="16"/>
                <w:szCs w:val="16"/>
                <w:lang w:val="en-US" w:eastAsia="en-US"/>
              </w:rPr>
              <w:t>External or Perianal</w:t>
            </w:r>
            <w:r w:rsidR="0032606D" w:rsidRPr="007E59E6">
              <w:rPr>
                <w:rStyle w:val="FootnoteReference"/>
                <w:rFonts w:ascii="Arial" w:hAnsi="Arial"/>
                <w:sz w:val="16"/>
                <w:szCs w:val="16"/>
                <w:lang w:val="en-US" w:eastAsia="en-US"/>
              </w:rPr>
              <w:footnoteReference w:id="32"/>
            </w:r>
          </w:p>
          <w:p w14:paraId="248BDB56" w14:textId="77777777" w:rsidR="00015754" w:rsidRPr="007E59E6" w:rsidRDefault="00015754" w:rsidP="00015754">
            <w:pPr>
              <w:rPr>
                <w:rFonts w:ascii="Arial" w:hAnsi="Arial" w:cs="Arial"/>
                <w:i/>
                <w:iCs/>
                <w:sz w:val="16"/>
                <w:szCs w:val="16"/>
                <w:u w:val="single"/>
              </w:rPr>
            </w:pPr>
            <w:r w:rsidRPr="007E59E6">
              <w:rPr>
                <w:rFonts w:ascii="Arial" w:hAnsi="Arial" w:cs="Arial"/>
                <w:b/>
                <w:bCs/>
                <w:sz w:val="16"/>
                <w:szCs w:val="16"/>
                <w:u w:val="single"/>
              </w:rPr>
              <w:t>PROVIDER-ADMINISTERED</w:t>
            </w:r>
          </w:p>
          <w:p w14:paraId="246A28B8" w14:textId="77777777" w:rsidR="00015754" w:rsidRPr="007E59E6" w:rsidRDefault="00015754" w:rsidP="007F05E6">
            <w:pPr>
              <w:numPr>
                <w:ilvl w:val="0"/>
                <w:numId w:val="21"/>
              </w:numPr>
              <w:ind w:left="335" w:hanging="180"/>
              <w:rPr>
                <w:rFonts w:ascii="Arial" w:hAnsi="Arial" w:cs="Arial"/>
                <w:i/>
                <w:iCs/>
                <w:sz w:val="16"/>
                <w:szCs w:val="16"/>
              </w:rPr>
            </w:pPr>
            <w:r w:rsidRPr="007E59E6">
              <w:rPr>
                <w:rFonts w:ascii="Arial" w:hAnsi="Arial" w:cs="Arial"/>
                <w:b/>
                <w:bCs/>
                <w:sz w:val="16"/>
                <w:szCs w:val="16"/>
              </w:rPr>
              <w:t>Cryotherapy</w:t>
            </w:r>
            <w:r w:rsidRPr="007E59E6">
              <w:rPr>
                <w:rFonts w:ascii="Arial" w:hAnsi="Arial" w:cs="Arial"/>
                <w:sz w:val="16"/>
                <w:szCs w:val="16"/>
              </w:rPr>
              <w:t xml:space="preserve"> with liquid nitrogen or cryoprobe. Repeat applications every 1-2 weeks if </w:t>
            </w:r>
            <w:proofErr w:type="gramStart"/>
            <w:r w:rsidRPr="007E59E6">
              <w:rPr>
                <w:rFonts w:ascii="Arial" w:hAnsi="Arial" w:cs="Arial"/>
                <w:sz w:val="16"/>
                <w:szCs w:val="16"/>
              </w:rPr>
              <w:t>necessary</w:t>
            </w:r>
            <w:proofErr w:type="gramEnd"/>
            <w:r w:rsidRPr="007E59E6">
              <w:rPr>
                <w:rFonts w:ascii="Arial" w:hAnsi="Arial" w:cs="Arial"/>
                <w:sz w:val="16"/>
                <w:szCs w:val="16"/>
              </w:rPr>
              <w:t xml:space="preserve"> </w:t>
            </w:r>
            <w:r w:rsidRPr="007E59E6">
              <w:rPr>
                <w:rFonts w:ascii="Arial" w:hAnsi="Arial" w:cs="Arial"/>
                <w:b/>
                <w:bCs/>
                <w:i/>
                <w:iCs/>
                <w:sz w:val="16"/>
                <w:szCs w:val="16"/>
                <w:u w:val="single"/>
              </w:rPr>
              <w:t>OR</w:t>
            </w:r>
          </w:p>
          <w:p w14:paraId="17A8D058" w14:textId="77777777" w:rsidR="00015754" w:rsidRPr="007E59E6" w:rsidRDefault="00015754" w:rsidP="007F05E6">
            <w:pPr>
              <w:pStyle w:val="Heading2"/>
              <w:numPr>
                <w:ilvl w:val="0"/>
                <w:numId w:val="21"/>
              </w:numPr>
              <w:ind w:left="335" w:hanging="180"/>
              <w:rPr>
                <w:rFonts w:ascii="Arial" w:hAnsi="Arial" w:cs="Arial"/>
                <w:i w:val="0"/>
                <w:iCs w:val="0"/>
                <w:sz w:val="16"/>
                <w:szCs w:val="16"/>
                <w:lang w:val="en-US" w:eastAsia="en-US"/>
              </w:rPr>
            </w:pPr>
            <w:r w:rsidRPr="007E59E6">
              <w:rPr>
                <w:rFonts w:ascii="Arial" w:hAnsi="Arial" w:cs="Arial"/>
                <w:i w:val="0"/>
                <w:iCs w:val="0"/>
                <w:sz w:val="16"/>
                <w:szCs w:val="16"/>
                <w:lang w:val="en-US" w:eastAsia="en-US"/>
              </w:rPr>
              <w:t xml:space="preserve">Surgical removal </w:t>
            </w:r>
            <w:r w:rsidRPr="007E59E6">
              <w:rPr>
                <w:rFonts w:ascii="Arial" w:hAnsi="Arial" w:cs="Arial"/>
                <w:bCs w:val="0"/>
                <w:iCs w:val="0"/>
                <w:sz w:val="16"/>
                <w:szCs w:val="16"/>
                <w:u w:val="single"/>
              </w:rPr>
              <w:t>OR</w:t>
            </w:r>
          </w:p>
          <w:p w14:paraId="424D8DF8" w14:textId="77777777" w:rsidR="00015754" w:rsidRPr="007E59E6" w:rsidRDefault="00015754" w:rsidP="00FF142A">
            <w:pPr>
              <w:numPr>
                <w:ilvl w:val="0"/>
                <w:numId w:val="21"/>
              </w:numPr>
              <w:spacing w:after="120"/>
              <w:ind w:left="345" w:hanging="187"/>
              <w:rPr>
                <w:rFonts w:ascii="Arial" w:hAnsi="Arial" w:cs="Arial"/>
                <w:b/>
                <w:bCs/>
                <w:i/>
                <w:iCs/>
                <w:sz w:val="16"/>
                <w:szCs w:val="16"/>
              </w:rPr>
            </w:pPr>
            <w:r w:rsidRPr="007E59E6">
              <w:rPr>
                <w:rFonts w:ascii="Arial" w:hAnsi="Arial" w:cs="Arial"/>
                <w:b/>
                <w:bCs/>
                <w:sz w:val="16"/>
                <w:szCs w:val="16"/>
              </w:rPr>
              <w:t xml:space="preserve">Trichloroacetic acid (TCA) or bichloroacetic acid (BCA) </w:t>
            </w:r>
            <w:r w:rsidRPr="007E59E6">
              <w:rPr>
                <w:rFonts w:ascii="Arial" w:hAnsi="Arial" w:cs="Arial"/>
                <w:sz w:val="16"/>
                <w:szCs w:val="16"/>
              </w:rPr>
              <w:t>80% -90%. Apply small amount only to warts. Allow to dry. If excess amount applied, powder with talc, baking soda or liquid soap. Repeat weekly if necessary.</w:t>
            </w:r>
          </w:p>
          <w:p w14:paraId="344C404E" w14:textId="77777777" w:rsidR="00015754" w:rsidRPr="007E59E6" w:rsidRDefault="00015754" w:rsidP="00957A85">
            <w:pPr>
              <w:tabs>
                <w:tab w:val="left" w:pos="0"/>
              </w:tabs>
              <w:rPr>
                <w:rFonts w:ascii="Arial" w:hAnsi="Arial" w:cs="Arial"/>
                <w:b/>
                <w:bCs/>
                <w:sz w:val="16"/>
                <w:szCs w:val="16"/>
                <w:u w:val="single"/>
              </w:rPr>
            </w:pPr>
            <w:r w:rsidRPr="007E59E6">
              <w:rPr>
                <w:rFonts w:ascii="Arial" w:hAnsi="Arial" w:cs="Arial"/>
                <w:b/>
                <w:bCs/>
                <w:sz w:val="16"/>
                <w:szCs w:val="16"/>
                <w:u w:val="single"/>
              </w:rPr>
              <w:t>PATIENT-APPLIED</w:t>
            </w:r>
          </w:p>
          <w:p w14:paraId="6C4BC8AD" w14:textId="77777777" w:rsidR="00015754" w:rsidRPr="007E59E6" w:rsidRDefault="00015754" w:rsidP="007F05E6">
            <w:pPr>
              <w:numPr>
                <w:ilvl w:val="0"/>
                <w:numId w:val="22"/>
              </w:numPr>
              <w:ind w:left="335" w:hanging="180"/>
              <w:rPr>
                <w:rFonts w:ascii="Arial" w:hAnsi="Arial" w:cs="Arial"/>
                <w:b/>
                <w:bCs/>
                <w:i/>
                <w:iCs/>
                <w:sz w:val="16"/>
                <w:szCs w:val="16"/>
                <w:u w:val="single"/>
              </w:rPr>
            </w:pPr>
            <w:r w:rsidRPr="007E59E6">
              <w:rPr>
                <w:rFonts w:ascii="Arial" w:hAnsi="Arial" w:cs="Arial"/>
                <w:b/>
                <w:bCs/>
                <w:sz w:val="16"/>
                <w:szCs w:val="16"/>
              </w:rPr>
              <w:t>Imiquimod 5% cream</w:t>
            </w:r>
            <w:r w:rsidRPr="007E59E6">
              <w:rPr>
                <w:rFonts w:ascii="Arial" w:hAnsi="Arial" w:cs="Arial"/>
                <w:sz w:val="16"/>
                <w:szCs w:val="16"/>
              </w:rPr>
              <w:t>.</w:t>
            </w:r>
            <w:bookmarkStart w:id="1" w:name="_Ref437951786"/>
            <w:r w:rsidRPr="007E59E6">
              <w:rPr>
                <w:rStyle w:val="FootnoteReference"/>
                <w:rFonts w:ascii="Arial" w:hAnsi="Arial"/>
                <w:sz w:val="16"/>
                <w:szCs w:val="16"/>
              </w:rPr>
              <w:footnoteReference w:id="33"/>
            </w:r>
            <w:bookmarkEnd w:id="1"/>
            <w:r w:rsidRPr="007E59E6">
              <w:rPr>
                <w:rFonts w:ascii="Arial" w:hAnsi="Arial" w:cs="Arial"/>
                <w:sz w:val="16"/>
                <w:szCs w:val="16"/>
              </w:rPr>
              <w:t xml:space="preserve"> Apply once daily at bedtime 3 times a week for up to 16 weeks. Wash treatment area with soap and water 6-10 hours after application </w:t>
            </w:r>
            <w:r w:rsidRPr="007E59E6">
              <w:rPr>
                <w:rFonts w:ascii="Arial" w:hAnsi="Arial" w:cs="Arial"/>
                <w:b/>
                <w:bCs/>
                <w:i/>
                <w:iCs/>
                <w:sz w:val="16"/>
                <w:szCs w:val="16"/>
                <w:u w:val="single"/>
              </w:rPr>
              <w:t>OR</w:t>
            </w:r>
          </w:p>
          <w:p w14:paraId="325E749B" w14:textId="77777777" w:rsidR="00015754" w:rsidRPr="007E59E6" w:rsidRDefault="00015754" w:rsidP="007F05E6">
            <w:pPr>
              <w:numPr>
                <w:ilvl w:val="0"/>
                <w:numId w:val="31"/>
              </w:numPr>
              <w:ind w:left="335" w:hanging="180"/>
              <w:rPr>
                <w:rFonts w:ascii="Arial" w:hAnsi="Arial" w:cs="Arial"/>
                <w:b/>
                <w:bCs/>
                <w:i/>
                <w:iCs/>
                <w:sz w:val="16"/>
                <w:szCs w:val="16"/>
              </w:rPr>
            </w:pPr>
            <w:r w:rsidRPr="007E59E6">
              <w:rPr>
                <w:rFonts w:ascii="Arial" w:hAnsi="Arial" w:cs="Arial"/>
                <w:b/>
                <w:bCs/>
                <w:iCs/>
                <w:sz w:val="16"/>
                <w:szCs w:val="16"/>
              </w:rPr>
              <w:t>Imiquimod 3.75% cream.</w:t>
            </w:r>
            <w:r w:rsidRPr="007E59E6">
              <w:rPr>
                <w:rFonts w:ascii="Arial" w:hAnsi="Arial" w:cs="Arial"/>
                <w:b/>
                <w:bCs/>
                <w:iCs/>
                <w:sz w:val="16"/>
                <w:szCs w:val="16"/>
              </w:rPr>
              <w:fldChar w:fldCharType="begin"/>
            </w:r>
            <w:r w:rsidRPr="007E59E6">
              <w:rPr>
                <w:rFonts w:ascii="Arial" w:hAnsi="Arial" w:cs="Arial"/>
                <w:b/>
                <w:bCs/>
                <w:iCs/>
                <w:sz w:val="16"/>
                <w:szCs w:val="16"/>
              </w:rPr>
              <w:instrText xml:space="preserve"> NOTEREF _Ref437951786 \f \h  \* MERGEFORMAT </w:instrText>
            </w:r>
            <w:r w:rsidRPr="007E59E6">
              <w:rPr>
                <w:rFonts w:ascii="Arial" w:hAnsi="Arial" w:cs="Arial"/>
                <w:b/>
                <w:bCs/>
                <w:iCs/>
                <w:sz w:val="16"/>
                <w:szCs w:val="16"/>
              </w:rPr>
            </w:r>
            <w:r w:rsidRPr="007E59E6">
              <w:rPr>
                <w:rFonts w:ascii="Arial" w:hAnsi="Arial" w:cs="Arial"/>
                <w:b/>
                <w:bCs/>
                <w:iCs/>
                <w:sz w:val="16"/>
                <w:szCs w:val="16"/>
              </w:rPr>
              <w:fldChar w:fldCharType="separate"/>
            </w:r>
            <w:r w:rsidR="000D7C45" w:rsidRPr="007E59E6">
              <w:rPr>
                <w:rStyle w:val="FootnoteReference"/>
                <w:rFonts w:ascii="Arial" w:hAnsi="Arial" w:cs="Arial"/>
                <w:sz w:val="16"/>
                <w:szCs w:val="16"/>
              </w:rPr>
              <w:t>32</w:t>
            </w:r>
            <w:r w:rsidRPr="007E59E6">
              <w:rPr>
                <w:rFonts w:ascii="Arial" w:hAnsi="Arial" w:cs="Arial"/>
                <w:b/>
                <w:bCs/>
                <w:iCs/>
                <w:sz w:val="16"/>
                <w:szCs w:val="16"/>
              </w:rPr>
              <w:fldChar w:fldCharType="end"/>
            </w:r>
            <w:r w:rsidRPr="007E59E6">
              <w:rPr>
                <w:rFonts w:ascii="Arial" w:hAnsi="Arial" w:cs="Arial"/>
                <w:bCs/>
                <w:iCs/>
                <w:sz w:val="16"/>
                <w:szCs w:val="16"/>
              </w:rPr>
              <w:t xml:space="preserve">  Apply once daily at bedtime every day for up to </w:t>
            </w:r>
            <w:r w:rsidR="007C42AF" w:rsidRPr="007E59E6">
              <w:rPr>
                <w:rFonts w:ascii="Arial" w:hAnsi="Arial" w:cs="Arial"/>
                <w:bCs/>
                <w:iCs/>
                <w:sz w:val="16"/>
                <w:szCs w:val="16"/>
              </w:rPr>
              <w:t>8</w:t>
            </w:r>
            <w:r w:rsidRPr="007E59E6">
              <w:rPr>
                <w:rFonts w:ascii="Arial" w:hAnsi="Arial" w:cs="Arial"/>
                <w:bCs/>
                <w:iCs/>
                <w:sz w:val="16"/>
                <w:szCs w:val="16"/>
              </w:rPr>
              <w:t xml:space="preserve"> weeks. Wash treatment area with soap and water 6-10 hours after application </w:t>
            </w:r>
            <w:r w:rsidRPr="007E59E6">
              <w:rPr>
                <w:rFonts w:ascii="Arial" w:hAnsi="Arial" w:cs="Arial"/>
                <w:b/>
                <w:bCs/>
                <w:i/>
                <w:iCs/>
                <w:sz w:val="16"/>
                <w:szCs w:val="16"/>
                <w:u w:val="single"/>
              </w:rPr>
              <w:t>OR</w:t>
            </w:r>
            <w:r w:rsidRPr="007E59E6">
              <w:rPr>
                <w:rFonts w:ascii="Arial" w:hAnsi="Arial" w:cs="Arial"/>
                <w:b/>
                <w:bCs/>
                <w:sz w:val="16"/>
                <w:szCs w:val="16"/>
              </w:rPr>
              <w:t xml:space="preserve"> </w:t>
            </w:r>
          </w:p>
          <w:p w14:paraId="6CAC3D8A" w14:textId="77777777" w:rsidR="00015754" w:rsidRPr="007E59E6" w:rsidRDefault="00015754" w:rsidP="007F05E6">
            <w:pPr>
              <w:numPr>
                <w:ilvl w:val="0"/>
                <w:numId w:val="22"/>
              </w:numPr>
              <w:ind w:left="335" w:hanging="180"/>
              <w:rPr>
                <w:rFonts w:ascii="Arial" w:hAnsi="Arial" w:cs="Arial"/>
                <w:b/>
                <w:bCs/>
                <w:i/>
                <w:iCs/>
                <w:sz w:val="16"/>
                <w:szCs w:val="16"/>
              </w:rPr>
            </w:pPr>
            <w:r w:rsidRPr="007E59E6">
              <w:rPr>
                <w:rFonts w:ascii="Arial" w:hAnsi="Arial" w:cs="Arial"/>
                <w:b/>
                <w:bCs/>
                <w:sz w:val="16"/>
                <w:szCs w:val="16"/>
              </w:rPr>
              <w:t>Podofilox 0.5% solution or gel</w:t>
            </w:r>
            <w:r w:rsidRPr="007E59E6">
              <w:rPr>
                <w:rFonts w:ascii="Arial" w:hAnsi="Arial" w:cs="Arial"/>
                <w:sz w:val="16"/>
                <w:szCs w:val="16"/>
              </w:rPr>
              <w:t>.</w:t>
            </w:r>
            <w:r w:rsidRPr="007E59E6">
              <w:rPr>
                <w:rStyle w:val="FootnoteReference"/>
                <w:rFonts w:ascii="Arial" w:hAnsi="Arial"/>
                <w:sz w:val="16"/>
                <w:szCs w:val="16"/>
              </w:rPr>
              <w:footnoteReference w:id="34"/>
            </w:r>
            <w:r w:rsidRPr="007E59E6">
              <w:rPr>
                <w:rFonts w:ascii="Arial" w:hAnsi="Arial" w:cs="Arial"/>
                <w:sz w:val="16"/>
                <w:szCs w:val="16"/>
              </w:rPr>
              <w:t xml:space="preserve"> Apply 2 times a day for 3 days, followed by 4 days of no therapy, 4 cycles max. Total wart area should not exceed 10 cm</w:t>
            </w:r>
            <w:r w:rsidRPr="007E59E6">
              <w:rPr>
                <w:rFonts w:ascii="Arial" w:hAnsi="Arial" w:cs="Arial"/>
                <w:sz w:val="16"/>
                <w:szCs w:val="16"/>
                <w:vertAlign w:val="superscript"/>
              </w:rPr>
              <w:t>2</w:t>
            </w:r>
            <w:r w:rsidRPr="007E59E6">
              <w:rPr>
                <w:rFonts w:ascii="Arial" w:hAnsi="Arial" w:cs="Arial"/>
                <w:sz w:val="16"/>
                <w:szCs w:val="16"/>
              </w:rPr>
              <w:t xml:space="preserve"> and total volume applied daily not to exceed 0.5 ml </w:t>
            </w:r>
            <w:r w:rsidRPr="007E59E6">
              <w:rPr>
                <w:rFonts w:ascii="Arial" w:hAnsi="Arial" w:cs="Arial"/>
                <w:b/>
                <w:bCs/>
                <w:i/>
                <w:iCs/>
                <w:sz w:val="16"/>
                <w:szCs w:val="16"/>
                <w:u w:val="single"/>
              </w:rPr>
              <w:t>OR</w:t>
            </w:r>
          </w:p>
          <w:p w14:paraId="26C1D22B" w14:textId="77777777" w:rsidR="00C539BA" w:rsidRPr="007E59E6" w:rsidRDefault="00015754" w:rsidP="00DB16B7">
            <w:pPr>
              <w:numPr>
                <w:ilvl w:val="0"/>
                <w:numId w:val="23"/>
              </w:numPr>
              <w:tabs>
                <w:tab w:val="clear" w:pos="432"/>
                <w:tab w:val="num" w:pos="335"/>
              </w:tabs>
              <w:ind w:left="335" w:hanging="180"/>
              <w:rPr>
                <w:rFonts w:ascii="Arial" w:hAnsi="Arial" w:cs="Arial"/>
                <w:sz w:val="16"/>
                <w:szCs w:val="16"/>
              </w:rPr>
            </w:pPr>
            <w:r w:rsidRPr="007E59E6">
              <w:rPr>
                <w:rFonts w:ascii="Arial" w:hAnsi="Arial" w:cs="Arial"/>
                <w:b/>
                <w:sz w:val="16"/>
                <w:szCs w:val="16"/>
              </w:rPr>
              <w:t>Sinecatechins 15% ointment</w:t>
            </w:r>
            <w:r w:rsidRPr="007E59E6">
              <w:rPr>
                <w:rFonts w:ascii="Arial" w:hAnsi="Arial" w:cs="Arial"/>
                <w:sz w:val="16"/>
                <w:szCs w:val="16"/>
              </w:rPr>
              <w:t>.</w:t>
            </w:r>
            <w:r w:rsidRPr="007E59E6">
              <w:rPr>
                <w:rStyle w:val="FootnoteReference"/>
                <w:rFonts w:ascii="Arial" w:hAnsi="Arial"/>
                <w:sz w:val="16"/>
                <w:szCs w:val="16"/>
              </w:rPr>
              <w:footnoteReference w:id="35"/>
            </w:r>
            <w:r w:rsidRPr="007E59E6">
              <w:rPr>
                <w:rFonts w:ascii="Arial" w:hAnsi="Arial" w:cs="Arial"/>
                <w:sz w:val="16"/>
                <w:szCs w:val="16"/>
              </w:rPr>
              <w:t xml:space="preserve"> Applied 3 times a day for up to 16 weeks. Do not wash off.</w:t>
            </w:r>
          </w:p>
        </w:tc>
        <w:tc>
          <w:tcPr>
            <w:tcW w:w="2429" w:type="dxa"/>
          </w:tcPr>
          <w:p w14:paraId="74A878FC" w14:textId="77777777" w:rsidR="00015754" w:rsidRPr="007E59E6" w:rsidRDefault="00015754" w:rsidP="00FF142A">
            <w:pPr>
              <w:pStyle w:val="Heading6"/>
              <w:spacing w:after="120"/>
              <w:ind w:left="0"/>
              <w:jc w:val="center"/>
              <w:rPr>
                <w:rFonts w:ascii="Arial" w:hAnsi="Arial" w:cs="Arial"/>
                <w:sz w:val="16"/>
                <w:szCs w:val="16"/>
                <w:lang w:val="en-US" w:eastAsia="en-US"/>
              </w:rPr>
            </w:pPr>
            <w:r w:rsidRPr="007E59E6">
              <w:rPr>
                <w:rFonts w:ascii="Arial" w:hAnsi="Arial" w:cs="Arial"/>
                <w:sz w:val="16"/>
                <w:szCs w:val="16"/>
                <w:lang w:val="en-US" w:eastAsia="en-US"/>
              </w:rPr>
              <w:t>Urethral Meatus</w:t>
            </w:r>
          </w:p>
          <w:p w14:paraId="7E3652AE" w14:textId="77777777" w:rsidR="00015754" w:rsidRPr="007E59E6" w:rsidRDefault="00015754" w:rsidP="00FF142A">
            <w:pPr>
              <w:numPr>
                <w:ilvl w:val="0"/>
                <w:numId w:val="24"/>
              </w:numPr>
              <w:spacing w:after="120"/>
              <w:ind w:left="158" w:hanging="158"/>
              <w:rPr>
                <w:rFonts w:ascii="Arial" w:hAnsi="Arial" w:cs="Arial"/>
                <w:b/>
                <w:bCs/>
                <w:sz w:val="16"/>
                <w:szCs w:val="16"/>
                <w:u w:val="single"/>
              </w:rPr>
            </w:pPr>
            <w:r w:rsidRPr="007E59E6">
              <w:rPr>
                <w:rFonts w:ascii="Arial" w:hAnsi="Arial" w:cs="Arial"/>
                <w:b/>
                <w:bCs/>
                <w:sz w:val="16"/>
                <w:szCs w:val="16"/>
              </w:rPr>
              <w:t>Cryotherapy</w:t>
            </w:r>
            <w:r w:rsidRPr="007E59E6">
              <w:rPr>
                <w:rFonts w:ascii="Arial" w:hAnsi="Arial" w:cs="Arial"/>
                <w:sz w:val="16"/>
                <w:szCs w:val="16"/>
              </w:rPr>
              <w:t xml:space="preserve"> with liquid nitrogen </w:t>
            </w:r>
          </w:p>
          <w:p w14:paraId="050ED639" w14:textId="77777777" w:rsidR="00015754" w:rsidRPr="007E59E6" w:rsidRDefault="00015754" w:rsidP="00FF142A">
            <w:pPr>
              <w:spacing w:after="120"/>
              <w:rPr>
                <w:rFonts w:ascii="Arial" w:hAnsi="Arial" w:cs="Arial"/>
                <w:b/>
                <w:bCs/>
                <w:sz w:val="16"/>
                <w:szCs w:val="16"/>
                <w:u w:val="single"/>
              </w:rPr>
            </w:pPr>
            <w:r w:rsidRPr="007E59E6">
              <w:rPr>
                <w:rFonts w:ascii="Arial" w:hAnsi="Arial" w:cs="Arial"/>
                <w:b/>
                <w:bCs/>
                <w:i/>
                <w:iCs/>
                <w:sz w:val="16"/>
                <w:szCs w:val="16"/>
                <w:u w:val="single"/>
              </w:rPr>
              <w:t>OR</w:t>
            </w:r>
          </w:p>
          <w:p w14:paraId="253D09AC" w14:textId="77777777" w:rsidR="00015754" w:rsidRPr="007E59E6" w:rsidRDefault="00015754" w:rsidP="00FF142A">
            <w:pPr>
              <w:numPr>
                <w:ilvl w:val="0"/>
                <w:numId w:val="24"/>
              </w:numPr>
              <w:spacing w:after="120"/>
              <w:ind w:left="155" w:hanging="155"/>
              <w:rPr>
                <w:rFonts w:ascii="Arial" w:hAnsi="Arial" w:cs="Arial"/>
                <w:sz w:val="16"/>
                <w:szCs w:val="16"/>
              </w:rPr>
            </w:pPr>
            <w:r w:rsidRPr="007E59E6">
              <w:rPr>
                <w:rFonts w:ascii="Arial" w:hAnsi="Arial" w:cs="Arial"/>
                <w:b/>
                <w:bCs/>
                <w:sz w:val="16"/>
                <w:szCs w:val="16"/>
              </w:rPr>
              <w:t>Surgical removal</w:t>
            </w:r>
          </w:p>
        </w:tc>
        <w:tc>
          <w:tcPr>
            <w:tcW w:w="2614" w:type="dxa"/>
          </w:tcPr>
          <w:p w14:paraId="31A8D178" w14:textId="77777777" w:rsidR="00015754" w:rsidRPr="007E59E6" w:rsidRDefault="00015754" w:rsidP="0069156F">
            <w:pPr>
              <w:spacing w:after="120"/>
              <w:ind w:left="43"/>
              <w:jc w:val="center"/>
              <w:rPr>
                <w:rFonts w:ascii="Arial" w:hAnsi="Arial" w:cs="Arial"/>
                <w:b/>
                <w:bCs/>
                <w:sz w:val="16"/>
                <w:szCs w:val="16"/>
              </w:rPr>
            </w:pPr>
            <w:r w:rsidRPr="007E59E6">
              <w:rPr>
                <w:rFonts w:ascii="Arial" w:hAnsi="Arial" w:cs="Arial"/>
                <w:b/>
                <w:bCs/>
                <w:sz w:val="16"/>
                <w:szCs w:val="16"/>
              </w:rPr>
              <w:t>Vaginal</w:t>
            </w:r>
            <w:r w:rsidRPr="007E59E6">
              <w:rPr>
                <w:rStyle w:val="FootnoteReference"/>
                <w:rFonts w:ascii="Arial" w:hAnsi="Arial"/>
                <w:b/>
                <w:bCs/>
                <w:sz w:val="16"/>
                <w:szCs w:val="16"/>
              </w:rPr>
              <w:footnoteReference w:id="36"/>
            </w:r>
            <w:r w:rsidRPr="007E59E6">
              <w:rPr>
                <w:rFonts w:ascii="Arial" w:hAnsi="Arial" w:cs="Arial"/>
                <w:b/>
                <w:bCs/>
                <w:sz w:val="16"/>
                <w:szCs w:val="16"/>
              </w:rPr>
              <w:t>, Cervical</w:t>
            </w:r>
            <w:r w:rsidRPr="007E59E6">
              <w:rPr>
                <w:rStyle w:val="FootnoteReference"/>
                <w:rFonts w:ascii="Arial" w:hAnsi="Arial"/>
                <w:b/>
                <w:bCs/>
                <w:sz w:val="16"/>
                <w:szCs w:val="16"/>
              </w:rPr>
              <w:footnoteReference w:id="37"/>
            </w:r>
            <w:r w:rsidRPr="007E59E6">
              <w:rPr>
                <w:rFonts w:ascii="Arial" w:hAnsi="Arial" w:cs="Arial"/>
                <w:b/>
                <w:bCs/>
                <w:sz w:val="16"/>
                <w:szCs w:val="16"/>
              </w:rPr>
              <w:t xml:space="preserve"> or Intra-Anal</w:t>
            </w:r>
            <w:r w:rsidRPr="007E59E6">
              <w:rPr>
                <w:rStyle w:val="FootnoteReference"/>
                <w:rFonts w:ascii="Arial" w:hAnsi="Arial"/>
                <w:b/>
                <w:bCs/>
                <w:sz w:val="16"/>
                <w:szCs w:val="16"/>
              </w:rPr>
              <w:footnoteReference w:id="38"/>
            </w:r>
          </w:p>
          <w:p w14:paraId="3478B519" w14:textId="77777777" w:rsidR="00015754" w:rsidRPr="007E59E6" w:rsidRDefault="00015754" w:rsidP="00FF142A">
            <w:pPr>
              <w:numPr>
                <w:ilvl w:val="0"/>
                <w:numId w:val="25"/>
              </w:numPr>
              <w:spacing w:after="120"/>
              <w:ind w:left="155" w:hanging="180"/>
              <w:rPr>
                <w:rFonts w:ascii="Arial" w:hAnsi="Arial" w:cs="Arial"/>
                <w:b/>
                <w:bCs/>
                <w:i/>
                <w:iCs/>
                <w:sz w:val="16"/>
                <w:szCs w:val="16"/>
                <w:u w:val="single"/>
              </w:rPr>
            </w:pPr>
            <w:r w:rsidRPr="007E59E6">
              <w:rPr>
                <w:rFonts w:ascii="Arial" w:hAnsi="Arial" w:cs="Arial"/>
                <w:b/>
                <w:bCs/>
                <w:sz w:val="16"/>
                <w:szCs w:val="16"/>
              </w:rPr>
              <w:t xml:space="preserve">Cryotherapy </w:t>
            </w:r>
            <w:r w:rsidRPr="007E59E6">
              <w:rPr>
                <w:rFonts w:ascii="Arial" w:hAnsi="Arial" w:cs="Arial"/>
                <w:sz w:val="16"/>
                <w:szCs w:val="16"/>
              </w:rPr>
              <w:t>with liquid nitrogen</w:t>
            </w:r>
          </w:p>
          <w:p w14:paraId="15C84505" w14:textId="77777777" w:rsidR="00015754" w:rsidRPr="007E59E6" w:rsidRDefault="00015754" w:rsidP="00FF142A">
            <w:pPr>
              <w:spacing w:after="120"/>
              <w:ind w:left="-25"/>
              <w:rPr>
                <w:rFonts w:ascii="Arial" w:hAnsi="Arial" w:cs="Arial"/>
                <w:b/>
                <w:bCs/>
                <w:i/>
                <w:iCs/>
                <w:sz w:val="16"/>
                <w:szCs w:val="16"/>
                <w:u w:val="single"/>
              </w:rPr>
            </w:pPr>
            <w:r w:rsidRPr="007E59E6">
              <w:rPr>
                <w:rFonts w:ascii="Arial" w:hAnsi="Arial" w:cs="Arial"/>
                <w:b/>
                <w:bCs/>
                <w:i/>
                <w:iCs/>
                <w:sz w:val="16"/>
                <w:szCs w:val="16"/>
                <w:u w:val="single"/>
              </w:rPr>
              <w:t>OR</w:t>
            </w:r>
          </w:p>
          <w:p w14:paraId="3F0C887D" w14:textId="77777777" w:rsidR="00015754" w:rsidRPr="007E59E6" w:rsidRDefault="00015754" w:rsidP="00FF142A">
            <w:pPr>
              <w:numPr>
                <w:ilvl w:val="0"/>
                <w:numId w:val="25"/>
              </w:numPr>
              <w:spacing w:after="120"/>
              <w:ind w:left="155" w:hanging="180"/>
              <w:rPr>
                <w:rFonts w:ascii="Arial" w:hAnsi="Arial" w:cs="Arial"/>
                <w:sz w:val="16"/>
                <w:szCs w:val="16"/>
                <w:u w:val="single"/>
              </w:rPr>
            </w:pPr>
            <w:r w:rsidRPr="007E59E6">
              <w:rPr>
                <w:rFonts w:ascii="Arial" w:hAnsi="Arial" w:cs="Arial"/>
                <w:b/>
                <w:bCs/>
                <w:iCs/>
                <w:sz w:val="16"/>
                <w:szCs w:val="16"/>
              </w:rPr>
              <w:t>Surgical removal</w:t>
            </w:r>
          </w:p>
          <w:p w14:paraId="5EDCFBAD" w14:textId="77777777" w:rsidR="00015754" w:rsidRPr="007E59E6" w:rsidRDefault="00015754" w:rsidP="00FF142A">
            <w:pPr>
              <w:spacing w:after="120"/>
              <w:ind w:left="-25"/>
              <w:rPr>
                <w:rFonts w:ascii="Arial" w:hAnsi="Arial" w:cs="Arial"/>
                <w:b/>
                <w:bCs/>
                <w:i/>
                <w:iCs/>
                <w:sz w:val="16"/>
                <w:szCs w:val="16"/>
                <w:u w:val="single"/>
              </w:rPr>
            </w:pPr>
            <w:r w:rsidRPr="007E59E6">
              <w:rPr>
                <w:rFonts w:ascii="Arial" w:hAnsi="Arial" w:cs="Arial"/>
                <w:b/>
                <w:bCs/>
                <w:i/>
                <w:iCs/>
                <w:sz w:val="16"/>
                <w:szCs w:val="16"/>
                <w:u w:val="single"/>
              </w:rPr>
              <w:t>OR</w:t>
            </w:r>
          </w:p>
          <w:p w14:paraId="5EAFF4A3" w14:textId="77777777" w:rsidR="00015754" w:rsidRPr="007E59E6" w:rsidRDefault="00015754" w:rsidP="00FF142A">
            <w:pPr>
              <w:numPr>
                <w:ilvl w:val="0"/>
                <w:numId w:val="25"/>
              </w:numPr>
              <w:spacing w:after="120"/>
              <w:ind w:left="155" w:hanging="180"/>
              <w:rPr>
                <w:rFonts w:ascii="Arial" w:hAnsi="Arial" w:cs="Arial"/>
                <w:i/>
                <w:iCs/>
                <w:sz w:val="16"/>
                <w:szCs w:val="16"/>
              </w:rPr>
            </w:pPr>
            <w:r w:rsidRPr="007E59E6">
              <w:rPr>
                <w:rFonts w:ascii="Arial" w:hAnsi="Arial" w:cs="Arial"/>
                <w:b/>
                <w:bCs/>
                <w:sz w:val="16"/>
                <w:szCs w:val="16"/>
              </w:rPr>
              <w:t>TCA or BCA 80%-90%</w:t>
            </w:r>
            <w:r w:rsidRPr="007E59E6">
              <w:rPr>
                <w:rFonts w:ascii="Arial" w:hAnsi="Arial" w:cs="Arial"/>
                <w:sz w:val="16"/>
                <w:szCs w:val="16"/>
              </w:rPr>
              <w:t>. Apply small amount only to warts. Allow to dry. If excess amount applied, powder with talc, baking soda or liquid soap. Repeat weekly if necessary.</w:t>
            </w:r>
          </w:p>
        </w:tc>
      </w:tr>
    </w:tbl>
    <w:p w14:paraId="4CD59997" w14:textId="5C887112" w:rsidR="00793B97" w:rsidRPr="00097069" w:rsidRDefault="00FA1223">
      <w:pPr>
        <w:rPr>
          <w:rFonts w:ascii="Arial" w:hAnsi="Arial" w:cs="Arial"/>
          <w:sz w:val="4"/>
        </w:rPr>
      </w:pPr>
      <w:r>
        <w:rPr>
          <w:noProof/>
        </w:rPr>
        <w:drawing>
          <wp:inline distT="0" distB="0" distL="0" distR="0" wp14:anchorId="76B80040" wp14:editId="5BB0F3C1">
            <wp:extent cx="1443990" cy="1443990"/>
            <wp:effectExtent l="0" t="0" r="3810" b="3810"/>
            <wp:docPr id="9" name="Picture 9" descr="Logo: Commonwealth of Massachusetts, Department of Public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monwealth of Massachusetts, Department of Public Health">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inline>
        </w:drawing>
      </w:r>
      <w:r>
        <w:rPr>
          <w:noProof/>
        </w:rPr>
        <w:drawing>
          <wp:inline distT="0" distB="0" distL="0" distR="0" wp14:anchorId="0BEE8446" wp14:editId="2CC56F49">
            <wp:extent cx="2715895" cy="1387475"/>
            <wp:effectExtent l="0" t="0" r="8255" b="3175"/>
            <wp:docPr id="8" name="Picture 8" descr="Logo: Sylvie Ratelle STD/HIV Prevention Training Center of New England-A Project of the Division of STD Prevention &#10;Massachusetts of Public Health&#10;Funded by the CD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Sylvie Ratelle STD/HIV Prevention Training Center of New England-A Project of the Division of STD Prevention &#10;Massachusetts of Public Health&#10;Funded by the CDC">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387475"/>
                    </a:xfrm>
                    <a:prstGeom prst="rect">
                      <a:avLst/>
                    </a:prstGeom>
                    <a:noFill/>
                    <a:ln>
                      <a:noFill/>
                    </a:ln>
                  </pic:spPr>
                </pic:pic>
              </a:graphicData>
            </a:graphic>
          </wp:inline>
        </w:drawing>
      </w:r>
    </w:p>
    <w:sectPr w:rsidR="00793B97" w:rsidRPr="00097069" w:rsidSect="00DD4FAE">
      <w:footerReference w:type="default" r:id="rId11"/>
      <w:pgSz w:w="12240" w:h="20160" w:code="5"/>
      <w:pgMar w:top="720" w:right="360" w:bottom="720" w:left="36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4AB8" w14:textId="77777777" w:rsidR="00F8442B" w:rsidRDefault="00F8442B">
      <w:r>
        <w:separator/>
      </w:r>
    </w:p>
  </w:endnote>
  <w:endnote w:type="continuationSeparator" w:id="0">
    <w:p w14:paraId="2EA739C3" w14:textId="77777777" w:rsidR="00F8442B" w:rsidRDefault="00F8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3"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9469" w14:textId="77777777" w:rsidR="00D50E2C" w:rsidRPr="000E14EB" w:rsidRDefault="00D50E2C" w:rsidP="00BB4682">
    <w:pPr>
      <w:pStyle w:val="Footer"/>
      <w:numPr>
        <w:ilvl w:val="0"/>
        <w:numId w:val="6"/>
      </w:numPr>
      <w:tabs>
        <w:tab w:val="clear" w:pos="4320"/>
        <w:tab w:val="center" w:pos="180"/>
      </w:tabs>
      <w:rPr>
        <w:rFonts w:ascii="Arial" w:hAnsi="Arial" w:cs="Arial"/>
        <w:highlight w:val="yellow"/>
      </w:rPr>
    </w:pPr>
    <w:r w:rsidRPr="000E14EB">
      <w:rPr>
        <w:rFonts w:ascii="Arial" w:hAnsi="Arial" w:cs="Arial"/>
        <w:b/>
        <w:highlight w:val="yellow"/>
      </w:rPr>
      <w:t xml:space="preserve">Indicates revision from </w:t>
    </w:r>
    <w:r w:rsidR="00DF071D" w:rsidRPr="000E14EB">
      <w:rPr>
        <w:rFonts w:ascii="Arial" w:hAnsi="Arial" w:cs="Arial"/>
        <w:b/>
        <w:highlight w:val="yellow"/>
        <w:lang w:val="en-US"/>
      </w:rPr>
      <w:t xml:space="preserve">previous </w:t>
    </w:r>
    <w:r w:rsidRPr="000E14EB">
      <w:rPr>
        <w:rFonts w:ascii="Arial" w:hAnsi="Arial" w:cs="Arial"/>
        <w:b/>
        <w:highlight w:val="yellow"/>
      </w:rPr>
      <w:t>STD Treatment Guidelines</w:t>
    </w:r>
    <w:r w:rsidRPr="000E14EB">
      <w:rPr>
        <w:rFonts w:ascii="Arial" w:hAnsi="Arial" w:cs="Arial"/>
      </w:rPr>
      <w:t xml:space="preserve"> </w:t>
    </w:r>
    <w:r w:rsidRPr="000E14EB">
      <w:rPr>
        <w:rFonts w:ascii="Arial" w:hAnsi="Arial" w:cs="Arial"/>
      </w:rPr>
      <w:tab/>
    </w:r>
    <w:r w:rsidRPr="000E14EB">
      <w:rPr>
        <w:rFonts w:ascii="Arial" w:hAnsi="Arial" w:cs="Arial"/>
      </w:rPr>
      <w:tab/>
      <w:t xml:space="preserve">Version </w:t>
    </w:r>
    <w:r w:rsidR="00536F44" w:rsidRPr="000E14EB">
      <w:rPr>
        <w:rFonts w:ascii="Arial" w:hAnsi="Arial" w:cs="Arial"/>
        <w:lang w:val="en-US"/>
      </w:rPr>
      <w:t>3</w:t>
    </w:r>
    <w:r w:rsidR="00D44F89" w:rsidRPr="000E14EB">
      <w:rPr>
        <w:rFonts w:ascii="Arial" w:hAnsi="Arial" w:cs="Arial"/>
      </w:rPr>
      <w:t>-20</w:t>
    </w:r>
    <w:r w:rsidR="008A4980" w:rsidRPr="000E14EB">
      <w:rPr>
        <w:rFonts w:ascii="Arial" w:hAnsi="Arial" w:cs="Arial"/>
        <w:lang w:val="en-US"/>
      </w:rPr>
      <w:t>2</w:t>
    </w:r>
    <w:r w:rsidR="000A621D" w:rsidRPr="000E14EB">
      <w:rPr>
        <w:rFonts w:ascii="Arial" w:hAnsi="Arial" w:cs="Arial"/>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2FFE" w14:textId="77777777" w:rsidR="00F8442B" w:rsidRDefault="00F8442B">
      <w:r>
        <w:separator/>
      </w:r>
    </w:p>
  </w:footnote>
  <w:footnote w:type="continuationSeparator" w:id="0">
    <w:p w14:paraId="5EBB06D9" w14:textId="77777777" w:rsidR="00F8442B" w:rsidRDefault="00F8442B">
      <w:r>
        <w:continuationSeparator/>
      </w:r>
    </w:p>
  </w:footnote>
  <w:footnote w:id="1">
    <w:p w14:paraId="3F8D4640" w14:textId="77777777" w:rsidR="00BA1E99" w:rsidRPr="00FF142A" w:rsidRDefault="00BA1E99" w:rsidP="00BA1E99">
      <w:pPr>
        <w:pStyle w:val="FootnoteText"/>
        <w:rPr>
          <w:sz w:val="12"/>
          <w:szCs w:val="12"/>
        </w:rPr>
      </w:pPr>
      <w:r w:rsidRPr="00FF142A">
        <w:rPr>
          <w:rStyle w:val="FootnoteReference"/>
          <w:sz w:val="12"/>
          <w:szCs w:val="12"/>
        </w:rPr>
        <w:footnoteRef/>
      </w:r>
      <w:r w:rsidRPr="00FF142A">
        <w:rPr>
          <w:sz w:val="12"/>
          <w:szCs w:val="12"/>
        </w:rPr>
        <w:t xml:space="preserve"> Doxycycline can cause skin photosensitivity. Doxycycline not recommended during pregnancy or for children &lt;8 years of age. Effects of prolonged exposure via breast milk are not known. Consider risk of infant exposure, benefits of breastfeeding to infant, and benefits of treatment to mother in any decision to continue or discontinue breastfeeding during therapy.</w:t>
      </w:r>
    </w:p>
  </w:footnote>
  <w:footnote w:id="2">
    <w:p w14:paraId="29CCE216" w14:textId="77777777" w:rsidR="00BA1E99" w:rsidRPr="00FF142A" w:rsidRDefault="00BA1E99" w:rsidP="00BA1E99">
      <w:pPr>
        <w:pStyle w:val="FootnoteText"/>
        <w:rPr>
          <w:sz w:val="12"/>
          <w:szCs w:val="12"/>
        </w:rPr>
      </w:pPr>
      <w:r w:rsidRPr="00FF142A">
        <w:rPr>
          <w:rStyle w:val="FootnoteReference"/>
          <w:sz w:val="12"/>
          <w:szCs w:val="12"/>
        </w:rPr>
        <w:footnoteRef/>
      </w:r>
      <w:r w:rsidRPr="00FF142A">
        <w:rPr>
          <w:sz w:val="12"/>
          <w:szCs w:val="12"/>
        </w:rPr>
        <w:t xml:space="preserve"> Durations of regimens for neurosyphilis, ocular syphilis, and </w:t>
      </w:r>
      <w:proofErr w:type="spellStart"/>
      <w:r w:rsidRPr="00FF142A">
        <w:rPr>
          <w:sz w:val="12"/>
          <w:szCs w:val="12"/>
        </w:rPr>
        <w:t>otosyphilis</w:t>
      </w:r>
      <w:proofErr w:type="spellEnd"/>
      <w:r w:rsidRPr="00FF142A">
        <w:rPr>
          <w:sz w:val="12"/>
          <w:szCs w:val="12"/>
        </w:rPr>
        <w:t xml:space="preserve"> are shorter than duration of regimen used for latent syphilis. Therefore, benzathine penicillin, 2.4 million units IM once per week for 1–3 weeks, can be considered after completion of these regimens to provide comparable total duration of therapy.</w:t>
      </w:r>
    </w:p>
  </w:footnote>
  <w:footnote w:id="3">
    <w:p w14:paraId="34835CC5" w14:textId="77777777" w:rsidR="00BA1E99" w:rsidRPr="00FF142A" w:rsidRDefault="00BA1E99" w:rsidP="00BA1E99">
      <w:pPr>
        <w:pStyle w:val="FootnoteText"/>
        <w:rPr>
          <w:sz w:val="12"/>
          <w:szCs w:val="12"/>
        </w:rPr>
      </w:pPr>
      <w:r w:rsidRPr="00FF142A">
        <w:rPr>
          <w:rStyle w:val="FootnoteReference"/>
          <w:sz w:val="12"/>
          <w:szCs w:val="12"/>
        </w:rPr>
        <w:footnoteRef/>
      </w:r>
      <w:r w:rsidRPr="00FF142A">
        <w:rPr>
          <w:sz w:val="12"/>
          <w:szCs w:val="12"/>
        </w:rPr>
        <w:t xml:space="preserve"> </w:t>
      </w:r>
      <w:r w:rsidRPr="00FF142A">
        <w:rPr>
          <w:sz w:val="12"/>
          <w:szCs w:val="12"/>
          <w:highlight w:val="yellow"/>
        </w:rPr>
        <w:t xml:space="preserve">Dual therapy for gonococcal infection is no longer recommended for all patients with gonorrhea. If chlamydial infection has not been excluded, treat for chlamydia </w:t>
      </w:r>
      <w:r w:rsidRPr="00FF142A">
        <w:rPr>
          <w:sz w:val="12"/>
          <w:szCs w:val="12"/>
          <w:highlight w:val="yellow"/>
          <w:lang w:val="en-US"/>
        </w:rPr>
        <w:t>infection.</w:t>
      </w:r>
    </w:p>
  </w:footnote>
  <w:footnote w:id="4">
    <w:p w14:paraId="7DDBC166" w14:textId="77777777" w:rsidR="00C427A3" w:rsidRPr="00FF142A" w:rsidRDefault="00C427A3" w:rsidP="00C427A3">
      <w:pPr>
        <w:pStyle w:val="FootnoteText"/>
        <w:rPr>
          <w:sz w:val="12"/>
          <w:szCs w:val="12"/>
        </w:rPr>
      </w:pPr>
      <w:r w:rsidRPr="00FF142A">
        <w:rPr>
          <w:rStyle w:val="FootnoteReference"/>
          <w:sz w:val="12"/>
          <w:szCs w:val="12"/>
        </w:rPr>
        <w:footnoteRef/>
      </w:r>
      <w:r w:rsidRPr="00FF142A">
        <w:rPr>
          <w:sz w:val="12"/>
          <w:szCs w:val="12"/>
        </w:rPr>
        <w:t xml:space="preserve"> </w:t>
      </w:r>
      <w:r w:rsidRPr="003D4EB0">
        <w:rPr>
          <w:sz w:val="12"/>
          <w:szCs w:val="12"/>
          <w:highlight w:val="yellow"/>
        </w:rPr>
        <w:t>For persons weighing ≥150 kg, 1 g ceftriaxone should be administered.</w:t>
      </w:r>
      <w:r w:rsidRPr="00FF142A">
        <w:rPr>
          <w:sz w:val="12"/>
          <w:szCs w:val="12"/>
        </w:rPr>
        <w:t xml:space="preserve"> </w:t>
      </w:r>
    </w:p>
  </w:footnote>
  <w:footnote w:id="5">
    <w:p w14:paraId="7297691A" w14:textId="77777777" w:rsidR="00C427A3" w:rsidRPr="00FF142A" w:rsidRDefault="00C427A3" w:rsidP="00C427A3">
      <w:pPr>
        <w:pStyle w:val="FootnoteText"/>
        <w:rPr>
          <w:sz w:val="12"/>
          <w:szCs w:val="12"/>
        </w:rPr>
      </w:pPr>
      <w:r w:rsidRPr="00FF142A">
        <w:rPr>
          <w:rStyle w:val="FootnoteReference"/>
          <w:sz w:val="12"/>
          <w:szCs w:val="12"/>
        </w:rPr>
        <w:footnoteRef/>
      </w:r>
      <w:r w:rsidRPr="00FF142A">
        <w:rPr>
          <w:sz w:val="12"/>
          <w:szCs w:val="12"/>
        </w:rPr>
        <w:t xml:space="preserve"> </w:t>
      </w:r>
      <w:r w:rsidRPr="00BB65DF">
        <w:rPr>
          <w:sz w:val="12"/>
          <w:szCs w:val="12"/>
          <w:lang w:val="en-US"/>
        </w:rPr>
        <w:t xml:space="preserve">Test of cure unnecessary in cases of uncomplicated urogenital or rectal gonorrhea treated with recommended or alternative regimens. </w:t>
      </w:r>
      <w:r w:rsidRPr="00E66F65">
        <w:rPr>
          <w:sz w:val="12"/>
          <w:szCs w:val="12"/>
          <w:highlight w:val="yellow"/>
          <w:lang w:val="en-US"/>
        </w:rPr>
        <w:t>All cases of pharyngeal gonorrhea should have test of cure 7-14 days after treatment by either NAAT and/or culture</w:t>
      </w:r>
      <w:r w:rsidRPr="00BB65DF">
        <w:rPr>
          <w:sz w:val="12"/>
          <w:szCs w:val="12"/>
          <w:lang w:val="en-US"/>
        </w:rPr>
        <w:t xml:space="preserve">; however, NAAT performed closer to 7 days after treatment may be false-positive. If the NAAT is positive, perform confirmatory culture before retreatment, especially if culture was not already collected. If treatment failure suspected: culture, perform antimicrobial susceptibility testing, </w:t>
      </w:r>
      <w:proofErr w:type="gramStart"/>
      <w:r w:rsidRPr="00BB65DF">
        <w:rPr>
          <w:sz w:val="12"/>
          <w:szCs w:val="12"/>
          <w:lang w:val="en-US"/>
        </w:rPr>
        <w:t>notify</w:t>
      </w:r>
      <w:proofErr w:type="gramEnd"/>
      <w:r w:rsidRPr="00BB65DF">
        <w:rPr>
          <w:sz w:val="12"/>
          <w:szCs w:val="12"/>
          <w:lang w:val="en-US"/>
        </w:rPr>
        <w:t xml:space="preserve"> and consult with state health department, or an infectious disease specialist, or an STD clinical expert from the National Network of STD/HIV Prevention Training Centers (</w:t>
      </w:r>
      <w:hyperlink r:id="rId1" w:history="1">
        <w:r w:rsidRPr="00BB65DF">
          <w:rPr>
            <w:rStyle w:val="Hyperlink"/>
            <w:sz w:val="12"/>
            <w:szCs w:val="12"/>
            <w:lang w:val="en-US"/>
          </w:rPr>
          <w:t>www.stdccn.org</w:t>
        </w:r>
      </w:hyperlink>
      <w:r w:rsidRPr="00BB65DF">
        <w:rPr>
          <w:sz w:val="12"/>
          <w:szCs w:val="12"/>
          <w:lang w:val="en-US"/>
        </w:rPr>
        <w:t>).</w:t>
      </w:r>
    </w:p>
  </w:footnote>
  <w:footnote w:id="6">
    <w:p w14:paraId="35A7FECF" w14:textId="77777777" w:rsidR="00C427A3" w:rsidRPr="00FF142A" w:rsidRDefault="00C427A3" w:rsidP="00C427A3">
      <w:pPr>
        <w:pStyle w:val="FootnoteText"/>
        <w:rPr>
          <w:sz w:val="12"/>
          <w:szCs w:val="12"/>
          <w:lang w:val="en-US"/>
        </w:rPr>
      </w:pPr>
      <w:r w:rsidRPr="00FF142A">
        <w:rPr>
          <w:rStyle w:val="FootnoteReference"/>
          <w:sz w:val="12"/>
          <w:szCs w:val="12"/>
        </w:rPr>
        <w:footnoteRef/>
      </w:r>
      <w:r w:rsidRPr="00FF142A">
        <w:rPr>
          <w:sz w:val="12"/>
          <w:szCs w:val="12"/>
        </w:rPr>
        <w:t xml:space="preserve"> No reliable</w:t>
      </w:r>
      <w:r w:rsidRPr="00FF142A">
        <w:rPr>
          <w:sz w:val="12"/>
          <w:szCs w:val="12"/>
          <w:lang w:val="en-US"/>
        </w:rPr>
        <w:t xml:space="preserve"> </w:t>
      </w:r>
      <w:r w:rsidRPr="00FF142A">
        <w:rPr>
          <w:sz w:val="12"/>
          <w:szCs w:val="12"/>
        </w:rPr>
        <w:t>alternative treatments available for pharyngeal gonorrhea.</w:t>
      </w:r>
    </w:p>
  </w:footnote>
  <w:footnote w:id="7">
    <w:p w14:paraId="08E7287D" w14:textId="77777777" w:rsidR="00C427A3" w:rsidRPr="00FF142A" w:rsidRDefault="00C427A3" w:rsidP="00C427A3">
      <w:pPr>
        <w:pStyle w:val="FootnoteText"/>
        <w:rPr>
          <w:sz w:val="12"/>
          <w:szCs w:val="12"/>
          <w:lang w:val="en-US"/>
        </w:rPr>
      </w:pPr>
      <w:r w:rsidRPr="00FF142A">
        <w:rPr>
          <w:rStyle w:val="FootnoteReference"/>
          <w:sz w:val="12"/>
          <w:szCs w:val="12"/>
        </w:rPr>
        <w:footnoteRef/>
      </w:r>
      <w:r w:rsidRPr="00FF142A">
        <w:rPr>
          <w:sz w:val="12"/>
          <w:szCs w:val="12"/>
        </w:rPr>
        <w:t xml:space="preserve"> When treating for arthritis-dermatitis syndrome, switch to oral agent </w:t>
      </w:r>
      <w:r>
        <w:rPr>
          <w:sz w:val="12"/>
          <w:szCs w:val="12"/>
          <w:lang w:val="en-US"/>
        </w:rPr>
        <w:t xml:space="preserve">can be </w:t>
      </w:r>
      <w:r w:rsidRPr="00FF142A">
        <w:rPr>
          <w:sz w:val="12"/>
          <w:szCs w:val="12"/>
        </w:rPr>
        <w:t>guided by antimicrobial susceptibility testing 24–48 hours after substantial clinical improvement, for total treatment course of at least 7 days.</w:t>
      </w:r>
    </w:p>
  </w:footnote>
  <w:footnote w:id="8">
    <w:p w14:paraId="2708FC5C" w14:textId="77777777" w:rsidR="00C427A3" w:rsidRPr="00FF142A" w:rsidRDefault="00C427A3" w:rsidP="00C427A3">
      <w:pPr>
        <w:pStyle w:val="FootnoteText"/>
        <w:rPr>
          <w:sz w:val="12"/>
          <w:szCs w:val="12"/>
          <w:lang w:val="en-US"/>
        </w:rPr>
      </w:pPr>
      <w:r w:rsidRPr="00FF142A">
        <w:rPr>
          <w:rStyle w:val="FootnoteReference"/>
          <w:sz w:val="12"/>
          <w:szCs w:val="12"/>
        </w:rPr>
        <w:footnoteRef/>
      </w:r>
      <w:r w:rsidRPr="00FF142A">
        <w:rPr>
          <w:sz w:val="12"/>
          <w:szCs w:val="12"/>
        </w:rPr>
        <w:t xml:space="preserve"> </w:t>
      </w:r>
      <w:r w:rsidRPr="00FF142A">
        <w:rPr>
          <w:sz w:val="12"/>
          <w:szCs w:val="12"/>
          <w:lang w:val="en-US"/>
        </w:rPr>
        <w:t xml:space="preserve">Do not co-administer ceftriaxone with calcium-containing solutions. </w:t>
      </w:r>
      <w:r w:rsidRPr="00FF142A">
        <w:rPr>
          <w:sz w:val="12"/>
          <w:szCs w:val="12"/>
        </w:rPr>
        <w:t>Ceftriaxone should be administered cautiously</w:t>
      </w:r>
      <w:r w:rsidRPr="00FF142A">
        <w:rPr>
          <w:sz w:val="12"/>
          <w:szCs w:val="12"/>
          <w:lang w:val="en-US"/>
        </w:rPr>
        <w:t xml:space="preserve"> </w:t>
      </w:r>
      <w:r w:rsidRPr="00FF142A">
        <w:rPr>
          <w:sz w:val="12"/>
          <w:szCs w:val="12"/>
        </w:rPr>
        <w:t>to neonates with hyperbilirubinemia, especially those born</w:t>
      </w:r>
      <w:r w:rsidRPr="00FF142A">
        <w:rPr>
          <w:sz w:val="12"/>
          <w:szCs w:val="12"/>
          <w:lang w:val="en-US"/>
        </w:rPr>
        <w:t xml:space="preserve"> </w:t>
      </w:r>
      <w:r w:rsidRPr="00FF142A">
        <w:rPr>
          <w:sz w:val="12"/>
          <w:szCs w:val="12"/>
        </w:rPr>
        <w:t>prematurely.</w:t>
      </w:r>
    </w:p>
  </w:footnote>
  <w:footnote w:id="9">
    <w:p w14:paraId="1289A3D3" w14:textId="77777777" w:rsidR="00C427A3" w:rsidRPr="00FF142A" w:rsidRDefault="00C427A3" w:rsidP="00C427A3">
      <w:pPr>
        <w:pStyle w:val="FootnoteText"/>
        <w:rPr>
          <w:sz w:val="12"/>
          <w:szCs w:val="12"/>
          <w:lang w:val="en-US"/>
        </w:rPr>
      </w:pPr>
      <w:r w:rsidRPr="00FF142A">
        <w:rPr>
          <w:rStyle w:val="FootnoteReference"/>
          <w:sz w:val="12"/>
          <w:szCs w:val="12"/>
        </w:rPr>
        <w:footnoteRef/>
      </w:r>
      <w:r w:rsidRPr="00FF142A">
        <w:rPr>
          <w:sz w:val="12"/>
          <w:szCs w:val="12"/>
        </w:rPr>
        <w:t xml:space="preserve"> Doxycycline also available </w:t>
      </w:r>
      <w:r>
        <w:rPr>
          <w:sz w:val="12"/>
          <w:szCs w:val="12"/>
          <w:lang w:val="en-US"/>
        </w:rPr>
        <w:t>as</w:t>
      </w:r>
      <w:r w:rsidRPr="00FF142A">
        <w:rPr>
          <w:sz w:val="12"/>
          <w:szCs w:val="12"/>
        </w:rPr>
        <w:t xml:space="preserve"> delayed-release 200-mg tablet formulation, </w:t>
      </w:r>
      <w:r>
        <w:rPr>
          <w:sz w:val="12"/>
          <w:szCs w:val="12"/>
          <w:lang w:val="en-US"/>
        </w:rPr>
        <w:t>requiring</w:t>
      </w:r>
      <w:r w:rsidRPr="00FF142A">
        <w:rPr>
          <w:sz w:val="12"/>
          <w:szCs w:val="12"/>
        </w:rPr>
        <w:t xml:space="preserve"> once-daily dosing for 7 days </w:t>
      </w:r>
      <w:r>
        <w:rPr>
          <w:sz w:val="12"/>
          <w:szCs w:val="12"/>
          <w:lang w:val="en-US"/>
        </w:rPr>
        <w:t>(</w:t>
      </w:r>
      <w:r w:rsidRPr="00FF142A">
        <w:rPr>
          <w:sz w:val="12"/>
          <w:szCs w:val="12"/>
        </w:rPr>
        <w:t xml:space="preserve">as effective as doxycycline 100 mg twice daily for 7 days for treating urogenital </w:t>
      </w:r>
      <w:r w:rsidRPr="00FF142A">
        <w:rPr>
          <w:sz w:val="12"/>
          <w:szCs w:val="12"/>
          <w:lang w:val="en-US"/>
        </w:rPr>
        <w:t>chlamydia</w:t>
      </w:r>
      <w:r w:rsidRPr="00FF142A">
        <w:rPr>
          <w:sz w:val="12"/>
          <w:szCs w:val="12"/>
        </w:rPr>
        <w:t xml:space="preserve"> infection</w:t>
      </w:r>
      <w:r>
        <w:rPr>
          <w:sz w:val="12"/>
          <w:szCs w:val="12"/>
          <w:lang w:val="en-US"/>
        </w:rPr>
        <w:t>)</w:t>
      </w:r>
      <w:r w:rsidRPr="00FF142A">
        <w:rPr>
          <w:sz w:val="12"/>
          <w:szCs w:val="12"/>
        </w:rPr>
        <w:t>.</w:t>
      </w:r>
    </w:p>
  </w:footnote>
  <w:footnote w:id="10">
    <w:p w14:paraId="455E97D0" w14:textId="77777777" w:rsidR="00C427A3" w:rsidRPr="00FF142A" w:rsidRDefault="00C427A3" w:rsidP="00C427A3">
      <w:pPr>
        <w:pStyle w:val="FootnoteText"/>
        <w:rPr>
          <w:sz w:val="12"/>
          <w:szCs w:val="12"/>
        </w:rPr>
      </w:pPr>
      <w:r w:rsidRPr="00FF142A">
        <w:rPr>
          <w:rStyle w:val="FootnoteReference"/>
          <w:sz w:val="12"/>
          <w:szCs w:val="12"/>
        </w:rPr>
        <w:footnoteRef/>
      </w:r>
      <w:r w:rsidRPr="00FF142A">
        <w:rPr>
          <w:sz w:val="12"/>
          <w:szCs w:val="12"/>
        </w:rPr>
        <w:t xml:space="preserve"> Fluoroquinolone</w:t>
      </w:r>
      <w:r>
        <w:rPr>
          <w:sz w:val="12"/>
          <w:szCs w:val="12"/>
          <w:lang w:val="en-US"/>
        </w:rPr>
        <w:t xml:space="preserve"> u</w:t>
      </w:r>
      <w:r w:rsidRPr="00FF142A">
        <w:rPr>
          <w:sz w:val="12"/>
          <w:szCs w:val="12"/>
        </w:rPr>
        <w:t>s</w:t>
      </w:r>
      <w:r>
        <w:rPr>
          <w:sz w:val="12"/>
          <w:szCs w:val="12"/>
          <w:lang w:val="en-US"/>
        </w:rPr>
        <w:t>e</w:t>
      </w:r>
      <w:r w:rsidRPr="00FF142A">
        <w:rPr>
          <w:sz w:val="12"/>
          <w:szCs w:val="12"/>
        </w:rPr>
        <w:t xml:space="preserve"> associated with disabling and potentially irreversible serious adverse reactions that have occurred together, including tendinitis and tendon rupture, peripheral neuropathy, and CNS effects. Discontinue immediately and avoid use in patients who experience any of these serious adverse reactions. </w:t>
      </w:r>
      <w:r>
        <w:rPr>
          <w:sz w:val="12"/>
          <w:szCs w:val="12"/>
          <w:lang w:val="en-US"/>
        </w:rPr>
        <w:t>R</w:t>
      </w:r>
      <w:proofErr w:type="spellStart"/>
      <w:r w:rsidRPr="00FF142A">
        <w:rPr>
          <w:sz w:val="12"/>
          <w:szCs w:val="12"/>
        </w:rPr>
        <w:t>eserve</w:t>
      </w:r>
      <w:proofErr w:type="spellEnd"/>
      <w:r w:rsidRPr="00FF142A">
        <w:rPr>
          <w:sz w:val="12"/>
          <w:szCs w:val="12"/>
        </w:rPr>
        <w:t xml:space="preserve"> fluroquinolones for use in patients </w:t>
      </w:r>
      <w:r>
        <w:rPr>
          <w:sz w:val="12"/>
          <w:szCs w:val="12"/>
          <w:lang w:val="en-US"/>
        </w:rPr>
        <w:t xml:space="preserve">with </w:t>
      </w:r>
      <w:r w:rsidRPr="00FF142A">
        <w:rPr>
          <w:sz w:val="12"/>
          <w:szCs w:val="12"/>
        </w:rPr>
        <w:t>no better alternative treatment options.</w:t>
      </w:r>
    </w:p>
  </w:footnote>
  <w:footnote w:id="11">
    <w:p w14:paraId="58F2EF50" w14:textId="77777777" w:rsidR="00C427A3" w:rsidRPr="00FF142A" w:rsidRDefault="00C427A3" w:rsidP="00C427A3">
      <w:pPr>
        <w:pStyle w:val="FootnoteText"/>
        <w:rPr>
          <w:sz w:val="12"/>
          <w:szCs w:val="12"/>
        </w:rPr>
      </w:pPr>
      <w:r w:rsidRPr="00FF142A">
        <w:rPr>
          <w:rStyle w:val="FootnoteReference"/>
          <w:sz w:val="12"/>
          <w:szCs w:val="12"/>
        </w:rPr>
        <w:footnoteRef/>
      </w:r>
      <w:r w:rsidRPr="00FF142A">
        <w:rPr>
          <w:sz w:val="12"/>
          <w:szCs w:val="12"/>
        </w:rPr>
        <w:t xml:space="preserve"> E</w:t>
      </w:r>
      <w:r w:rsidRPr="00FF142A">
        <w:rPr>
          <w:sz w:val="12"/>
          <w:szCs w:val="12"/>
          <w:lang w:val="en-US"/>
        </w:rPr>
        <w:t>rythromycin e</w:t>
      </w:r>
      <w:proofErr w:type="spellStart"/>
      <w:r w:rsidRPr="00FF142A">
        <w:rPr>
          <w:sz w:val="12"/>
          <w:szCs w:val="12"/>
        </w:rPr>
        <w:t>fficacy</w:t>
      </w:r>
      <w:proofErr w:type="spellEnd"/>
      <w:r w:rsidRPr="00FF142A">
        <w:rPr>
          <w:sz w:val="12"/>
          <w:szCs w:val="12"/>
        </w:rPr>
        <w:t xml:space="preserve"> </w:t>
      </w:r>
      <w:r w:rsidRPr="00FF142A">
        <w:rPr>
          <w:sz w:val="12"/>
          <w:szCs w:val="12"/>
          <w:lang w:val="en-US"/>
        </w:rPr>
        <w:t>for</w:t>
      </w:r>
      <w:r w:rsidRPr="00FF142A">
        <w:rPr>
          <w:sz w:val="12"/>
          <w:szCs w:val="12"/>
        </w:rPr>
        <w:t xml:space="preserve"> treating neonatal chlamydial conjunctivitis and pneumonia is about 80%. A second course of therapy may be required. </w:t>
      </w:r>
    </w:p>
  </w:footnote>
  <w:footnote w:id="12">
    <w:p w14:paraId="7AD3A75A" w14:textId="77777777" w:rsidR="00C427A3" w:rsidRPr="00FF142A" w:rsidRDefault="00C427A3" w:rsidP="00C427A3">
      <w:pPr>
        <w:pStyle w:val="FootnoteText"/>
        <w:rPr>
          <w:sz w:val="12"/>
          <w:szCs w:val="12"/>
        </w:rPr>
      </w:pPr>
      <w:r w:rsidRPr="00FF142A">
        <w:rPr>
          <w:rStyle w:val="FootnoteReference"/>
          <w:sz w:val="12"/>
          <w:szCs w:val="12"/>
        </w:rPr>
        <w:footnoteRef/>
      </w:r>
      <w:r w:rsidRPr="00FF142A">
        <w:rPr>
          <w:sz w:val="12"/>
          <w:szCs w:val="12"/>
        </w:rPr>
        <w:t xml:space="preserve"> Association between </w:t>
      </w:r>
      <w:r w:rsidRPr="00FF142A">
        <w:rPr>
          <w:sz w:val="12"/>
          <w:szCs w:val="12"/>
          <w:lang w:val="en-US"/>
        </w:rPr>
        <w:t xml:space="preserve">both </w:t>
      </w:r>
      <w:r w:rsidRPr="00FF142A">
        <w:rPr>
          <w:sz w:val="12"/>
          <w:szCs w:val="12"/>
        </w:rPr>
        <w:t xml:space="preserve">oral </w:t>
      </w:r>
      <w:r w:rsidRPr="00FF142A">
        <w:rPr>
          <w:sz w:val="12"/>
          <w:szCs w:val="12"/>
          <w:lang w:val="en-US"/>
        </w:rPr>
        <w:t xml:space="preserve">erythromycin and </w:t>
      </w:r>
      <w:r w:rsidRPr="00FF142A">
        <w:rPr>
          <w:sz w:val="12"/>
          <w:szCs w:val="12"/>
        </w:rPr>
        <w:t>azithromycin and infantile hypertrophic pyloric stenosis (IHPS) has been reported in infants aged &lt;6 weeks. Infants treated with either of these</w:t>
      </w:r>
      <w:r w:rsidRPr="00FF142A">
        <w:rPr>
          <w:sz w:val="12"/>
          <w:szCs w:val="12"/>
          <w:lang w:val="en-US"/>
        </w:rPr>
        <w:t xml:space="preserve"> </w:t>
      </w:r>
      <w:r w:rsidRPr="00FF142A">
        <w:rPr>
          <w:sz w:val="12"/>
          <w:szCs w:val="12"/>
        </w:rPr>
        <w:t>antimicrobials should be followed for IHPS signs and symptoms.</w:t>
      </w:r>
    </w:p>
  </w:footnote>
  <w:footnote w:id="13">
    <w:p w14:paraId="24C818FD" w14:textId="77777777" w:rsidR="00C427A3" w:rsidRPr="00FF142A" w:rsidRDefault="00C427A3" w:rsidP="00C427A3">
      <w:pPr>
        <w:pStyle w:val="FootnoteText"/>
        <w:rPr>
          <w:rFonts w:cs="Arial"/>
          <w:sz w:val="12"/>
          <w:szCs w:val="12"/>
        </w:rPr>
      </w:pPr>
      <w:r w:rsidRPr="00FF142A">
        <w:rPr>
          <w:rStyle w:val="FootnoteReference"/>
          <w:sz w:val="12"/>
          <w:szCs w:val="12"/>
        </w:rPr>
        <w:footnoteRef/>
      </w:r>
      <w:r w:rsidRPr="00FF142A">
        <w:rPr>
          <w:sz w:val="12"/>
          <w:szCs w:val="12"/>
        </w:rPr>
        <w:t xml:space="preserve"> Data on efficacy of azithromycin for neonatal chlamydial conjunctivitis and pneumonia limited. Follow-up is recommended to assess response. </w:t>
      </w:r>
    </w:p>
  </w:footnote>
  <w:footnote w:id="14">
    <w:p w14:paraId="2B736DF7" w14:textId="77777777" w:rsidR="00C427A3" w:rsidRPr="00FF142A" w:rsidRDefault="00C427A3" w:rsidP="00C427A3">
      <w:pPr>
        <w:pStyle w:val="FootnoteText"/>
        <w:rPr>
          <w:sz w:val="12"/>
          <w:szCs w:val="12"/>
        </w:rPr>
      </w:pPr>
      <w:r w:rsidRPr="00FF142A">
        <w:rPr>
          <w:rStyle w:val="FootnoteReference"/>
          <w:sz w:val="12"/>
          <w:szCs w:val="12"/>
        </w:rPr>
        <w:footnoteRef/>
      </w:r>
      <w:r w:rsidRPr="00FF142A">
        <w:rPr>
          <w:sz w:val="12"/>
          <w:szCs w:val="12"/>
        </w:rPr>
        <w:t xml:space="preserve"> </w:t>
      </w:r>
      <w:r>
        <w:rPr>
          <w:sz w:val="12"/>
          <w:szCs w:val="12"/>
          <w:lang w:val="en-US"/>
        </w:rPr>
        <w:t>A</w:t>
      </w:r>
      <w:proofErr w:type="spellStart"/>
      <w:r w:rsidRPr="00FF142A">
        <w:rPr>
          <w:sz w:val="12"/>
          <w:szCs w:val="12"/>
        </w:rPr>
        <w:t>moxicillin</w:t>
      </w:r>
      <w:proofErr w:type="spellEnd"/>
      <w:r w:rsidRPr="00FF142A">
        <w:rPr>
          <w:sz w:val="12"/>
          <w:szCs w:val="12"/>
        </w:rPr>
        <w:t xml:space="preserve"> listed as alternative therapy in pregnancy </w:t>
      </w:r>
      <w:r>
        <w:rPr>
          <w:sz w:val="12"/>
          <w:szCs w:val="12"/>
          <w:lang w:val="en-US"/>
        </w:rPr>
        <w:t>b</w:t>
      </w:r>
      <w:proofErr w:type="spellStart"/>
      <w:r w:rsidRPr="00FF142A">
        <w:rPr>
          <w:sz w:val="12"/>
          <w:szCs w:val="12"/>
        </w:rPr>
        <w:t>ecause</w:t>
      </w:r>
      <w:proofErr w:type="spellEnd"/>
      <w:r w:rsidRPr="00FF142A">
        <w:rPr>
          <w:sz w:val="12"/>
          <w:szCs w:val="12"/>
        </w:rPr>
        <w:t xml:space="preserve"> of chlamydia persistence after exposure to penicillin-class antibiotics in animal and in vitro studies.</w:t>
      </w:r>
    </w:p>
  </w:footnote>
  <w:footnote w:id="15">
    <w:p w14:paraId="3DE506BB" w14:textId="77777777" w:rsidR="00C427A3" w:rsidRPr="0069156F" w:rsidRDefault="00C427A3" w:rsidP="00C427A3">
      <w:pPr>
        <w:pStyle w:val="FootnoteText"/>
        <w:rPr>
          <w:sz w:val="14"/>
          <w:szCs w:val="14"/>
        </w:rPr>
      </w:pPr>
      <w:r w:rsidRPr="00FF142A">
        <w:rPr>
          <w:rStyle w:val="FootnoteReference"/>
          <w:sz w:val="12"/>
          <w:szCs w:val="12"/>
        </w:rPr>
        <w:footnoteRef/>
      </w:r>
      <w:r w:rsidRPr="00FF142A">
        <w:rPr>
          <w:sz w:val="12"/>
          <w:szCs w:val="12"/>
        </w:rPr>
        <w:t xml:space="preserve"> For persistent or recurrent nongonococcal urethritis, see complete CDC guidelines for recommended testing and treatment.</w:t>
      </w:r>
    </w:p>
  </w:footnote>
  <w:footnote w:id="16">
    <w:p w14:paraId="5D9ABDBE" w14:textId="77777777" w:rsidR="00BA1E99" w:rsidRPr="00FF142A" w:rsidRDefault="00BA1E99" w:rsidP="00434E1E">
      <w:pPr>
        <w:pStyle w:val="FootnoteText"/>
        <w:rPr>
          <w:sz w:val="12"/>
          <w:szCs w:val="12"/>
        </w:rPr>
      </w:pPr>
      <w:r w:rsidRPr="00FF142A">
        <w:rPr>
          <w:rStyle w:val="FootnoteReference"/>
          <w:rFonts w:cs="Arial"/>
          <w:sz w:val="12"/>
          <w:szCs w:val="12"/>
        </w:rPr>
        <w:footnoteRef/>
      </w:r>
      <w:r w:rsidRPr="00FF142A">
        <w:rPr>
          <w:sz w:val="12"/>
          <w:szCs w:val="12"/>
        </w:rPr>
        <w:t xml:space="preserve"> Multiple studies and meta-analyses have </w:t>
      </w:r>
      <w:r w:rsidRPr="00FF142A">
        <w:rPr>
          <w:i/>
          <w:sz w:val="12"/>
          <w:szCs w:val="12"/>
        </w:rPr>
        <w:t>not</w:t>
      </w:r>
      <w:r w:rsidRPr="00FF142A">
        <w:rPr>
          <w:sz w:val="12"/>
          <w:szCs w:val="12"/>
        </w:rPr>
        <w:t xml:space="preserve"> demonstrated an association between metronidazole use during pregnancy and teratogenic or mutagenic effects in newborns. </w:t>
      </w:r>
      <w:r w:rsidRPr="00FF142A">
        <w:rPr>
          <w:color w:val="221E1F"/>
          <w:sz w:val="12"/>
          <w:szCs w:val="12"/>
        </w:rPr>
        <w:t xml:space="preserve">In lactating </w:t>
      </w:r>
      <w:r w:rsidRPr="00FF142A">
        <w:rPr>
          <w:color w:val="221E1F"/>
          <w:sz w:val="12"/>
          <w:szCs w:val="12"/>
          <w:lang w:val="en-US"/>
        </w:rPr>
        <w:t>individuals</w:t>
      </w:r>
      <w:r w:rsidRPr="00FF142A">
        <w:rPr>
          <w:color w:val="221E1F"/>
          <w:sz w:val="12"/>
          <w:szCs w:val="12"/>
        </w:rPr>
        <w:t xml:space="preserve"> administered metronidazole, withholding breastfeeding during treatment and for 12–24 hours after last dose will reduce exposure of infant to metronidazole.</w:t>
      </w:r>
    </w:p>
  </w:footnote>
  <w:footnote w:id="17">
    <w:p w14:paraId="6E0DE29B" w14:textId="77777777" w:rsidR="007B017D" w:rsidRPr="00B20A53" w:rsidRDefault="007B017D" w:rsidP="007B017D">
      <w:pPr>
        <w:pStyle w:val="FootnoteText"/>
        <w:rPr>
          <w:sz w:val="12"/>
          <w:szCs w:val="12"/>
          <w:lang w:val="en-US"/>
        </w:rPr>
      </w:pPr>
      <w:r w:rsidRPr="00B20A53">
        <w:rPr>
          <w:rStyle w:val="FootnoteReference"/>
          <w:sz w:val="12"/>
          <w:szCs w:val="12"/>
        </w:rPr>
        <w:footnoteRef/>
      </w:r>
      <w:r w:rsidRPr="00B20A53">
        <w:rPr>
          <w:sz w:val="12"/>
          <w:szCs w:val="12"/>
        </w:rPr>
        <w:t xml:space="preserve"> </w:t>
      </w:r>
      <w:r w:rsidRPr="006A5E45">
        <w:rPr>
          <w:sz w:val="12"/>
          <w:szCs w:val="12"/>
          <w:highlight w:val="yellow"/>
        </w:rPr>
        <w:t xml:space="preserve">Because this regimen has not been rigorously validated, a test-of-cure with </w:t>
      </w:r>
      <w:r w:rsidRPr="006A5E45">
        <w:rPr>
          <w:i/>
          <w:iCs/>
          <w:sz w:val="12"/>
          <w:szCs w:val="12"/>
          <w:highlight w:val="yellow"/>
        </w:rPr>
        <w:t>C</w:t>
      </w:r>
      <w:r w:rsidRPr="006A5E45">
        <w:rPr>
          <w:i/>
          <w:iCs/>
          <w:sz w:val="12"/>
          <w:szCs w:val="12"/>
          <w:highlight w:val="yellow"/>
          <w:lang w:val="en-US"/>
        </w:rPr>
        <w:t>.</w:t>
      </w:r>
      <w:r w:rsidRPr="006A5E45">
        <w:rPr>
          <w:i/>
          <w:iCs/>
          <w:sz w:val="12"/>
          <w:szCs w:val="12"/>
          <w:highlight w:val="yellow"/>
        </w:rPr>
        <w:t xml:space="preserve"> trachomatis</w:t>
      </w:r>
      <w:r w:rsidRPr="006A5E45">
        <w:rPr>
          <w:sz w:val="12"/>
          <w:szCs w:val="12"/>
          <w:highlight w:val="yellow"/>
        </w:rPr>
        <w:t xml:space="preserve"> nucleic acid amplification test (NAAT) 4 weeks after completion of treatment can be considered.</w:t>
      </w:r>
    </w:p>
  </w:footnote>
  <w:footnote w:id="18">
    <w:p w14:paraId="4AFC919C" w14:textId="77777777" w:rsidR="004E7555" w:rsidRPr="00B20A53" w:rsidRDefault="004E7555" w:rsidP="004E7555">
      <w:pPr>
        <w:pStyle w:val="FootnoteText"/>
        <w:rPr>
          <w:sz w:val="12"/>
          <w:szCs w:val="12"/>
        </w:rPr>
      </w:pPr>
      <w:r w:rsidRPr="00B20A53">
        <w:rPr>
          <w:rStyle w:val="FootnoteReference"/>
          <w:sz w:val="12"/>
          <w:szCs w:val="12"/>
        </w:rPr>
        <w:footnoteRef/>
      </w:r>
      <w:r w:rsidRPr="00B20A53">
        <w:rPr>
          <w:sz w:val="12"/>
          <w:szCs w:val="12"/>
        </w:rPr>
        <w:t xml:space="preserve"> Clindamycin cream and ovules are oil-based and may weaken latex condoms and diaphragms for 5 days after use (refer to clindamycin product labeling for additional information). Although older studies indicated a possible link between use of vaginal clindamycin during pregnancy and adverse outcomes for the newborn, newer data demonstrate that this treatment approach is safe for pregnant individuals.</w:t>
      </w:r>
    </w:p>
  </w:footnote>
  <w:footnote w:id="19">
    <w:p w14:paraId="566AF273" w14:textId="77777777" w:rsidR="004E7555" w:rsidRPr="00B20A53" w:rsidRDefault="004E7555" w:rsidP="004E7555">
      <w:pPr>
        <w:pStyle w:val="FootnoteText"/>
        <w:rPr>
          <w:sz w:val="12"/>
          <w:szCs w:val="12"/>
          <w:lang w:val="en-US"/>
        </w:rPr>
      </w:pPr>
      <w:r w:rsidRPr="00B20A53">
        <w:rPr>
          <w:rStyle w:val="FootnoteReference"/>
          <w:sz w:val="12"/>
          <w:szCs w:val="12"/>
        </w:rPr>
        <w:footnoteRef/>
      </w:r>
      <w:r w:rsidRPr="00B20A53">
        <w:rPr>
          <w:sz w:val="12"/>
          <w:szCs w:val="12"/>
        </w:rPr>
        <w:t xml:space="preserve"> Oral granules should be sprinkled onto unsweetened applesauce, yogurt, or pudding before ingestion. A glass of water can be taken after administration to aid in swallowing.</w:t>
      </w:r>
    </w:p>
  </w:footnote>
  <w:footnote w:id="20">
    <w:p w14:paraId="5FE40B61" w14:textId="77777777" w:rsidR="004E7555" w:rsidRPr="00B20A53" w:rsidRDefault="004E7555" w:rsidP="004E7555">
      <w:pPr>
        <w:pStyle w:val="FootnoteText"/>
        <w:rPr>
          <w:sz w:val="12"/>
          <w:szCs w:val="12"/>
        </w:rPr>
      </w:pPr>
      <w:r w:rsidRPr="00B20A53">
        <w:rPr>
          <w:rStyle w:val="FootnoteReference"/>
          <w:rFonts w:cs="Arial"/>
          <w:sz w:val="12"/>
          <w:szCs w:val="12"/>
        </w:rPr>
        <w:footnoteRef/>
      </w:r>
      <w:r w:rsidRPr="00B20A53">
        <w:rPr>
          <w:sz w:val="12"/>
          <w:szCs w:val="12"/>
        </w:rPr>
        <w:t xml:space="preserve"> Tinidazole safety during pregnancy is not established. Interruption of breastfeeding is recommended during treatment and for 3 days after last dose.</w:t>
      </w:r>
    </w:p>
  </w:footnote>
  <w:footnote w:id="21">
    <w:p w14:paraId="1FDD4A16" w14:textId="77777777" w:rsidR="008A7264" w:rsidRPr="00B20A53" w:rsidRDefault="008A7264" w:rsidP="008A7264">
      <w:pPr>
        <w:pStyle w:val="FootnoteText"/>
        <w:rPr>
          <w:sz w:val="12"/>
          <w:szCs w:val="12"/>
          <w:lang w:val="en-US"/>
        </w:rPr>
      </w:pPr>
      <w:r w:rsidRPr="00B20A53">
        <w:rPr>
          <w:rStyle w:val="FootnoteReference"/>
          <w:sz w:val="12"/>
          <w:szCs w:val="12"/>
        </w:rPr>
        <w:footnoteRef/>
      </w:r>
      <w:r w:rsidRPr="00B20A53">
        <w:rPr>
          <w:sz w:val="12"/>
          <w:szCs w:val="12"/>
        </w:rPr>
        <w:t xml:space="preserve"> Because oral therapy has not been shown to be superior to topical therapy for treating symptomatic BV in effecting cure or preventing adverse outcomes in pregnancy, symptomatic pregnant </w:t>
      </w:r>
      <w:r w:rsidRPr="00B20A53">
        <w:rPr>
          <w:sz w:val="12"/>
          <w:szCs w:val="12"/>
          <w:lang w:val="en-US"/>
        </w:rPr>
        <w:t>individuals</w:t>
      </w:r>
      <w:r w:rsidRPr="00B20A53">
        <w:rPr>
          <w:sz w:val="12"/>
          <w:szCs w:val="12"/>
        </w:rPr>
        <w:t xml:space="preserve"> can be treated with either oral or vaginal regimens recommended for nonpregnant </w:t>
      </w:r>
      <w:r w:rsidRPr="00B20A53">
        <w:rPr>
          <w:sz w:val="12"/>
          <w:szCs w:val="12"/>
          <w:lang w:val="en-US"/>
        </w:rPr>
        <w:t>individuals, except as noted</w:t>
      </w:r>
      <w:r w:rsidRPr="00B20A53">
        <w:rPr>
          <w:sz w:val="12"/>
          <w:szCs w:val="12"/>
        </w:rPr>
        <w:t>.</w:t>
      </w:r>
      <w:r w:rsidRPr="00B20A53">
        <w:rPr>
          <w:sz w:val="12"/>
          <w:szCs w:val="12"/>
          <w:lang w:val="en-US"/>
        </w:rPr>
        <w:t xml:space="preserve"> </w:t>
      </w:r>
      <w:r w:rsidRPr="00B20A53">
        <w:rPr>
          <w:sz w:val="12"/>
          <w:szCs w:val="12"/>
        </w:rPr>
        <w:t xml:space="preserve">Metronidazole </w:t>
      </w:r>
      <w:r w:rsidRPr="00B20A53">
        <w:rPr>
          <w:sz w:val="12"/>
          <w:szCs w:val="12"/>
          <w:lang w:val="en-US"/>
        </w:rPr>
        <w:t>250</w:t>
      </w:r>
      <w:r w:rsidRPr="00B20A53">
        <w:rPr>
          <w:sz w:val="12"/>
          <w:szCs w:val="12"/>
        </w:rPr>
        <w:t xml:space="preserve"> mg orally </w:t>
      </w:r>
      <w:r w:rsidRPr="00B20A53">
        <w:rPr>
          <w:sz w:val="12"/>
          <w:szCs w:val="12"/>
          <w:lang w:val="en-US"/>
        </w:rPr>
        <w:t>3</w:t>
      </w:r>
      <w:r w:rsidRPr="00B20A53">
        <w:rPr>
          <w:sz w:val="12"/>
          <w:szCs w:val="12"/>
        </w:rPr>
        <w:t xml:space="preserve"> times a day for 7 days</w:t>
      </w:r>
      <w:r w:rsidRPr="00B20A53">
        <w:rPr>
          <w:sz w:val="12"/>
          <w:szCs w:val="12"/>
          <w:lang w:val="en-US"/>
        </w:rPr>
        <w:t xml:space="preserve"> can also be used for pregnant individuals with symptomatic BV.</w:t>
      </w:r>
    </w:p>
  </w:footnote>
  <w:footnote w:id="22">
    <w:p w14:paraId="1DBBAB8C" w14:textId="77777777" w:rsidR="004E7555" w:rsidRPr="00B20A53" w:rsidRDefault="004E7555" w:rsidP="004E7555">
      <w:pPr>
        <w:pStyle w:val="FootnoteText"/>
        <w:rPr>
          <w:sz w:val="12"/>
          <w:szCs w:val="12"/>
          <w:lang w:val="en-US"/>
        </w:rPr>
      </w:pPr>
      <w:r w:rsidRPr="00B20A53">
        <w:rPr>
          <w:rStyle w:val="FootnoteReference"/>
          <w:sz w:val="12"/>
          <w:szCs w:val="12"/>
        </w:rPr>
        <w:footnoteRef/>
      </w:r>
      <w:r w:rsidRPr="00B20A53">
        <w:rPr>
          <w:sz w:val="12"/>
          <w:szCs w:val="12"/>
        </w:rPr>
        <w:t xml:space="preserve"> For persistent or recurrent </w:t>
      </w:r>
      <w:r w:rsidRPr="00B20A53">
        <w:rPr>
          <w:sz w:val="12"/>
          <w:szCs w:val="12"/>
          <w:lang w:val="en-US"/>
        </w:rPr>
        <w:t>trichomoniasis</w:t>
      </w:r>
      <w:r w:rsidRPr="00B20A53">
        <w:rPr>
          <w:sz w:val="12"/>
          <w:szCs w:val="12"/>
        </w:rPr>
        <w:t>, see complete CDC guidelines for recommended testing and treatment.</w:t>
      </w:r>
    </w:p>
  </w:footnote>
  <w:footnote w:id="23">
    <w:p w14:paraId="15DBFA4C" w14:textId="77777777" w:rsidR="004E7555" w:rsidRPr="00B20A53" w:rsidRDefault="004E7555" w:rsidP="004E7555">
      <w:pPr>
        <w:pStyle w:val="FootnoteText"/>
        <w:rPr>
          <w:sz w:val="12"/>
          <w:szCs w:val="12"/>
        </w:rPr>
      </w:pPr>
      <w:r w:rsidRPr="00B20A53">
        <w:rPr>
          <w:rStyle w:val="FootnoteReference"/>
          <w:rFonts w:cs="Arial"/>
          <w:sz w:val="12"/>
          <w:szCs w:val="12"/>
        </w:rPr>
        <w:footnoteRef/>
      </w:r>
      <w:r w:rsidRPr="00B20A53">
        <w:rPr>
          <w:sz w:val="12"/>
          <w:szCs w:val="12"/>
        </w:rPr>
        <w:t xml:space="preserve"> Lindane </w:t>
      </w:r>
      <w:r w:rsidRPr="00B20A53">
        <w:rPr>
          <w:sz w:val="12"/>
          <w:szCs w:val="12"/>
          <w:lang w:val="en-US"/>
        </w:rPr>
        <w:t xml:space="preserve">is </w:t>
      </w:r>
      <w:r w:rsidRPr="00B20A53">
        <w:rPr>
          <w:sz w:val="12"/>
          <w:szCs w:val="12"/>
        </w:rPr>
        <w:t xml:space="preserve">no longer recommended because of toxicity. Pregnant or lactating </w:t>
      </w:r>
      <w:r w:rsidRPr="00B20A53">
        <w:rPr>
          <w:sz w:val="12"/>
          <w:szCs w:val="12"/>
          <w:lang w:val="en-US"/>
        </w:rPr>
        <w:t>individuals</w:t>
      </w:r>
      <w:r w:rsidRPr="00B20A53">
        <w:rPr>
          <w:sz w:val="12"/>
          <w:szCs w:val="12"/>
        </w:rPr>
        <w:t xml:space="preserve"> should be treated either with permethrin or pyrethrin with </w:t>
      </w:r>
      <w:proofErr w:type="spellStart"/>
      <w:r w:rsidRPr="00B20A53">
        <w:rPr>
          <w:sz w:val="12"/>
          <w:szCs w:val="12"/>
        </w:rPr>
        <w:t>piperonyl</w:t>
      </w:r>
      <w:proofErr w:type="spellEnd"/>
      <w:r w:rsidRPr="00B20A53">
        <w:rPr>
          <w:sz w:val="12"/>
          <w:szCs w:val="12"/>
        </w:rPr>
        <w:t xml:space="preserve"> butoxide.</w:t>
      </w:r>
    </w:p>
  </w:footnote>
  <w:footnote w:id="24">
    <w:p w14:paraId="0942F4DA" w14:textId="77777777" w:rsidR="004E7555" w:rsidRPr="00B20A53" w:rsidRDefault="004E7555" w:rsidP="004E7555">
      <w:pPr>
        <w:pStyle w:val="FootnoteText"/>
        <w:rPr>
          <w:sz w:val="12"/>
          <w:szCs w:val="12"/>
        </w:rPr>
      </w:pPr>
      <w:r w:rsidRPr="00B20A53">
        <w:rPr>
          <w:rStyle w:val="FootnoteReference"/>
          <w:rFonts w:cs="Arial"/>
          <w:sz w:val="12"/>
          <w:szCs w:val="12"/>
        </w:rPr>
        <w:footnoteRef/>
      </w:r>
      <w:r w:rsidRPr="00B20A53">
        <w:rPr>
          <w:sz w:val="12"/>
          <w:szCs w:val="12"/>
        </w:rPr>
        <w:t xml:space="preserve"> Ivermectin not recommended for pregnant or lactating </w:t>
      </w:r>
      <w:r w:rsidRPr="00B20A53">
        <w:rPr>
          <w:sz w:val="12"/>
          <w:szCs w:val="12"/>
          <w:lang w:val="en-US"/>
        </w:rPr>
        <w:t>individuals</w:t>
      </w:r>
      <w:r w:rsidRPr="00B20A53">
        <w:rPr>
          <w:sz w:val="12"/>
          <w:szCs w:val="12"/>
        </w:rPr>
        <w:t>, or children who weigh &lt;15 kg.</w:t>
      </w:r>
    </w:p>
  </w:footnote>
  <w:footnote w:id="25">
    <w:p w14:paraId="3248C8C3" w14:textId="77777777" w:rsidR="004E7555" w:rsidRPr="00B20A53" w:rsidRDefault="004E7555" w:rsidP="004E7555">
      <w:pPr>
        <w:pStyle w:val="FootnoteText"/>
        <w:rPr>
          <w:sz w:val="12"/>
          <w:szCs w:val="12"/>
        </w:rPr>
      </w:pPr>
      <w:r w:rsidRPr="00B20A53">
        <w:rPr>
          <w:rStyle w:val="FootnoteReference"/>
          <w:rFonts w:cs="Arial"/>
          <w:sz w:val="12"/>
          <w:szCs w:val="12"/>
        </w:rPr>
        <w:footnoteRef/>
      </w:r>
      <w:r w:rsidRPr="00B20A53">
        <w:rPr>
          <w:sz w:val="12"/>
          <w:szCs w:val="12"/>
        </w:rPr>
        <w:t xml:space="preserve"> Permethrin is the preferred treatment in infants and young children.</w:t>
      </w:r>
    </w:p>
  </w:footnote>
  <w:footnote w:id="26">
    <w:p w14:paraId="2D4AC10D" w14:textId="77777777" w:rsidR="004E7555" w:rsidRPr="00B20A53" w:rsidRDefault="004E7555" w:rsidP="004E7555">
      <w:pPr>
        <w:pStyle w:val="FootnoteText"/>
        <w:rPr>
          <w:sz w:val="12"/>
          <w:szCs w:val="12"/>
        </w:rPr>
      </w:pPr>
      <w:r w:rsidRPr="00B20A53">
        <w:rPr>
          <w:rStyle w:val="FootnoteReference"/>
          <w:rFonts w:cs="Arial"/>
          <w:sz w:val="12"/>
          <w:szCs w:val="12"/>
        </w:rPr>
        <w:footnoteRef/>
      </w:r>
      <w:r w:rsidRPr="00B20A53">
        <w:rPr>
          <w:sz w:val="12"/>
          <w:szCs w:val="12"/>
        </w:rPr>
        <w:t xml:space="preserve"> Lindane is an alternative regimen because it can cause toxicity; it should be used only if recommended therapies cannot be tolerated or if recommended therapies have failed. Lindane is not to be used immediately after a bath, or in persons with extensive dermatitis, or in individuals who are pregnant or lactating, or children aged &lt;10 years.</w:t>
      </w:r>
    </w:p>
  </w:footnote>
  <w:footnote w:id="27">
    <w:p w14:paraId="78F53F47" w14:textId="77777777" w:rsidR="004E7555" w:rsidRPr="00B20A53" w:rsidRDefault="004E7555" w:rsidP="004E7555">
      <w:pPr>
        <w:pStyle w:val="FootnoteText"/>
        <w:rPr>
          <w:sz w:val="12"/>
          <w:szCs w:val="12"/>
          <w:lang w:val="en-US"/>
        </w:rPr>
      </w:pPr>
      <w:r w:rsidRPr="00B20A53">
        <w:rPr>
          <w:rStyle w:val="FootnoteReference"/>
          <w:rFonts w:cs="Arial"/>
          <w:sz w:val="12"/>
          <w:szCs w:val="12"/>
        </w:rPr>
        <w:footnoteRef/>
      </w:r>
      <w:r w:rsidRPr="00B20A53">
        <w:rPr>
          <w:sz w:val="12"/>
          <w:szCs w:val="12"/>
        </w:rPr>
        <w:t xml:space="preserve"> Treatment can be extended if healing is incomplete after 10 days of therapy.</w:t>
      </w:r>
    </w:p>
  </w:footnote>
  <w:footnote w:id="28">
    <w:p w14:paraId="7389887E" w14:textId="77777777" w:rsidR="004E7555" w:rsidRPr="00B20A53" w:rsidRDefault="004E7555" w:rsidP="004E7555">
      <w:pPr>
        <w:pStyle w:val="FootnoteText"/>
        <w:rPr>
          <w:sz w:val="12"/>
          <w:szCs w:val="12"/>
          <w:lang w:val="en-US"/>
        </w:rPr>
      </w:pPr>
      <w:r w:rsidRPr="00B20A53">
        <w:rPr>
          <w:rStyle w:val="FootnoteReference"/>
          <w:sz w:val="12"/>
          <w:szCs w:val="12"/>
        </w:rPr>
        <w:footnoteRef/>
      </w:r>
      <w:r w:rsidRPr="00B20A53">
        <w:rPr>
          <w:sz w:val="12"/>
          <w:szCs w:val="12"/>
        </w:rPr>
        <w:t xml:space="preserve"> </w:t>
      </w:r>
      <w:r w:rsidRPr="00B20A53">
        <w:rPr>
          <w:sz w:val="12"/>
          <w:szCs w:val="12"/>
          <w:highlight w:val="yellow"/>
        </w:rPr>
        <w:t>Acyclovir 200 mg orally 5 times a day for 7-10 days is also effective but no</w:t>
      </w:r>
      <w:r w:rsidRPr="00B20A53">
        <w:rPr>
          <w:sz w:val="12"/>
          <w:szCs w:val="12"/>
          <w:highlight w:val="yellow"/>
          <w:lang w:val="en-US"/>
        </w:rPr>
        <w:t xml:space="preserve"> longer</w:t>
      </w:r>
      <w:r w:rsidRPr="00B20A53">
        <w:rPr>
          <w:sz w:val="12"/>
          <w:szCs w:val="12"/>
          <w:highlight w:val="yellow"/>
        </w:rPr>
        <w:t xml:space="preserve"> recommended because of frequency of dosing.</w:t>
      </w:r>
    </w:p>
  </w:footnote>
  <w:footnote w:id="29">
    <w:p w14:paraId="7E464AB9" w14:textId="77777777" w:rsidR="004E7555" w:rsidRPr="00B20A53" w:rsidRDefault="004E7555" w:rsidP="004E7555">
      <w:pPr>
        <w:pStyle w:val="FootnoteText"/>
        <w:rPr>
          <w:sz w:val="12"/>
          <w:szCs w:val="12"/>
        </w:rPr>
      </w:pPr>
      <w:r w:rsidRPr="00B20A53">
        <w:rPr>
          <w:rStyle w:val="FootnoteReference"/>
          <w:rFonts w:cs="Arial"/>
          <w:sz w:val="12"/>
          <w:szCs w:val="12"/>
        </w:rPr>
        <w:footnoteRef/>
      </w:r>
      <w:r w:rsidRPr="00B20A53">
        <w:rPr>
          <w:sz w:val="12"/>
          <w:szCs w:val="12"/>
        </w:rPr>
        <w:t xml:space="preserve"> Famciclovir can be used in adolescents and children ≥45 kg.</w:t>
      </w:r>
    </w:p>
  </w:footnote>
  <w:footnote w:id="30">
    <w:p w14:paraId="69AD8C46" w14:textId="77777777" w:rsidR="004E7555" w:rsidRPr="00B20A53" w:rsidRDefault="004E7555" w:rsidP="004E7555">
      <w:pPr>
        <w:pStyle w:val="FootnoteText"/>
        <w:rPr>
          <w:sz w:val="12"/>
          <w:szCs w:val="12"/>
          <w:lang w:val="en-US"/>
        </w:rPr>
      </w:pPr>
      <w:r w:rsidRPr="00B20A53">
        <w:rPr>
          <w:rStyle w:val="FootnoteReference"/>
          <w:sz w:val="12"/>
          <w:szCs w:val="12"/>
        </w:rPr>
        <w:footnoteRef/>
      </w:r>
      <w:r w:rsidRPr="00B20A53">
        <w:rPr>
          <w:sz w:val="12"/>
          <w:szCs w:val="12"/>
        </w:rPr>
        <w:t xml:space="preserve"> Valacyclovir 500 mg once a day might be less effective than other dosing regimens for persons who have frequent recurrences (i.e., ≥10 episodes/year).</w:t>
      </w:r>
    </w:p>
  </w:footnote>
  <w:footnote w:id="31">
    <w:p w14:paraId="41EB3704" w14:textId="77777777" w:rsidR="004E7555" w:rsidRPr="00B20A53" w:rsidRDefault="004E7555" w:rsidP="004E7555">
      <w:pPr>
        <w:pStyle w:val="FootnoteText"/>
        <w:rPr>
          <w:sz w:val="12"/>
          <w:szCs w:val="12"/>
          <w:lang w:val="en-US"/>
        </w:rPr>
      </w:pPr>
      <w:r w:rsidRPr="00B20A53">
        <w:rPr>
          <w:rStyle w:val="FootnoteReference"/>
          <w:sz w:val="12"/>
          <w:szCs w:val="12"/>
        </w:rPr>
        <w:footnoteRef/>
      </w:r>
      <w:r w:rsidRPr="00B20A53">
        <w:rPr>
          <w:sz w:val="12"/>
          <w:szCs w:val="12"/>
          <w:lang w:val="en-US"/>
        </w:rPr>
        <w:t xml:space="preserve"> </w:t>
      </w:r>
      <w:r w:rsidRPr="00B20A53">
        <w:rPr>
          <w:sz w:val="12"/>
          <w:szCs w:val="12"/>
        </w:rPr>
        <w:t>Acyclovir 400 mg orally 3 times a day for 5 days is also effective but not recommended because of frequency of dosing.</w:t>
      </w:r>
    </w:p>
  </w:footnote>
  <w:footnote w:id="32">
    <w:p w14:paraId="3339C4B6" w14:textId="77777777" w:rsidR="0032606D" w:rsidRPr="00B20A53" w:rsidRDefault="0032606D" w:rsidP="00434E1E">
      <w:pPr>
        <w:pStyle w:val="FootnoteText"/>
        <w:rPr>
          <w:sz w:val="12"/>
          <w:szCs w:val="12"/>
          <w:lang w:val="en-US"/>
        </w:rPr>
      </w:pPr>
      <w:r w:rsidRPr="00B20A53">
        <w:rPr>
          <w:rStyle w:val="FootnoteReference"/>
          <w:sz w:val="12"/>
          <w:szCs w:val="12"/>
        </w:rPr>
        <w:footnoteRef/>
      </w:r>
      <w:r w:rsidRPr="00B20A53">
        <w:rPr>
          <w:sz w:val="12"/>
          <w:szCs w:val="12"/>
        </w:rPr>
        <w:t xml:space="preserve"> Persons with external anal or peri-anal warts might also have intra-anal warts. Thus, persons with external anal warts might benefit from an inspection of the anal canal by digital examination, standard anoscopy, or high-resolution anoscopy.</w:t>
      </w:r>
    </w:p>
  </w:footnote>
  <w:footnote w:id="33">
    <w:p w14:paraId="4A3C4439" w14:textId="77777777" w:rsidR="00015754" w:rsidRPr="00B20A53" w:rsidRDefault="00015754" w:rsidP="00434E1E">
      <w:pPr>
        <w:pStyle w:val="FootnoteText"/>
        <w:rPr>
          <w:sz w:val="12"/>
          <w:szCs w:val="12"/>
        </w:rPr>
      </w:pPr>
      <w:r w:rsidRPr="00B20A53">
        <w:rPr>
          <w:rStyle w:val="FootnoteReference"/>
          <w:rFonts w:cs="Arial"/>
          <w:sz w:val="12"/>
          <w:szCs w:val="12"/>
        </w:rPr>
        <w:footnoteRef/>
      </w:r>
      <w:r w:rsidRPr="00B20A53">
        <w:rPr>
          <w:sz w:val="12"/>
          <w:szCs w:val="12"/>
        </w:rPr>
        <w:t xml:space="preserve"> May weaken condoms and vaginal diaphragms. Data from studies of humans are limited regarding use of imiquimod in pregnancy, but animal data suggest imiquimod poses low risk.</w:t>
      </w:r>
    </w:p>
  </w:footnote>
  <w:footnote w:id="34">
    <w:p w14:paraId="05120AD7" w14:textId="77777777" w:rsidR="00015754" w:rsidRPr="00B20A53" w:rsidRDefault="00015754" w:rsidP="00434E1E">
      <w:pPr>
        <w:pStyle w:val="FootnoteText"/>
        <w:rPr>
          <w:sz w:val="12"/>
          <w:szCs w:val="12"/>
        </w:rPr>
      </w:pPr>
      <w:r w:rsidRPr="00B20A53">
        <w:rPr>
          <w:rStyle w:val="FootnoteReference"/>
          <w:sz w:val="12"/>
          <w:szCs w:val="12"/>
        </w:rPr>
        <w:footnoteRef/>
      </w:r>
      <w:r w:rsidRPr="00B20A53">
        <w:rPr>
          <w:sz w:val="12"/>
          <w:szCs w:val="12"/>
        </w:rPr>
        <w:t xml:space="preserve"> Podofilox is contraindicated in pregnancy.</w:t>
      </w:r>
    </w:p>
  </w:footnote>
  <w:footnote w:id="35">
    <w:p w14:paraId="20367C33" w14:textId="77777777" w:rsidR="00015754" w:rsidRPr="00B20A53" w:rsidRDefault="00015754" w:rsidP="00434E1E">
      <w:pPr>
        <w:pStyle w:val="FootnoteText"/>
        <w:rPr>
          <w:sz w:val="12"/>
          <w:szCs w:val="12"/>
          <w:lang w:val="en-US"/>
        </w:rPr>
      </w:pPr>
      <w:r w:rsidRPr="00B20A53">
        <w:rPr>
          <w:rStyle w:val="FootnoteReference"/>
          <w:rFonts w:cs="Arial"/>
          <w:sz w:val="12"/>
          <w:szCs w:val="12"/>
        </w:rPr>
        <w:footnoteRef/>
      </w:r>
      <w:r w:rsidRPr="00B20A53">
        <w:rPr>
          <w:sz w:val="12"/>
          <w:szCs w:val="12"/>
        </w:rPr>
        <w:t xml:space="preserve"> Sinecatechins not recommended for HIV-infected persons, immunocompromised persons, or persons with clinical genital herpes.</w:t>
      </w:r>
      <w:r w:rsidRPr="00B20A53">
        <w:rPr>
          <w:sz w:val="12"/>
          <w:szCs w:val="12"/>
          <w:lang w:val="en-US"/>
        </w:rPr>
        <w:t xml:space="preserve"> Safety of sinecatechins in pregnancy is unknown.</w:t>
      </w:r>
    </w:p>
  </w:footnote>
  <w:footnote w:id="36">
    <w:p w14:paraId="65477CCD" w14:textId="77777777" w:rsidR="00015754" w:rsidRPr="00B20A53" w:rsidRDefault="00015754" w:rsidP="00434E1E">
      <w:pPr>
        <w:pStyle w:val="FootnoteText"/>
        <w:rPr>
          <w:sz w:val="12"/>
          <w:szCs w:val="12"/>
        </w:rPr>
      </w:pPr>
      <w:r w:rsidRPr="00B20A53">
        <w:rPr>
          <w:rStyle w:val="FootnoteReference"/>
          <w:rFonts w:cs="Arial"/>
          <w:sz w:val="12"/>
          <w:szCs w:val="12"/>
        </w:rPr>
        <w:footnoteRef/>
      </w:r>
      <w:r w:rsidRPr="00B20A53">
        <w:rPr>
          <w:sz w:val="12"/>
          <w:szCs w:val="12"/>
        </w:rPr>
        <w:t xml:space="preserve"> Cryoprobe is not recommended </w:t>
      </w:r>
      <w:r w:rsidR="00CB6A05" w:rsidRPr="00B20A53">
        <w:rPr>
          <w:sz w:val="12"/>
          <w:szCs w:val="12"/>
          <w:lang w:val="en-US"/>
        </w:rPr>
        <w:t>because of</w:t>
      </w:r>
      <w:r w:rsidRPr="00B20A53">
        <w:rPr>
          <w:sz w:val="12"/>
          <w:szCs w:val="12"/>
        </w:rPr>
        <w:t xml:space="preserve"> risk for vaginal perforation and fistula formation.</w:t>
      </w:r>
    </w:p>
  </w:footnote>
  <w:footnote w:id="37">
    <w:p w14:paraId="028BC13B" w14:textId="77777777" w:rsidR="00015754" w:rsidRPr="00B20A53" w:rsidRDefault="00015754" w:rsidP="00434E1E">
      <w:pPr>
        <w:pStyle w:val="FootnoteText"/>
        <w:rPr>
          <w:sz w:val="12"/>
          <w:szCs w:val="12"/>
        </w:rPr>
      </w:pPr>
      <w:r w:rsidRPr="00B20A53">
        <w:rPr>
          <w:rStyle w:val="FootnoteReference"/>
          <w:rFonts w:cs="Arial"/>
          <w:sz w:val="12"/>
          <w:szCs w:val="12"/>
        </w:rPr>
        <w:footnoteRef/>
      </w:r>
      <w:r w:rsidRPr="00B20A53">
        <w:rPr>
          <w:sz w:val="12"/>
          <w:szCs w:val="12"/>
        </w:rPr>
        <w:t xml:space="preserve"> </w:t>
      </w:r>
      <w:r w:rsidR="00CB6A05" w:rsidRPr="00B20A53">
        <w:rPr>
          <w:sz w:val="12"/>
          <w:szCs w:val="12"/>
        </w:rPr>
        <w:t>Management should include consultation with a specialist.</w:t>
      </w:r>
      <w:r w:rsidR="00CB6A05" w:rsidRPr="00B20A53">
        <w:rPr>
          <w:sz w:val="12"/>
          <w:szCs w:val="12"/>
          <w:lang w:val="en-US"/>
        </w:rPr>
        <w:t xml:space="preserve"> </w:t>
      </w:r>
      <w:r w:rsidRPr="00B20A53">
        <w:rPr>
          <w:sz w:val="12"/>
          <w:szCs w:val="12"/>
        </w:rPr>
        <w:t>Exophytic cervical warts warrant biopsy to exclude high-grade squamous intraepithelial lesions before treatment is initiated.</w:t>
      </w:r>
      <w:r w:rsidRPr="00B20A53">
        <w:rPr>
          <w:sz w:val="12"/>
          <w:szCs w:val="12"/>
          <w:lang w:val="en-US"/>
        </w:rPr>
        <w:t xml:space="preserve"> </w:t>
      </w:r>
    </w:p>
  </w:footnote>
  <w:footnote w:id="38">
    <w:p w14:paraId="4680B878" w14:textId="77777777" w:rsidR="00015754" w:rsidRPr="0069156F" w:rsidRDefault="00015754" w:rsidP="00434E1E">
      <w:pPr>
        <w:pStyle w:val="FootnoteText"/>
        <w:rPr>
          <w:sz w:val="14"/>
          <w:szCs w:val="14"/>
        </w:rPr>
      </w:pPr>
      <w:r w:rsidRPr="00B20A53">
        <w:rPr>
          <w:rStyle w:val="FootnoteReference"/>
          <w:rFonts w:cs="Arial"/>
          <w:sz w:val="12"/>
          <w:szCs w:val="12"/>
        </w:rPr>
        <w:footnoteRef/>
      </w:r>
      <w:r w:rsidRPr="00B20A53">
        <w:rPr>
          <w:sz w:val="12"/>
          <w:szCs w:val="12"/>
        </w:rPr>
        <w:t xml:space="preserve"> </w:t>
      </w:r>
      <w:r w:rsidR="00CB6A05" w:rsidRPr="00B20A53">
        <w:rPr>
          <w:sz w:val="12"/>
          <w:szCs w:val="12"/>
        </w:rPr>
        <w:t>Management should include consultation with a specialist.</w:t>
      </w:r>
      <w:r w:rsidR="00CB6A05" w:rsidRPr="00B20A53">
        <w:rPr>
          <w:sz w:val="12"/>
          <w:szCs w:val="12"/>
          <w:lang w:val="en-US"/>
        </w:rPr>
        <w:t xml:space="preserve"> </w:t>
      </w:r>
      <w:r w:rsidRPr="00B20A53">
        <w:rPr>
          <w:sz w:val="12"/>
          <w:szCs w:val="12"/>
        </w:rPr>
        <w:t>Many persons with anal warts may also have them in the rectal mucosa. Inspect rectal mucosa by digital examination or anoscopy.</w:t>
      </w:r>
      <w:r w:rsidRPr="0069156F">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9332ADA"/>
    <w:multiLevelType w:val="hybridMultilevel"/>
    <w:tmpl w:val="47B8B4B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85E3C"/>
    <w:multiLevelType w:val="hybridMultilevel"/>
    <w:tmpl w:val="F7E238AA"/>
    <w:lvl w:ilvl="0" w:tplc="FFFFFFFF">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95B69"/>
    <w:multiLevelType w:val="hybridMultilevel"/>
    <w:tmpl w:val="67CC7832"/>
    <w:lvl w:ilvl="0" w:tplc="04090001">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17879"/>
    <w:multiLevelType w:val="hybridMultilevel"/>
    <w:tmpl w:val="03CE4530"/>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3C2F"/>
    <w:multiLevelType w:val="hybridMultilevel"/>
    <w:tmpl w:val="17A2E240"/>
    <w:lvl w:ilvl="0" w:tplc="3A123802">
      <w:start w:val="1"/>
      <w:numFmt w:val="bullet"/>
      <w:lvlText w:val=""/>
      <w:lvlJc w:val="left"/>
      <w:pPr>
        <w:ind w:left="144" w:hanging="144"/>
      </w:pPr>
      <w:rPr>
        <w:rFonts w:ascii="Symbol" w:hAnsi="Symbol" w:hint="default"/>
        <w:b w:val="0"/>
        <w:i w:val="0"/>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947F0"/>
    <w:multiLevelType w:val="hybridMultilevel"/>
    <w:tmpl w:val="E82C77D6"/>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46D2F"/>
    <w:multiLevelType w:val="hybridMultilevel"/>
    <w:tmpl w:val="F40037D6"/>
    <w:lvl w:ilvl="0" w:tplc="3A123802">
      <w:start w:val="1"/>
      <w:numFmt w:val="bullet"/>
      <w:lvlText w:val=""/>
      <w:lvlJc w:val="left"/>
      <w:pPr>
        <w:tabs>
          <w:tab w:val="num" w:pos="144"/>
        </w:tabs>
        <w:ind w:left="144" w:hanging="144"/>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64FE2"/>
    <w:multiLevelType w:val="hybridMultilevel"/>
    <w:tmpl w:val="979E03F2"/>
    <w:lvl w:ilvl="0" w:tplc="04090001">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632"/>
    <w:multiLevelType w:val="hybridMultilevel"/>
    <w:tmpl w:val="9C50449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2A0F348E"/>
    <w:multiLevelType w:val="hybridMultilevel"/>
    <w:tmpl w:val="BA4EE56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52D7"/>
    <w:multiLevelType w:val="hybridMultilevel"/>
    <w:tmpl w:val="C616DD7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97100"/>
    <w:multiLevelType w:val="hybridMultilevel"/>
    <w:tmpl w:val="036A72C0"/>
    <w:lvl w:ilvl="0" w:tplc="04090001">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24103"/>
    <w:multiLevelType w:val="hybridMultilevel"/>
    <w:tmpl w:val="7E0AB25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345A1"/>
    <w:multiLevelType w:val="hybridMultilevel"/>
    <w:tmpl w:val="DDBA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90867"/>
    <w:multiLevelType w:val="hybridMultilevel"/>
    <w:tmpl w:val="1C3EFB4C"/>
    <w:lvl w:ilvl="0" w:tplc="3A123802">
      <w:start w:val="1"/>
      <w:numFmt w:val="bullet"/>
      <w:lvlText w:val=""/>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37400"/>
    <w:multiLevelType w:val="hybridMultilevel"/>
    <w:tmpl w:val="CC987A8C"/>
    <w:lvl w:ilvl="0" w:tplc="FFFFFFFF">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C3A41"/>
    <w:multiLevelType w:val="hybridMultilevel"/>
    <w:tmpl w:val="C5EA5580"/>
    <w:lvl w:ilvl="0" w:tplc="04090001">
      <w:start w:val="1"/>
      <w:numFmt w:val="bullet"/>
      <w:lvlText w:val=""/>
      <w:lvlJc w:val="left"/>
      <w:pPr>
        <w:tabs>
          <w:tab w:val="num" w:pos="850"/>
        </w:tabs>
        <w:ind w:left="850" w:hanging="360"/>
      </w:pPr>
      <w:rPr>
        <w:rFonts w:ascii="Symbol" w:hAnsi="Symbol" w:hint="default"/>
      </w:rPr>
    </w:lvl>
    <w:lvl w:ilvl="1" w:tplc="04090003">
      <w:start w:val="1"/>
      <w:numFmt w:val="bullet"/>
      <w:lvlText w:val="o"/>
      <w:lvlJc w:val="left"/>
      <w:pPr>
        <w:tabs>
          <w:tab w:val="num" w:pos="1570"/>
        </w:tabs>
        <w:ind w:left="1570" w:hanging="360"/>
      </w:pPr>
      <w:rPr>
        <w:rFonts w:ascii="Courier New" w:hAnsi="Courier New" w:hint="default"/>
      </w:rPr>
    </w:lvl>
    <w:lvl w:ilvl="2" w:tplc="04090005">
      <w:start w:val="1"/>
      <w:numFmt w:val="bullet"/>
      <w:lvlText w:val=""/>
      <w:lvlJc w:val="left"/>
      <w:pPr>
        <w:tabs>
          <w:tab w:val="num" w:pos="2290"/>
        </w:tabs>
        <w:ind w:left="2290" w:hanging="360"/>
      </w:pPr>
      <w:rPr>
        <w:rFonts w:ascii="Wingdings" w:hAnsi="Wingdings" w:hint="default"/>
      </w:rPr>
    </w:lvl>
    <w:lvl w:ilvl="3" w:tplc="04090001">
      <w:start w:val="1"/>
      <w:numFmt w:val="bullet"/>
      <w:lvlText w:val=""/>
      <w:lvlJc w:val="left"/>
      <w:pPr>
        <w:tabs>
          <w:tab w:val="num" w:pos="3010"/>
        </w:tabs>
        <w:ind w:left="3010" w:hanging="360"/>
      </w:pPr>
      <w:rPr>
        <w:rFonts w:ascii="Symbol" w:hAnsi="Symbol" w:hint="default"/>
      </w:rPr>
    </w:lvl>
    <w:lvl w:ilvl="4" w:tplc="04090003">
      <w:start w:val="1"/>
      <w:numFmt w:val="bullet"/>
      <w:lvlText w:val="o"/>
      <w:lvlJc w:val="left"/>
      <w:pPr>
        <w:tabs>
          <w:tab w:val="num" w:pos="3730"/>
        </w:tabs>
        <w:ind w:left="3730" w:hanging="360"/>
      </w:pPr>
      <w:rPr>
        <w:rFonts w:ascii="Courier New" w:hAnsi="Courier New" w:hint="default"/>
      </w:rPr>
    </w:lvl>
    <w:lvl w:ilvl="5" w:tplc="04090005">
      <w:start w:val="1"/>
      <w:numFmt w:val="bullet"/>
      <w:lvlText w:val=""/>
      <w:lvlJc w:val="left"/>
      <w:pPr>
        <w:tabs>
          <w:tab w:val="num" w:pos="4450"/>
        </w:tabs>
        <w:ind w:left="4450" w:hanging="360"/>
      </w:pPr>
      <w:rPr>
        <w:rFonts w:ascii="Wingdings" w:hAnsi="Wingdings" w:hint="default"/>
      </w:rPr>
    </w:lvl>
    <w:lvl w:ilvl="6" w:tplc="04090001">
      <w:start w:val="1"/>
      <w:numFmt w:val="bullet"/>
      <w:lvlText w:val=""/>
      <w:lvlJc w:val="left"/>
      <w:pPr>
        <w:tabs>
          <w:tab w:val="num" w:pos="5170"/>
        </w:tabs>
        <w:ind w:left="5170" w:hanging="360"/>
      </w:pPr>
      <w:rPr>
        <w:rFonts w:ascii="Symbol" w:hAnsi="Symbol" w:hint="default"/>
      </w:rPr>
    </w:lvl>
    <w:lvl w:ilvl="7" w:tplc="04090003">
      <w:start w:val="1"/>
      <w:numFmt w:val="bullet"/>
      <w:lvlText w:val="o"/>
      <w:lvlJc w:val="left"/>
      <w:pPr>
        <w:tabs>
          <w:tab w:val="num" w:pos="5890"/>
        </w:tabs>
        <w:ind w:left="5890" w:hanging="360"/>
      </w:pPr>
      <w:rPr>
        <w:rFonts w:ascii="Courier New" w:hAnsi="Courier New" w:hint="default"/>
      </w:rPr>
    </w:lvl>
    <w:lvl w:ilvl="8" w:tplc="04090005">
      <w:start w:val="1"/>
      <w:numFmt w:val="bullet"/>
      <w:lvlText w:val=""/>
      <w:lvlJc w:val="left"/>
      <w:pPr>
        <w:tabs>
          <w:tab w:val="num" w:pos="6610"/>
        </w:tabs>
        <w:ind w:left="6610" w:hanging="360"/>
      </w:pPr>
      <w:rPr>
        <w:rFonts w:ascii="Wingdings" w:hAnsi="Wingdings" w:hint="default"/>
      </w:rPr>
    </w:lvl>
  </w:abstractNum>
  <w:abstractNum w:abstractNumId="18" w15:restartNumberingAfterBreak="0">
    <w:nsid w:val="39CF6F2F"/>
    <w:multiLevelType w:val="hybridMultilevel"/>
    <w:tmpl w:val="4DCC1B0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9" w15:restartNumberingAfterBreak="0">
    <w:nsid w:val="3AD00426"/>
    <w:multiLevelType w:val="hybridMultilevel"/>
    <w:tmpl w:val="B56A41B4"/>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80A80"/>
    <w:multiLevelType w:val="hybridMultilevel"/>
    <w:tmpl w:val="0934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95F51"/>
    <w:multiLevelType w:val="hybridMultilevel"/>
    <w:tmpl w:val="C866726E"/>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57C37"/>
    <w:multiLevelType w:val="hybridMultilevel"/>
    <w:tmpl w:val="515CB802"/>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44DB3"/>
    <w:multiLevelType w:val="hybridMultilevel"/>
    <w:tmpl w:val="327C0C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514E9"/>
    <w:multiLevelType w:val="hybridMultilevel"/>
    <w:tmpl w:val="C1A0B7F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B6603"/>
    <w:multiLevelType w:val="hybridMultilevel"/>
    <w:tmpl w:val="BC1856C4"/>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56D23"/>
    <w:multiLevelType w:val="hybridMultilevel"/>
    <w:tmpl w:val="2FE4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31900"/>
    <w:multiLevelType w:val="hybridMultilevel"/>
    <w:tmpl w:val="945E6F16"/>
    <w:lvl w:ilvl="0" w:tplc="FFFFFFFF">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7443F"/>
    <w:multiLevelType w:val="hybridMultilevel"/>
    <w:tmpl w:val="F1E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24926"/>
    <w:multiLevelType w:val="hybridMultilevel"/>
    <w:tmpl w:val="D2F0CC6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40112"/>
    <w:multiLevelType w:val="hybridMultilevel"/>
    <w:tmpl w:val="5E6E01AA"/>
    <w:lvl w:ilvl="0" w:tplc="04090001">
      <w:start w:val="1"/>
      <w:numFmt w:val="bullet"/>
      <w:lvlText w:val=""/>
      <w:lvlJc w:val="left"/>
      <w:pPr>
        <w:tabs>
          <w:tab w:val="num" w:pos="432"/>
        </w:tabs>
        <w:ind w:left="576" w:hanging="216"/>
      </w:pPr>
      <w:rPr>
        <w:rFonts w:ascii="Symbol" w:hAnsi="Symbol" w:hint="default"/>
        <w:b w:val="0"/>
        <w:i w:val="0"/>
        <w:color w:val="auto"/>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1" w15:restartNumberingAfterBreak="0">
    <w:nsid w:val="61C03C38"/>
    <w:multiLevelType w:val="hybridMultilevel"/>
    <w:tmpl w:val="BF886D4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15:restartNumberingAfterBreak="0">
    <w:nsid w:val="64945E84"/>
    <w:multiLevelType w:val="hybridMultilevel"/>
    <w:tmpl w:val="C1AECD60"/>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D46B1"/>
    <w:multiLevelType w:val="hybridMultilevel"/>
    <w:tmpl w:val="6E12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0621E"/>
    <w:multiLevelType w:val="hybridMultilevel"/>
    <w:tmpl w:val="B1C2E0D2"/>
    <w:lvl w:ilvl="0" w:tplc="04090001">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4247D"/>
    <w:multiLevelType w:val="hybridMultilevel"/>
    <w:tmpl w:val="14E277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F17072F"/>
    <w:multiLevelType w:val="hybridMultilevel"/>
    <w:tmpl w:val="6D446B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5E3341"/>
    <w:multiLevelType w:val="hybridMultilevel"/>
    <w:tmpl w:val="F3C0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71164"/>
    <w:multiLevelType w:val="hybridMultilevel"/>
    <w:tmpl w:val="C7606A6A"/>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05D44"/>
    <w:multiLevelType w:val="hybridMultilevel"/>
    <w:tmpl w:val="7434751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864" w:hanging="144"/>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8A4135"/>
    <w:multiLevelType w:val="hybridMultilevel"/>
    <w:tmpl w:val="7B40C53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85D42"/>
    <w:multiLevelType w:val="hybridMultilevel"/>
    <w:tmpl w:val="002E3500"/>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AB0557"/>
    <w:multiLevelType w:val="hybridMultilevel"/>
    <w:tmpl w:val="F61C4F5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C0A60"/>
    <w:multiLevelType w:val="hybridMultilevel"/>
    <w:tmpl w:val="6AA0F6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4" w15:restartNumberingAfterBreak="0">
    <w:nsid w:val="7D8B7FC8"/>
    <w:multiLevelType w:val="hybridMultilevel"/>
    <w:tmpl w:val="93A6B8DA"/>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A027B"/>
    <w:multiLevelType w:val="hybridMultilevel"/>
    <w:tmpl w:val="C02AA58E"/>
    <w:lvl w:ilvl="0" w:tplc="3A123802">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ascii="Symbol" w:hAnsi="Symbol" w:hint="default"/>
        </w:rPr>
      </w:lvl>
    </w:lvlOverride>
  </w:num>
  <w:num w:numId="2">
    <w:abstractNumId w:val="17"/>
  </w:num>
  <w:num w:numId="3">
    <w:abstractNumId w:val="36"/>
  </w:num>
  <w:num w:numId="4">
    <w:abstractNumId w:val="35"/>
  </w:num>
  <w:num w:numId="5">
    <w:abstractNumId w:val="43"/>
  </w:num>
  <w:num w:numId="6">
    <w:abstractNumId w:val="7"/>
  </w:num>
  <w:num w:numId="7">
    <w:abstractNumId w:val="5"/>
  </w:num>
  <w:num w:numId="8">
    <w:abstractNumId w:val="39"/>
  </w:num>
  <w:num w:numId="9">
    <w:abstractNumId w:val="1"/>
  </w:num>
  <w:num w:numId="10">
    <w:abstractNumId w:val="24"/>
  </w:num>
  <w:num w:numId="11">
    <w:abstractNumId w:val="29"/>
  </w:num>
  <w:num w:numId="12">
    <w:abstractNumId w:val="44"/>
  </w:num>
  <w:num w:numId="13">
    <w:abstractNumId w:val="11"/>
  </w:num>
  <w:num w:numId="14">
    <w:abstractNumId w:val="20"/>
  </w:num>
  <w:num w:numId="15">
    <w:abstractNumId w:val="13"/>
  </w:num>
  <w:num w:numId="16">
    <w:abstractNumId w:val="10"/>
  </w:num>
  <w:num w:numId="17">
    <w:abstractNumId w:val="40"/>
  </w:num>
  <w:num w:numId="18">
    <w:abstractNumId w:val="14"/>
  </w:num>
  <w:num w:numId="19">
    <w:abstractNumId w:val="33"/>
  </w:num>
  <w:num w:numId="20">
    <w:abstractNumId w:val="42"/>
  </w:num>
  <w:num w:numId="21">
    <w:abstractNumId w:val="37"/>
  </w:num>
  <w:num w:numId="22">
    <w:abstractNumId w:val="28"/>
  </w:num>
  <w:num w:numId="23">
    <w:abstractNumId w:val="30"/>
  </w:num>
  <w:num w:numId="24">
    <w:abstractNumId w:val="31"/>
  </w:num>
  <w:num w:numId="25">
    <w:abstractNumId w:val="26"/>
  </w:num>
  <w:num w:numId="26">
    <w:abstractNumId w:val="27"/>
  </w:num>
  <w:num w:numId="27">
    <w:abstractNumId w:val="2"/>
  </w:num>
  <w:num w:numId="28">
    <w:abstractNumId w:val="16"/>
  </w:num>
  <w:num w:numId="29">
    <w:abstractNumId w:val="23"/>
  </w:num>
  <w:num w:numId="30">
    <w:abstractNumId w:val="12"/>
  </w:num>
  <w:num w:numId="31">
    <w:abstractNumId w:val="3"/>
  </w:num>
  <w:num w:numId="32">
    <w:abstractNumId w:val="41"/>
  </w:num>
  <w:num w:numId="33">
    <w:abstractNumId w:val="38"/>
  </w:num>
  <w:num w:numId="34">
    <w:abstractNumId w:val="4"/>
  </w:num>
  <w:num w:numId="35">
    <w:abstractNumId w:val="32"/>
  </w:num>
  <w:num w:numId="36">
    <w:abstractNumId w:val="8"/>
  </w:num>
  <w:num w:numId="37">
    <w:abstractNumId w:val="6"/>
  </w:num>
  <w:num w:numId="38">
    <w:abstractNumId w:val="25"/>
  </w:num>
  <w:num w:numId="39">
    <w:abstractNumId w:val="19"/>
  </w:num>
  <w:num w:numId="40">
    <w:abstractNumId w:val="21"/>
  </w:num>
  <w:num w:numId="41">
    <w:abstractNumId w:val="15"/>
  </w:num>
  <w:num w:numId="42">
    <w:abstractNumId w:val="22"/>
  </w:num>
  <w:num w:numId="43">
    <w:abstractNumId w:val="34"/>
  </w:num>
  <w:num w:numId="44">
    <w:abstractNumId w:val="18"/>
  </w:num>
  <w:num w:numId="45">
    <w:abstractNumId w:val="9"/>
  </w:num>
  <w:num w:numId="46">
    <w:abstractNumId w:val="4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colormru v:ext="edit" colors="#a9edff"/>
      <o:colormenu v:ext="edit" fillcolor="none [32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19"/>
    <w:rsid w:val="000012E6"/>
    <w:rsid w:val="000101B3"/>
    <w:rsid w:val="00010985"/>
    <w:rsid w:val="00010B3C"/>
    <w:rsid w:val="00011B58"/>
    <w:rsid w:val="00015754"/>
    <w:rsid w:val="0001682B"/>
    <w:rsid w:val="000169E1"/>
    <w:rsid w:val="00016DD9"/>
    <w:rsid w:val="00017E00"/>
    <w:rsid w:val="00017F6A"/>
    <w:rsid w:val="0002049E"/>
    <w:rsid w:val="000215B3"/>
    <w:rsid w:val="000240EB"/>
    <w:rsid w:val="000335E5"/>
    <w:rsid w:val="00050393"/>
    <w:rsid w:val="000648E6"/>
    <w:rsid w:val="0006670D"/>
    <w:rsid w:val="0007002D"/>
    <w:rsid w:val="00083547"/>
    <w:rsid w:val="000839A1"/>
    <w:rsid w:val="00083B71"/>
    <w:rsid w:val="0008521A"/>
    <w:rsid w:val="00097069"/>
    <w:rsid w:val="000A59ED"/>
    <w:rsid w:val="000A621D"/>
    <w:rsid w:val="000A7550"/>
    <w:rsid w:val="000B045C"/>
    <w:rsid w:val="000B2004"/>
    <w:rsid w:val="000B3394"/>
    <w:rsid w:val="000B66F2"/>
    <w:rsid w:val="000B6D4A"/>
    <w:rsid w:val="000C1E1F"/>
    <w:rsid w:val="000C4ECA"/>
    <w:rsid w:val="000C6772"/>
    <w:rsid w:val="000D66AA"/>
    <w:rsid w:val="000D7C45"/>
    <w:rsid w:val="000E07C6"/>
    <w:rsid w:val="000E14EB"/>
    <w:rsid w:val="000E5FDA"/>
    <w:rsid w:val="000F15C1"/>
    <w:rsid w:val="000F4089"/>
    <w:rsid w:val="00101DDE"/>
    <w:rsid w:val="00102B53"/>
    <w:rsid w:val="00105218"/>
    <w:rsid w:val="0010559D"/>
    <w:rsid w:val="0010641C"/>
    <w:rsid w:val="00121178"/>
    <w:rsid w:val="0012125E"/>
    <w:rsid w:val="001331A9"/>
    <w:rsid w:val="00137746"/>
    <w:rsid w:val="001425FD"/>
    <w:rsid w:val="00147613"/>
    <w:rsid w:val="00152F11"/>
    <w:rsid w:val="00156BC3"/>
    <w:rsid w:val="00157D28"/>
    <w:rsid w:val="00161C0A"/>
    <w:rsid w:val="00162B68"/>
    <w:rsid w:val="001638B1"/>
    <w:rsid w:val="00173078"/>
    <w:rsid w:val="00173B6B"/>
    <w:rsid w:val="001740A7"/>
    <w:rsid w:val="00180DFA"/>
    <w:rsid w:val="001935C1"/>
    <w:rsid w:val="00196269"/>
    <w:rsid w:val="001A5C31"/>
    <w:rsid w:val="001A5D6F"/>
    <w:rsid w:val="001A7235"/>
    <w:rsid w:val="001B4124"/>
    <w:rsid w:val="001B714C"/>
    <w:rsid w:val="001C0A72"/>
    <w:rsid w:val="001C4665"/>
    <w:rsid w:val="001E05E6"/>
    <w:rsid w:val="001E2C1B"/>
    <w:rsid w:val="001E5E4B"/>
    <w:rsid w:val="001E6361"/>
    <w:rsid w:val="001F14C1"/>
    <w:rsid w:val="00202B74"/>
    <w:rsid w:val="0020789D"/>
    <w:rsid w:val="002110D4"/>
    <w:rsid w:val="00215031"/>
    <w:rsid w:val="00235A39"/>
    <w:rsid w:val="00237F1C"/>
    <w:rsid w:val="00242E8A"/>
    <w:rsid w:val="0025173A"/>
    <w:rsid w:val="00254367"/>
    <w:rsid w:val="00256FA8"/>
    <w:rsid w:val="00260678"/>
    <w:rsid w:val="00262B90"/>
    <w:rsid w:val="00263FBA"/>
    <w:rsid w:val="00266D1D"/>
    <w:rsid w:val="00266F1C"/>
    <w:rsid w:val="002673E5"/>
    <w:rsid w:val="00272260"/>
    <w:rsid w:val="00274752"/>
    <w:rsid w:val="00276D24"/>
    <w:rsid w:val="00280346"/>
    <w:rsid w:val="00280DB8"/>
    <w:rsid w:val="00283423"/>
    <w:rsid w:val="0029197C"/>
    <w:rsid w:val="00292B32"/>
    <w:rsid w:val="00293BD3"/>
    <w:rsid w:val="00294A21"/>
    <w:rsid w:val="002955AF"/>
    <w:rsid w:val="002A0F69"/>
    <w:rsid w:val="002B72A0"/>
    <w:rsid w:val="002C0609"/>
    <w:rsid w:val="002C2AEF"/>
    <w:rsid w:val="002C2C13"/>
    <w:rsid w:val="002C42DE"/>
    <w:rsid w:val="002D736B"/>
    <w:rsid w:val="002E43F4"/>
    <w:rsid w:val="002E4912"/>
    <w:rsid w:val="002E5374"/>
    <w:rsid w:val="002F7838"/>
    <w:rsid w:val="003007BD"/>
    <w:rsid w:val="003104F9"/>
    <w:rsid w:val="0031208A"/>
    <w:rsid w:val="003132B5"/>
    <w:rsid w:val="00314B0B"/>
    <w:rsid w:val="00315DEC"/>
    <w:rsid w:val="0032606D"/>
    <w:rsid w:val="00330320"/>
    <w:rsid w:val="00332FE8"/>
    <w:rsid w:val="00333859"/>
    <w:rsid w:val="003400BB"/>
    <w:rsid w:val="003438F2"/>
    <w:rsid w:val="00346E8A"/>
    <w:rsid w:val="00351C07"/>
    <w:rsid w:val="003543FA"/>
    <w:rsid w:val="00372BF0"/>
    <w:rsid w:val="003732D4"/>
    <w:rsid w:val="00373694"/>
    <w:rsid w:val="00373963"/>
    <w:rsid w:val="00374216"/>
    <w:rsid w:val="00377A57"/>
    <w:rsid w:val="003804A3"/>
    <w:rsid w:val="003860CD"/>
    <w:rsid w:val="003A0296"/>
    <w:rsid w:val="003A2480"/>
    <w:rsid w:val="003A2837"/>
    <w:rsid w:val="003A2B6C"/>
    <w:rsid w:val="003B1090"/>
    <w:rsid w:val="003B17DA"/>
    <w:rsid w:val="003C0253"/>
    <w:rsid w:val="003C187F"/>
    <w:rsid w:val="003C2383"/>
    <w:rsid w:val="003C340F"/>
    <w:rsid w:val="003C3E34"/>
    <w:rsid w:val="003D1581"/>
    <w:rsid w:val="003D40ED"/>
    <w:rsid w:val="003D44B0"/>
    <w:rsid w:val="003D4EB0"/>
    <w:rsid w:val="003D65F2"/>
    <w:rsid w:val="003D77BA"/>
    <w:rsid w:val="003D7B62"/>
    <w:rsid w:val="003E042A"/>
    <w:rsid w:val="003E47BB"/>
    <w:rsid w:val="003E5B54"/>
    <w:rsid w:val="00401F0F"/>
    <w:rsid w:val="00405C05"/>
    <w:rsid w:val="00410B92"/>
    <w:rsid w:val="00416383"/>
    <w:rsid w:val="004212AA"/>
    <w:rsid w:val="0042750F"/>
    <w:rsid w:val="004338E1"/>
    <w:rsid w:val="00434E1E"/>
    <w:rsid w:val="00444309"/>
    <w:rsid w:val="0045357F"/>
    <w:rsid w:val="00453695"/>
    <w:rsid w:val="00460A2C"/>
    <w:rsid w:val="004743F7"/>
    <w:rsid w:val="00474C65"/>
    <w:rsid w:val="00477409"/>
    <w:rsid w:val="00477626"/>
    <w:rsid w:val="00486438"/>
    <w:rsid w:val="00491BD5"/>
    <w:rsid w:val="004961FE"/>
    <w:rsid w:val="004A0F77"/>
    <w:rsid w:val="004B7A0A"/>
    <w:rsid w:val="004C0784"/>
    <w:rsid w:val="004D0B20"/>
    <w:rsid w:val="004D59EB"/>
    <w:rsid w:val="004E0845"/>
    <w:rsid w:val="004E1812"/>
    <w:rsid w:val="004E5385"/>
    <w:rsid w:val="004E5857"/>
    <w:rsid w:val="004E7555"/>
    <w:rsid w:val="004F0025"/>
    <w:rsid w:val="004F6E24"/>
    <w:rsid w:val="005026E4"/>
    <w:rsid w:val="00503B8B"/>
    <w:rsid w:val="005054B9"/>
    <w:rsid w:val="005072A3"/>
    <w:rsid w:val="00511CBE"/>
    <w:rsid w:val="00516C66"/>
    <w:rsid w:val="00517670"/>
    <w:rsid w:val="00525E17"/>
    <w:rsid w:val="0052761D"/>
    <w:rsid w:val="005333E6"/>
    <w:rsid w:val="00536F44"/>
    <w:rsid w:val="00540A5B"/>
    <w:rsid w:val="00542A7D"/>
    <w:rsid w:val="00545CFC"/>
    <w:rsid w:val="00551BCC"/>
    <w:rsid w:val="0055261C"/>
    <w:rsid w:val="00556735"/>
    <w:rsid w:val="00561CAA"/>
    <w:rsid w:val="00567DBC"/>
    <w:rsid w:val="00573E9C"/>
    <w:rsid w:val="00582993"/>
    <w:rsid w:val="005860B0"/>
    <w:rsid w:val="0059247C"/>
    <w:rsid w:val="005945D3"/>
    <w:rsid w:val="00594AAF"/>
    <w:rsid w:val="00595DC4"/>
    <w:rsid w:val="005969EC"/>
    <w:rsid w:val="005A481D"/>
    <w:rsid w:val="005A5638"/>
    <w:rsid w:val="005A6CA8"/>
    <w:rsid w:val="005A6CF0"/>
    <w:rsid w:val="005B2C4C"/>
    <w:rsid w:val="005C1F88"/>
    <w:rsid w:val="005C281E"/>
    <w:rsid w:val="005C44B8"/>
    <w:rsid w:val="005D257C"/>
    <w:rsid w:val="005D415A"/>
    <w:rsid w:val="005E0E9E"/>
    <w:rsid w:val="005E440D"/>
    <w:rsid w:val="005E4454"/>
    <w:rsid w:val="005E507A"/>
    <w:rsid w:val="00606833"/>
    <w:rsid w:val="00607511"/>
    <w:rsid w:val="0061240B"/>
    <w:rsid w:val="0061373D"/>
    <w:rsid w:val="00616D9E"/>
    <w:rsid w:val="006170E3"/>
    <w:rsid w:val="00623596"/>
    <w:rsid w:val="0063154F"/>
    <w:rsid w:val="00633112"/>
    <w:rsid w:val="00641002"/>
    <w:rsid w:val="00645EAA"/>
    <w:rsid w:val="006464A0"/>
    <w:rsid w:val="00657C39"/>
    <w:rsid w:val="00676A7F"/>
    <w:rsid w:val="00677F00"/>
    <w:rsid w:val="0069152E"/>
    <w:rsid w:val="0069156F"/>
    <w:rsid w:val="00697F49"/>
    <w:rsid w:val="006A3834"/>
    <w:rsid w:val="006A5E45"/>
    <w:rsid w:val="006E11CE"/>
    <w:rsid w:val="006E68B7"/>
    <w:rsid w:val="006E74CD"/>
    <w:rsid w:val="006F2E42"/>
    <w:rsid w:val="00703536"/>
    <w:rsid w:val="00704DBB"/>
    <w:rsid w:val="00713C2F"/>
    <w:rsid w:val="00721587"/>
    <w:rsid w:val="007232A9"/>
    <w:rsid w:val="007232CC"/>
    <w:rsid w:val="00726D6B"/>
    <w:rsid w:val="00735F66"/>
    <w:rsid w:val="0073729A"/>
    <w:rsid w:val="007475B3"/>
    <w:rsid w:val="0075161C"/>
    <w:rsid w:val="00753B36"/>
    <w:rsid w:val="0075798C"/>
    <w:rsid w:val="0076708C"/>
    <w:rsid w:val="0077639E"/>
    <w:rsid w:val="0077789B"/>
    <w:rsid w:val="00787E90"/>
    <w:rsid w:val="0079199E"/>
    <w:rsid w:val="00791A47"/>
    <w:rsid w:val="00793B97"/>
    <w:rsid w:val="00794EA9"/>
    <w:rsid w:val="007956F0"/>
    <w:rsid w:val="007A09D9"/>
    <w:rsid w:val="007A39CB"/>
    <w:rsid w:val="007A6255"/>
    <w:rsid w:val="007B017D"/>
    <w:rsid w:val="007B151F"/>
    <w:rsid w:val="007B49FE"/>
    <w:rsid w:val="007C42AF"/>
    <w:rsid w:val="007C557E"/>
    <w:rsid w:val="007D2AE6"/>
    <w:rsid w:val="007D432E"/>
    <w:rsid w:val="007D455A"/>
    <w:rsid w:val="007D4579"/>
    <w:rsid w:val="007D57CF"/>
    <w:rsid w:val="007D6492"/>
    <w:rsid w:val="007E17B0"/>
    <w:rsid w:val="007E4967"/>
    <w:rsid w:val="007E58A5"/>
    <w:rsid w:val="007E59E6"/>
    <w:rsid w:val="007F05E6"/>
    <w:rsid w:val="00802022"/>
    <w:rsid w:val="0080589F"/>
    <w:rsid w:val="0080714C"/>
    <w:rsid w:val="00813865"/>
    <w:rsid w:val="00816189"/>
    <w:rsid w:val="008261AE"/>
    <w:rsid w:val="00835F31"/>
    <w:rsid w:val="00840610"/>
    <w:rsid w:val="008464A9"/>
    <w:rsid w:val="008503E6"/>
    <w:rsid w:val="00856F4B"/>
    <w:rsid w:val="00857E75"/>
    <w:rsid w:val="00863DB8"/>
    <w:rsid w:val="00866718"/>
    <w:rsid w:val="00870548"/>
    <w:rsid w:val="00870648"/>
    <w:rsid w:val="00873D4D"/>
    <w:rsid w:val="008769EB"/>
    <w:rsid w:val="0088480D"/>
    <w:rsid w:val="00890C1C"/>
    <w:rsid w:val="008A0888"/>
    <w:rsid w:val="008A4980"/>
    <w:rsid w:val="008A7264"/>
    <w:rsid w:val="008B2819"/>
    <w:rsid w:val="008C00B7"/>
    <w:rsid w:val="008C6D2B"/>
    <w:rsid w:val="008C789A"/>
    <w:rsid w:val="008D1781"/>
    <w:rsid w:val="008D2B4B"/>
    <w:rsid w:val="008D5563"/>
    <w:rsid w:val="008D6C13"/>
    <w:rsid w:val="008E36B5"/>
    <w:rsid w:val="008E52EC"/>
    <w:rsid w:val="008E5472"/>
    <w:rsid w:val="008F25EF"/>
    <w:rsid w:val="008F418E"/>
    <w:rsid w:val="00900347"/>
    <w:rsid w:val="0090040A"/>
    <w:rsid w:val="00906CEC"/>
    <w:rsid w:val="009348B0"/>
    <w:rsid w:val="00941305"/>
    <w:rsid w:val="0094272F"/>
    <w:rsid w:val="00956142"/>
    <w:rsid w:val="00957A85"/>
    <w:rsid w:val="009712D8"/>
    <w:rsid w:val="00973253"/>
    <w:rsid w:val="00982755"/>
    <w:rsid w:val="00982D19"/>
    <w:rsid w:val="009907F1"/>
    <w:rsid w:val="009A007C"/>
    <w:rsid w:val="009A27DC"/>
    <w:rsid w:val="009A613F"/>
    <w:rsid w:val="009C0021"/>
    <w:rsid w:val="009C166B"/>
    <w:rsid w:val="009C5288"/>
    <w:rsid w:val="009D15FA"/>
    <w:rsid w:val="009D3EF0"/>
    <w:rsid w:val="009E0F34"/>
    <w:rsid w:val="009E4466"/>
    <w:rsid w:val="009E67FE"/>
    <w:rsid w:val="009F0A4A"/>
    <w:rsid w:val="009F13CB"/>
    <w:rsid w:val="009F2392"/>
    <w:rsid w:val="009F30CA"/>
    <w:rsid w:val="009F455D"/>
    <w:rsid w:val="009F5FCE"/>
    <w:rsid w:val="009F63A0"/>
    <w:rsid w:val="00A038D1"/>
    <w:rsid w:val="00A054C9"/>
    <w:rsid w:val="00A062FE"/>
    <w:rsid w:val="00A06A28"/>
    <w:rsid w:val="00A10054"/>
    <w:rsid w:val="00A1062A"/>
    <w:rsid w:val="00A16D6A"/>
    <w:rsid w:val="00A22A95"/>
    <w:rsid w:val="00A269E1"/>
    <w:rsid w:val="00A30572"/>
    <w:rsid w:val="00A314A5"/>
    <w:rsid w:val="00A36B1C"/>
    <w:rsid w:val="00A605DA"/>
    <w:rsid w:val="00A60C15"/>
    <w:rsid w:val="00A6161D"/>
    <w:rsid w:val="00A70793"/>
    <w:rsid w:val="00A74155"/>
    <w:rsid w:val="00A74326"/>
    <w:rsid w:val="00A76AC4"/>
    <w:rsid w:val="00A77331"/>
    <w:rsid w:val="00A8411A"/>
    <w:rsid w:val="00A84341"/>
    <w:rsid w:val="00A9066E"/>
    <w:rsid w:val="00A9267F"/>
    <w:rsid w:val="00AA7521"/>
    <w:rsid w:val="00AB2649"/>
    <w:rsid w:val="00AB71A8"/>
    <w:rsid w:val="00AC75FB"/>
    <w:rsid w:val="00AD43FD"/>
    <w:rsid w:val="00AE6D57"/>
    <w:rsid w:val="00AF0BFE"/>
    <w:rsid w:val="00AF59E1"/>
    <w:rsid w:val="00B00724"/>
    <w:rsid w:val="00B009EF"/>
    <w:rsid w:val="00B02A3C"/>
    <w:rsid w:val="00B06A5D"/>
    <w:rsid w:val="00B06EF7"/>
    <w:rsid w:val="00B07146"/>
    <w:rsid w:val="00B10BC9"/>
    <w:rsid w:val="00B11833"/>
    <w:rsid w:val="00B14FD6"/>
    <w:rsid w:val="00B17514"/>
    <w:rsid w:val="00B17829"/>
    <w:rsid w:val="00B20A53"/>
    <w:rsid w:val="00B226BC"/>
    <w:rsid w:val="00B22717"/>
    <w:rsid w:val="00B2528A"/>
    <w:rsid w:val="00B3551A"/>
    <w:rsid w:val="00B377E8"/>
    <w:rsid w:val="00B411DC"/>
    <w:rsid w:val="00B41FA0"/>
    <w:rsid w:val="00B52F5F"/>
    <w:rsid w:val="00B533D1"/>
    <w:rsid w:val="00B55E60"/>
    <w:rsid w:val="00B60140"/>
    <w:rsid w:val="00B61B08"/>
    <w:rsid w:val="00B64F93"/>
    <w:rsid w:val="00B7729F"/>
    <w:rsid w:val="00B81AB6"/>
    <w:rsid w:val="00B82A52"/>
    <w:rsid w:val="00B849BD"/>
    <w:rsid w:val="00B854BE"/>
    <w:rsid w:val="00B962C9"/>
    <w:rsid w:val="00BA1E99"/>
    <w:rsid w:val="00BA3EFF"/>
    <w:rsid w:val="00BB4682"/>
    <w:rsid w:val="00BB65DF"/>
    <w:rsid w:val="00BC10A8"/>
    <w:rsid w:val="00BC3000"/>
    <w:rsid w:val="00BC53AF"/>
    <w:rsid w:val="00BC5EDE"/>
    <w:rsid w:val="00BC68FA"/>
    <w:rsid w:val="00BE1134"/>
    <w:rsid w:val="00BE1A99"/>
    <w:rsid w:val="00BF0ACE"/>
    <w:rsid w:val="00BF153F"/>
    <w:rsid w:val="00BF2C5D"/>
    <w:rsid w:val="00C01EBF"/>
    <w:rsid w:val="00C04E77"/>
    <w:rsid w:val="00C06FD3"/>
    <w:rsid w:val="00C12823"/>
    <w:rsid w:val="00C2368A"/>
    <w:rsid w:val="00C23BA6"/>
    <w:rsid w:val="00C2578A"/>
    <w:rsid w:val="00C30CAB"/>
    <w:rsid w:val="00C34032"/>
    <w:rsid w:val="00C34D7E"/>
    <w:rsid w:val="00C36FB5"/>
    <w:rsid w:val="00C413D1"/>
    <w:rsid w:val="00C427A3"/>
    <w:rsid w:val="00C47DF9"/>
    <w:rsid w:val="00C52E89"/>
    <w:rsid w:val="00C539BA"/>
    <w:rsid w:val="00C63069"/>
    <w:rsid w:val="00C64EA2"/>
    <w:rsid w:val="00C759E3"/>
    <w:rsid w:val="00C92ED8"/>
    <w:rsid w:val="00C960A4"/>
    <w:rsid w:val="00C96A95"/>
    <w:rsid w:val="00CA0806"/>
    <w:rsid w:val="00CA6EC1"/>
    <w:rsid w:val="00CB1730"/>
    <w:rsid w:val="00CB4E33"/>
    <w:rsid w:val="00CB6A05"/>
    <w:rsid w:val="00CC0B0A"/>
    <w:rsid w:val="00CD0CDC"/>
    <w:rsid w:val="00CD4E26"/>
    <w:rsid w:val="00CD7259"/>
    <w:rsid w:val="00CE0389"/>
    <w:rsid w:val="00CE0E71"/>
    <w:rsid w:val="00CE11F2"/>
    <w:rsid w:val="00CE2620"/>
    <w:rsid w:val="00CF1C49"/>
    <w:rsid w:val="00CF264D"/>
    <w:rsid w:val="00D0031B"/>
    <w:rsid w:val="00D069F7"/>
    <w:rsid w:val="00D125AF"/>
    <w:rsid w:val="00D1453E"/>
    <w:rsid w:val="00D14963"/>
    <w:rsid w:val="00D25AC1"/>
    <w:rsid w:val="00D27179"/>
    <w:rsid w:val="00D303E7"/>
    <w:rsid w:val="00D358BA"/>
    <w:rsid w:val="00D421A2"/>
    <w:rsid w:val="00D44F89"/>
    <w:rsid w:val="00D46EE9"/>
    <w:rsid w:val="00D47F20"/>
    <w:rsid w:val="00D50E2C"/>
    <w:rsid w:val="00D55EE4"/>
    <w:rsid w:val="00D66335"/>
    <w:rsid w:val="00D67927"/>
    <w:rsid w:val="00D75FA8"/>
    <w:rsid w:val="00D76258"/>
    <w:rsid w:val="00D77AFB"/>
    <w:rsid w:val="00D8612C"/>
    <w:rsid w:val="00D86F0B"/>
    <w:rsid w:val="00D90100"/>
    <w:rsid w:val="00D92CC2"/>
    <w:rsid w:val="00D94304"/>
    <w:rsid w:val="00D96588"/>
    <w:rsid w:val="00DA0C13"/>
    <w:rsid w:val="00DA5DB4"/>
    <w:rsid w:val="00DA5F95"/>
    <w:rsid w:val="00DA6C41"/>
    <w:rsid w:val="00DA7EA7"/>
    <w:rsid w:val="00DB16B7"/>
    <w:rsid w:val="00DC4CE9"/>
    <w:rsid w:val="00DC5944"/>
    <w:rsid w:val="00DC7779"/>
    <w:rsid w:val="00DD11D0"/>
    <w:rsid w:val="00DD3286"/>
    <w:rsid w:val="00DD4FAE"/>
    <w:rsid w:val="00DD5D39"/>
    <w:rsid w:val="00DD66D4"/>
    <w:rsid w:val="00DE35A5"/>
    <w:rsid w:val="00DE77CF"/>
    <w:rsid w:val="00DE7836"/>
    <w:rsid w:val="00DF071D"/>
    <w:rsid w:val="00DF1D23"/>
    <w:rsid w:val="00DF723C"/>
    <w:rsid w:val="00E01931"/>
    <w:rsid w:val="00E040BB"/>
    <w:rsid w:val="00E176D5"/>
    <w:rsid w:val="00E30019"/>
    <w:rsid w:val="00E318BC"/>
    <w:rsid w:val="00E31D1E"/>
    <w:rsid w:val="00E34393"/>
    <w:rsid w:val="00E379DC"/>
    <w:rsid w:val="00E65962"/>
    <w:rsid w:val="00E66F65"/>
    <w:rsid w:val="00E75135"/>
    <w:rsid w:val="00E75F77"/>
    <w:rsid w:val="00E7629C"/>
    <w:rsid w:val="00E76421"/>
    <w:rsid w:val="00E84196"/>
    <w:rsid w:val="00E913B3"/>
    <w:rsid w:val="00E93AF9"/>
    <w:rsid w:val="00E9786F"/>
    <w:rsid w:val="00EA3E16"/>
    <w:rsid w:val="00EA7CD7"/>
    <w:rsid w:val="00EB01DA"/>
    <w:rsid w:val="00EB40E5"/>
    <w:rsid w:val="00EB4B19"/>
    <w:rsid w:val="00EB5F27"/>
    <w:rsid w:val="00EB75C0"/>
    <w:rsid w:val="00EC38CE"/>
    <w:rsid w:val="00EC7ED3"/>
    <w:rsid w:val="00ED5247"/>
    <w:rsid w:val="00EE5F45"/>
    <w:rsid w:val="00EF2561"/>
    <w:rsid w:val="00EF34EF"/>
    <w:rsid w:val="00F0152F"/>
    <w:rsid w:val="00F016E9"/>
    <w:rsid w:val="00F070B6"/>
    <w:rsid w:val="00F11C0F"/>
    <w:rsid w:val="00F22F99"/>
    <w:rsid w:val="00F27645"/>
    <w:rsid w:val="00F27CF1"/>
    <w:rsid w:val="00F408B1"/>
    <w:rsid w:val="00F44E30"/>
    <w:rsid w:val="00F45AA5"/>
    <w:rsid w:val="00F559A5"/>
    <w:rsid w:val="00F5668C"/>
    <w:rsid w:val="00F56A67"/>
    <w:rsid w:val="00F71A1E"/>
    <w:rsid w:val="00F8225B"/>
    <w:rsid w:val="00F8442B"/>
    <w:rsid w:val="00F95AD7"/>
    <w:rsid w:val="00F9683A"/>
    <w:rsid w:val="00FA1223"/>
    <w:rsid w:val="00FA1E11"/>
    <w:rsid w:val="00FA23C5"/>
    <w:rsid w:val="00FA7979"/>
    <w:rsid w:val="00FB20FB"/>
    <w:rsid w:val="00FB5AED"/>
    <w:rsid w:val="00FD503C"/>
    <w:rsid w:val="00FD613A"/>
    <w:rsid w:val="00FD615C"/>
    <w:rsid w:val="00FE0899"/>
    <w:rsid w:val="00FE0D44"/>
    <w:rsid w:val="00FE2B3C"/>
    <w:rsid w:val="00FE41AA"/>
    <w:rsid w:val="00FE4D44"/>
    <w:rsid w:val="00FE4E7A"/>
    <w:rsid w:val="00FF0C1F"/>
    <w:rsid w:val="00FF142A"/>
    <w:rsid w:val="00FF21ED"/>
    <w:rsid w:val="00FF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a9edff"/>
      <o:colormenu v:ext="edit" fillcolor="none [3212]"/>
    </o:shapedefaults>
    <o:shapelayout v:ext="edit">
      <o:idmap v:ext="edit" data="2"/>
    </o:shapelayout>
  </w:shapeDefaults>
  <w:decimalSymbol w:val="."/>
  <w:listSeparator w:val=","/>
  <w14:docId w14:val="36DDBEB2"/>
  <w15:chartTrackingRefBased/>
  <w15:docId w15:val="{ACB10B0F-9E26-4041-B3DF-BF7B694C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44"/>
    <w:pPr>
      <w:autoSpaceDE w:val="0"/>
      <w:autoSpaceDN w:val="0"/>
    </w:pPr>
  </w:style>
  <w:style w:type="paragraph" w:styleId="Heading1">
    <w:name w:val="heading 1"/>
    <w:basedOn w:val="Normal"/>
    <w:next w:val="Normal"/>
    <w:link w:val="Heading1Char"/>
    <w:uiPriority w:val="99"/>
    <w:qFormat/>
    <w:pPr>
      <w:keepNext/>
      <w:shd w:val="pct10" w:color="auto" w:fill="auto"/>
      <w:overflowPunct w:val="0"/>
      <w:adjustRightInd w:val="0"/>
      <w:textAlignment w:val="baseline"/>
      <w:outlineLvl w:val="0"/>
    </w:pPr>
    <w:rPr>
      <w:rFonts w:ascii="Calibri" w:hAnsi="Calibri"/>
      <w:b/>
      <w:bCs/>
      <w:kern w:val="32"/>
      <w:sz w:val="32"/>
      <w:lang w:val="x-none" w:eastAsia="x-none"/>
    </w:rPr>
  </w:style>
  <w:style w:type="paragraph" w:styleId="Heading2">
    <w:name w:val="heading 2"/>
    <w:basedOn w:val="Normal"/>
    <w:next w:val="Normal"/>
    <w:link w:val="Heading2Char"/>
    <w:uiPriority w:val="99"/>
    <w:qFormat/>
    <w:pPr>
      <w:keepNext/>
      <w:outlineLvl w:val="1"/>
    </w:pPr>
    <w:rPr>
      <w:rFonts w:ascii="Calibri" w:hAnsi="Calibri"/>
      <w:b/>
      <w:bCs/>
      <w:i/>
      <w:iCs/>
      <w:sz w:val="28"/>
      <w:lang w:val="x-none" w:eastAsia="x-none"/>
    </w:rPr>
  </w:style>
  <w:style w:type="paragraph" w:styleId="Heading3">
    <w:name w:val="heading 3"/>
    <w:basedOn w:val="Normal"/>
    <w:next w:val="Normal"/>
    <w:link w:val="Heading3Char"/>
    <w:uiPriority w:val="99"/>
    <w:qFormat/>
    <w:pPr>
      <w:keepNext/>
      <w:overflowPunct w:val="0"/>
      <w:adjustRightInd w:val="0"/>
      <w:textAlignment w:val="baseline"/>
      <w:outlineLvl w:val="2"/>
    </w:pPr>
    <w:rPr>
      <w:rFonts w:ascii="Calibri" w:hAnsi="Calibri"/>
      <w:b/>
      <w:bCs/>
      <w:sz w:val="26"/>
      <w:lang w:val="x-none" w:eastAsia="x-none"/>
    </w:rPr>
  </w:style>
  <w:style w:type="paragraph" w:styleId="Heading4">
    <w:name w:val="heading 4"/>
    <w:basedOn w:val="Normal"/>
    <w:next w:val="Normal"/>
    <w:link w:val="Heading4Char"/>
    <w:uiPriority w:val="99"/>
    <w:qFormat/>
    <w:pPr>
      <w:keepNext/>
      <w:jc w:val="center"/>
      <w:outlineLvl w:val="3"/>
    </w:pPr>
    <w:rPr>
      <w:rFonts w:ascii="Cambria" w:hAnsi="Cambria"/>
      <w:b/>
      <w:bCs/>
      <w:sz w:val="28"/>
      <w:lang w:val="x-none" w:eastAsia="x-none"/>
    </w:rPr>
  </w:style>
  <w:style w:type="paragraph" w:styleId="Heading5">
    <w:name w:val="heading 5"/>
    <w:basedOn w:val="Normal"/>
    <w:next w:val="Normal"/>
    <w:link w:val="Heading5Char"/>
    <w:uiPriority w:val="99"/>
    <w:qFormat/>
    <w:pPr>
      <w:keepNext/>
      <w:overflowPunct w:val="0"/>
      <w:adjustRightInd w:val="0"/>
      <w:textAlignment w:val="baseline"/>
      <w:outlineLvl w:val="4"/>
    </w:pPr>
    <w:rPr>
      <w:rFonts w:ascii="Cambria" w:hAnsi="Cambria"/>
      <w:b/>
      <w:bCs/>
      <w:i/>
      <w:iCs/>
      <w:sz w:val="26"/>
      <w:lang w:val="x-none" w:eastAsia="x-none"/>
    </w:rPr>
  </w:style>
  <w:style w:type="paragraph" w:styleId="Heading6">
    <w:name w:val="heading 6"/>
    <w:basedOn w:val="Normal"/>
    <w:next w:val="Normal"/>
    <w:link w:val="Heading6Char"/>
    <w:uiPriority w:val="99"/>
    <w:qFormat/>
    <w:pPr>
      <w:keepNext/>
      <w:overflowPunct w:val="0"/>
      <w:adjustRightInd w:val="0"/>
      <w:ind w:left="184"/>
      <w:textAlignment w:val="baseline"/>
      <w:outlineLvl w:val="5"/>
    </w:pPr>
    <w:rPr>
      <w:rFonts w:ascii="Cambria" w:hAnsi="Cambria"/>
      <w:b/>
      <w:bCs/>
      <w:sz w:val="22"/>
      <w:lang w:val="x-none" w:eastAsia="x-none"/>
    </w:rPr>
  </w:style>
  <w:style w:type="paragraph" w:styleId="Heading7">
    <w:name w:val="heading 7"/>
    <w:basedOn w:val="Normal"/>
    <w:next w:val="Normal"/>
    <w:link w:val="Heading7Char"/>
    <w:uiPriority w:val="99"/>
    <w:qFormat/>
    <w:pPr>
      <w:keepNext/>
      <w:overflowPunct w:val="0"/>
      <w:adjustRightInd w:val="0"/>
      <w:ind w:left="40"/>
      <w:textAlignment w:val="baseline"/>
      <w:outlineLvl w:val="6"/>
    </w:pPr>
    <w:rPr>
      <w:rFonts w:ascii="Cambria" w:hAnsi="Cambria"/>
      <w:sz w:val="24"/>
      <w:lang w:val="x-none" w:eastAsia="x-none"/>
    </w:rPr>
  </w:style>
  <w:style w:type="paragraph" w:styleId="Heading8">
    <w:name w:val="heading 8"/>
    <w:basedOn w:val="Normal"/>
    <w:next w:val="Normal"/>
    <w:link w:val="Heading8Char"/>
    <w:uiPriority w:val="99"/>
    <w:qFormat/>
    <w:pPr>
      <w:keepNext/>
      <w:overflowPunct w:val="0"/>
      <w:adjustRightInd w:val="0"/>
      <w:ind w:left="40"/>
      <w:textAlignment w:val="baseline"/>
      <w:outlineLvl w:val="7"/>
    </w:pPr>
    <w:rPr>
      <w:rFonts w:ascii="Cambria" w:hAnsi="Cambria"/>
      <w:i/>
      <w:iCs/>
      <w:sz w:val="24"/>
      <w:lang w:val="x-none" w:eastAsia="x-none"/>
    </w:rPr>
  </w:style>
  <w:style w:type="paragraph" w:styleId="Heading9">
    <w:name w:val="heading 9"/>
    <w:basedOn w:val="Normal"/>
    <w:next w:val="Normal"/>
    <w:link w:val="Heading9Char"/>
    <w:uiPriority w:val="99"/>
    <w:qFormat/>
    <w:pPr>
      <w:keepNext/>
      <w:overflowPunct w:val="0"/>
      <w:adjustRightInd w:val="0"/>
      <w:ind w:left="40"/>
      <w:textAlignment w:val="baseline"/>
      <w:outlineLvl w:val="8"/>
    </w:pPr>
    <w:rPr>
      <w:rFonts w:ascii="Calibri" w:hAnsi="Calibr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w:hAnsi="Calibri" w:cs="Times New Roman"/>
      <w:b/>
      <w:bCs/>
      <w:kern w:val="32"/>
      <w:sz w:val="32"/>
    </w:rPr>
  </w:style>
  <w:style w:type="character" w:customStyle="1" w:styleId="Heading2Char">
    <w:name w:val="Heading 2 Char"/>
    <w:link w:val="Heading2"/>
    <w:uiPriority w:val="99"/>
    <w:semiHidden/>
    <w:locked/>
    <w:rPr>
      <w:rFonts w:ascii="Calibri" w:hAnsi="Calibri" w:cs="Times New Roman"/>
      <w:b/>
      <w:bCs/>
      <w:i/>
      <w:iCs/>
      <w:sz w:val="28"/>
    </w:rPr>
  </w:style>
  <w:style w:type="character" w:customStyle="1" w:styleId="Heading3Char">
    <w:name w:val="Heading 3 Char"/>
    <w:link w:val="Heading3"/>
    <w:uiPriority w:val="99"/>
    <w:semiHidden/>
    <w:locked/>
    <w:rPr>
      <w:rFonts w:ascii="Calibri" w:hAnsi="Calibri" w:cs="Times New Roman"/>
      <w:b/>
      <w:bCs/>
      <w:sz w:val="26"/>
    </w:rPr>
  </w:style>
  <w:style w:type="character" w:customStyle="1" w:styleId="Heading4Char">
    <w:name w:val="Heading 4 Char"/>
    <w:link w:val="Heading4"/>
    <w:uiPriority w:val="99"/>
    <w:semiHidden/>
    <w:locked/>
    <w:rPr>
      <w:rFonts w:ascii="Cambria" w:hAnsi="Cambria" w:cs="Times New Roman"/>
      <w:b/>
      <w:bCs/>
      <w:sz w:val="28"/>
    </w:rPr>
  </w:style>
  <w:style w:type="character" w:customStyle="1" w:styleId="Heading5Char">
    <w:name w:val="Heading 5 Char"/>
    <w:link w:val="Heading5"/>
    <w:uiPriority w:val="99"/>
    <w:semiHidden/>
    <w:locked/>
    <w:rPr>
      <w:rFonts w:ascii="Cambria" w:hAnsi="Cambria" w:cs="Times New Roman"/>
      <w:b/>
      <w:bCs/>
      <w:i/>
      <w:iCs/>
      <w:sz w:val="26"/>
    </w:rPr>
  </w:style>
  <w:style w:type="character" w:customStyle="1" w:styleId="Heading6Char">
    <w:name w:val="Heading 6 Char"/>
    <w:link w:val="Heading6"/>
    <w:uiPriority w:val="99"/>
    <w:semiHidden/>
    <w:locked/>
    <w:rPr>
      <w:rFonts w:ascii="Cambria" w:hAnsi="Cambria" w:cs="Times New Roman"/>
      <w:b/>
      <w:bCs/>
      <w:sz w:val="22"/>
    </w:rPr>
  </w:style>
  <w:style w:type="character" w:customStyle="1" w:styleId="Heading7Char">
    <w:name w:val="Heading 7 Char"/>
    <w:link w:val="Heading7"/>
    <w:uiPriority w:val="99"/>
    <w:semiHidden/>
    <w:locked/>
    <w:rPr>
      <w:rFonts w:ascii="Cambria" w:hAnsi="Cambria" w:cs="Times New Roman"/>
      <w:sz w:val="24"/>
    </w:rPr>
  </w:style>
  <w:style w:type="character" w:customStyle="1" w:styleId="Heading8Char">
    <w:name w:val="Heading 8 Char"/>
    <w:link w:val="Heading8"/>
    <w:uiPriority w:val="99"/>
    <w:semiHidden/>
    <w:locked/>
    <w:rPr>
      <w:rFonts w:ascii="Cambria" w:hAnsi="Cambria" w:cs="Times New Roman"/>
      <w:i/>
      <w:iCs/>
      <w:sz w:val="24"/>
    </w:rPr>
  </w:style>
  <w:style w:type="character" w:customStyle="1" w:styleId="Heading9Char">
    <w:name w:val="Heading 9 Char"/>
    <w:link w:val="Heading9"/>
    <w:uiPriority w:val="99"/>
    <w:semiHidden/>
    <w:locked/>
    <w:rPr>
      <w:rFonts w:ascii="Calibri" w:hAnsi="Calibri" w:cs="Times New Roman"/>
      <w:sz w:val="22"/>
    </w:rPr>
  </w:style>
  <w:style w:type="paragraph" w:styleId="Title">
    <w:name w:val="Title"/>
    <w:basedOn w:val="Normal"/>
    <w:link w:val="TitleChar"/>
    <w:uiPriority w:val="99"/>
    <w:qFormat/>
    <w:pPr>
      <w:pBdr>
        <w:top w:val="single" w:sz="6" w:space="1" w:color="auto"/>
        <w:left w:val="single" w:sz="6" w:space="1" w:color="auto"/>
        <w:bottom w:val="single" w:sz="6" w:space="1" w:color="auto"/>
        <w:right w:val="single" w:sz="6" w:space="1" w:color="auto"/>
      </w:pBdr>
      <w:jc w:val="center"/>
    </w:pPr>
    <w:rPr>
      <w:rFonts w:ascii="Calibri" w:hAnsi="Calibri"/>
      <w:b/>
      <w:bCs/>
      <w:kern w:val="28"/>
      <w:sz w:val="32"/>
      <w:lang w:val="x-none" w:eastAsia="x-none"/>
    </w:rPr>
  </w:style>
  <w:style w:type="character" w:customStyle="1" w:styleId="TitleChar">
    <w:name w:val="Title Char"/>
    <w:link w:val="Title"/>
    <w:uiPriority w:val="99"/>
    <w:locked/>
    <w:rPr>
      <w:rFonts w:ascii="Calibri" w:hAnsi="Calibri" w:cs="Times New Roman"/>
      <w:b/>
      <w:bCs/>
      <w:kern w:val="28"/>
      <w:sz w:val="32"/>
    </w:rPr>
  </w:style>
  <w:style w:type="paragraph" w:styleId="BodyText2">
    <w:name w:val="Body Text 2"/>
    <w:basedOn w:val="Normal"/>
    <w:link w:val="BodyText2Char"/>
    <w:uiPriority w:val="99"/>
    <w:pPr>
      <w:tabs>
        <w:tab w:val="left" w:pos="720"/>
        <w:tab w:val="left" w:pos="5040"/>
      </w:tabs>
      <w:autoSpaceDE/>
      <w:autoSpaceDN/>
      <w:jc w:val="both"/>
    </w:pPr>
    <w:rPr>
      <w:lang w:val="x-none" w:eastAsia="x-none"/>
    </w:rPr>
  </w:style>
  <w:style w:type="character" w:customStyle="1" w:styleId="BodyText2Char">
    <w:name w:val="Body Text 2 Char"/>
    <w:link w:val="BodyText2"/>
    <w:uiPriority w:val="99"/>
    <w:semiHidden/>
    <w:locked/>
    <w:rPr>
      <w:rFonts w:cs="Times New Roman"/>
    </w:rPr>
  </w:style>
  <w:style w:type="paragraph" w:styleId="FootnoteText">
    <w:name w:val="footnote text"/>
    <w:basedOn w:val="Normal"/>
    <w:link w:val="FootnoteTextChar"/>
    <w:autoRedefine/>
    <w:uiPriority w:val="99"/>
    <w:rsid w:val="00434E1E"/>
    <w:pPr>
      <w:ind w:left="90" w:hanging="90"/>
    </w:pPr>
    <w:rPr>
      <w:rFonts w:ascii="Arial" w:hAnsi="Arial"/>
      <w:lang w:val="x-none" w:eastAsia="x-none"/>
    </w:rPr>
  </w:style>
  <w:style w:type="character" w:customStyle="1" w:styleId="FootnoteTextChar">
    <w:name w:val="Footnote Text Char"/>
    <w:link w:val="FootnoteText"/>
    <w:uiPriority w:val="99"/>
    <w:locked/>
    <w:rsid w:val="00434E1E"/>
    <w:rPr>
      <w:rFonts w:ascii="Arial" w:hAnsi="Arial"/>
      <w:lang w:val="x-none" w:eastAsia="x-none"/>
    </w:rPr>
  </w:style>
  <w:style w:type="character" w:styleId="FootnoteReference">
    <w:name w:val="footnote reference"/>
    <w:uiPriority w:val="99"/>
    <w:rPr>
      <w:rFonts w:cs="Times New Roman"/>
      <w:vertAlign w:val="superscript"/>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semiHidden/>
    <w:locked/>
    <w:rPr>
      <w:rFonts w:cs="Times New Roman"/>
    </w:rPr>
  </w:style>
  <w:style w:type="paragraph" w:styleId="BodyText">
    <w:name w:val="Body Text"/>
    <w:basedOn w:val="Normal"/>
    <w:link w:val="BodyTextChar"/>
    <w:uiPriority w:val="99"/>
    <w:pPr>
      <w:tabs>
        <w:tab w:val="left" w:pos="720"/>
        <w:tab w:val="left" w:pos="5040"/>
      </w:tabs>
    </w:pPr>
    <w:rPr>
      <w:lang w:val="x-none" w:eastAsia="x-none"/>
    </w:rPr>
  </w:style>
  <w:style w:type="character" w:customStyle="1" w:styleId="BodyTextChar">
    <w:name w:val="Body Text Char"/>
    <w:link w:val="BodyText"/>
    <w:uiPriority w:val="99"/>
    <w:semiHidden/>
    <w:locked/>
    <w:rPr>
      <w:rFonts w:cs="Times New Roman"/>
    </w:rPr>
  </w:style>
  <w:style w:type="character" w:styleId="CommentReference">
    <w:name w:val="annotation reference"/>
    <w:uiPriority w:val="99"/>
    <w:semiHidden/>
    <w:rsid w:val="0010559D"/>
    <w:rPr>
      <w:rFonts w:cs="Times New Roman"/>
      <w:sz w:val="16"/>
    </w:rPr>
  </w:style>
  <w:style w:type="paragraph" w:styleId="CommentText">
    <w:name w:val="annotation text"/>
    <w:basedOn w:val="Normal"/>
    <w:link w:val="CommentTextChar"/>
    <w:uiPriority w:val="99"/>
    <w:semiHidden/>
    <w:rsid w:val="0010559D"/>
    <w:rPr>
      <w:sz w:val="24"/>
      <w:lang w:val="x-none" w:eastAsia="x-none"/>
    </w:rPr>
  </w:style>
  <w:style w:type="character" w:customStyle="1" w:styleId="CommentTextChar">
    <w:name w:val="Comment Text Char"/>
    <w:link w:val="CommentText"/>
    <w:uiPriority w:val="99"/>
    <w:semiHidden/>
    <w:locked/>
    <w:rPr>
      <w:rFonts w:cs="Times New Roman"/>
      <w:sz w:val="24"/>
    </w:rPr>
  </w:style>
  <w:style w:type="paragraph" w:styleId="CommentSubject">
    <w:name w:val="annotation subject"/>
    <w:basedOn w:val="CommentText"/>
    <w:next w:val="CommentText"/>
    <w:link w:val="CommentSubjectChar"/>
    <w:uiPriority w:val="99"/>
    <w:semiHidden/>
    <w:rsid w:val="0010559D"/>
    <w:rPr>
      <w:b/>
      <w:bCs/>
    </w:rPr>
  </w:style>
  <w:style w:type="character" w:customStyle="1" w:styleId="CommentSubjectChar">
    <w:name w:val="Comment Subject Char"/>
    <w:link w:val="CommentSubject"/>
    <w:uiPriority w:val="99"/>
    <w:semiHidden/>
    <w:locked/>
    <w:rPr>
      <w:rFonts w:cs="Times New Roman"/>
      <w:b/>
      <w:bCs/>
      <w:sz w:val="24"/>
    </w:rPr>
  </w:style>
  <w:style w:type="paragraph" w:styleId="BalloonText">
    <w:name w:val="Balloon Text"/>
    <w:basedOn w:val="Normal"/>
    <w:link w:val="BalloonTextChar"/>
    <w:uiPriority w:val="99"/>
    <w:semiHidden/>
    <w:rsid w:val="0010559D"/>
    <w:rPr>
      <w:rFonts w:ascii="Lucida Grande" w:hAnsi="Lucida Grande"/>
      <w:sz w:val="18"/>
      <w:lang w:val="x-none" w:eastAsia="x-none"/>
    </w:rPr>
  </w:style>
  <w:style w:type="character" w:customStyle="1" w:styleId="BalloonTextChar">
    <w:name w:val="Balloon Text Char"/>
    <w:link w:val="BalloonText"/>
    <w:uiPriority w:val="99"/>
    <w:semiHidden/>
    <w:locked/>
    <w:rPr>
      <w:rFonts w:ascii="Lucida Grande" w:hAnsi="Lucida Grande" w:cs="Times New Roman"/>
      <w:sz w:val="18"/>
    </w:rPr>
  </w:style>
  <w:style w:type="character" w:styleId="Hyperlink">
    <w:name w:val="Hyperlink"/>
    <w:uiPriority w:val="99"/>
    <w:rsid w:val="004E1812"/>
    <w:rPr>
      <w:rFonts w:cs="Times New Roman"/>
      <w:color w:val="0000FF"/>
      <w:u w:val="single"/>
    </w:rPr>
  </w:style>
  <w:style w:type="paragraph" w:styleId="EndnoteText">
    <w:name w:val="endnote text"/>
    <w:basedOn w:val="Normal"/>
    <w:link w:val="EndnoteTextChar"/>
    <w:uiPriority w:val="99"/>
    <w:semiHidden/>
    <w:unhideWhenUsed/>
    <w:rsid w:val="00B52F5F"/>
    <w:rPr>
      <w:lang w:val="x-none" w:eastAsia="x-none"/>
    </w:rPr>
  </w:style>
  <w:style w:type="character" w:customStyle="1" w:styleId="EndnoteTextChar">
    <w:name w:val="Endnote Text Char"/>
    <w:link w:val="EndnoteText"/>
    <w:uiPriority w:val="99"/>
    <w:semiHidden/>
    <w:locked/>
    <w:rsid w:val="00B52F5F"/>
    <w:rPr>
      <w:rFonts w:cs="Times New Roman"/>
      <w:sz w:val="20"/>
      <w:szCs w:val="20"/>
    </w:rPr>
  </w:style>
  <w:style w:type="character" w:styleId="EndnoteReference">
    <w:name w:val="endnote reference"/>
    <w:uiPriority w:val="99"/>
    <w:semiHidden/>
    <w:unhideWhenUsed/>
    <w:rsid w:val="00B52F5F"/>
    <w:rPr>
      <w:rFonts w:cs="Times New Roman"/>
      <w:vertAlign w:val="superscript"/>
    </w:rPr>
  </w:style>
  <w:style w:type="paragraph" w:customStyle="1" w:styleId="Default">
    <w:name w:val="Default"/>
    <w:rsid w:val="00A76AC4"/>
    <w:pPr>
      <w:autoSpaceDE w:val="0"/>
      <w:autoSpaceDN w:val="0"/>
      <w:adjustRightInd w:val="0"/>
    </w:pPr>
    <w:rPr>
      <w:rFonts w:ascii="Arial" w:eastAsia="Calibri" w:hAnsi="Arial" w:cs="Arial"/>
      <w:color w:val="000000"/>
      <w:sz w:val="24"/>
      <w:szCs w:val="24"/>
    </w:rPr>
  </w:style>
  <w:style w:type="character" w:styleId="Strong">
    <w:name w:val="Strong"/>
    <w:uiPriority w:val="22"/>
    <w:qFormat/>
    <w:locked/>
    <w:rsid w:val="00AB71A8"/>
    <w:rPr>
      <w:b/>
      <w:bCs/>
    </w:rPr>
  </w:style>
  <w:style w:type="paragraph" w:styleId="Revision">
    <w:name w:val="Revision"/>
    <w:hidden/>
    <w:uiPriority w:val="71"/>
    <w:rsid w:val="00EC38CE"/>
  </w:style>
  <w:style w:type="character" w:styleId="FollowedHyperlink">
    <w:name w:val="FollowedHyperlink"/>
    <w:uiPriority w:val="99"/>
    <w:semiHidden/>
    <w:unhideWhenUsed/>
    <w:rsid w:val="00F8225B"/>
    <w:rPr>
      <w:color w:val="954F72"/>
      <w:u w:val="single"/>
    </w:rPr>
  </w:style>
  <w:style w:type="character" w:styleId="UnresolvedMention">
    <w:name w:val="Unresolved Mention"/>
    <w:uiPriority w:val="99"/>
    <w:semiHidden/>
    <w:unhideWhenUsed/>
    <w:rsid w:val="00556735"/>
    <w:rPr>
      <w:color w:val="605E5C"/>
      <w:shd w:val="clear" w:color="auto" w:fill="E1DFDD"/>
    </w:rPr>
  </w:style>
  <w:style w:type="table" w:styleId="TableGrid">
    <w:name w:val="Table Grid"/>
    <w:basedOn w:val="TableNormal"/>
    <w:locked/>
    <w:rsid w:val="00FA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cdc/st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stdc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E9C0-F2F5-46CD-8E4E-B1326397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1940</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Massachusetts Department of Public Health - Division of STD Prevention</vt:lpstr>
    </vt:vector>
  </TitlesOfParts>
  <Company>DPH-UMMS</Company>
  <LinksUpToDate>false</LinksUpToDate>
  <CharactersWithSpaces>13804</CharactersWithSpaces>
  <SharedDoc>false</SharedDoc>
  <HLinks>
    <vt:vector size="12" baseType="variant">
      <vt:variant>
        <vt:i4>2883617</vt:i4>
      </vt:variant>
      <vt:variant>
        <vt:i4>0</vt:i4>
      </vt:variant>
      <vt:variant>
        <vt:i4>0</vt:i4>
      </vt:variant>
      <vt:variant>
        <vt:i4>5</vt:i4>
      </vt:variant>
      <vt:variant>
        <vt:lpwstr>http://www.stdccn.org/</vt:lpwstr>
      </vt:variant>
      <vt:variant>
        <vt:lpwstr/>
      </vt:variant>
      <vt:variant>
        <vt:i4>3866668</vt:i4>
      </vt:variant>
      <vt:variant>
        <vt:i4>0</vt:i4>
      </vt:variant>
      <vt:variant>
        <vt:i4>0</vt:i4>
      </vt:variant>
      <vt:variant>
        <vt:i4>5</vt:i4>
      </vt:variant>
      <vt:variant>
        <vt:lpwstr>http://www.mass.gov/dph/cdc/std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 Division of STD Prevention</dc:title>
  <dc:subject>sexually transmitted infections;STI;STD;2021;treatment</dc:subject>
  <dc:creator>MDPH</dc:creator>
  <cp:keywords>STI;Sexually transmitted infection;2021;treatment</cp:keywords>
  <cp:lastModifiedBy>Yeaple, Jennifer (DPH)</cp:lastModifiedBy>
  <cp:revision>2</cp:revision>
  <cp:lastPrinted>2015-12-18T14:49:00Z</cp:lastPrinted>
  <dcterms:created xsi:type="dcterms:W3CDTF">2022-08-15T12:47:00Z</dcterms:created>
  <dcterms:modified xsi:type="dcterms:W3CDTF">2022-08-15T12:47:00Z</dcterms:modified>
</cp:coreProperties>
</file>