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D51A" w14:textId="77777777" w:rsidR="00974D92" w:rsidRPr="00163114" w:rsidRDefault="00C60ED3" w:rsidP="00163114">
      <w:pPr>
        <w:pStyle w:val="Title"/>
        <w:rPr>
          <w:color w:val="2F5496" w:themeColor="accent1" w:themeShade="BF"/>
          <w:sz w:val="44"/>
          <w:szCs w:val="44"/>
        </w:rPr>
      </w:pPr>
      <w:r w:rsidRPr="00163114">
        <w:rPr>
          <w:color w:val="2F5496" w:themeColor="accent1" w:themeShade="BF"/>
          <w:sz w:val="44"/>
          <w:szCs w:val="44"/>
        </w:rPr>
        <w:t>Title V Maternal and Child Health Block Grant</w:t>
      </w:r>
    </w:p>
    <w:p w14:paraId="0F6924EF" w14:textId="3F801074" w:rsidR="00974D92" w:rsidRPr="00163114" w:rsidRDefault="00C60ED3" w:rsidP="00163114">
      <w:pPr>
        <w:pStyle w:val="Subtitle"/>
        <w:rPr>
          <w:color w:val="2F5496" w:themeColor="accent1" w:themeShade="BF"/>
          <w:sz w:val="28"/>
          <w:szCs w:val="28"/>
        </w:rPr>
      </w:pPr>
      <w:r w:rsidRPr="00163114">
        <w:rPr>
          <w:color w:val="2F5496" w:themeColor="accent1" w:themeShade="BF"/>
          <w:sz w:val="28"/>
          <w:szCs w:val="28"/>
        </w:rPr>
        <w:t>Massachusetts at a Glance 202</w:t>
      </w:r>
      <w:r w:rsidR="006A50FB">
        <w:rPr>
          <w:color w:val="2F5496" w:themeColor="accent1" w:themeShade="BF"/>
          <w:sz w:val="28"/>
          <w:szCs w:val="28"/>
        </w:rPr>
        <w:t>2</w:t>
      </w:r>
    </w:p>
    <w:p w14:paraId="44B97069" w14:textId="12517BF7" w:rsidR="00974D92" w:rsidRPr="00163114" w:rsidRDefault="006969F8">
      <w:pPr>
        <w:rPr>
          <w:sz w:val="22"/>
          <w:szCs w:val="22"/>
        </w:rPr>
      </w:pPr>
      <w:r w:rsidRPr="00163114">
        <w:rPr>
          <w:sz w:val="22"/>
          <w:szCs w:val="22"/>
        </w:rPr>
        <w:t xml:space="preserve">The Maternal and Child </w:t>
      </w:r>
      <w:r w:rsidR="006A0EDA">
        <w:rPr>
          <w:sz w:val="22"/>
          <w:szCs w:val="22"/>
        </w:rPr>
        <w:t xml:space="preserve">Health </w:t>
      </w:r>
      <w:r w:rsidRPr="00163114">
        <w:rPr>
          <w:sz w:val="22"/>
          <w:szCs w:val="22"/>
        </w:rPr>
        <w:t>Block Grant, also known as Title V, is dedicated to improving family health and well-being across generations.</w:t>
      </w:r>
      <w:r w:rsidRPr="00163114">
        <w:rPr>
          <w:b/>
          <w:bCs/>
          <w:sz w:val="22"/>
          <w:szCs w:val="22"/>
        </w:rPr>
        <w:t xml:space="preserve"> </w:t>
      </w:r>
      <w:r w:rsidRPr="00163114">
        <w:rPr>
          <w:sz w:val="22"/>
          <w:szCs w:val="22"/>
        </w:rPr>
        <w:t>Title V</w:t>
      </w:r>
      <w:r w:rsidRPr="00163114">
        <w:rPr>
          <w:b/>
          <w:bCs/>
          <w:sz w:val="22"/>
          <w:szCs w:val="22"/>
        </w:rPr>
        <w:t xml:space="preserve"> </w:t>
      </w:r>
      <w:r w:rsidRPr="00163114">
        <w:rPr>
          <w:sz w:val="22"/>
          <w:szCs w:val="22"/>
        </w:rPr>
        <w:t>enables the Department of Public Health (DPH) to develop, implement, and evaluate policies and programs for pregnant people, parents, caregivers, infants, children, and youth, including those with special health needs.</w:t>
      </w:r>
    </w:p>
    <w:p w14:paraId="3F90ED7C" w14:textId="77777777" w:rsidR="006969F8" w:rsidRDefault="006969F8">
      <w:pPr>
        <w:rPr>
          <w:rFonts w:ascii="Times New Roman" w:eastAsia="Times New Roman" w:hAnsi="Times New Roman" w:cs="Times New Roman"/>
          <w:color w:val="000000"/>
        </w:rPr>
      </w:pPr>
    </w:p>
    <w:p w14:paraId="191A519A" w14:textId="77777777" w:rsidR="00974D92" w:rsidRDefault="00C60ED3">
      <w:pPr>
        <w:pStyle w:val="Heading1"/>
        <w:spacing w:before="0"/>
      </w:pPr>
      <w:r>
        <w:t xml:space="preserve">Who do we serve? </w:t>
      </w:r>
    </w:p>
    <w:p w14:paraId="21B9322D" w14:textId="2FB8EB39" w:rsidR="00974D92" w:rsidRPr="00163114" w:rsidRDefault="00C60ED3" w:rsidP="001631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63114">
        <w:rPr>
          <w:color w:val="000000"/>
          <w:sz w:val="22"/>
          <w:szCs w:val="22"/>
        </w:rPr>
        <w:t>In 202</w:t>
      </w:r>
      <w:r w:rsidR="006A50FB">
        <w:rPr>
          <w:color w:val="000000"/>
          <w:sz w:val="22"/>
          <w:szCs w:val="22"/>
        </w:rPr>
        <w:t>1</w:t>
      </w:r>
      <w:r w:rsidRPr="00163114">
        <w:rPr>
          <w:color w:val="000000"/>
          <w:sz w:val="22"/>
          <w:szCs w:val="22"/>
        </w:rPr>
        <w:t>:</w:t>
      </w:r>
    </w:p>
    <w:p w14:paraId="58C6A8C9" w14:textId="5E2E5670" w:rsidR="00974D92" w:rsidRPr="00163114" w:rsidRDefault="006A5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>6,165</w:t>
      </w:r>
      <w:r w:rsidR="00C60ED3" w:rsidRPr="00163114">
        <w:rPr>
          <w:color w:val="000000"/>
          <w:sz w:val="22"/>
          <w:szCs w:val="22"/>
        </w:rPr>
        <w:t xml:space="preserve"> pregnant people</w:t>
      </w:r>
    </w:p>
    <w:p w14:paraId="584608F3" w14:textId="1A27C81C" w:rsidR="00974D92" w:rsidRPr="00163114" w:rsidRDefault="00C60E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163114">
        <w:rPr>
          <w:color w:val="000000"/>
          <w:sz w:val="22"/>
          <w:szCs w:val="22"/>
        </w:rPr>
        <w:t>4</w:t>
      </w:r>
      <w:r w:rsidR="006A50FB">
        <w:rPr>
          <w:color w:val="000000"/>
          <w:sz w:val="22"/>
          <w:szCs w:val="22"/>
        </w:rPr>
        <w:t>1,0</w:t>
      </w:r>
      <w:r w:rsidR="00672937">
        <w:rPr>
          <w:color w:val="000000"/>
          <w:sz w:val="22"/>
          <w:szCs w:val="22"/>
        </w:rPr>
        <w:t>8</w:t>
      </w:r>
      <w:r w:rsidR="006A50FB">
        <w:rPr>
          <w:color w:val="000000"/>
          <w:sz w:val="22"/>
          <w:szCs w:val="22"/>
        </w:rPr>
        <w:t>9</w:t>
      </w:r>
      <w:r w:rsidRPr="00163114">
        <w:rPr>
          <w:color w:val="000000"/>
          <w:sz w:val="22"/>
          <w:szCs w:val="22"/>
        </w:rPr>
        <w:t xml:space="preserve"> infants under 1 year old</w:t>
      </w:r>
    </w:p>
    <w:p w14:paraId="11D23BA1" w14:textId="74A6E861" w:rsidR="00974D92" w:rsidRPr="00163114" w:rsidRDefault="006A5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>747,323</w:t>
      </w:r>
      <w:r w:rsidR="00C60ED3" w:rsidRPr="00163114">
        <w:rPr>
          <w:color w:val="000000"/>
          <w:sz w:val="22"/>
          <w:szCs w:val="22"/>
        </w:rPr>
        <w:t xml:space="preserve"> children</w:t>
      </w:r>
      <w:r w:rsidR="00163114" w:rsidRPr="00163114">
        <w:rPr>
          <w:color w:val="000000"/>
          <w:sz w:val="22"/>
          <w:szCs w:val="22"/>
        </w:rPr>
        <w:t xml:space="preserve"> and youth</w:t>
      </w:r>
      <w:r w:rsidR="00C60ED3" w:rsidRPr="00163114">
        <w:rPr>
          <w:color w:val="000000"/>
          <w:sz w:val="22"/>
          <w:szCs w:val="22"/>
        </w:rPr>
        <w:t xml:space="preserve"> </w:t>
      </w:r>
      <w:r w:rsidR="00163114" w:rsidRPr="00163114">
        <w:rPr>
          <w:color w:val="000000"/>
          <w:sz w:val="22"/>
          <w:szCs w:val="22"/>
        </w:rPr>
        <w:t>1 through 21</w:t>
      </w:r>
      <w:r w:rsidR="00C60ED3" w:rsidRPr="00163114">
        <w:rPr>
          <w:color w:val="000000"/>
          <w:sz w:val="22"/>
          <w:szCs w:val="22"/>
        </w:rPr>
        <w:t xml:space="preserve"> years old</w:t>
      </w:r>
    </w:p>
    <w:p w14:paraId="494651CD" w14:textId="603F0430" w:rsidR="00974D92" w:rsidRPr="00163114" w:rsidRDefault="006A5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>208,777</w:t>
      </w:r>
      <w:r w:rsidR="00C60ED3" w:rsidRPr="00163114">
        <w:rPr>
          <w:color w:val="000000"/>
          <w:sz w:val="22"/>
          <w:szCs w:val="22"/>
        </w:rPr>
        <w:t xml:space="preserve"> children</w:t>
      </w:r>
      <w:r w:rsidR="00163114" w:rsidRPr="00163114">
        <w:rPr>
          <w:color w:val="000000"/>
          <w:sz w:val="22"/>
          <w:szCs w:val="22"/>
        </w:rPr>
        <w:t xml:space="preserve"> and youth</w:t>
      </w:r>
      <w:r w:rsidR="00C60ED3" w:rsidRPr="00163114">
        <w:rPr>
          <w:color w:val="000000"/>
          <w:sz w:val="22"/>
          <w:szCs w:val="22"/>
        </w:rPr>
        <w:t xml:space="preserve"> with special health needs</w:t>
      </w:r>
    </w:p>
    <w:p w14:paraId="29BCF5CC" w14:textId="589211FC" w:rsidR="00974D92" w:rsidRPr="00163114" w:rsidRDefault="006A5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>68,250</w:t>
      </w:r>
      <w:r w:rsidR="00C60ED3" w:rsidRPr="00163114">
        <w:rPr>
          <w:color w:val="000000"/>
          <w:sz w:val="22"/>
          <w:szCs w:val="22"/>
        </w:rPr>
        <w:t xml:space="preserve"> other people over 21 years old</w:t>
      </w:r>
    </w:p>
    <w:p w14:paraId="512E6228" w14:textId="77777777" w:rsidR="00974D92" w:rsidRDefault="00974D92">
      <w:pPr>
        <w:rPr>
          <w:rFonts w:ascii="Times New Roman" w:eastAsia="Times New Roman" w:hAnsi="Times New Roman" w:cs="Times New Roman"/>
        </w:rPr>
      </w:pPr>
    </w:p>
    <w:p w14:paraId="7B788A92" w14:textId="77777777" w:rsidR="00974D92" w:rsidRDefault="00C60ED3">
      <w:pPr>
        <w:pStyle w:val="Heading1"/>
        <w:spacing w:before="0"/>
      </w:pPr>
      <w:r>
        <w:t>What do we do?</w:t>
      </w:r>
    </w:p>
    <w:p w14:paraId="5A68EE69" w14:textId="0FB4C1D8" w:rsidR="00974D92" w:rsidRPr="00163114" w:rsidRDefault="00C60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63114">
        <w:rPr>
          <w:b/>
          <w:bCs/>
          <w:sz w:val="22"/>
          <w:szCs w:val="22"/>
        </w:rPr>
        <w:t>Direct &amp; Enabling Services</w:t>
      </w:r>
      <w:r w:rsidRPr="00163114">
        <w:rPr>
          <w:b/>
          <w:bCs/>
          <w:color w:val="2F5496"/>
          <w:sz w:val="22"/>
          <w:szCs w:val="22"/>
        </w:rPr>
        <w:t>:</w:t>
      </w:r>
      <w:r w:rsidRPr="0016311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163114">
        <w:rPr>
          <w:color w:val="000000"/>
          <w:sz w:val="22"/>
          <w:szCs w:val="22"/>
        </w:rPr>
        <w:t xml:space="preserve">Title V programs and staff facilitate access to health and social services  </w:t>
      </w:r>
    </w:p>
    <w:p w14:paraId="068F173A" w14:textId="27F61639" w:rsidR="00974D92" w:rsidRPr="00163114" w:rsidRDefault="00C60E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63114">
        <w:rPr>
          <w:color w:val="000000"/>
          <w:sz w:val="22"/>
          <w:szCs w:val="22"/>
        </w:rPr>
        <w:t>e.g. home visiting for pregnant and parenting families; care coordination for children with special health needs; and case management for childhood lead poisoning</w:t>
      </w:r>
      <w:r w:rsidR="00163114" w:rsidRPr="00163114">
        <w:rPr>
          <w:color w:val="000000"/>
          <w:sz w:val="22"/>
          <w:szCs w:val="22"/>
        </w:rPr>
        <w:t>.</w:t>
      </w:r>
    </w:p>
    <w:p w14:paraId="3A7AC0D2" w14:textId="77777777" w:rsidR="00974D92" w:rsidRPr="00163114" w:rsidRDefault="00C60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63114">
        <w:rPr>
          <w:b/>
          <w:bCs/>
          <w:sz w:val="22"/>
          <w:szCs w:val="22"/>
        </w:rPr>
        <w:t>Public Health Systems &amp; Services</w:t>
      </w:r>
      <w:r w:rsidRPr="00163114">
        <w:rPr>
          <w:sz w:val="22"/>
          <w:szCs w:val="22"/>
        </w:rPr>
        <w:t>:</w:t>
      </w:r>
      <w:r w:rsidRPr="0016311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63114">
        <w:rPr>
          <w:color w:val="000000"/>
          <w:sz w:val="22"/>
          <w:szCs w:val="22"/>
        </w:rPr>
        <w:t xml:space="preserve">Title V supports population-based services such as public information and education, policy development, workforce development, and quality improvement </w:t>
      </w:r>
    </w:p>
    <w:p w14:paraId="12440D56" w14:textId="26BF4E04" w:rsidR="00974D92" w:rsidRPr="00163114" w:rsidRDefault="00C60E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163114">
        <w:rPr>
          <w:color w:val="000000"/>
          <w:sz w:val="22"/>
          <w:szCs w:val="22"/>
        </w:rPr>
        <w:t>e.g. maternal mortality &amp; morbidity review process; birth defects research and prevention; injury prevention training</w:t>
      </w:r>
      <w:r w:rsidR="00163114" w:rsidRPr="00163114">
        <w:rPr>
          <w:color w:val="000000"/>
          <w:sz w:val="22"/>
          <w:szCs w:val="22"/>
        </w:rPr>
        <w:t>.</w:t>
      </w:r>
    </w:p>
    <w:p w14:paraId="57C055F0" w14:textId="77777777" w:rsidR="00974D92" w:rsidRDefault="00974D92"/>
    <w:p w14:paraId="08ADACC9" w14:textId="77777777" w:rsidR="00974D92" w:rsidRDefault="00C60ED3">
      <w:pPr>
        <w:pStyle w:val="Heading1"/>
        <w:spacing w:before="0"/>
      </w:pPr>
      <w:r>
        <w:t xml:space="preserve">How are we funded? </w:t>
      </w:r>
    </w:p>
    <w:p w14:paraId="09CA5145" w14:textId="153C854B" w:rsidR="00974D92" w:rsidRPr="00163114" w:rsidRDefault="00C60ED3">
      <w:pPr>
        <w:rPr>
          <w:sz w:val="22"/>
          <w:szCs w:val="22"/>
        </w:rPr>
      </w:pPr>
      <w:r w:rsidRPr="00163114">
        <w:rPr>
          <w:sz w:val="22"/>
          <w:szCs w:val="22"/>
        </w:rPr>
        <w:t xml:space="preserve">In </w:t>
      </w:r>
      <w:r w:rsidR="00163114" w:rsidRPr="00163114">
        <w:rPr>
          <w:sz w:val="22"/>
          <w:szCs w:val="22"/>
        </w:rPr>
        <w:t>fiscal year</w:t>
      </w:r>
      <w:r w:rsidRPr="00163114">
        <w:rPr>
          <w:sz w:val="22"/>
          <w:szCs w:val="22"/>
        </w:rPr>
        <w:t xml:space="preserve"> 202</w:t>
      </w:r>
      <w:r w:rsidR="006A50FB">
        <w:rPr>
          <w:sz w:val="22"/>
          <w:szCs w:val="22"/>
        </w:rPr>
        <w:t>1</w:t>
      </w:r>
      <w:r w:rsidRPr="00163114">
        <w:rPr>
          <w:sz w:val="22"/>
          <w:szCs w:val="22"/>
        </w:rPr>
        <w:t xml:space="preserve">, Massachusetts received over $11 million in federal funds. States are required to match every $4 of federal Title V money they receive by at least $3 of state/local money. </w:t>
      </w:r>
    </w:p>
    <w:p w14:paraId="0F65901F" w14:textId="379F3668" w:rsidR="00974D92" w:rsidRPr="00163114" w:rsidRDefault="00C60ED3" w:rsidP="00163114">
      <w:pPr>
        <w:pStyle w:val="Heading1"/>
        <w:spacing w:before="0"/>
        <w:rPr>
          <w:sz w:val="36"/>
          <w:szCs w:val="36"/>
        </w:rPr>
      </w:pPr>
      <w:r>
        <w:br w:type="page"/>
      </w:r>
      <w:r w:rsidRPr="00163114">
        <w:lastRenderedPageBreak/>
        <w:t>State Priorities</w:t>
      </w:r>
      <w:r w:rsidR="00163114" w:rsidRPr="00163114">
        <w:t xml:space="preserve">: </w:t>
      </w:r>
      <w:r w:rsidRPr="00163114">
        <w:rPr>
          <w:iCs/>
        </w:rPr>
        <w:t>2020-2025</w:t>
      </w:r>
    </w:p>
    <w:p w14:paraId="4656A870" w14:textId="77777777" w:rsidR="00974D92" w:rsidRDefault="00974D92"/>
    <w:p w14:paraId="0588ACDA" w14:textId="77777777" w:rsidR="00974D92" w:rsidRPr="00163114" w:rsidRDefault="00C60ED3">
      <w:pPr>
        <w:rPr>
          <w:b/>
          <w:iCs/>
          <w:sz w:val="22"/>
          <w:szCs w:val="22"/>
        </w:rPr>
      </w:pPr>
      <w:r w:rsidRPr="00163114">
        <w:rPr>
          <w:b/>
          <w:iCs/>
          <w:sz w:val="22"/>
          <w:szCs w:val="22"/>
        </w:rPr>
        <w:t>Substance Use Prevention</w:t>
      </w:r>
    </w:p>
    <w:p w14:paraId="675BEAB4" w14:textId="77777777" w:rsidR="00974D92" w:rsidRPr="00163114" w:rsidRDefault="00C60ED3">
      <w:pPr>
        <w:rPr>
          <w:sz w:val="22"/>
          <w:szCs w:val="22"/>
        </w:rPr>
      </w:pPr>
      <w:r w:rsidRPr="00163114">
        <w:rPr>
          <w:sz w:val="22"/>
          <w:szCs w:val="22"/>
        </w:rPr>
        <w:t>Prevent the use of substances, including alcohol, tobacco, marijuana and opioids among youth and pregnant women.</w:t>
      </w:r>
    </w:p>
    <w:p w14:paraId="4C47EE7B" w14:textId="77777777" w:rsidR="00974D92" w:rsidRPr="00163114" w:rsidRDefault="00974D92">
      <w:pPr>
        <w:rPr>
          <w:i/>
          <w:sz w:val="22"/>
          <w:szCs w:val="22"/>
        </w:rPr>
      </w:pPr>
    </w:p>
    <w:p w14:paraId="7E94BE85" w14:textId="77777777" w:rsidR="00974D92" w:rsidRPr="00163114" w:rsidRDefault="00C60ED3">
      <w:pPr>
        <w:rPr>
          <w:b/>
          <w:iCs/>
          <w:sz w:val="22"/>
          <w:szCs w:val="22"/>
        </w:rPr>
      </w:pPr>
      <w:r w:rsidRPr="00163114">
        <w:rPr>
          <w:b/>
          <w:iCs/>
          <w:sz w:val="22"/>
          <w:szCs w:val="22"/>
        </w:rPr>
        <w:t>Nutrition &amp; Physical Activity</w:t>
      </w:r>
    </w:p>
    <w:p w14:paraId="2B5DEC5A" w14:textId="77777777" w:rsidR="00974D92" w:rsidRPr="00163114" w:rsidRDefault="00C60ED3">
      <w:pPr>
        <w:rPr>
          <w:sz w:val="22"/>
          <w:szCs w:val="22"/>
        </w:rPr>
      </w:pPr>
      <w:r w:rsidRPr="00163114">
        <w:rPr>
          <w:color w:val="000000"/>
          <w:sz w:val="22"/>
          <w:szCs w:val="22"/>
        </w:rPr>
        <w:t>Foster healthy nutrition and physical activity through equitable system and policy improvements.</w:t>
      </w:r>
    </w:p>
    <w:p w14:paraId="4D41123C" w14:textId="77777777" w:rsidR="00974D92" w:rsidRPr="00163114" w:rsidRDefault="00974D92">
      <w:pPr>
        <w:rPr>
          <w:i/>
          <w:sz w:val="22"/>
          <w:szCs w:val="22"/>
        </w:rPr>
      </w:pPr>
    </w:p>
    <w:p w14:paraId="546563F5" w14:textId="77777777" w:rsidR="00974D92" w:rsidRPr="00163114" w:rsidRDefault="00C60ED3">
      <w:pPr>
        <w:rPr>
          <w:b/>
          <w:iCs/>
          <w:sz w:val="22"/>
          <w:szCs w:val="22"/>
        </w:rPr>
      </w:pPr>
      <w:r w:rsidRPr="00163114">
        <w:rPr>
          <w:b/>
          <w:iCs/>
          <w:sz w:val="22"/>
          <w:szCs w:val="22"/>
        </w:rPr>
        <w:t>Sexual and Reproductive Health</w:t>
      </w:r>
    </w:p>
    <w:p w14:paraId="50B897E0" w14:textId="77777777" w:rsidR="00974D92" w:rsidRPr="00163114" w:rsidRDefault="00C60ED3">
      <w:pPr>
        <w:rPr>
          <w:sz w:val="22"/>
          <w:szCs w:val="22"/>
        </w:rPr>
      </w:pPr>
      <w:r w:rsidRPr="00163114">
        <w:rPr>
          <w:color w:val="000000"/>
          <w:sz w:val="22"/>
          <w:szCs w:val="22"/>
        </w:rPr>
        <w:t>Promote equitable access to sexuality education and sexual and reproductive health services.</w:t>
      </w:r>
    </w:p>
    <w:p w14:paraId="54A75F77" w14:textId="77777777" w:rsidR="00974D92" w:rsidRPr="00163114" w:rsidRDefault="00974D92">
      <w:pPr>
        <w:rPr>
          <w:i/>
          <w:sz w:val="22"/>
          <w:szCs w:val="22"/>
        </w:rPr>
      </w:pPr>
    </w:p>
    <w:p w14:paraId="34063212" w14:textId="77777777" w:rsidR="00974D92" w:rsidRPr="00163114" w:rsidRDefault="00C60ED3">
      <w:pPr>
        <w:rPr>
          <w:b/>
          <w:iCs/>
          <w:sz w:val="22"/>
          <w:szCs w:val="22"/>
        </w:rPr>
      </w:pPr>
      <w:r w:rsidRPr="00163114">
        <w:rPr>
          <w:b/>
          <w:iCs/>
          <w:sz w:val="22"/>
          <w:szCs w:val="22"/>
        </w:rPr>
        <w:t>Racial Equity</w:t>
      </w:r>
    </w:p>
    <w:p w14:paraId="6CBBAE35" w14:textId="77777777" w:rsidR="00974D92" w:rsidRPr="00163114" w:rsidRDefault="00C60ED3">
      <w:pPr>
        <w:rPr>
          <w:sz w:val="22"/>
          <w:szCs w:val="22"/>
        </w:rPr>
      </w:pPr>
      <w:r w:rsidRPr="00163114">
        <w:rPr>
          <w:color w:val="000000"/>
          <w:sz w:val="22"/>
          <w:szCs w:val="22"/>
        </w:rPr>
        <w:t>Eliminate institutional and structural racism in DPH programs, policies, and practices to improve maternal and child health.</w:t>
      </w:r>
    </w:p>
    <w:p w14:paraId="77172701" w14:textId="77777777" w:rsidR="00974D92" w:rsidRPr="00163114" w:rsidRDefault="00974D92">
      <w:pPr>
        <w:rPr>
          <w:i/>
          <w:sz w:val="22"/>
          <w:szCs w:val="22"/>
        </w:rPr>
      </w:pPr>
    </w:p>
    <w:p w14:paraId="4E404607" w14:textId="77777777" w:rsidR="00974D92" w:rsidRPr="00163114" w:rsidRDefault="00C60ED3">
      <w:pPr>
        <w:rPr>
          <w:b/>
          <w:iCs/>
          <w:sz w:val="22"/>
          <w:szCs w:val="22"/>
        </w:rPr>
      </w:pPr>
      <w:r w:rsidRPr="00163114">
        <w:rPr>
          <w:b/>
          <w:iCs/>
          <w:sz w:val="22"/>
          <w:szCs w:val="22"/>
        </w:rPr>
        <w:t>Family, Father, and Youth Engagement</w:t>
      </w:r>
    </w:p>
    <w:p w14:paraId="12CB4D58" w14:textId="77777777" w:rsidR="00974D92" w:rsidRPr="00163114" w:rsidRDefault="00C60ED3">
      <w:pPr>
        <w:rPr>
          <w:sz w:val="22"/>
          <w:szCs w:val="22"/>
        </w:rPr>
      </w:pPr>
      <w:r w:rsidRPr="00163114">
        <w:rPr>
          <w:color w:val="000000"/>
          <w:sz w:val="22"/>
          <w:szCs w:val="22"/>
        </w:rPr>
        <w:t>Engage families, fathers, and youth with diverse life experiences through shared power and leadership to improve MCH services.</w:t>
      </w:r>
    </w:p>
    <w:p w14:paraId="1C62D16F" w14:textId="77777777" w:rsidR="00974D92" w:rsidRPr="00163114" w:rsidRDefault="00974D92">
      <w:pPr>
        <w:rPr>
          <w:i/>
          <w:sz w:val="22"/>
          <w:szCs w:val="22"/>
        </w:rPr>
      </w:pPr>
    </w:p>
    <w:p w14:paraId="1609461A" w14:textId="77777777" w:rsidR="00974D92" w:rsidRPr="00163114" w:rsidRDefault="00C60ED3">
      <w:pPr>
        <w:rPr>
          <w:b/>
          <w:iCs/>
          <w:sz w:val="22"/>
          <w:szCs w:val="22"/>
        </w:rPr>
      </w:pPr>
      <w:r w:rsidRPr="00163114">
        <w:rPr>
          <w:b/>
          <w:iCs/>
          <w:sz w:val="22"/>
          <w:szCs w:val="22"/>
        </w:rPr>
        <w:t>Mental Health and Emotional Well-Being</w:t>
      </w:r>
    </w:p>
    <w:p w14:paraId="7CD2FE73" w14:textId="77777777" w:rsidR="00974D92" w:rsidRPr="00163114" w:rsidRDefault="00C60ED3">
      <w:pPr>
        <w:rPr>
          <w:sz w:val="22"/>
          <w:szCs w:val="22"/>
        </w:rPr>
      </w:pPr>
      <w:r w:rsidRPr="00163114">
        <w:rPr>
          <w:color w:val="000000"/>
          <w:sz w:val="22"/>
          <w:szCs w:val="22"/>
        </w:rPr>
        <w:t xml:space="preserve">Strengthen the capacity of the health system to promote mental health and emotional well-being. </w:t>
      </w:r>
    </w:p>
    <w:p w14:paraId="45788C05" w14:textId="77777777" w:rsidR="00974D92" w:rsidRPr="00163114" w:rsidRDefault="00C60ED3">
      <w:pPr>
        <w:rPr>
          <w:b/>
          <w:iCs/>
          <w:sz w:val="22"/>
          <w:szCs w:val="22"/>
        </w:rPr>
      </w:pPr>
      <w:r w:rsidRPr="00163114">
        <w:rPr>
          <w:b/>
          <w:iCs/>
          <w:sz w:val="22"/>
          <w:szCs w:val="22"/>
        </w:rPr>
        <w:br/>
        <w:t>Health Transition</w:t>
      </w:r>
    </w:p>
    <w:p w14:paraId="3CA07A9A" w14:textId="0E822D04" w:rsidR="00974D92" w:rsidRPr="00163114" w:rsidRDefault="00C60ED3">
      <w:pPr>
        <w:rPr>
          <w:sz w:val="22"/>
          <w:szCs w:val="22"/>
        </w:rPr>
      </w:pPr>
      <w:r w:rsidRPr="00163114">
        <w:rPr>
          <w:color w:val="000000"/>
          <w:sz w:val="22"/>
          <w:szCs w:val="22"/>
        </w:rPr>
        <w:t>Support effective health-related transition to adulthood for adolescents with special health needs</w:t>
      </w:r>
      <w:r w:rsidR="00163114" w:rsidRPr="00163114">
        <w:rPr>
          <w:color w:val="000000"/>
          <w:sz w:val="22"/>
          <w:szCs w:val="22"/>
        </w:rPr>
        <w:t>.</w:t>
      </w:r>
    </w:p>
    <w:p w14:paraId="738C372A" w14:textId="77777777" w:rsidR="00974D92" w:rsidRPr="00163114" w:rsidRDefault="00974D92">
      <w:pPr>
        <w:rPr>
          <w:i/>
          <w:sz w:val="22"/>
          <w:szCs w:val="22"/>
        </w:rPr>
      </w:pPr>
    </w:p>
    <w:p w14:paraId="652D4290" w14:textId="77777777" w:rsidR="00974D92" w:rsidRPr="00163114" w:rsidRDefault="00C60ED3">
      <w:pPr>
        <w:tabs>
          <w:tab w:val="left" w:pos="3520"/>
        </w:tabs>
        <w:rPr>
          <w:b/>
          <w:iCs/>
          <w:sz w:val="22"/>
          <w:szCs w:val="22"/>
        </w:rPr>
      </w:pPr>
      <w:r w:rsidRPr="00163114">
        <w:rPr>
          <w:b/>
          <w:iCs/>
          <w:sz w:val="22"/>
          <w:szCs w:val="22"/>
        </w:rPr>
        <w:t>Maternal Mortality &amp; Morbidity</w:t>
      </w:r>
      <w:r w:rsidRPr="00163114">
        <w:rPr>
          <w:b/>
          <w:iCs/>
          <w:sz w:val="22"/>
          <w:szCs w:val="22"/>
        </w:rPr>
        <w:tab/>
      </w:r>
    </w:p>
    <w:p w14:paraId="145F7558" w14:textId="77777777" w:rsidR="00974D92" w:rsidRPr="00163114" w:rsidRDefault="00C60ED3">
      <w:pPr>
        <w:rPr>
          <w:sz w:val="22"/>
          <w:szCs w:val="22"/>
        </w:rPr>
      </w:pPr>
      <w:r w:rsidRPr="00163114">
        <w:rPr>
          <w:color w:val="000000"/>
          <w:sz w:val="22"/>
          <w:szCs w:val="22"/>
        </w:rPr>
        <w:t>Reduce rates of and eliminate inequities in maternal morbidity and mortality.</w:t>
      </w:r>
    </w:p>
    <w:p w14:paraId="2D255B14" w14:textId="77777777" w:rsidR="00974D92" w:rsidRPr="00163114" w:rsidRDefault="00974D92">
      <w:pPr>
        <w:rPr>
          <w:i/>
          <w:sz w:val="22"/>
          <w:szCs w:val="22"/>
        </w:rPr>
      </w:pPr>
    </w:p>
    <w:p w14:paraId="0D23EB41" w14:textId="77777777" w:rsidR="00974D92" w:rsidRPr="00163114" w:rsidRDefault="00C60ED3">
      <w:pPr>
        <w:rPr>
          <w:b/>
          <w:iCs/>
          <w:sz w:val="22"/>
          <w:szCs w:val="22"/>
        </w:rPr>
      </w:pPr>
      <w:r w:rsidRPr="00163114">
        <w:rPr>
          <w:b/>
          <w:iCs/>
          <w:sz w:val="22"/>
          <w:szCs w:val="22"/>
        </w:rPr>
        <w:t>Social Determinants of Health</w:t>
      </w:r>
    </w:p>
    <w:p w14:paraId="3604E00D" w14:textId="77777777" w:rsidR="00974D92" w:rsidRPr="00163114" w:rsidRDefault="00C60ED3">
      <w:pPr>
        <w:rPr>
          <w:sz w:val="22"/>
          <w:szCs w:val="22"/>
        </w:rPr>
      </w:pPr>
      <w:r w:rsidRPr="00163114">
        <w:rPr>
          <w:color w:val="000000"/>
          <w:sz w:val="22"/>
          <w:szCs w:val="22"/>
        </w:rPr>
        <w:t xml:space="preserve">Eliminate health inequities caused by unjust social, economic, and environmental systems, policies and practices. </w:t>
      </w:r>
    </w:p>
    <w:p w14:paraId="7414187A" w14:textId="77777777" w:rsidR="00974D92" w:rsidRPr="00163114" w:rsidRDefault="00974D92">
      <w:pPr>
        <w:rPr>
          <w:i/>
          <w:sz w:val="22"/>
          <w:szCs w:val="22"/>
        </w:rPr>
      </w:pPr>
    </w:p>
    <w:p w14:paraId="41FC04A5" w14:textId="65431608" w:rsidR="00974D92" w:rsidRPr="00163114" w:rsidRDefault="00C60ED3">
      <w:pPr>
        <w:rPr>
          <w:b/>
          <w:iCs/>
          <w:sz w:val="22"/>
          <w:szCs w:val="22"/>
        </w:rPr>
      </w:pPr>
      <w:r w:rsidRPr="00163114">
        <w:rPr>
          <w:b/>
          <w:iCs/>
          <w:sz w:val="22"/>
          <w:szCs w:val="22"/>
        </w:rPr>
        <w:t xml:space="preserve">Healing Centered Systems  </w:t>
      </w:r>
    </w:p>
    <w:p w14:paraId="751C10E2" w14:textId="77777777" w:rsidR="00163114" w:rsidRDefault="00C60ED3" w:rsidP="00163114">
      <w:r w:rsidRPr="00163114">
        <w:rPr>
          <w:color w:val="000000"/>
          <w:sz w:val="22"/>
          <w:szCs w:val="22"/>
        </w:rPr>
        <w:t xml:space="preserve">Support equitable healing centered systems and approaches to mitigate the effects of trauma. </w:t>
      </w:r>
    </w:p>
    <w:p w14:paraId="0839D720" w14:textId="77777777" w:rsidR="00163114" w:rsidRDefault="00163114" w:rsidP="00163114"/>
    <w:p w14:paraId="34C90183" w14:textId="77777777" w:rsidR="00163114" w:rsidRDefault="00163114" w:rsidP="00163114">
      <w:pPr>
        <w:rPr>
          <w:iCs/>
          <w:color w:val="4472C4"/>
        </w:rPr>
      </w:pPr>
    </w:p>
    <w:p w14:paraId="5D2857BD" w14:textId="77777777" w:rsidR="00163114" w:rsidRDefault="00163114" w:rsidP="00163114">
      <w:pPr>
        <w:rPr>
          <w:iCs/>
          <w:color w:val="4472C4"/>
        </w:rPr>
      </w:pPr>
    </w:p>
    <w:p w14:paraId="21066606" w14:textId="1E4BCDF1" w:rsidR="00163114" w:rsidRDefault="00C60ED3" w:rsidP="00163114">
      <w:r w:rsidRPr="00163114">
        <w:rPr>
          <w:iCs/>
          <w:color w:val="4472C4"/>
        </w:rPr>
        <w:t xml:space="preserve">Tell us what you think!  </w:t>
      </w:r>
    </w:p>
    <w:p w14:paraId="37BB8BB3" w14:textId="77777777" w:rsidR="00163114" w:rsidRDefault="00163114" w:rsidP="00163114"/>
    <w:p w14:paraId="3A334B8A" w14:textId="7BE91918" w:rsidR="00974D92" w:rsidRDefault="00C60ED3" w:rsidP="00163114">
      <w:pPr>
        <w:rPr>
          <w:iCs/>
          <w:color w:val="4472C4"/>
        </w:rPr>
      </w:pPr>
      <w:r w:rsidRPr="00163114">
        <w:rPr>
          <w:iCs/>
          <w:color w:val="4472C4"/>
        </w:rPr>
        <w:t xml:space="preserve">Scan the QR Code or go to: </w:t>
      </w:r>
      <w:hyperlink r:id="rId8" w:history="1">
        <w:r w:rsidR="00163114" w:rsidRPr="009765E3">
          <w:rPr>
            <w:rStyle w:val="Hyperlink"/>
            <w:iCs/>
          </w:rPr>
          <w:t>https://forms.office.com/g/WQ7sJ8APVD</w:t>
        </w:r>
      </w:hyperlink>
    </w:p>
    <w:p w14:paraId="3874AEF9" w14:textId="77777777" w:rsidR="00163114" w:rsidRDefault="00163114" w:rsidP="00163114">
      <w:pPr>
        <w:rPr>
          <w:iCs/>
          <w:color w:val="4472C4"/>
        </w:rPr>
      </w:pPr>
    </w:p>
    <w:p w14:paraId="596F6750" w14:textId="398D46FD" w:rsidR="00974D92" w:rsidRPr="00163114" w:rsidRDefault="00163114" w:rsidP="00163114">
      <w:r>
        <w:rPr>
          <w:i/>
          <w:noProof/>
          <w:color w:val="4472C4"/>
        </w:rPr>
        <w:drawing>
          <wp:inline distT="0" distB="0" distL="0" distR="0" wp14:anchorId="43CECE7E" wp14:editId="6FD47F54">
            <wp:extent cx="863600" cy="863600"/>
            <wp:effectExtent l="0" t="0" r="0" b="0"/>
            <wp:docPr id="2" name="image1.png" descr="QR code for Title V Feedback survey&#10;also available at https://forms.office.com/g/WQ7sJ8APV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QR code for Title V Feedback survey&#10;also available at https://forms.office.com/g/WQ7sJ8APV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74D92" w:rsidRPr="00163114" w:rsidSect="00163114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38476" w14:textId="77777777" w:rsidR="00163114" w:rsidRDefault="00163114" w:rsidP="00163114">
      <w:r>
        <w:separator/>
      </w:r>
    </w:p>
  </w:endnote>
  <w:endnote w:type="continuationSeparator" w:id="0">
    <w:p w14:paraId="0F1CF1DE" w14:textId="77777777" w:rsidR="00163114" w:rsidRDefault="00163114" w:rsidP="0016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C36C" w14:textId="77777777" w:rsidR="00163114" w:rsidRDefault="00163114" w:rsidP="00163114">
      <w:r>
        <w:separator/>
      </w:r>
    </w:p>
  </w:footnote>
  <w:footnote w:type="continuationSeparator" w:id="0">
    <w:p w14:paraId="6C5DAC31" w14:textId="77777777" w:rsidR="00163114" w:rsidRDefault="00163114" w:rsidP="0016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998"/>
    <w:multiLevelType w:val="multilevel"/>
    <w:tmpl w:val="5D12D4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F2101C"/>
    <w:multiLevelType w:val="multilevel"/>
    <w:tmpl w:val="856635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3558054">
    <w:abstractNumId w:val="1"/>
  </w:num>
  <w:num w:numId="2" w16cid:durableId="112014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92"/>
    <w:rsid w:val="00163114"/>
    <w:rsid w:val="002E3B9B"/>
    <w:rsid w:val="00672937"/>
    <w:rsid w:val="006969F8"/>
    <w:rsid w:val="006A0EDA"/>
    <w:rsid w:val="006A50FB"/>
    <w:rsid w:val="00974D92"/>
    <w:rsid w:val="00C6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280C"/>
  <w15:docId w15:val="{F9B464E6-DDDE-4BAC-B4B9-341FD291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5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35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sgrdq">
    <w:name w:val="jsgrdq"/>
    <w:basedOn w:val="DefaultParagraphFont"/>
    <w:rsid w:val="000D3508"/>
  </w:style>
  <w:style w:type="character" w:customStyle="1" w:styleId="TitleChar">
    <w:name w:val="Title Char"/>
    <w:basedOn w:val="DefaultParagraphFont"/>
    <w:link w:val="Title"/>
    <w:uiPriority w:val="10"/>
    <w:rsid w:val="000D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D350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0D35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3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3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50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508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0D350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D350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31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114"/>
  </w:style>
  <w:style w:type="paragraph" w:styleId="Footer">
    <w:name w:val="footer"/>
    <w:basedOn w:val="Normal"/>
    <w:link w:val="FooterChar"/>
    <w:uiPriority w:val="99"/>
    <w:unhideWhenUsed/>
    <w:rsid w:val="001631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114"/>
  </w:style>
  <w:style w:type="character" w:styleId="Hyperlink">
    <w:name w:val="Hyperlink"/>
    <w:basedOn w:val="DefaultParagraphFont"/>
    <w:uiPriority w:val="99"/>
    <w:unhideWhenUsed/>
    <w:rsid w:val="001631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g/WQ7sJ8APV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6uWIWhR1+88iLmk0KLbzOV4UsQ==">AMUW2mX7+p1LyrdLQKtcCIrnJg5A0Zl/CcncEj4JTeMnZRI8Jp9Bf6wSVG1LNULu1qzcNLQAsDry0WNT7yEnBe0dcJJ0S7fisC3jsqNRIswQv45xZahpAck=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Clifford</dc:creator>
  <cp:lastModifiedBy>Stetler, Katie (DPH)</cp:lastModifiedBy>
  <cp:revision>4</cp:revision>
  <dcterms:created xsi:type="dcterms:W3CDTF">2022-08-29T19:46:00Z</dcterms:created>
  <dcterms:modified xsi:type="dcterms:W3CDTF">2022-08-30T11:45:00Z</dcterms:modified>
</cp:coreProperties>
</file>