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A09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Massachusetts Department of Public Health</w:t>
      </w:r>
    </w:p>
    <w:p w14:paraId="6CC22574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Bureau of Infectious Disease and Laboratory Sciences</w:t>
      </w:r>
    </w:p>
    <w:p w14:paraId="6F23B718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Division of Global Populations and Infectious Disease Prevention</w:t>
      </w:r>
    </w:p>
    <w:p w14:paraId="4833F98C" w14:textId="77777777" w:rsidR="000F527A" w:rsidRDefault="000F527A" w:rsidP="006A0777">
      <w:pPr>
        <w:pStyle w:val="NoSpacing"/>
        <w:jc w:val="center"/>
        <w:rPr>
          <w:b/>
        </w:rPr>
      </w:pPr>
    </w:p>
    <w:p w14:paraId="0CF94402" w14:textId="1D53577C" w:rsidR="000F527A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Incidence of Tuberculosis Disease</w:t>
      </w:r>
      <w:r w:rsidR="000F527A" w:rsidRPr="000F527A">
        <w:rPr>
          <w:b/>
          <w:sz w:val="24"/>
          <w:szCs w:val="24"/>
        </w:rPr>
        <w:t>:</w:t>
      </w:r>
      <w:r w:rsidRPr="000F527A">
        <w:rPr>
          <w:b/>
          <w:sz w:val="24"/>
          <w:szCs w:val="24"/>
        </w:rPr>
        <w:t xml:space="preserve"> </w:t>
      </w:r>
      <w:r w:rsidR="009F2EAE">
        <w:rPr>
          <w:b/>
          <w:sz w:val="24"/>
          <w:szCs w:val="24"/>
        </w:rPr>
        <w:t>20</w:t>
      </w:r>
      <w:r w:rsidR="00F41744">
        <w:rPr>
          <w:b/>
          <w:sz w:val="24"/>
          <w:szCs w:val="24"/>
        </w:rPr>
        <w:t>2</w:t>
      </w:r>
      <w:r w:rsidR="00E020B4">
        <w:rPr>
          <w:b/>
          <w:sz w:val="24"/>
          <w:szCs w:val="24"/>
        </w:rPr>
        <w:t>3</w:t>
      </w:r>
    </w:p>
    <w:p w14:paraId="4F9E21BA" w14:textId="5726638B" w:rsidR="000F527A" w:rsidRPr="000F527A" w:rsidRDefault="00283C06" w:rsidP="00A35A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Massachusetts </w:t>
      </w:r>
      <w:r w:rsidR="000F527A">
        <w:rPr>
          <w:b/>
          <w:sz w:val="24"/>
          <w:szCs w:val="24"/>
        </w:rPr>
        <w:t>Count</w:t>
      </w:r>
      <w:r>
        <w:rPr>
          <w:b/>
          <w:sz w:val="24"/>
          <w:szCs w:val="24"/>
        </w:rPr>
        <w:t>ie</w:t>
      </w:r>
      <w:r w:rsidR="006A0777" w:rsidRPr="000F527A">
        <w:rPr>
          <w:b/>
          <w:sz w:val="24"/>
          <w:szCs w:val="24"/>
        </w:rPr>
        <w:t xml:space="preserve">s, the </w:t>
      </w:r>
      <w:r w:rsidR="000F527A">
        <w:rPr>
          <w:b/>
          <w:sz w:val="24"/>
          <w:szCs w:val="24"/>
        </w:rPr>
        <w:t>Commonwealth</w:t>
      </w:r>
      <w:r w:rsidR="006A0777" w:rsidRPr="000F527A">
        <w:rPr>
          <w:b/>
          <w:sz w:val="24"/>
          <w:szCs w:val="24"/>
        </w:rPr>
        <w:t xml:space="preserve"> of Massachusetts</w:t>
      </w:r>
      <w:r w:rsidR="000F527A" w:rsidRPr="000F527A">
        <w:rPr>
          <w:b/>
          <w:sz w:val="24"/>
          <w:szCs w:val="24"/>
        </w:rPr>
        <w:t>,</w:t>
      </w:r>
      <w:r w:rsidR="006A0777" w:rsidRPr="000F527A">
        <w:rPr>
          <w:b/>
          <w:sz w:val="24"/>
          <w:szCs w:val="24"/>
        </w:rPr>
        <w:t xml:space="preserve"> </w:t>
      </w:r>
    </w:p>
    <w:p w14:paraId="0080B4B1" w14:textId="77777777" w:rsidR="006A0777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and the United States</w:t>
      </w:r>
    </w:p>
    <w:p w14:paraId="64A08ECA" w14:textId="77777777" w:rsidR="006A0777" w:rsidRPr="00FC7A5C" w:rsidRDefault="006A0777" w:rsidP="006A0777">
      <w:pPr>
        <w:pStyle w:val="NoSpacing"/>
        <w:jc w:val="center"/>
        <w:rPr>
          <w:b/>
          <w:sz w:val="10"/>
        </w:rPr>
      </w:pPr>
    </w:p>
    <w:p w14:paraId="5FE2AA73" w14:textId="1C20D494" w:rsidR="006A0777" w:rsidRDefault="006A0777" w:rsidP="009F2EAE">
      <w:pPr>
        <w:pStyle w:val="NoSpacing"/>
        <w:rPr>
          <w:b/>
          <w:sz w:val="14"/>
        </w:rPr>
      </w:pPr>
    </w:p>
    <w:p w14:paraId="3287E7F1" w14:textId="77777777" w:rsidR="009F2EAE" w:rsidRPr="000117BF" w:rsidRDefault="009F2EAE" w:rsidP="009F2EAE">
      <w:pPr>
        <w:pStyle w:val="NoSpacing"/>
        <w:rPr>
          <w:b/>
          <w:sz w:val="14"/>
        </w:rPr>
      </w:pPr>
    </w:p>
    <w:p w14:paraId="51054BED" w14:textId="6C9A8A5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Massachusetts Counties, by case rate</w:t>
      </w:r>
    </w:p>
    <w:tbl>
      <w:tblPr>
        <w:tblStyle w:val="TableGrid"/>
        <w:tblW w:w="7203" w:type="dxa"/>
        <w:jc w:val="center"/>
        <w:tblLook w:val="04A0" w:firstRow="1" w:lastRow="0" w:firstColumn="1" w:lastColumn="0" w:noHBand="0" w:noVBand="1"/>
      </w:tblPr>
      <w:tblGrid>
        <w:gridCol w:w="2229"/>
        <w:gridCol w:w="2135"/>
        <w:gridCol w:w="2839"/>
      </w:tblGrid>
      <w:tr w:rsidR="006A0777" w:rsidRPr="00726D92" w14:paraId="68D6A14E" w14:textId="77777777" w:rsidTr="007D7029">
        <w:trPr>
          <w:trHeight w:val="512"/>
          <w:jc w:val="center"/>
        </w:trPr>
        <w:tc>
          <w:tcPr>
            <w:tcW w:w="2229" w:type="dxa"/>
            <w:vAlign w:val="center"/>
            <w:hideMark/>
          </w:tcPr>
          <w:p w14:paraId="0372A7C1" w14:textId="77777777" w:rsidR="006A0777" w:rsidRPr="006B1CD6" w:rsidRDefault="006A0777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135" w:type="dxa"/>
            <w:vAlign w:val="center"/>
            <w:hideMark/>
          </w:tcPr>
          <w:p w14:paraId="609A59A6" w14:textId="77777777" w:rsidR="006A0777" w:rsidRPr="006B1CD6" w:rsidRDefault="006A0777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2839" w:type="dxa"/>
            <w:vAlign w:val="center"/>
            <w:hideMark/>
          </w:tcPr>
          <w:p w14:paraId="1C6E1A89" w14:textId="67001A47" w:rsidR="006A0777" w:rsidRPr="006B1CD6" w:rsidRDefault="00AF369D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TB </w:t>
            </w:r>
            <w:r w:rsidR="006A0777"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 Rate</w:t>
            </w:r>
            <w:r w:rsidR="009F2EAE"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14:paraId="46FCBC75" w14:textId="77777777" w:rsidR="006A0777" w:rsidRPr="006B1CD6" w:rsidRDefault="006A0777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(cases per 100,000)</w:t>
            </w:r>
          </w:p>
        </w:tc>
      </w:tr>
      <w:tr w:rsidR="00E020B4" w:rsidRPr="00726D92" w14:paraId="4D6BAA7C" w14:textId="77777777" w:rsidTr="007D7029">
        <w:trPr>
          <w:trHeight w:val="258"/>
          <w:jc w:val="center"/>
        </w:trPr>
        <w:tc>
          <w:tcPr>
            <w:tcW w:w="2229" w:type="dxa"/>
          </w:tcPr>
          <w:p w14:paraId="0CF70E26" w14:textId="2CADF8BB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Barnstable</w:t>
            </w:r>
          </w:p>
        </w:tc>
        <w:tc>
          <w:tcPr>
            <w:tcW w:w="2135" w:type="dxa"/>
          </w:tcPr>
          <w:p w14:paraId="7CE66EFD" w14:textId="15E742F3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2</w:t>
            </w:r>
          </w:p>
        </w:tc>
        <w:tc>
          <w:tcPr>
            <w:tcW w:w="2839" w:type="dxa"/>
          </w:tcPr>
          <w:p w14:paraId="2F3CE00A" w14:textId="251A13DD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0.9</w:t>
            </w:r>
          </w:p>
        </w:tc>
      </w:tr>
      <w:tr w:rsidR="00E020B4" w:rsidRPr="00726D92" w14:paraId="42DE27AF" w14:textId="77777777" w:rsidTr="007D7029">
        <w:trPr>
          <w:trHeight w:val="258"/>
          <w:jc w:val="center"/>
        </w:trPr>
        <w:tc>
          <w:tcPr>
            <w:tcW w:w="2229" w:type="dxa"/>
          </w:tcPr>
          <w:p w14:paraId="3678427F" w14:textId="75F4B23E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Berkshire</w:t>
            </w:r>
          </w:p>
        </w:tc>
        <w:tc>
          <w:tcPr>
            <w:tcW w:w="2135" w:type="dxa"/>
          </w:tcPr>
          <w:p w14:paraId="3E9BC7BF" w14:textId="53A4D6DE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0</w:t>
            </w:r>
          </w:p>
        </w:tc>
        <w:tc>
          <w:tcPr>
            <w:tcW w:w="2839" w:type="dxa"/>
          </w:tcPr>
          <w:p w14:paraId="794ABA68" w14:textId="5B4B6959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0.0</w:t>
            </w:r>
          </w:p>
        </w:tc>
      </w:tr>
      <w:tr w:rsidR="00E020B4" w:rsidRPr="00726D92" w14:paraId="20124A29" w14:textId="77777777" w:rsidTr="007D7029">
        <w:trPr>
          <w:trHeight w:val="258"/>
          <w:jc w:val="center"/>
        </w:trPr>
        <w:tc>
          <w:tcPr>
            <w:tcW w:w="2229" w:type="dxa"/>
          </w:tcPr>
          <w:p w14:paraId="5FA540CF" w14:textId="5E61FAB0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Bristol</w:t>
            </w:r>
          </w:p>
        </w:tc>
        <w:tc>
          <w:tcPr>
            <w:tcW w:w="2135" w:type="dxa"/>
          </w:tcPr>
          <w:p w14:paraId="61B4360A" w14:textId="45A9B190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18</w:t>
            </w:r>
          </w:p>
        </w:tc>
        <w:tc>
          <w:tcPr>
            <w:tcW w:w="2839" w:type="dxa"/>
          </w:tcPr>
          <w:p w14:paraId="598A0C9A" w14:textId="0B5CA909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3.1</w:t>
            </w:r>
          </w:p>
        </w:tc>
      </w:tr>
      <w:tr w:rsidR="00E020B4" w:rsidRPr="00726D92" w14:paraId="41BC5F62" w14:textId="77777777" w:rsidTr="007D7029">
        <w:trPr>
          <w:trHeight w:val="258"/>
          <w:jc w:val="center"/>
        </w:trPr>
        <w:tc>
          <w:tcPr>
            <w:tcW w:w="2229" w:type="dxa"/>
          </w:tcPr>
          <w:p w14:paraId="78B3D50B" w14:textId="1B8C9BF2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Dukes</w:t>
            </w:r>
          </w:p>
        </w:tc>
        <w:tc>
          <w:tcPr>
            <w:tcW w:w="2135" w:type="dxa"/>
          </w:tcPr>
          <w:p w14:paraId="2600F225" w14:textId="58A5D67F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0</w:t>
            </w:r>
          </w:p>
        </w:tc>
        <w:tc>
          <w:tcPr>
            <w:tcW w:w="2839" w:type="dxa"/>
          </w:tcPr>
          <w:p w14:paraId="0D5645B1" w14:textId="70ED79EB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0.0</w:t>
            </w:r>
          </w:p>
        </w:tc>
      </w:tr>
      <w:tr w:rsidR="00E020B4" w:rsidRPr="00726D92" w14:paraId="104AC6A4" w14:textId="77777777" w:rsidTr="007D7029">
        <w:trPr>
          <w:trHeight w:val="258"/>
          <w:jc w:val="center"/>
        </w:trPr>
        <w:tc>
          <w:tcPr>
            <w:tcW w:w="2229" w:type="dxa"/>
          </w:tcPr>
          <w:p w14:paraId="72A40266" w14:textId="636E965B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Essex</w:t>
            </w:r>
          </w:p>
        </w:tc>
        <w:tc>
          <w:tcPr>
            <w:tcW w:w="2135" w:type="dxa"/>
          </w:tcPr>
          <w:p w14:paraId="18FCEE0E" w14:textId="02DF1A32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27</w:t>
            </w:r>
          </w:p>
        </w:tc>
        <w:tc>
          <w:tcPr>
            <w:tcW w:w="2839" w:type="dxa"/>
          </w:tcPr>
          <w:p w14:paraId="3A455140" w14:textId="650A72A2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3.3</w:t>
            </w:r>
          </w:p>
        </w:tc>
      </w:tr>
      <w:tr w:rsidR="00E020B4" w:rsidRPr="00726D92" w14:paraId="68878DFA" w14:textId="77777777" w:rsidTr="007D7029">
        <w:trPr>
          <w:trHeight w:val="258"/>
          <w:jc w:val="center"/>
        </w:trPr>
        <w:tc>
          <w:tcPr>
            <w:tcW w:w="2229" w:type="dxa"/>
          </w:tcPr>
          <w:p w14:paraId="1FB33282" w14:textId="4EDC53B7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Franklin</w:t>
            </w:r>
          </w:p>
        </w:tc>
        <w:tc>
          <w:tcPr>
            <w:tcW w:w="2135" w:type="dxa"/>
          </w:tcPr>
          <w:p w14:paraId="38A57028" w14:textId="773FB37B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0</w:t>
            </w:r>
          </w:p>
        </w:tc>
        <w:tc>
          <w:tcPr>
            <w:tcW w:w="2839" w:type="dxa"/>
          </w:tcPr>
          <w:p w14:paraId="3DCC7A95" w14:textId="178FEE22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0.0</w:t>
            </w:r>
          </w:p>
        </w:tc>
      </w:tr>
      <w:tr w:rsidR="00E020B4" w:rsidRPr="00726D92" w14:paraId="0DEDE22C" w14:textId="77777777" w:rsidTr="007D7029">
        <w:trPr>
          <w:trHeight w:val="258"/>
          <w:jc w:val="center"/>
        </w:trPr>
        <w:tc>
          <w:tcPr>
            <w:tcW w:w="2229" w:type="dxa"/>
          </w:tcPr>
          <w:p w14:paraId="335EA695" w14:textId="52C831DA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Hampden</w:t>
            </w:r>
          </w:p>
        </w:tc>
        <w:tc>
          <w:tcPr>
            <w:tcW w:w="2135" w:type="dxa"/>
          </w:tcPr>
          <w:p w14:paraId="51297825" w14:textId="1868C128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6</w:t>
            </w:r>
          </w:p>
        </w:tc>
        <w:tc>
          <w:tcPr>
            <w:tcW w:w="2839" w:type="dxa"/>
          </w:tcPr>
          <w:p w14:paraId="3EF3115D" w14:textId="6CC76DCB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1.3</w:t>
            </w:r>
          </w:p>
        </w:tc>
      </w:tr>
      <w:tr w:rsidR="00E020B4" w:rsidRPr="00726D92" w14:paraId="504F5BA9" w14:textId="77777777" w:rsidTr="007D7029">
        <w:trPr>
          <w:trHeight w:val="258"/>
          <w:jc w:val="center"/>
        </w:trPr>
        <w:tc>
          <w:tcPr>
            <w:tcW w:w="2229" w:type="dxa"/>
          </w:tcPr>
          <w:p w14:paraId="7A0A6D19" w14:textId="3A2DCCCD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Hampshire</w:t>
            </w:r>
          </w:p>
        </w:tc>
        <w:tc>
          <w:tcPr>
            <w:tcW w:w="2135" w:type="dxa"/>
          </w:tcPr>
          <w:p w14:paraId="7D086458" w14:textId="20CB8006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0</w:t>
            </w:r>
          </w:p>
        </w:tc>
        <w:tc>
          <w:tcPr>
            <w:tcW w:w="2839" w:type="dxa"/>
          </w:tcPr>
          <w:p w14:paraId="45FE855F" w14:textId="601AF04D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0.0</w:t>
            </w:r>
          </w:p>
        </w:tc>
      </w:tr>
      <w:tr w:rsidR="00E020B4" w:rsidRPr="00726D92" w14:paraId="21F9A79D" w14:textId="77777777" w:rsidTr="007D7029">
        <w:trPr>
          <w:trHeight w:val="258"/>
          <w:jc w:val="center"/>
        </w:trPr>
        <w:tc>
          <w:tcPr>
            <w:tcW w:w="2229" w:type="dxa"/>
          </w:tcPr>
          <w:p w14:paraId="0F7C4D8C" w14:textId="74D70860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Middlesex</w:t>
            </w:r>
          </w:p>
        </w:tc>
        <w:tc>
          <w:tcPr>
            <w:tcW w:w="2135" w:type="dxa"/>
          </w:tcPr>
          <w:p w14:paraId="2EB79D99" w14:textId="7A74EFCE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58</w:t>
            </w:r>
          </w:p>
        </w:tc>
        <w:tc>
          <w:tcPr>
            <w:tcW w:w="2839" w:type="dxa"/>
          </w:tcPr>
          <w:p w14:paraId="5525B0BA" w14:textId="7AA2FDA3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3.6</w:t>
            </w:r>
          </w:p>
        </w:tc>
      </w:tr>
      <w:tr w:rsidR="00E020B4" w:rsidRPr="00726D92" w14:paraId="6ADCB71A" w14:textId="77777777" w:rsidTr="007D7029">
        <w:trPr>
          <w:trHeight w:val="258"/>
          <w:jc w:val="center"/>
        </w:trPr>
        <w:tc>
          <w:tcPr>
            <w:tcW w:w="2229" w:type="dxa"/>
          </w:tcPr>
          <w:p w14:paraId="019FF5ED" w14:textId="47AE8324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Nantucket</w:t>
            </w:r>
          </w:p>
        </w:tc>
        <w:tc>
          <w:tcPr>
            <w:tcW w:w="2135" w:type="dxa"/>
          </w:tcPr>
          <w:p w14:paraId="70AA27F0" w14:textId="7F8D0363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2</w:t>
            </w:r>
          </w:p>
        </w:tc>
        <w:tc>
          <w:tcPr>
            <w:tcW w:w="2839" w:type="dxa"/>
          </w:tcPr>
          <w:p w14:paraId="4ACB0DC9" w14:textId="64D39900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14.0</w:t>
            </w:r>
          </w:p>
        </w:tc>
      </w:tr>
      <w:tr w:rsidR="00E020B4" w:rsidRPr="00726D92" w14:paraId="438BEB23" w14:textId="77777777" w:rsidTr="007D7029">
        <w:trPr>
          <w:trHeight w:val="258"/>
          <w:jc w:val="center"/>
        </w:trPr>
        <w:tc>
          <w:tcPr>
            <w:tcW w:w="2229" w:type="dxa"/>
          </w:tcPr>
          <w:p w14:paraId="30694D8B" w14:textId="14219987" w:rsidR="00E020B4" w:rsidRPr="006B1CD6" w:rsidRDefault="00E020B4" w:rsidP="00E020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220">
              <w:t>Norfolk</w:t>
            </w:r>
          </w:p>
        </w:tc>
        <w:tc>
          <w:tcPr>
            <w:tcW w:w="2135" w:type="dxa"/>
          </w:tcPr>
          <w:p w14:paraId="52D092F4" w14:textId="1BA4C3CB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28</w:t>
            </w:r>
          </w:p>
        </w:tc>
        <w:tc>
          <w:tcPr>
            <w:tcW w:w="2839" w:type="dxa"/>
          </w:tcPr>
          <w:p w14:paraId="26A28318" w14:textId="659DE0CB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3.9</w:t>
            </w:r>
          </w:p>
        </w:tc>
      </w:tr>
      <w:tr w:rsidR="00E020B4" w:rsidRPr="00726D92" w14:paraId="18442B50" w14:textId="77777777" w:rsidTr="007D7029">
        <w:trPr>
          <w:trHeight w:val="258"/>
          <w:jc w:val="center"/>
        </w:trPr>
        <w:tc>
          <w:tcPr>
            <w:tcW w:w="2229" w:type="dxa"/>
          </w:tcPr>
          <w:p w14:paraId="15364E0B" w14:textId="3942B120" w:rsidR="00E020B4" w:rsidRPr="006B1CD6" w:rsidRDefault="00E020B4" w:rsidP="00E020B4">
            <w:pPr>
              <w:jc w:val="center"/>
              <w:rPr>
                <w:sz w:val="24"/>
                <w:szCs w:val="24"/>
              </w:rPr>
            </w:pPr>
            <w:r w:rsidRPr="00DC6220">
              <w:t>Plymouth</w:t>
            </w:r>
          </w:p>
        </w:tc>
        <w:tc>
          <w:tcPr>
            <w:tcW w:w="2135" w:type="dxa"/>
          </w:tcPr>
          <w:p w14:paraId="5F5CC1AE" w14:textId="4E748365" w:rsidR="00E020B4" w:rsidRPr="00927EE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16</w:t>
            </w:r>
          </w:p>
        </w:tc>
        <w:tc>
          <w:tcPr>
            <w:tcW w:w="2839" w:type="dxa"/>
          </w:tcPr>
          <w:p w14:paraId="047F0735" w14:textId="614DF08B" w:rsidR="00E020B4" w:rsidRPr="006B1CD6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3.0</w:t>
            </w:r>
          </w:p>
        </w:tc>
      </w:tr>
      <w:tr w:rsidR="00E020B4" w:rsidRPr="00726D92" w14:paraId="286F8519" w14:textId="77777777" w:rsidTr="007D7029">
        <w:trPr>
          <w:trHeight w:val="258"/>
          <w:jc w:val="center"/>
        </w:trPr>
        <w:tc>
          <w:tcPr>
            <w:tcW w:w="2229" w:type="dxa"/>
          </w:tcPr>
          <w:p w14:paraId="51278E9D" w14:textId="78E822ED" w:rsidR="00E020B4" w:rsidRPr="006B1CD6" w:rsidRDefault="00E020B4" w:rsidP="00E020B4">
            <w:pPr>
              <w:jc w:val="center"/>
              <w:rPr>
                <w:sz w:val="24"/>
                <w:szCs w:val="24"/>
              </w:rPr>
            </w:pPr>
            <w:r w:rsidRPr="00DC6220">
              <w:t>Suffolk</w:t>
            </w:r>
          </w:p>
        </w:tc>
        <w:tc>
          <w:tcPr>
            <w:tcW w:w="2135" w:type="dxa"/>
          </w:tcPr>
          <w:p w14:paraId="75970721" w14:textId="5B4B718D" w:rsidR="00E020B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46</w:t>
            </w:r>
          </w:p>
        </w:tc>
        <w:tc>
          <w:tcPr>
            <w:tcW w:w="2839" w:type="dxa"/>
          </w:tcPr>
          <w:p w14:paraId="3DF984FC" w14:textId="7BE39D5A" w:rsidR="00E020B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5.8</w:t>
            </w:r>
          </w:p>
        </w:tc>
      </w:tr>
      <w:tr w:rsidR="00E020B4" w:rsidRPr="00726D92" w14:paraId="3EFC7B39" w14:textId="77777777" w:rsidTr="007D7029">
        <w:trPr>
          <w:trHeight w:val="258"/>
          <w:jc w:val="center"/>
        </w:trPr>
        <w:tc>
          <w:tcPr>
            <w:tcW w:w="2229" w:type="dxa"/>
          </w:tcPr>
          <w:p w14:paraId="237AC175" w14:textId="327D1209" w:rsidR="00E020B4" w:rsidRDefault="00E020B4" w:rsidP="00E020B4">
            <w:pPr>
              <w:jc w:val="center"/>
              <w:rPr>
                <w:sz w:val="24"/>
                <w:szCs w:val="24"/>
              </w:rPr>
            </w:pPr>
            <w:r w:rsidRPr="00DC6220">
              <w:t>Worcester</w:t>
            </w:r>
          </w:p>
        </w:tc>
        <w:tc>
          <w:tcPr>
            <w:tcW w:w="2135" w:type="dxa"/>
          </w:tcPr>
          <w:p w14:paraId="375C693D" w14:textId="724038BD" w:rsidR="00E020B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6220">
              <w:t>21</w:t>
            </w:r>
          </w:p>
        </w:tc>
        <w:tc>
          <w:tcPr>
            <w:tcW w:w="2839" w:type="dxa"/>
          </w:tcPr>
          <w:p w14:paraId="6F3E2ACA" w14:textId="5500E3DF" w:rsidR="00E020B4" w:rsidRDefault="00E020B4" w:rsidP="00E020B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7885">
              <w:t>2.4</w:t>
            </w:r>
          </w:p>
        </w:tc>
      </w:tr>
    </w:tbl>
    <w:p w14:paraId="69C87920" w14:textId="77777777" w:rsidR="000F527A" w:rsidRDefault="000F527A" w:rsidP="006A0777">
      <w:pPr>
        <w:pStyle w:val="NoSpacing"/>
        <w:rPr>
          <w:b/>
        </w:rPr>
      </w:pPr>
    </w:p>
    <w:p w14:paraId="4ADBB18B" w14:textId="577FC19B" w:rsidR="006A0777" w:rsidRDefault="006A0777" w:rsidP="006A0777">
      <w:pPr>
        <w:pStyle w:val="NoSpacing"/>
        <w:rPr>
          <w:b/>
        </w:rPr>
      </w:pPr>
    </w:p>
    <w:p w14:paraId="5B334D3F" w14:textId="2B41341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Commonwealth of Massachusetts</w:t>
      </w:r>
    </w:p>
    <w:p w14:paraId="3909B661" w14:textId="5CD1E71E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Number of cases of Tuberculosis disease (TB) reported: </w:t>
      </w:r>
      <w:proofErr w:type="gramStart"/>
      <w:r w:rsidR="00E020B4">
        <w:rPr>
          <w:rFonts w:ascii="Calibri" w:eastAsia="Times New Roman" w:hAnsi="Calibri" w:cs="Times New Roman"/>
          <w:color w:val="000000"/>
          <w:sz w:val="24"/>
          <w:szCs w:val="24"/>
        </w:rPr>
        <w:t>224</w:t>
      </w:r>
      <w:proofErr w:type="gramEnd"/>
    </w:p>
    <w:p w14:paraId="44A66880" w14:textId="35CE1099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State TB Case Rate (per 100,000): </w:t>
      </w:r>
      <w:r w:rsidR="00E020B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7F6998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656E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</w:p>
    <w:p w14:paraId="3F03D85B" w14:textId="77777777" w:rsidR="006A0777" w:rsidRDefault="006A0777" w:rsidP="006A0777">
      <w:pPr>
        <w:pStyle w:val="NoSpacing"/>
        <w:rPr>
          <w:b/>
        </w:rPr>
      </w:pPr>
    </w:p>
    <w:p w14:paraId="118FFD71" w14:textId="77777777" w:rsidR="000F527A" w:rsidRDefault="000F527A" w:rsidP="006A0777">
      <w:pPr>
        <w:pStyle w:val="NoSpacing"/>
        <w:rPr>
          <w:b/>
        </w:rPr>
      </w:pPr>
    </w:p>
    <w:p w14:paraId="75487D9C" w14:textId="4D389A5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United States</w:t>
      </w:r>
    </w:p>
    <w:p w14:paraId="75C3B089" w14:textId="50C167B8" w:rsidR="006A0777" w:rsidRPr="00EE147C" w:rsidRDefault="006A0777" w:rsidP="006A0777">
      <w:pPr>
        <w:pStyle w:val="NoSpacing"/>
        <w:rPr>
          <w:sz w:val="24"/>
          <w:szCs w:val="24"/>
          <w:highlight w:val="yellow"/>
        </w:rPr>
      </w:pPr>
      <w:r w:rsidRPr="00283C06">
        <w:rPr>
          <w:sz w:val="24"/>
          <w:szCs w:val="24"/>
        </w:rPr>
        <w:t xml:space="preserve">Number of cases of Tuberculosis disease (TB) reported: </w:t>
      </w:r>
      <w:proofErr w:type="gramStart"/>
      <w:r w:rsidR="002358F5" w:rsidRPr="002358F5">
        <w:rPr>
          <w:sz w:val="24"/>
          <w:szCs w:val="24"/>
        </w:rPr>
        <w:t>9,615</w:t>
      </w:r>
      <w:proofErr w:type="gramEnd"/>
    </w:p>
    <w:p w14:paraId="6F586144" w14:textId="6B648ED4" w:rsidR="006A0777" w:rsidRPr="00726D92" w:rsidRDefault="006A0777" w:rsidP="006A0777">
      <w:pPr>
        <w:pStyle w:val="NoSpacing"/>
        <w:rPr>
          <w:sz w:val="24"/>
          <w:szCs w:val="24"/>
          <w:u w:val="single"/>
        </w:rPr>
      </w:pPr>
      <w:r w:rsidRPr="00A459EF">
        <w:rPr>
          <w:sz w:val="24"/>
          <w:szCs w:val="24"/>
        </w:rPr>
        <w:t>U.S.</w:t>
      </w:r>
      <w:r w:rsidR="00425A64" w:rsidRPr="00A459EF">
        <w:rPr>
          <w:sz w:val="24"/>
          <w:szCs w:val="24"/>
        </w:rPr>
        <w:t xml:space="preserve"> TB Case Rate (per 100,000):</w:t>
      </w:r>
      <w:r w:rsidR="009F34B8">
        <w:rPr>
          <w:sz w:val="24"/>
          <w:szCs w:val="24"/>
        </w:rPr>
        <w:t xml:space="preserve"> 2.9</w:t>
      </w:r>
      <w:r w:rsidR="00425A64" w:rsidRPr="00A459EF">
        <w:rPr>
          <w:sz w:val="24"/>
          <w:szCs w:val="24"/>
        </w:rPr>
        <w:t xml:space="preserve"> </w:t>
      </w:r>
      <w:r w:rsidR="009F2EAE" w:rsidRPr="00A459EF">
        <w:rPr>
          <w:rStyle w:val="FootnoteReference"/>
          <w:sz w:val="24"/>
          <w:szCs w:val="24"/>
        </w:rPr>
        <w:footnoteReference w:id="2"/>
      </w:r>
    </w:p>
    <w:sectPr w:rsidR="006A0777" w:rsidRPr="007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5F58" w14:textId="77777777" w:rsidR="009F2EAE" w:rsidRDefault="009F2EAE" w:rsidP="009F2EAE">
      <w:pPr>
        <w:spacing w:after="0" w:line="240" w:lineRule="auto"/>
      </w:pPr>
      <w:r>
        <w:separator/>
      </w:r>
    </w:p>
  </w:endnote>
  <w:endnote w:type="continuationSeparator" w:id="0">
    <w:p w14:paraId="0A02016F" w14:textId="77777777" w:rsidR="009F2EAE" w:rsidRDefault="009F2EAE" w:rsidP="009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BEB2" w14:textId="77777777" w:rsidR="009F2EAE" w:rsidRDefault="009F2EAE" w:rsidP="009F2EAE">
      <w:pPr>
        <w:spacing w:after="0" w:line="240" w:lineRule="auto"/>
      </w:pPr>
      <w:r>
        <w:separator/>
      </w:r>
    </w:p>
  </w:footnote>
  <w:footnote w:type="continuationSeparator" w:id="0">
    <w:p w14:paraId="4F628833" w14:textId="77777777" w:rsidR="009F2EAE" w:rsidRDefault="009F2EAE" w:rsidP="009F2EAE">
      <w:pPr>
        <w:spacing w:after="0" w:line="240" w:lineRule="auto"/>
      </w:pPr>
      <w:r>
        <w:continuationSeparator/>
      </w:r>
    </w:p>
  </w:footnote>
  <w:footnote w:id="1">
    <w:p w14:paraId="09FD02F8" w14:textId="3795B74E" w:rsidR="009F2EAE" w:rsidRDefault="009F2E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1744">
        <w:rPr>
          <w:rFonts w:ascii="Arial" w:hAnsi="Arial" w:cs="Arial"/>
          <w:sz w:val="14"/>
          <w:szCs w:val="18"/>
        </w:rPr>
        <w:t>As of 9/9/2020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</w:p>
  </w:footnote>
  <w:footnote w:id="2">
    <w:p w14:paraId="07CB4A4C" w14:textId="071FE6FC" w:rsidR="009F2EAE" w:rsidRDefault="009F2EAE">
      <w:pPr>
        <w:pStyle w:val="FootnoteText"/>
      </w:pPr>
      <w:r w:rsidRPr="00A459EF">
        <w:rPr>
          <w:rStyle w:val="FootnoteReference"/>
        </w:rPr>
        <w:footnoteRef/>
      </w:r>
      <w:r w:rsidRPr="00A459EF">
        <w:t xml:space="preserve"> </w:t>
      </w:r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 xml:space="preserve">Williams PM, Pratt RH, Walker WL, Price SF, Stewart RJ, Feng PI. Tuberculosis — United States, 2023. MMWR </w:t>
      </w:r>
      <w:proofErr w:type="spellStart"/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Morb</w:t>
      </w:r>
      <w:proofErr w:type="spellEnd"/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 xml:space="preserve"> Mortal </w:t>
      </w:r>
      <w:proofErr w:type="spellStart"/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Wkly</w:t>
      </w:r>
      <w:proofErr w:type="spellEnd"/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 xml:space="preserve"> Rep </w:t>
      </w:r>
      <w:proofErr w:type="gramStart"/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2024;73:265</w:t>
      </w:r>
      <w:proofErr w:type="gramEnd"/>
      <w:r w:rsidR="002358F5" w:rsidRPr="002358F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–270. DOI: http://dx.doi.org/10.15585/mmwr.mm7312a4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90804"/>
    <w:multiLevelType w:val="hybridMultilevel"/>
    <w:tmpl w:val="0F688D8C"/>
    <w:lvl w:ilvl="0" w:tplc="0C12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12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7"/>
    <w:rsid w:val="00002301"/>
    <w:rsid w:val="0006725F"/>
    <w:rsid w:val="00090BC1"/>
    <w:rsid w:val="000A1922"/>
    <w:rsid w:val="000F1C36"/>
    <w:rsid w:val="000F527A"/>
    <w:rsid w:val="00112855"/>
    <w:rsid w:val="00135C82"/>
    <w:rsid w:val="001419C8"/>
    <w:rsid w:val="001A116B"/>
    <w:rsid w:val="001C3D70"/>
    <w:rsid w:val="001D3FB9"/>
    <w:rsid w:val="001E4B20"/>
    <w:rsid w:val="00215C11"/>
    <w:rsid w:val="002358F5"/>
    <w:rsid w:val="00247157"/>
    <w:rsid w:val="002573E8"/>
    <w:rsid w:val="00283C06"/>
    <w:rsid w:val="0029373D"/>
    <w:rsid w:val="002E53CB"/>
    <w:rsid w:val="00350949"/>
    <w:rsid w:val="0039436F"/>
    <w:rsid w:val="003A42E4"/>
    <w:rsid w:val="00401FF7"/>
    <w:rsid w:val="00425A64"/>
    <w:rsid w:val="0060237E"/>
    <w:rsid w:val="00656E0C"/>
    <w:rsid w:val="00692334"/>
    <w:rsid w:val="006A0777"/>
    <w:rsid w:val="006B1CD6"/>
    <w:rsid w:val="006C57B1"/>
    <w:rsid w:val="00726D92"/>
    <w:rsid w:val="007D7029"/>
    <w:rsid w:val="007F6998"/>
    <w:rsid w:val="0080058B"/>
    <w:rsid w:val="00804C15"/>
    <w:rsid w:val="008201D5"/>
    <w:rsid w:val="00832EDB"/>
    <w:rsid w:val="00900463"/>
    <w:rsid w:val="00903FD7"/>
    <w:rsid w:val="00927EE4"/>
    <w:rsid w:val="009B66A0"/>
    <w:rsid w:val="009E3797"/>
    <w:rsid w:val="009F2EAE"/>
    <w:rsid w:val="009F34B8"/>
    <w:rsid w:val="00A35A38"/>
    <w:rsid w:val="00A459EF"/>
    <w:rsid w:val="00A51A53"/>
    <w:rsid w:val="00A648C2"/>
    <w:rsid w:val="00AF369D"/>
    <w:rsid w:val="00B40D0B"/>
    <w:rsid w:val="00B468D9"/>
    <w:rsid w:val="00C96CEA"/>
    <w:rsid w:val="00DD0A1B"/>
    <w:rsid w:val="00E020B4"/>
    <w:rsid w:val="00E96453"/>
    <w:rsid w:val="00EE147C"/>
    <w:rsid w:val="00F240C5"/>
    <w:rsid w:val="00F40F33"/>
    <w:rsid w:val="00F41744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9F90"/>
  <w15:docId w15:val="{849BAC55-6BA1-4FF2-96C5-A9826F1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77"/>
    <w:pPr>
      <w:spacing w:after="0" w:line="240" w:lineRule="auto"/>
    </w:pPr>
  </w:style>
  <w:style w:type="table" w:styleId="TableGrid">
    <w:name w:val="Table Grid"/>
    <w:basedOn w:val="TableNormal"/>
    <w:uiPriority w:val="59"/>
    <w:rsid w:val="006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8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3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CE0-1164-49D4-A8C5-8E70480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Incidence of Tuberculosis Disease: 2023</dc:title>
  <dc:creator>Marina Zavitsanos</dc:creator>
  <cp:lastModifiedBy>Yeaple, Jennifer (DPH)</cp:lastModifiedBy>
  <cp:revision>2</cp:revision>
  <cp:lastPrinted>2021-03-06T19:31:00Z</cp:lastPrinted>
  <dcterms:created xsi:type="dcterms:W3CDTF">2024-04-01T17:09:00Z</dcterms:created>
  <dcterms:modified xsi:type="dcterms:W3CDTF">2024-04-01T17:09:00Z</dcterms:modified>
</cp:coreProperties>
</file>