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81B1" w14:textId="77777777" w:rsidR="00D86956" w:rsidRDefault="001B79BA" w:rsidP="00153E7C">
      <w:pPr>
        <w:spacing w:after="720"/>
        <w:jc w:val="center"/>
        <w:rPr>
          <w:rFonts w:ascii="Arial" w:hAnsi="Arial" w:cs="Arial"/>
          <w:sz w:val="28"/>
          <w:szCs w:val="28"/>
        </w:rPr>
      </w:pPr>
      <w:bookmarkStart w:id="0" w:name="_Toc132116584"/>
      <w:r w:rsidRPr="00BF5D0D">
        <w:rPr>
          <w:rFonts w:ascii="Arial" w:hAnsi="Arial" w:cs="Arial"/>
          <w:sz w:val="28"/>
          <w:szCs w:val="28"/>
        </w:rPr>
        <w:t>COMMONWEALTH OF MASSACHUSETTS</w:t>
      </w:r>
      <w:r w:rsidRPr="00BF5D0D">
        <w:rPr>
          <w:rFonts w:ascii="Arial" w:hAnsi="Arial" w:cs="Arial"/>
          <w:sz w:val="28"/>
          <w:szCs w:val="28"/>
        </w:rPr>
        <w:br/>
        <w:t>EXECUTIVE OFFICE OF HEALTH AND HUMAN SERVICES</w:t>
      </w:r>
      <w:r w:rsidRPr="00BF5D0D">
        <w:rPr>
          <w:rFonts w:ascii="Arial" w:hAnsi="Arial" w:cs="Arial"/>
          <w:sz w:val="28"/>
          <w:szCs w:val="28"/>
        </w:rPr>
        <w:br/>
        <w:t>ONE ASHBURTON PLACE</w:t>
      </w:r>
      <w:r w:rsidRPr="00BF5D0D">
        <w:rPr>
          <w:rFonts w:ascii="Arial" w:hAnsi="Arial" w:cs="Arial"/>
          <w:sz w:val="28"/>
          <w:szCs w:val="28"/>
        </w:rPr>
        <w:br/>
        <w:t>BOSTON, MA 02108</w:t>
      </w:r>
    </w:p>
    <w:p w14:paraId="1BA932C1" w14:textId="62E57F16" w:rsidR="001C2D76" w:rsidRDefault="00954E6B" w:rsidP="00591C9E">
      <w:pPr>
        <w:spacing w:before="120" w:after="120"/>
        <w:jc w:val="center"/>
        <w:rPr>
          <w:rFonts w:ascii="Arial" w:hAnsi="Arial" w:cs="Arial"/>
          <w:b/>
          <w:bCs/>
          <w:sz w:val="28"/>
          <w:szCs w:val="28"/>
        </w:rPr>
      </w:pPr>
      <w:r>
        <w:rPr>
          <w:rFonts w:ascii="Arial" w:hAnsi="Arial" w:cs="Arial"/>
          <w:b/>
          <w:bCs/>
          <w:sz w:val="28"/>
          <w:szCs w:val="28"/>
        </w:rPr>
        <w:t>AMENDED AND RESTATED</w:t>
      </w:r>
      <w:r w:rsidR="002B6314">
        <w:rPr>
          <w:rFonts w:ascii="Arial" w:hAnsi="Arial" w:cs="Arial"/>
          <w:b/>
          <w:bCs/>
          <w:sz w:val="28"/>
          <w:szCs w:val="28"/>
        </w:rPr>
        <w:br/>
      </w:r>
      <w:r w:rsidR="001B79BA" w:rsidRPr="00BF5D0D">
        <w:rPr>
          <w:rFonts w:ascii="Arial" w:hAnsi="Arial" w:cs="Arial"/>
          <w:b/>
          <w:bCs/>
          <w:sz w:val="28"/>
          <w:szCs w:val="28"/>
        </w:rPr>
        <w:t>REQUEST FOR RESPONSES</w:t>
      </w:r>
      <w:r w:rsidR="001B79BA" w:rsidRPr="00BF5D0D">
        <w:rPr>
          <w:rFonts w:ascii="Arial" w:hAnsi="Arial" w:cs="Arial"/>
          <w:b/>
          <w:bCs/>
          <w:sz w:val="28"/>
          <w:szCs w:val="28"/>
        </w:rPr>
        <w:br/>
        <w:t>FOR</w:t>
      </w:r>
      <w:r w:rsidR="001B79BA" w:rsidRPr="00BF5D0D">
        <w:rPr>
          <w:rFonts w:ascii="Arial" w:hAnsi="Arial" w:cs="Arial"/>
          <w:b/>
          <w:bCs/>
          <w:sz w:val="28"/>
          <w:szCs w:val="28"/>
        </w:rPr>
        <w:br/>
        <w:t>ONE CARE PLANS AND S</w:t>
      </w:r>
      <w:r w:rsidR="00916053" w:rsidRPr="00BF5D0D">
        <w:rPr>
          <w:rFonts w:ascii="Arial" w:hAnsi="Arial" w:cs="Arial"/>
          <w:b/>
          <w:bCs/>
          <w:sz w:val="28"/>
          <w:szCs w:val="28"/>
        </w:rPr>
        <w:t>ENIOR CARE OPTIONS</w:t>
      </w:r>
      <w:r w:rsidR="002952DB" w:rsidRPr="00BF5D0D">
        <w:rPr>
          <w:rFonts w:ascii="Arial" w:hAnsi="Arial" w:cs="Arial"/>
          <w:b/>
          <w:bCs/>
          <w:sz w:val="28"/>
          <w:szCs w:val="28"/>
        </w:rPr>
        <w:t xml:space="preserve"> PLANS</w:t>
      </w:r>
    </w:p>
    <w:p w14:paraId="2D1F9AEB" w14:textId="6B5304EF" w:rsidR="00E7377F" w:rsidRDefault="001B79BA" w:rsidP="00591C9E">
      <w:pPr>
        <w:spacing w:before="240" w:after="120"/>
        <w:jc w:val="center"/>
        <w:rPr>
          <w:rFonts w:ascii="Arial" w:hAnsi="Arial" w:cs="Arial"/>
          <w:sz w:val="28"/>
          <w:szCs w:val="28"/>
        </w:rPr>
      </w:pPr>
      <w:r w:rsidRPr="00BF5D0D">
        <w:rPr>
          <w:rFonts w:ascii="Arial" w:hAnsi="Arial" w:cs="Arial"/>
          <w:sz w:val="28"/>
          <w:szCs w:val="28"/>
        </w:rPr>
        <w:t xml:space="preserve">EOHHS DOCUMENT #: </w:t>
      </w:r>
      <w:r w:rsidR="000D6568" w:rsidRPr="000D6568">
        <w:rPr>
          <w:rFonts w:ascii="Arial" w:hAnsi="Arial" w:cs="Arial"/>
          <w:sz w:val="28"/>
          <w:szCs w:val="28"/>
        </w:rPr>
        <w:t>23EHSKAONECARESCOPROCURE</w:t>
      </w:r>
    </w:p>
    <w:p w14:paraId="7AA273B7" w14:textId="6AF13909" w:rsidR="00E7377F" w:rsidRDefault="001B79BA" w:rsidP="00591C9E">
      <w:pPr>
        <w:spacing w:before="120" w:after="120"/>
        <w:jc w:val="center"/>
        <w:rPr>
          <w:rFonts w:ascii="Arial" w:hAnsi="Arial" w:cs="Arial"/>
          <w:sz w:val="28"/>
          <w:szCs w:val="28"/>
        </w:rPr>
      </w:pPr>
      <w:r w:rsidRPr="00BF5D0D">
        <w:rPr>
          <w:rFonts w:ascii="Arial" w:hAnsi="Arial" w:cs="Arial"/>
          <w:sz w:val="28"/>
          <w:szCs w:val="28"/>
        </w:rPr>
        <w:t xml:space="preserve">COMMBUYS BID #: </w:t>
      </w:r>
      <w:r w:rsidR="000D6568" w:rsidRPr="000D6568">
        <w:rPr>
          <w:rFonts w:ascii="Arial" w:hAnsi="Arial" w:cs="Arial"/>
          <w:sz w:val="28"/>
          <w:szCs w:val="28"/>
        </w:rPr>
        <w:t>BD-23-1039-EHS01-ASHWA-84773</w:t>
      </w:r>
    </w:p>
    <w:p w14:paraId="784C3646" w14:textId="5DEA6372" w:rsidR="00D97F05" w:rsidRPr="00BF5D0D" w:rsidRDefault="001B79BA" w:rsidP="00942148">
      <w:pPr>
        <w:spacing w:before="480" w:after="240"/>
        <w:jc w:val="center"/>
        <w:rPr>
          <w:rFonts w:ascii="Arial" w:hAnsi="Arial" w:cs="Arial"/>
          <w:sz w:val="28"/>
          <w:szCs w:val="28"/>
        </w:rPr>
      </w:pPr>
      <w:r w:rsidRPr="00BF5D0D">
        <w:rPr>
          <w:rFonts w:ascii="Arial" w:hAnsi="Arial" w:cs="Arial"/>
          <w:sz w:val="28"/>
          <w:szCs w:val="28"/>
        </w:rPr>
        <w:t xml:space="preserve">ISSUED: </w:t>
      </w:r>
      <w:r w:rsidR="00B371F8" w:rsidRPr="00B371F8">
        <w:rPr>
          <w:rFonts w:ascii="Arial" w:hAnsi="Arial" w:cs="Arial"/>
          <w:sz w:val="28"/>
          <w:szCs w:val="28"/>
        </w:rPr>
        <w:t xml:space="preserve">November </w:t>
      </w:r>
      <w:r w:rsidR="00AE4769">
        <w:rPr>
          <w:rFonts w:ascii="Arial" w:hAnsi="Arial" w:cs="Arial"/>
          <w:sz w:val="28"/>
          <w:szCs w:val="28"/>
        </w:rPr>
        <w:t>30</w:t>
      </w:r>
      <w:r w:rsidR="00B371F8" w:rsidRPr="00B371F8">
        <w:rPr>
          <w:rFonts w:ascii="Arial" w:hAnsi="Arial" w:cs="Arial"/>
          <w:sz w:val="28"/>
          <w:szCs w:val="28"/>
        </w:rPr>
        <w:t>, 2023</w:t>
      </w:r>
      <w:r w:rsidR="00942148">
        <w:rPr>
          <w:rFonts w:ascii="Arial" w:hAnsi="Arial" w:cs="Arial"/>
          <w:sz w:val="28"/>
          <w:szCs w:val="28"/>
        </w:rPr>
        <w:br/>
        <w:t xml:space="preserve">AMENDED: February </w:t>
      </w:r>
      <w:r w:rsidR="00C4220E">
        <w:rPr>
          <w:rFonts w:ascii="Arial" w:hAnsi="Arial" w:cs="Arial"/>
          <w:sz w:val="28"/>
          <w:szCs w:val="28"/>
        </w:rPr>
        <w:t>29</w:t>
      </w:r>
      <w:r w:rsidR="00942148">
        <w:rPr>
          <w:rFonts w:ascii="Arial" w:hAnsi="Arial" w:cs="Arial"/>
          <w:sz w:val="28"/>
          <w:szCs w:val="28"/>
        </w:rPr>
        <w:t>, 2024</w:t>
      </w:r>
    </w:p>
    <w:p w14:paraId="682F7133" w14:textId="77777777" w:rsidR="00602DFC" w:rsidRPr="001B79BA" w:rsidRDefault="001B79BA" w:rsidP="001B79BA">
      <w:pPr>
        <w:rPr>
          <w:rFonts w:ascii="Verdana" w:hAnsi="Verdana" w:cs="Arial"/>
          <w:sz w:val="22"/>
          <w:szCs w:val="22"/>
          <w:highlight w:val="yellow"/>
        </w:rPr>
      </w:pPr>
      <w:r w:rsidRPr="0027365E">
        <w:rPr>
          <w:rFonts w:ascii="Verdana" w:hAnsi="Verdana" w:cs="Arial"/>
          <w:sz w:val="22"/>
          <w:szCs w:val="22"/>
          <w:highlight w:val="yellow"/>
        </w:rPr>
        <w:br w:type="page"/>
      </w:r>
    </w:p>
    <w:p w14:paraId="0F82C455" w14:textId="6D698C74" w:rsidR="00FC514D" w:rsidRPr="005349ED" w:rsidRDefault="00455E4D" w:rsidP="006B1894">
      <w:pPr>
        <w:pStyle w:val="TOC1"/>
        <w:rPr>
          <w:rFonts w:asciiTheme="minorHAnsi" w:eastAsiaTheme="minorEastAsia" w:hAnsiTheme="minorHAnsi" w:cstheme="minorBidi"/>
          <w:kern w:val="2"/>
          <w14:ligatures w14:val="standardContextual"/>
        </w:rPr>
      </w:pPr>
      <w:r w:rsidRPr="005349ED">
        <w:lastRenderedPageBreak/>
        <w:fldChar w:fldCharType="begin"/>
      </w:r>
      <w:r w:rsidRPr="005349ED">
        <w:instrText xml:space="preserve"> TOC \o "1-2" \h \z \u </w:instrText>
      </w:r>
      <w:r w:rsidRPr="005349ED">
        <w:fldChar w:fldCharType="separate"/>
      </w:r>
      <w:hyperlink w:anchor="_Toc159242340" w:history="1">
        <w:r w:rsidR="00FC514D" w:rsidRPr="005349ED">
          <w:rPr>
            <w:rStyle w:val="Hyperlink"/>
          </w:rPr>
          <w:t>Section 1. Introduction</w:t>
        </w:r>
        <w:r w:rsidR="00FC514D" w:rsidRPr="005349ED">
          <w:rPr>
            <w:webHidden/>
          </w:rPr>
          <w:tab/>
        </w:r>
        <w:r w:rsidR="00FC514D" w:rsidRPr="005349ED">
          <w:rPr>
            <w:webHidden/>
          </w:rPr>
          <w:fldChar w:fldCharType="begin"/>
        </w:r>
        <w:r w:rsidR="00FC514D" w:rsidRPr="005349ED">
          <w:rPr>
            <w:webHidden/>
          </w:rPr>
          <w:instrText xml:space="preserve"> PAGEREF _Toc159242340 \h </w:instrText>
        </w:r>
        <w:r w:rsidR="00FC514D" w:rsidRPr="005349ED">
          <w:rPr>
            <w:webHidden/>
          </w:rPr>
        </w:r>
        <w:r w:rsidR="00FC514D" w:rsidRPr="005349ED">
          <w:rPr>
            <w:webHidden/>
          </w:rPr>
          <w:fldChar w:fldCharType="separate"/>
        </w:r>
        <w:r w:rsidR="006B1894">
          <w:rPr>
            <w:webHidden/>
          </w:rPr>
          <w:t>6</w:t>
        </w:r>
        <w:r w:rsidR="00FC514D" w:rsidRPr="005349ED">
          <w:rPr>
            <w:webHidden/>
          </w:rPr>
          <w:fldChar w:fldCharType="end"/>
        </w:r>
      </w:hyperlink>
    </w:p>
    <w:p w14:paraId="26B2AE8C" w14:textId="3C0DB434"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1" w:history="1">
        <w:r w:rsidR="00FC514D" w:rsidRPr="005349ED">
          <w:rPr>
            <w:rStyle w:val="Hyperlink"/>
          </w:rPr>
          <w:t>Section 1.1 EOHHS Background</w:t>
        </w:r>
        <w:r w:rsidR="00FC514D" w:rsidRPr="005349ED">
          <w:rPr>
            <w:webHidden/>
          </w:rPr>
          <w:tab/>
        </w:r>
        <w:r w:rsidR="00FC514D" w:rsidRPr="005349ED">
          <w:rPr>
            <w:webHidden/>
          </w:rPr>
          <w:fldChar w:fldCharType="begin"/>
        </w:r>
        <w:r w:rsidR="00FC514D" w:rsidRPr="005349ED">
          <w:rPr>
            <w:webHidden/>
          </w:rPr>
          <w:instrText xml:space="preserve"> PAGEREF _Toc159242341 \h </w:instrText>
        </w:r>
        <w:r w:rsidR="00FC514D" w:rsidRPr="005349ED">
          <w:rPr>
            <w:webHidden/>
          </w:rPr>
        </w:r>
        <w:r w:rsidR="00FC514D" w:rsidRPr="005349ED">
          <w:rPr>
            <w:webHidden/>
          </w:rPr>
          <w:fldChar w:fldCharType="separate"/>
        </w:r>
        <w:r w:rsidR="006B1894">
          <w:rPr>
            <w:webHidden/>
          </w:rPr>
          <w:t>6</w:t>
        </w:r>
        <w:r w:rsidR="00FC514D" w:rsidRPr="005349ED">
          <w:rPr>
            <w:webHidden/>
          </w:rPr>
          <w:fldChar w:fldCharType="end"/>
        </w:r>
      </w:hyperlink>
    </w:p>
    <w:p w14:paraId="2FDEF725" w14:textId="135BD776"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2" w:history="1">
        <w:r w:rsidR="00FC514D" w:rsidRPr="005349ED">
          <w:rPr>
            <w:rStyle w:val="Hyperlink"/>
          </w:rPr>
          <w:t>Section 1.2 Program Background</w:t>
        </w:r>
        <w:r w:rsidR="00FC514D" w:rsidRPr="005349ED">
          <w:rPr>
            <w:webHidden/>
          </w:rPr>
          <w:tab/>
        </w:r>
        <w:r w:rsidR="00FC514D" w:rsidRPr="005349ED">
          <w:rPr>
            <w:webHidden/>
          </w:rPr>
          <w:fldChar w:fldCharType="begin"/>
        </w:r>
        <w:r w:rsidR="00FC514D" w:rsidRPr="005349ED">
          <w:rPr>
            <w:webHidden/>
          </w:rPr>
          <w:instrText xml:space="preserve"> PAGEREF _Toc159242342 \h </w:instrText>
        </w:r>
        <w:r w:rsidR="00FC514D" w:rsidRPr="005349ED">
          <w:rPr>
            <w:webHidden/>
          </w:rPr>
        </w:r>
        <w:r w:rsidR="00FC514D" w:rsidRPr="005349ED">
          <w:rPr>
            <w:webHidden/>
          </w:rPr>
          <w:fldChar w:fldCharType="separate"/>
        </w:r>
        <w:r w:rsidR="006B1894">
          <w:rPr>
            <w:webHidden/>
          </w:rPr>
          <w:t>6</w:t>
        </w:r>
        <w:r w:rsidR="00FC514D" w:rsidRPr="005349ED">
          <w:rPr>
            <w:webHidden/>
          </w:rPr>
          <w:fldChar w:fldCharType="end"/>
        </w:r>
      </w:hyperlink>
    </w:p>
    <w:p w14:paraId="17BC0875" w14:textId="62CE1BE5"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3" w:history="1">
        <w:r w:rsidR="00FC514D" w:rsidRPr="005349ED">
          <w:rPr>
            <w:rStyle w:val="Hyperlink"/>
          </w:rPr>
          <w:t>Section 1.3 EOHHS’ Procurement Goals</w:t>
        </w:r>
        <w:r w:rsidR="00FC514D" w:rsidRPr="005349ED">
          <w:rPr>
            <w:webHidden/>
          </w:rPr>
          <w:tab/>
        </w:r>
        <w:r w:rsidR="00FC514D" w:rsidRPr="005349ED">
          <w:rPr>
            <w:webHidden/>
          </w:rPr>
          <w:fldChar w:fldCharType="begin"/>
        </w:r>
        <w:r w:rsidR="00FC514D" w:rsidRPr="005349ED">
          <w:rPr>
            <w:webHidden/>
          </w:rPr>
          <w:instrText xml:space="preserve"> PAGEREF _Toc159242343 \h </w:instrText>
        </w:r>
        <w:r w:rsidR="00FC514D" w:rsidRPr="005349ED">
          <w:rPr>
            <w:webHidden/>
          </w:rPr>
        </w:r>
        <w:r w:rsidR="00FC514D" w:rsidRPr="005349ED">
          <w:rPr>
            <w:webHidden/>
          </w:rPr>
          <w:fldChar w:fldCharType="separate"/>
        </w:r>
        <w:r w:rsidR="006B1894">
          <w:rPr>
            <w:webHidden/>
          </w:rPr>
          <w:t>9</w:t>
        </w:r>
        <w:r w:rsidR="00FC514D" w:rsidRPr="005349ED">
          <w:rPr>
            <w:webHidden/>
          </w:rPr>
          <w:fldChar w:fldCharType="end"/>
        </w:r>
      </w:hyperlink>
    </w:p>
    <w:p w14:paraId="239D24F5" w14:textId="6299256F"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4" w:history="1">
        <w:r w:rsidR="00FC514D" w:rsidRPr="005349ED">
          <w:rPr>
            <w:rStyle w:val="Hyperlink"/>
          </w:rPr>
          <w:t>Section 1.4 Overview of the Request for Responses for One Care and SCO Plans</w:t>
        </w:r>
        <w:r w:rsidR="00FC514D" w:rsidRPr="005349ED">
          <w:rPr>
            <w:webHidden/>
          </w:rPr>
          <w:tab/>
        </w:r>
        <w:r w:rsidR="00FC514D" w:rsidRPr="005349ED">
          <w:rPr>
            <w:webHidden/>
          </w:rPr>
          <w:fldChar w:fldCharType="begin"/>
        </w:r>
        <w:r w:rsidR="00FC514D" w:rsidRPr="005349ED">
          <w:rPr>
            <w:webHidden/>
          </w:rPr>
          <w:instrText xml:space="preserve"> PAGEREF _Toc159242344 \h </w:instrText>
        </w:r>
        <w:r w:rsidR="00FC514D" w:rsidRPr="005349ED">
          <w:rPr>
            <w:webHidden/>
          </w:rPr>
        </w:r>
        <w:r w:rsidR="00FC514D" w:rsidRPr="005349ED">
          <w:rPr>
            <w:webHidden/>
          </w:rPr>
          <w:fldChar w:fldCharType="separate"/>
        </w:r>
        <w:r w:rsidR="006B1894">
          <w:rPr>
            <w:webHidden/>
          </w:rPr>
          <w:t>10</w:t>
        </w:r>
        <w:r w:rsidR="00FC514D" w:rsidRPr="005349ED">
          <w:rPr>
            <w:webHidden/>
          </w:rPr>
          <w:fldChar w:fldCharType="end"/>
        </w:r>
      </w:hyperlink>
    </w:p>
    <w:p w14:paraId="5E9F842C" w14:textId="6BB76ACE"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45" w:history="1">
        <w:r w:rsidR="00FC514D" w:rsidRPr="005349ED">
          <w:rPr>
            <w:rStyle w:val="Hyperlink"/>
          </w:rPr>
          <w:t>Section 2. Definitions</w:t>
        </w:r>
        <w:r w:rsidR="00FC514D" w:rsidRPr="005349ED">
          <w:rPr>
            <w:webHidden/>
          </w:rPr>
          <w:tab/>
        </w:r>
        <w:r w:rsidR="00FC514D" w:rsidRPr="005349ED">
          <w:rPr>
            <w:webHidden/>
          </w:rPr>
          <w:fldChar w:fldCharType="begin"/>
        </w:r>
        <w:r w:rsidR="00FC514D" w:rsidRPr="005349ED">
          <w:rPr>
            <w:webHidden/>
          </w:rPr>
          <w:instrText xml:space="preserve"> PAGEREF _Toc159242345 \h </w:instrText>
        </w:r>
        <w:r w:rsidR="00FC514D" w:rsidRPr="005349ED">
          <w:rPr>
            <w:webHidden/>
          </w:rPr>
        </w:r>
        <w:r w:rsidR="00FC514D" w:rsidRPr="005349ED">
          <w:rPr>
            <w:webHidden/>
          </w:rPr>
          <w:fldChar w:fldCharType="separate"/>
        </w:r>
        <w:r w:rsidR="006B1894">
          <w:rPr>
            <w:webHidden/>
          </w:rPr>
          <w:t>11</w:t>
        </w:r>
        <w:r w:rsidR="00FC514D" w:rsidRPr="005349ED">
          <w:rPr>
            <w:webHidden/>
          </w:rPr>
          <w:fldChar w:fldCharType="end"/>
        </w:r>
      </w:hyperlink>
    </w:p>
    <w:p w14:paraId="289E7C87" w14:textId="0DEC9EF0"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46" w:history="1">
        <w:r w:rsidR="00FC514D" w:rsidRPr="005349ED">
          <w:rPr>
            <w:rStyle w:val="Hyperlink"/>
          </w:rPr>
          <w:t>Section 3. Procurement Requirements</w:t>
        </w:r>
        <w:r w:rsidR="00FC514D" w:rsidRPr="005349ED">
          <w:rPr>
            <w:webHidden/>
          </w:rPr>
          <w:tab/>
        </w:r>
        <w:r w:rsidR="00FC514D" w:rsidRPr="005349ED">
          <w:rPr>
            <w:webHidden/>
          </w:rPr>
          <w:fldChar w:fldCharType="begin"/>
        </w:r>
        <w:r w:rsidR="00FC514D" w:rsidRPr="005349ED">
          <w:rPr>
            <w:webHidden/>
          </w:rPr>
          <w:instrText xml:space="preserve"> PAGEREF _Toc159242346 \h </w:instrText>
        </w:r>
        <w:r w:rsidR="00FC514D" w:rsidRPr="005349ED">
          <w:rPr>
            <w:webHidden/>
          </w:rPr>
        </w:r>
        <w:r w:rsidR="00FC514D" w:rsidRPr="005349ED">
          <w:rPr>
            <w:webHidden/>
          </w:rPr>
          <w:fldChar w:fldCharType="separate"/>
        </w:r>
        <w:r w:rsidR="006B1894">
          <w:rPr>
            <w:webHidden/>
          </w:rPr>
          <w:t>11</w:t>
        </w:r>
        <w:r w:rsidR="00FC514D" w:rsidRPr="005349ED">
          <w:rPr>
            <w:webHidden/>
          </w:rPr>
          <w:fldChar w:fldCharType="end"/>
        </w:r>
      </w:hyperlink>
    </w:p>
    <w:p w14:paraId="631C1A23" w14:textId="360B209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7" w:history="1">
        <w:r w:rsidR="00FC514D" w:rsidRPr="005349ED">
          <w:rPr>
            <w:rStyle w:val="Hyperlink"/>
          </w:rPr>
          <w:t>Section 3.1 Exclusively Aligned Fully Integrated Dual Eligible Special Needs Plans</w:t>
        </w:r>
        <w:r w:rsidR="00FC514D" w:rsidRPr="005349ED">
          <w:rPr>
            <w:webHidden/>
          </w:rPr>
          <w:tab/>
        </w:r>
        <w:r w:rsidR="00FC514D" w:rsidRPr="005349ED">
          <w:rPr>
            <w:webHidden/>
          </w:rPr>
          <w:fldChar w:fldCharType="begin"/>
        </w:r>
        <w:r w:rsidR="00FC514D" w:rsidRPr="005349ED">
          <w:rPr>
            <w:webHidden/>
          </w:rPr>
          <w:instrText xml:space="preserve"> PAGEREF _Toc159242347 \h </w:instrText>
        </w:r>
        <w:r w:rsidR="00FC514D" w:rsidRPr="005349ED">
          <w:rPr>
            <w:webHidden/>
          </w:rPr>
        </w:r>
        <w:r w:rsidR="00FC514D" w:rsidRPr="005349ED">
          <w:rPr>
            <w:webHidden/>
          </w:rPr>
          <w:fldChar w:fldCharType="separate"/>
        </w:r>
        <w:r w:rsidR="006B1894">
          <w:rPr>
            <w:webHidden/>
          </w:rPr>
          <w:t>11</w:t>
        </w:r>
        <w:r w:rsidR="00FC514D" w:rsidRPr="005349ED">
          <w:rPr>
            <w:webHidden/>
          </w:rPr>
          <w:fldChar w:fldCharType="end"/>
        </w:r>
      </w:hyperlink>
    </w:p>
    <w:p w14:paraId="48239B6A" w14:textId="5365D6CF"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8" w:history="1">
        <w:r w:rsidR="00FC514D" w:rsidRPr="005349ED">
          <w:rPr>
            <w:rStyle w:val="Hyperlink"/>
          </w:rPr>
          <w:t>Section 3.2 Contracting with CMS as a Medicare Advantage Plan</w:t>
        </w:r>
        <w:r w:rsidR="00FC514D" w:rsidRPr="005349ED">
          <w:rPr>
            <w:webHidden/>
          </w:rPr>
          <w:tab/>
        </w:r>
        <w:r w:rsidR="00FC514D" w:rsidRPr="005349ED">
          <w:rPr>
            <w:webHidden/>
          </w:rPr>
          <w:fldChar w:fldCharType="begin"/>
        </w:r>
        <w:r w:rsidR="00FC514D" w:rsidRPr="005349ED">
          <w:rPr>
            <w:webHidden/>
          </w:rPr>
          <w:instrText xml:space="preserve"> PAGEREF _Toc159242348 \h </w:instrText>
        </w:r>
        <w:r w:rsidR="00FC514D" w:rsidRPr="005349ED">
          <w:rPr>
            <w:webHidden/>
          </w:rPr>
        </w:r>
        <w:r w:rsidR="00FC514D" w:rsidRPr="005349ED">
          <w:rPr>
            <w:webHidden/>
          </w:rPr>
          <w:fldChar w:fldCharType="separate"/>
        </w:r>
        <w:r w:rsidR="006B1894">
          <w:rPr>
            <w:webHidden/>
          </w:rPr>
          <w:t>11</w:t>
        </w:r>
        <w:r w:rsidR="00FC514D" w:rsidRPr="005349ED">
          <w:rPr>
            <w:webHidden/>
          </w:rPr>
          <w:fldChar w:fldCharType="end"/>
        </w:r>
      </w:hyperlink>
    </w:p>
    <w:p w14:paraId="190DFE2A" w14:textId="52CBC62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49" w:history="1">
        <w:r w:rsidR="00FC514D" w:rsidRPr="005349ED">
          <w:rPr>
            <w:rStyle w:val="Hyperlink"/>
          </w:rPr>
          <w:t>Section 3.3 Number of Contract Awards and Bidding for Multiple One Care/SCO Plans</w:t>
        </w:r>
        <w:r w:rsidR="00FC514D" w:rsidRPr="005349ED">
          <w:rPr>
            <w:webHidden/>
          </w:rPr>
          <w:tab/>
        </w:r>
        <w:r w:rsidR="00FC514D" w:rsidRPr="005349ED">
          <w:rPr>
            <w:webHidden/>
          </w:rPr>
          <w:fldChar w:fldCharType="begin"/>
        </w:r>
        <w:r w:rsidR="00FC514D" w:rsidRPr="005349ED">
          <w:rPr>
            <w:webHidden/>
          </w:rPr>
          <w:instrText xml:space="preserve"> PAGEREF _Toc159242349 \h </w:instrText>
        </w:r>
        <w:r w:rsidR="00FC514D" w:rsidRPr="005349ED">
          <w:rPr>
            <w:webHidden/>
          </w:rPr>
        </w:r>
        <w:r w:rsidR="00FC514D" w:rsidRPr="005349ED">
          <w:rPr>
            <w:webHidden/>
          </w:rPr>
          <w:fldChar w:fldCharType="separate"/>
        </w:r>
        <w:r w:rsidR="006B1894">
          <w:rPr>
            <w:webHidden/>
          </w:rPr>
          <w:t>12</w:t>
        </w:r>
        <w:r w:rsidR="00FC514D" w:rsidRPr="005349ED">
          <w:rPr>
            <w:webHidden/>
          </w:rPr>
          <w:fldChar w:fldCharType="end"/>
        </w:r>
      </w:hyperlink>
    </w:p>
    <w:p w14:paraId="48DC3DC4" w14:textId="4344FC6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0" w:history="1">
        <w:r w:rsidR="00FC514D" w:rsidRPr="005349ED">
          <w:rPr>
            <w:rStyle w:val="Hyperlink"/>
          </w:rPr>
          <w:t>Section 3.4 Contract Term and Termination</w:t>
        </w:r>
        <w:r w:rsidR="00FC514D" w:rsidRPr="005349ED">
          <w:rPr>
            <w:webHidden/>
          </w:rPr>
          <w:tab/>
        </w:r>
        <w:r w:rsidR="00FC514D" w:rsidRPr="005349ED">
          <w:rPr>
            <w:webHidden/>
          </w:rPr>
          <w:fldChar w:fldCharType="begin"/>
        </w:r>
        <w:r w:rsidR="00FC514D" w:rsidRPr="005349ED">
          <w:rPr>
            <w:webHidden/>
          </w:rPr>
          <w:instrText xml:space="preserve"> PAGEREF _Toc159242350 \h </w:instrText>
        </w:r>
        <w:r w:rsidR="00FC514D" w:rsidRPr="005349ED">
          <w:rPr>
            <w:webHidden/>
          </w:rPr>
        </w:r>
        <w:r w:rsidR="00FC514D" w:rsidRPr="005349ED">
          <w:rPr>
            <w:webHidden/>
          </w:rPr>
          <w:fldChar w:fldCharType="separate"/>
        </w:r>
        <w:r w:rsidR="006B1894">
          <w:rPr>
            <w:webHidden/>
          </w:rPr>
          <w:t>16</w:t>
        </w:r>
        <w:r w:rsidR="00FC514D" w:rsidRPr="005349ED">
          <w:rPr>
            <w:webHidden/>
          </w:rPr>
          <w:fldChar w:fldCharType="end"/>
        </w:r>
      </w:hyperlink>
    </w:p>
    <w:p w14:paraId="443A5DFF" w14:textId="0EB374A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1" w:history="1">
        <w:r w:rsidR="00FC514D" w:rsidRPr="005349ED">
          <w:rPr>
            <w:rStyle w:val="Hyperlink"/>
          </w:rPr>
          <w:t>Section 3.5 Open Enrollment Procurement</w:t>
        </w:r>
        <w:r w:rsidR="00FC514D" w:rsidRPr="005349ED">
          <w:rPr>
            <w:webHidden/>
          </w:rPr>
          <w:tab/>
        </w:r>
        <w:r w:rsidR="00FC514D" w:rsidRPr="005349ED">
          <w:rPr>
            <w:webHidden/>
          </w:rPr>
          <w:fldChar w:fldCharType="begin"/>
        </w:r>
        <w:r w:rsidR="00FC514D" w:rsidRPr="005349ED">
          <w:rPr>
            <w:webHidden/>
          </w:rPr>
          <w:instrText xml:space="preserve"> PAGEREF _Toc159242351 \h </w:instrText>
        </w:r>
        <w:r w:rsidR="00FC514D" w:rsidRPr="005349ED">
          <w:rPr>
            <w:webHidden/>
          </w:rPr>
        </w:r>
        <w:r w:rsidR="00FC514D" w:rsidRPr="005349ED">
          <w:rPr>
            <w:webHidden/>
          </w:rPr>
          <w:fldChar w:fldCharType="separate"/>
        </w:r>
        <w:r w:rsidR="006B1894">
          <w:rPr>
            <w:webHidden/>
          </w:rPr>
          <w:t>16</w:t>
        </w:r>
        <w:r w:rsidR="00FC514D" w:rsidRPr="005349ED">
          <w:rPr>
            <w:webHidden/>
          </w:rPr>
          <w:fldChar w:fldCharType="end"/>
        </w:r>
      </w:hyperlink>
    </w:p>
    <w:p w14:paraId="0E34D8A8" w14:textId="4086853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2" w:history="1">
        <w:r w:rsidR="00FC514D" w:rsidRPr="005349ED">
          <w:rPr>
            <w:rStyle w:val="Hyperlink"/>
          </w:rPr>
          <w:t>Section 3.6 Model Contracts, Payment, and Hospital Contracting</w:t>
        </w:r>
        <w:r w:rsidR="00FC514D" w:rsidRPr="005349ED">
          <w:rPr>
            <w:webHidden/>
          </w:rPr>
          <w:tab/>
        </w:r>
        <w:r w:rsidR="00FC514D" w:rsidRPr="005349ED">
          <w:rPr>
            <w:webHidden/>
          </w:rPr>
          <w:fldChar w:fldCharType="begin"/>
        </w:r>
        <w:r w:rsidR="00FC514D" w:rsidRPr="005349ED">
          <w:rPr>
            <w:webHidden/>
          </w:rPr>
          <w:instrText xml:space="preserve"> PAGEREF _Toc159242352 \h </w:instrText>
        </w:r>
        <w:r w:rsidR="00FC514D" w:rsidRPr="005349ED">
          <w:rPr>
            <w:webHidden/>
          </w:rPr>
        </w:r>
        <w:r w:rsidR="00FC514D" w:rsidRPr="005349ED">
          <w:rPr>
            <w:webHidden/>
          </w:rPr>
          <w:fldChar w:fldCharType="separate"/>
        </w:r>
        <w:r w:rsidR="006B1894">
          <w:rPr>
            <w:webHidden/>
          </w:rPr>
          <w:t>17</w:t>
        </w:r>
        <w:r w:rsidR="00FC514D" w:rsidRPr="005349ED">
          <w:rPr>
            <w:webHidden/>
          </w:rPr>
          <w:fldChar w:fldCharType="end"/>
        </w:r>
      </w:hyperlink>
    </w:p>
    <w:p w14:paraId="1C68506B" w14:textId="5EBD8CB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3" w:history="1">
        <w:r w:rsidR="00FC514D" w:rsidRPr="005349ED">
          <w:rPr>
            <w:rStyle w:val="Hyperlink"/>
          </w:rPr>
          <w:t>Section 3.7 Bidder Qualifications</w:t>
        </w:r>
        <w:r w:rsidR="00FC514D" w:rsidRPr="005349ED">
          <w:rPr>
            <w:webHidden/>
          </w:rPr>
          <w:tab/>
        </w:r>
        <w:r w:rsidR="00FC514D" w:rsidRPr="005349ED">
          <w:rPr>
            <w:webHidden/>
          </w:rPr>
          <w:fldChar w:fldCharType="begin"/>
        </w:r>
        <w:r w:rsidR="00FC514D" w:rsidRPr="005349ED">
          <w:rPr>
            <w:webHidden/>
          </w:rPr>
          <w:instrText xml:space="preserve"> PAGEREF _Toc159242353 \h </w:instrText>
        </w:r>
        <w:r w:rsidR="00FC514D" w:rsidRPr="005349ED">
          <w:rPr>
            <w:webHidden/>
          </w:rPr>
        </w:r>
        <w:r w:rsidR="00FC514D" w:rsidRPr="005349ED">
          <w:rPr>
            <w:webHidden/>
          </w:rPr>
          <w:fldChar w:fldCharType="separate"/>
        </w:r>
        <w:r w:rsidR="006B1894">
          <w:rPr>
            <w:webHidden/>
          </w:rPr>
          <w:t>18</w:t>
        </w:r>
        <w:r w:rsidR="00FC514D" w:rsidRPr="005349ED">
          <w:rPr>
            <w:webHidden/>
          </w:rPr>
          <w:fldChar w:fldCharType="end"/>
        </w:r>
      </w:hyperlink>
    </w:p>
    <w:p w14:paraId="68E1D2DD" w14:textId="45C7314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4" w:history="1">
        <w:r w:rsidR="00FC514D" w:rsidRPr="005349ED">
          <w:rPr>
            <w:rStyle w:val="Hyperlink"/>
          </w:rPr>
          <w:t>Section 3.8 Post Selection Bidder Requirements</w:t>
        </w:r>
        <w:r w:rsidR="00FC514D" w:rsidRPr="005349ED">
          <w:rPr>
            <w:webHidden/>
          </w:rPr>
          <w:tab/>
        </w:r>
        <w:r w:rsidR="00FC514D" w:rsidRPr="005349ED">
          <w:rPr>
            <w:webHidden/>
          </w:rPr>
          <w:fldChar w:fldCharType="begin"/>
        </w:r>
        <w:r w:rsidR="00FC514D" w:rsidRPr="005349ED">
          <w:rPr>
            <w:webHidden/>
          </w:rPr>
          <w:instrText xml:space="preserve"> PAGEREF _Toc159242354 \h </w:instrText>
        </w:r>
        <w:r w:rsidR="00FC514D" w:rsidRPr="005349ED">
          <w:rPr>
            <w:webHidden/>
          </w:rPr>
        </w:r>
        <w:r w:rsidR="00FC514D" w:rsidRPr="005349ED">
          <w:rPr>
            <w:webHidden/>
          </w:rPr>
          <w:fldChar w:fldCharType="separate"/>
        </w:r>
        <w:r w:rsidR="006B1894">
          <w:rPr>
            <w:webHidden/>
          </w:rPr>
          <w:t>19</w:t>
        </w:r>
        <w:r w:rsidR="00FC514D" w:rsidRPr="005349ED">
          <w:rPr>
            <w:webHidden/>
          </w:rPr>
          <w:fldChar w:fldCharType="end"/>
        </w:r>
      </w:hyperlink>
    </w:p>
    <w:p w14:paraId="3A6358C1" w14:textId="6938266D"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55" w:history="1">
        <w:r w:rsidR="00FC514D" w:rsidRPr="005349ED">
          <w:rPr>
            <w:rStyle w:val="Hyperlink"/>
          </w:rPr>
          <w:t>Section 4. Response Submission Instructions</w:t>
        </w:r>
        <w:r w:rsidR="00FC514D" w:rsidRPr="005349ED">
          <w:rPr>
            <w:webHidden/>
          </w:rPr>
          <w:tab/>
        </w:r>
        <w:r w:rsidR="00FC514D" w:rsidRPr="005349ED">
          <w:rPr>
            <w:webHidden/>
          </w:rPr>
          <w:fldChar w:fldCharType="begin"/>
        </w:r>
        <w:r w:rsidR="00FC514D" w:rsidRPr="005349ED">
          <w:rPr>
            <w:webHidden/>
          </w:rPr>
          <w:instrText xml:space="preserve"> PAGEREF _Toc159242355 \h </w:instrText>
        </w:r>
        <w:r w:rsidR="00FC514D" w:rsidRPr="005349ED">
          <w:rPr>
            <w:webHidden/>
          </w:rPr>
        </w:r>
        <w:r w:rsidR="00FC514D" w:rsidRPr="005349ED">
          <w:rPr>
            <w:webHidden/>
          </w:rPr>
          <w:fldChar w:fldCharType="separate"/>
        </w:r>
        <w:r w:rsidR="006B1894">
          <w:rPr>
            <w:webHidden/>
          </w:rPr>
          <w:t>20</w:t>
        </w:r>
        <w:r w:rsidR="00FC514D" w:rsidRPr="005349ED">
          <w:rPr>
            <w:webHidden/>
          </w:rPr>
          <w:fldChar w:fldCharType="end"/>
        </w:r>
      </w:hyperlink>
    </w:p>
    <w:p w14:paraId="1050B03E" w14:textId="39870D4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6" w:history="1">
        <w:r w:rsidR="00FC514D" w:rsidRPr="00877FD8">
          <w:rPr>
            <w:rStyle w:val="Hyperlink"/>
          </w:rPr>
          <w:t>Section 4.1 General Response Submission Instructions</w:t>
        </w:r>
        <w:r w:rsidR="00FC514D" w:rsidRPr="005349ED">
          <w:rPr>
            <w:webHidden/>
          </w:rPr>
          <w:tab/>
        </w:r>
        <w:r w:rsidR="00FC514D" w:rsidRPr="005349ED">
          <w:rPr>
            <w:webHidden/>
          </w:rPr>
          <w:fldChar w:fldCharType="begin"/>
        </w:r>
        <w:r w:rsidR="00FC514D" w:rsidRPr="005349ED">
          <w:rPr>
            <w:webHidden/>
          </w:rPr>
          <w:instrText xml:space="preserve"> PAGEREF _Toc159242356 \h </w:instrText>
        </w:r>
        <w:r w:rsidR="00FC514D" w:rsidRPr="005349ED">
          <w:rPr>
            <w:webHidden/>
          </w:rPr>
        </w:r>
        <w:r w:rsidR="00FC514D" w:rsidRPr="005349ED">
          <w:rPr>
            <w:webHidden/>
          </w:rPr>
          <w:fldChar w:fldCharType="separate"/>
        </w:r>
        <w:r w:rsidR="006B1894">
          <w:rPr>
            <w:webHidden/>
          </w:rPr>
          <w:t>20</w:t>
        </w:r>
        <w:r w:rsidR="00FC514D" w:rsidRPr="005349ED">
          <w:rPr>
            <w:webHidden/>
          </w:rPr>
          <w:fldChar w:fldCharType="end"/>
        </w:r>
      </w:hyperlink>
    </w:p>
    <w:p w14:paraId="028602FC" w14:textId="24DAA38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7" w:history="1">
        <w:r w:rsidR="00FC514D" w:rsidRPr="00877FD8">
          <w:rPr>
            <w:rStyle w:val="Hyperlink"/>
          </w:rPr>
          <w:t>Section 4.2 Organization of Response</w:t>
        </w:r>
        <w:r w:rsidR="00FC514D" w:rsidRPr="005349ED">
          <w:rPr>
            <w:webHidden/>
          </w:rPr>
          <w:tab/>
        </w:r>
        <w:r w:rsidR="00FC514D" w:rsidRPr="005349ED">
          <w:rPr>
            <w:webHidden/>
          </w:rPr>
          <w:fldChar w:fldCharType="begin"/>
        </w:r>
        <w:r w:rsidR="00FC514D" w:rsidRPr="005349ED">
          <w:rPr>
            <w:webHidden/>
          </w:rPr>
          <w:instrText xml:space="preserve"> PAGEREF _Toc159242357 \h </w:instrText>
        </w:r>
        <w:r w:rsidR="00FC514D" w:rsidRPr="005349ED">
          <w:rPr>
            <w:webHidden/>
          </w:rPr>
        </w:r>
        <w:r w:rsidR="00FC514D" w:rsidRPr="005349ED">
          <w:rPr>
            <w:webHidden/>
          </w:rPr>
          <w:fldChar w:fldCharType="separate"/>
        </w:r>
        <w:r w:rsidR="006B1894">
          <w:rPr>
            <w:webHidden/>
          </w:rPr>
          <w:t>21</w:t>
        </w:r>
        <w:r w:rsidR="00FC514D" w:rsidRPr="005349ED">
          <w:rPr>
            <w:webHidden/>
          </w:rPr>
          <w:fldChar w:fldCharType="end"/>
        </w:r>
      </w:hyperlink>
    </w:p>
    <w:p w14:paraId="6A2D2375" w14:textId="6EAC1495"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8" w:history="1">
        <w:r w:rsidR="00FC514D" w:rsidRPr="00877FD8">
          <w:rPr>
            <w:rStyle w:val="Hyperlink"/>
          </w:rPr>
          <w:t>Section 4.3 Programmatic Response Instructions and Requirements</w:t>
        </w:r>
        <w:r w:rsidR="00FC514D" w:rsidRPr="005349ED">
          <w:rPr>
            <w:webHidden/>
          </w:rPr>
          <w:tab/>
        </w:r>
        <w:r w:rsidR="00FC514D" w:rsidRPr="005349ED">
          <w:rPr>
            <w:webHidden/>
          </w:rPr>
          <w:fldChar w:fldCharType="begin"/>
        </w:r>
        <w:r w:rsidR="00FC514D" w:rsidRPr="005349ED">
          <w:rPr>
            <w:webHidden/>
          </w:rPr>
          <w:instrText xml:space="preserve"> PAGEREF _Toc159242358 \h </w:instrText>
        </w:r>
        <w:r w:rsidR="00FC514D" w:rsidRPr="005349ED">
          <w:rPr>
            <w:webHidden/>
          </w:rPr>
        </w:r>
        <w:r w:rsidR="00FC514D" w:rsidRPr="005349ED">
          <w:rPr>
            <w:webHidden/>
          </w:rPr>
          <w:fldChar w:fldCharType="separate"/>
        </w:r>
        <w:r w:rsidR="006B1894">
          <w:rPr>
            <w:webHidden/>
          </w:rPr>
          <w:t>22</w:t>
        </w:r>
        <w:r w:rsidR="00FC514D" w:rsidRPr="005349ED">
          <w:rPr>
            <w:webHidden/>
          </w:rPr>
          <w:fldChar w:fldCharType="end"/>
        </w:r>
      </w:hyperlink>
    </w:p>
    <w:p w14:paraId="60B63C43" w14:textId="0EF0E187"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59" w:history="1">
        <w:r w:rsidR="00FC514D" w:rsidRPr="00877FD8">
          <w:rPr>
            <w:rStyle w:val="Hyperlink"/>
          </w:rPr>
          <w:t>Section 4.4 Business Response Requirements</w:t>
        </w:r>
        <w:r w:rsidR="00FC514D" w:rsidRPr="005349ED">
          <w:rPr>
            <w:webHidden/>
          </w:rPr>
          <w:tab/>
        </w:r>
        <w:r w:rsidR="00FC514D" w:rsidRPr="005349ED">
          <w:rPr>
            <w:webHidden/>
          </w:rPr>
          <w:fldChar w:fldCharType="begin"/>
        </w:r>
        <w:r w:rsidR="00FC514D" w:rsidRPr="005349ED">
          <w:rPr>
            <w:webHidden/>
          </w:rPr>
          <w:instrText xml:space="preserve"> PAGEREF _Toc159242359 \h </w:instrText>
        </w:r>
        <w:r w:rsidR="00FC514D" w:rsidRPr="005349ED">
          <w:rPr>
            <w:webHidden/>
          </w:rPr>
        </w:r>
        <w:r w:rsidR="00FC514D" w:rsidRPr="005349ED">
          <w:rPr>
            <w:webHidden/>
          </w:rPr>
          <w:fldChar w:fldCharType="separate"/>
        </w:r>
        <w:r w:rsidR="006B1894">
          <w:rPr>
            <w:webHidden/>
          </w:rPr>
          <w:t>26</w:t>
        </w:r>
        <w:r w:rsidR="00FC514D" w:rsidRPr="005349ED">
          <w:rPr>
            <w:webHidden/>
          </w:rPr>
          <w:fldChar w:fldCharType="end"/>
        </w:r>
      </w:hyperlink>
    </w:p>
    <w:p w14:paraId="4A32B161" w14:textId="4C9CDCFA"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60" w:history="1">
        <w:r w:rsidR="00FC514D" w:rsidRPr="005349ED">
          <w:rPr>
            <w:rStyle w:val="Hyperlink"/>
          </w:rPr>
          <w:t>Section 5. Programmatic Response: Program and Policy Elements</w:t>
        </w:r>
        <w:r w:rsidR="00FC514D" w:rsidRPr="005349ED">
          <w:rPr>
            <w:webHidden/>
          </w:rPr>
          <w:tab/>
        </w:r>
        <w:r w:rsidR="00FC514D" w:rsidRPr="005349ED">
          <w:rPr>
            <w:webHidden/>
          </w:rPr>
          <w:fldChar w:fldCharType="begin"/>
        </w:r>
        <w:r w:rsidR="00FC514D" w:rsidRPr="005349ED">
          <w:rPr>
            <w:webHidden/>
          </w:rPr>
          <w:instrText xml:space="preserve"> PAGEREF _Toc159242360 \h </w:instrText>
        </w:r>
        <w:r w:rsidR="00FC514D" w:rsidRPr="005349ED">
          <w:rPr>
            <w:webHidden/>
          </w:rPr>
        </w:r>
        <w:r w:rsidR="00FC514D" w:rsidRPr="005349ED">
          <w:rPr>
            <w:webHidden/>
          </w:rPr>
          <w:fldChar w:fldCharType="separate"/>
        </w:r>
        <w:r w:rsidR="006B1894">
          <w:rPr>
            <w:webHidden/>
          </w:rPr>
          <w:t>27</w:t>
        </w:r>
        <w:r w:rsidR="00FC514D" w:rsidRPr="005349ED">
          <w:rPr>
            <w:webHidden/>
          </w:rPr>
          <w:fldChar w:fldCharType="end"/>
        </w:r>
      </w:hyperlink>
    </w:p>
    <w:p w14:paraId="15CBA451" w14:textId="0C5DE287"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1" w:history="1">
        <w:r w:rsidR="00FC514D" w:rsidRPr="005349ED">
          <w:rPr>
            <w:rStyle w:val="Hyperlink"/>
          </w:rPr>
          <w:t>Section 5.1 Proposed Coverage</w:t>
        </w:r>
        <w:r w:rsidR="00FC514D" w:rsidRPr="005349ED">
          <w:rPr>
            <w:webHidden/>
          </w:rPr>
          <w:tab/>
        </w:r>
        <w:r w:rsidR="00FC514D" w:rsidRPr="005349ED">
          <w:rPr>
            <w:webHidden/>
          </w:rPr>
          <w:fldChar w:fldCharType="begin"/>
        </w:r>
        <w:r w:rsidR="00FC514D" w:rsidRPr="005349ED">
          <w:rPr>
            <w:webHidden/>
          </w:rPr>
          <w:instrText xml:space="preserve"> PAGEREF _Toc159242361 \h </w:instrText>
        </w:r>
        <w:r w:rsidR="00FC514D" w:rsidRPr="005349ED">
          <w:rPr>
            <w:webHidden/>
          </w:rPr>
        </w:r>
        <w:r w:rsidR="00FC514D" w:rsidRPr="005349ED">
          <w:rPr>
            <w:webHidden/>
          </w:rPr>
          <w:fldChar w:fldCharType="separate"/>
        </w:r>
        <w:r w:rsidR="006B1894">
          <w:rPr>
            <w:webHidden/>
          </w:rPr>
          <w:t>27</w:t>
        </w:r>
        <w:r w:rsidR="00FC514D" w:rsidRPr="005349ED">
          <w:rPr>
            <w:webHidden/>
          </w:rPr>
          <w:fldChar w:fldCharType="end"/>
        </w:r>
      </w:hyperlink>
    </w:p>
    <w:p w14:paraId="406B753E" w14:textId="7FCD2786"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2" w:history="1">
        <w:r w:rsidR="00FC514D" w:rsidRPr="005349ED">
          <w:rPr>
            <w:rStyle w:val="Hyperlink"/>
          </w:rPr>
          <w:t>Section 5.2 Experience, Vision, and Commitment</w:t>
        </w:r>
        <w:r w:rsidR="00FC514D" w:rsidRPr="005349ED">
          <w:rPr>
            <w:webHidden/>
          </w:rPr>
          <w:tab/>
        </w:r>
        <w:r w:rsidR="00FC514D" w:rsidRPr="005349ED">
          <w:rPr>
            <w:webHidden/>
          </w:rPr>
          <w:fldChar w:fldCharType="begin"/>
        </w:r>
        <w:r w:rsidR="00FC514D" w:rsidRPr="005349ED">
          <w:rPr>
            <w:webHidden/>
          </w:rPr>
          <w:instrText xml:space="preserve"> PAGEREF _Toc159242362 \h </w:instrText>
        </w:r>
        <w:r w:rsidR="00FC514D" w:rsidRPr="005349ED">
          <w:rPr>
            <w:webHidden/>
          </w:rPr>
        </w:r>
        <w:r w:rsidR="00FC514D" w:rsidRPr="005349ED">
          <w:rPr>
            <w:webHidden/>
          </w:rPr>
          <w:fldChar w:fldCharType="separate"/>
        </w:r>
        <w:r w:rsidR="006B1894">
          <w:rPr>
            <w:webHidden/>
          </w:rPr>
          <w:t>28</w:t>
        </w:r>
        <w:r w:rsidR="00FC514D" w:rsidRPr="005349ED">
          <w:rPr>
            <w:webHidden/>
          </w:rPr>
          <w:fldChar w:fldCharType="end"/>
        </w:r>
      </w:hyperlink>
    </w:p>
    <w:p w14:paraId="757D9FBD" w14:textId="462EF118"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3" w:history="1">
        <w:r w:rsidR="00FC514D" w:rsidRPr="005349ED">
          <w:rPr>
            <w:rStyle w:val="Hyperlink"/>
          </w:rPr>
          <w:t>Section 5.3 Governance, Contract Management, and Responsiveness</w:t>
        </w:r>
        <w:r w:rsidR="00FC514D" w:rsidRPr="005349ED">
          <w:rPr>
            <w:webHidden/>
          </w:rPr>
          <w:tab/>
        </w:r>
        <w:r w:rsidR="00FC514D" w:rsidRPr="005349ED">
          <w:rPr>
            <w:webHidden/>
          </w:rPr>
          <w:fldChar w:fldCharType="begin"/>
        </w:r>
        <w:r w:rsidR="00FC514D" w:rsidRPr="005349ED">
          <w:rPr>
            <w:webHidden/>
          </w:rPr>
          <w:instrText xml:space="preserve"> PAGEREF _Toc159242363 \h </w:instrText>
        </w:r>
        <w:r w:rsidR="00FC514D" w:rsidRPr="005349ED">
          <w:rPr>
            <w:webHidden/>
          </w:rPr>
        </w:r>
        <w:r w:rsidR="00FC514D" w:rsidRPr="005349ED">
          <w:rPr>
            <w:webHidden/>
          </w:rPr>
          <w:fldChar w:fldCharType="separate"/>
        </w:r>
        <w:r w:rsidR="006B1894">
          <w:rPr>
            <w:webHidden/>
          </w:rPr>
          <w:t>29</w:t>
        </w:r>
        <w:r w:rsidR="00FC514D" w:rsidRPr="005349ED">
          <w:rPr>
            <w:webHidden/>
          </w:rPr>
          <w:fldChar w:fldCharType="end"/>
        </w:r>
      </w:hyperlink>
    </w:p>
    <w:p w14:paraId="6F661C27" w14:textId="7079FD85"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4" w:history="1">
        <w:r w:rsidR="00FC514D" w:rsidRPr="005349ED">
          <w:rPr>
            <w:rStyle w:val="Hyperlink"/>
          </w:rPr>
          <w:t>Section 5.4 Initial Enrollee Engagement</w:t>
        </w:r>
        <w:r w:rsidR="00FC514D" w:rsidRPr="005349ED">
          <w:rPr>
            <w:webHidden/>
          </w:rPr>
          <w:tab/>
        </w:r>
        <w:r w:rsidR="00FC514D" w:rsidRPr="005349ED">
          <w:rPr>
            <w:webHidden/>
          </w:rPr>
          <w:fldChar w:fldCharType="begin"/>
        </w:r>
        <w:r w:rsidR="00FC514D" w:rsidRPr="005349ED">
          <w:rPr>
            <w:webHidden/>
          </w:rPr>
          <w:instrText xml:space="preserve"> PAGEREF _Toc159242364 \h </w:instrText>
        </w:r>
        <w:r w:rsidR="00FC514D" w:rsidRPr="005349ED">
          <w:rPr>
            <w:webHidden/>
          </w:rPr>
        </w:r>
        <w:r w:rsidR="00FC514D" w:rsidRPr="005349ED">
          <w:rPr>
            <w:webHidden/>
          </w:rPr>
          <w:fldChar w:fldCharType="separate"/>
        </w:r>
        <w:r w:rsidR="006B1894">
          <w:rPr>
            <w:webHidden/>
          </w:rPr>
          <w:t>32</w:t>
        </w:r>
        <w:r w:rsidR="00FC514D" w:rsidRPr="005349ED">
          <w:rPr>
            <w:webHidden/>
          </w:rPr>
          <w:fldChar w:fldCharType="end"/>
        </w:r>
      </w:hyperlink>
    </w:p>
    <w:p w14:paraId="3B53062B" w14:textId="7824C74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5" w:history="1">
        <w:r w:rsidR="00FC514D" w:rsidRPr="005349ED">
          <w:rPr>
            <w:rStyle w:val="Hyperlink"/>
          </w:rPr>
          <w:t>Section 5.5 Care Delivery Requirements</w:t>
        </w:r>
        <w:r w:rsidR="00FC514D" w:rsidRPr="005349ED">
          <w:rPr>
            <w:webHidden/>
          </w:rPr>
          <w:tab/>
        </w:r>
        <w:r w:rsidR="00FC514D" w:rsidRPr="005349ED">
          <w:rPr>
            <w:webHidden/>
          </w:rPr>
          <w:fldChar w:fldCharType="begin"/>
        </w:r>
        <w:r w:rsidR="00FC514D" w:rsidRPr="005349ED">
          <w:rPr>
            <w:webHidden/>
          </w:rPr>
          <w:instrText xml:space="preserve"> PAGEREF _Toc159242365 \h </w:instrText>
        </w:r>
        <w:r w:rsidR="00FC514D" w:rsidRPr="005349ED">
          <w:rPr>
            <w:webHidden/>
          </w:rPr>
        </w:r>
        <w:r w:rsidR="00FC514D" w:rsidRPr="005349ED">
          <w:rPr>
            <w:webHidden/>
          </w:rPr>
          <w:fldChar w:fldCharType="separate"/>
        </w:r>
        <w:r w:rsidR="006B1894">
          <w:rPr>
            <w:webHidden/>
          </w:rPr>
          <w:t>34</w:t>
        </w:r>
        <w:r w:rsidR="00FC514D" w:rsidRPr="005349ED">
          <w:rPr>
            <w:webHidden/>
          </w:rPr>
          <w:fldChar w:fldCharType="end"/>
        </w:r>
      </w:hyperlink>
    </w:p>
    <w:p w14:paraId="7B207F27" w14:textId="7A7E9DB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6" w:history="1">
        <w:r w:rsidR="00FC514D" w:rsidRPr="005349ED">
          <w:rPr>
            <w:rStyle w:val="Hyperlink"/>
          </w:rPr>
          <w:t>Section 5.6 Care Coordination/Care Management Activities</w:t>
        </w:r>
        <w:r w:rsidR="00FC514D" w:rsidRPr="005349ED">
          <w:rPr>
            <w:webHidden/>
          </w:rPr>
          <w:tab/>
        </w:r>
        <w:r w:rsidR="00FC514D" w:rsidRPr="005349ED">
          <w:rPr>
            <w:webHidden/>
          </w:rPr>
          <w:fldChar w:fldCharType="begin"/>
        </w:r>
        <w:r w:rsidR="00FC514D" w:rsidRPr="005349ED">
          <w:rPr>
            <w:webHidden/>
          </w:rPr>
          <w:instrText xml:space="preserve"> PAGEREF _Toc159242366 \h </w:instrText>
        </w:r>
        <w:r w:rsidR="00FC514D" w:rsidRPr="005349ED">
          <w:rPr>
            <w:webHidden/>
          </w:rPr>
        </w:r>
        <w:r w:rsidR="00FC514D" w:rsidRPr="005349ED">
          <w:rPr>
            <w:webHidden/>
          </w:rPr>
          <w:fldChar w:fldCharType="separate"/>
        </w:r>
        <w:r w:rsidR="006B1894">
          <w:rPr>
            <w:webHidden/>
          </w:rPr>
          <w:t>37</w:t>
        </w:r>
        <w:r w:rsidR="00FC514D" w:rsidRPr="005349ED">
          <w:rPr>
            <w:webHidden/>
          </w:rPr>
          <w:fldChar w:fldCharType="end"/>
        </w:r>
      </w:hyperlink>
    </w:p>
    <w:p w14:paraId="28BAEBB6" w14:textId="65E59CA6"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7" w:history="1">
        <w:r w:rsidR="00FC514D" w:rsidRPr="005349ED">
          <w:rPr>
            <w:rStyle w:val="Hyperlink"/>
          </w:rPr>
          <w:t>Section 5.7 Long-term Supports Coordinators (LTS Coordinators) and Geriatric Support Services Coordinators (GSSC)</w:t>
        </w:r>
        <w:r w:rsidR="00FC514D" w:rsidRPr="005349ED">
          <w:rPr>
            <w:webHidden/>
          </w:rPr>
          <w:tab/>
        </w:r>
        <w:r w:rsidR="00FC514D" w:rsidRPr="005349ED">
          <w:rPr>
            <w:webHidden/>
          </w:rPr>
          <w:fldChar w:fldCharType="begin"/>
        </w:r>
        <w:r w:rsidR="00FC514D" w:rsidRPr="005349ED">
          <w:rPr>
            <w:webHidden/>
          </w:rPr>
          <w:instrText xml:space="preserve"> PAGEREF _Toc159242367 \h </w:instrText>
        </w:r>
        <w:r w:rsidR="00FC514D" w:rsidRPr="005349ED">
          <w:rPr>
            <w:webHidden/>
          </w:rPr>
        </w:r>
        <w:r w:rsidR="00FC514D" w:rsidRPr="005349ED">
          <w:rPr>
            <w:webHidden/>
          </w:rPr>
          <w:fldChar w:fldCharType="separate"/>
        </w:r>
        <w:r w:rsidR="006B1894">
          <w:rPr>
            <w:webHidden/>
          </w:rPr>
          <w:t>42</w:t>
        </w:r>
        <w:r w:rsidR="00FC514D" w:rsidRPr="005349ED">
          <w:rPr>
            <w:webHidden/>
          </w:rPr>
          <w:fldChar w:fldCharType="end"/>
        </w:r>
      </w:hyperlink>
    </w:p>
    <w:p w14:paraId="25F17837" w14:textId="0F866C3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8" w:history="1">
        <w:r w:rsidR="00FC514D" w:rsidRPr="005349ED">
          <w:rPr>
            <w:rStyle w:val="Hyperlink"/>
          </w:rPr>
          <w:t>Section 5.8 Continuity of Care</w:t>
        </w:r>
        <w:r w:rsidR="00FC514D" w:rsidRPr="005349ED">
          <w:rPr>
            <w:webHidden/>
          </w:rPr>
          <w:tab/>
        </w:r>
        <w:r w:rsidR="00FC514D" w:rsidRPr="005349ED">
          <w:rPr>
            <w:webHidden/>
          </w:rPr>
          <w:fldChar w:fldCharType="begin"/>
        </w:r>
        <w:r w:rsidR="00FC514D" w:rsidRPr="005349ED">
          <w:rPr>
            <w:webHidden/>
          </w:rPr>
          <w:instrText xml:space="preserve"> PAGEREF _Toc159242368 \h </w:instrText>
        </w:r>
        <w:r w:rsidR="00FC514D" w:rsidRPr="005349ED">
          <w:rPr>
            <w:webHidden/>
          </w:rPr>
        </w:r>
        <w:r w:rsidR="00FC514D" w:rsidRPr="005349ED">
          <w:rPr>
            <w:webHidden/>
          </w:rPr>
          <w:fldChar w:fldCharType="separate"/>
        </w:r>
        <w:r w:rsidR="006B1894">
          <w:rPr>
            <w:webHidden/>
          </w:rPr>
          <w:t>46</w:t>
        </w:r>
        <w:r w:rsidR="00FC514D" w:rsidRPr="005349ED">
          <w:rPr>
            <w:webHidden/>
          </w:rPr>
          <w:fldChar w:fldCharType="end"/>
        </w:r>
      </w:hyperlink>
    </w:p>
    <w:p w14:paraId="3B9D9A51" w14:textId="0C93D58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69" w:history="1">
        <w:r w:rsidR="00FC514D" w:rsidRPr="005349ED">
          <w:rPr>
            <w:rStyle w:val="Hyperlink"/>
          </w:rPr>
          <w:t>Section 5.9 One Care and SCO Services</w:t>
        </w:r>
        <w:r w:rsidR="00FC514D" w:rsidRPr="005349ED">
          <w:rPr>
            <w:webHidden/>
          </w:rPr>
          <w:tab/>
        </w:r>
        <w:r w:rsidR="00FC514D" w:rsidRPr="005349ED">
          <w:rPr>
            <w:webHidden/>
          </w:rPr>
          <w:fldChar w:fldCharType="begin"/>
        </w:r>
        <w:r w:rsidR="00FC514D" w:rsidRPr="005349ED">
          <w:rPr>
            <w:webHidden/>
          </w:rPr>
          <w:instrText xml:space="preserve"> PAGEREF _Toc159242369 \h </w:instrText>
        </w:r>
        <w:r w:rsidR="00FC514D" w:rsidRPr="005349ED">
          <w:rPr>
            <w:webHidden/>
          </w:rPr>
        </w:r>
        <w:r w:rsidR="00FC514D" w:rsidRPr="005349ED">
          <w:rPr>
            <w:webHidden/>
          </w:rPr>
          <w:fldChar w:fldCharType="separate"/>
        </w:r>
        <w:r w:rsidR="006B1894">
          <w:rPr>
            <w:webHidden/>
          </w:rPr>
          <w:t>47</w:t>
        </w:r>
        <w:r w:rsidR="00FC514D" w:rsidRPr="005349ED">
          <w:rPr>
            <w:webHidden/>
          </w:rPr>
          <w:fldChar w:fldCharType="end"/>
        </w:r>
      </w:hyperlink>
    </w:p>
    <w:p w14:paraId="2835E214" w14:textId="612D5993"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70" w:history="1">
        <w:r w:rsidR="00FC514D" w:rsidRPr="005349ED">
          <w:rPr>
            <w:rStyle w:val="Hyperlink"/>
          </w:rPr>
          <w:t>Section 5.10 Coverage Scope and Processes</w:t>
        </w:r>
        <w:r w:rsidR="00FC514D" w:rsidRPr="005349ED">
          <w:rPr>
            <w:webHidden/>
          </w:rPr>
          <w:tab/>
        </w:r>
        <w:r w:rsidR="00FC514D" w:rsidRPr="005349ED">
          <w:rPr>
            <w:webHidden/>
          </w:rPr>
          <w:fldChar w:fldCharType="begin"/>
        </w:r>
        <w:r w:rsidR="00FC514D" w:rsidRPr="005349ED">
          <w:rPr>
            <w:webHidden/>
          </w:rPr>
          <w:instrText xml:space="preserve"> PAGEREF _Toc159242370 \h </w:instrText>
        </w:r>
        <w:r w:rsidR="00FC514D" w:rsidRPr="005349ED">
          <w:rPr>
            <w:webHidden/>
          </w:rPr>
        </w:r>
        <w:r w:rsidR="00FC514D" w:rsidRPr="005349ED">
          <w:rPr>
            <w:webHidden/>
          </w:rPr>
          <w:fldChar w:fldCharType="separate"/>
        </w:r>
        <w:r w:rsidR="006B1894">
          <w:rPr>
            <w:webHidden/>
          </w:rPr>
          <w:t>53</w:t>
        </w:r>
        <w:r w:rsidR="00FC514D" w:rsidRPr="005349ED">
          <w:rPr>
            <w:webHidden/>
          </w:rPr>
          <w:fldChar w:fldCharType="end"/>
        </w:r>
      </w:hyperlink>
    </w:p>
    <w:p w14:paraId="362EEC23" w14:textId="53D66A6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71" w:history="1">
        <w:r w:rsidR="00FC514D" w:rsidRPr="005349ED">
          <w:rPr>
            <w:rStyle w:val="Hyperlink"/>
          </w:rPr>
          <w:t>Section 5.11 Appeals &amp; Grievances</w:t>
        </w:r>
        <w:r w:rsidR="00FC514D" w:rsidRPr="005349ED">
          <w:rPr>
            <w:webHidden/>
          </w:rPr>
          <w:tab/>
        </w:r>
        <w:r w:rsidR="00FC514D" w:rsidRPr="005349ED">
          <w:rPr>
            <w:webHidden/>
          </w:rPr>
          <w:fldChar w:fldCharType="begin"/>
        </w:r>
        <w:r w:rsidR="00FC514D" w:rsidRPr="005349ED">
          <w:rPr>
            <w:webHidden/>
          </w:rPr>
          <w:instrText xml:space="preserve"> PAGEREF _Toc159242371 \h </w:instrText>
        </w:r>
        <w:r w:rsidR="00FC514D" w:rsidRPr="005349ED">
          <w:rPr>
            <w:webHidden/>
          </w:rPr>
        </w:r>
        <w:r w:rsidR="00FC514D" w:rsidRPr="005349ED">
          <w:rPr>
            <w:webHidden/>
          </w:rPr>
          <w:fldChar w:fldCharType="separate"/>
        </w:r>
        <w:r w:rsidR="006B1894">
          <w:rPr>
            <w:webHidden/>
          </w:rPr>
          <w:t>57</w:t>
        </w:r>
        <w:r w:rsidR="00FC514D" w:rsidRPr="005349ED">
          <w:rPr>
            <w:webHidden/>
          </w:rPr>
          <w:fldChar w:fldCharType="end"/>
        </w:r>
      </w:hyperlink>
    </w:p>
    <w:p w14:paraId="4125D082" w14:textId="7320F38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72" w:history="1">
        <w:r w:rsidR="00FC514D" w:rsidRPr="005349ED">
          <w:rPr>
            <w:rStyle w:val="Hyperlink"/>
          </w:rPr>
          <w:t>Section 5.12 Health Equity</w:t>
        </w:r>
        <w:r w:rsidR="00FC514D" w:rsidRPr="005349ED">
          <w:rPr>
            <w:webHidden/>
          </w:rPr>
          <w:tab/>
        </w:r>
        <w:r w:rsidR="00FC514D" w:rsidRPr="005349ED">
          <w:rPr>
            <w:webHidden/>
          </w:rPr>
          <w:fldChar w:fldCharType="begin"/>
        </w:r>
        <w:r w:rsidR="00FC514D" w:rsidRPr="005349ED">
          <w:rPr>
            <w:webHidden/>
          </w:rPr>
          <w:instrText xml:space="preserve"> PAGEREF _Toc159242372 \h </w:instrText>
        </w:r>
        <w:r w:rsidR="00FC514D" w:rsidRPr="005349ED">
          <w:rPr>
            <w:webHidden/>
          </w:rPr>
        </w:r>
        <w:r w:rsidR="00FC514D" w:rsidRPr="005349ED">
          <w:rPr>
            <w:webHidden/>
          </w:rPr>
          <w:fldChar w:fldCharType="separate"/>
        </w:r>
        <w:r w:rsidR="006B1894">
          <w:rPr>
            <w:webHidden/>
          </w:rPr>
          <w:t>58</w:t>
        </w:r>
        <w:r w:rsidR="00FC514D" w:rsidRPr="005349ED">
          <w:rPr>
            <w:webHidden/>
          </w:rPr>
          <w:fldChar w:fldCharType="end"/>
        </w:r>
      </w:hyperlink>
    </w:p>
    <w:p w14:paraId="62BCE43D" w14:textId="03AD971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73" w:history="1">
        <w:r w:rsidR="00FC514D" w:rsidRPr="005349ED">
          <w:rPr>
            <w:rStyle w:val="Hyperlink"/>
          </w:rPr>
          <w:t>Section 5.13 Enrollee Scenarios</w:t>
        </w:r>
        <w:r w:rsidR="00FC514D" w:rsidRPr="005349ED">
          <w:rPr>
            <w:webHidden/>
          </w:rPr>
          <w:tab/>
        </w:r>
        <w:r w:rsidR="00FC514D" w:rsidRPr="005349ED">
          <w:rPr>
            <w:webHidden/>
          </w:rPr>
          <w:fldChar w:fldCharType="begin"/>
        </w:r>
        <w:r w:rsidR="00FC514D" w:rsidRPr="005349ED">
          <w:rPr>
            <w:webHidden/>
          </w:rPr>
          <w:instrText xml:space="preserve"> PAGEREF _Toc159242373 \h </w:instrText>
        </w:r>
        <w:r w:rsidR="00FC514D" w:rsidRPr="005349ED">
          <w:rPr>
            <w:webHidden/>
          </w:rPr>
        </w:r>
        <w:r w:rsidR="00FC514D" w:rsidRPr="005349ED">
          <w:rPr>
            <w:webHidden/>
          </w:rPr>
          <w:fldChar w:fldCharType="separate"/>
        </w:r>
        <w:r w:rsidR="006B1894">
          <w:rPr>
            <w:webHidden/>
          </w:rPr>
          <w:t>60</w:t>
        </w:r>
        <w:r w:rsidR="00FC514D" w:rsidRPr="005349ED">
          <w:rPr>
            <w:webHidden/>
          </w:rPr>
          <w:fldChar w:fldCharType="end"/>
        </w:r>
      </w:hyperlink>
    </w:p>
    <w:p w14:paraId="038CF046" w14:textId="69AA9500"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74" w:history="1">
        <w:r w:rsidR="00FC514D" w:rsidRPr="005349ED">
          <w:rPr>
            <w:rStyle w:val="Hyperlink"/>
          </w:rPr>
          <w:t>Section 6. Programmatic Response: Operational and Technical Elements</w:t>
        </w:r>
        <w:r w:rsidR="00FC514D" w:rsidRPr="005349ED">
          <w:rPr>
            <w:webHidden/>
          </w:rPr>
          <w:tab/>
        </w:r>
        <w:r w:rsidR="00FC514D" w:rsidRPr="005349ED">
          <w:rPr>
            <w:webHidden/>
          </w:rPr>
          <w:fldChar w:fldCharType="begin"/>
        </w:r>
        <w:r w:rsidR="00FC514D" w:rsidRPr="005349ED">
          <w:rPr>
            <w:webHidden/>
          </w:rPr>
          <w:instrText xml:space="preserve"> PAGEREF _Toc159242374 \h </w:instrText>
        </w:r>
        <w:r w:rsidR="00FC514D" w:rsidRPr="005349ED">
          <w:rPr>
            <w:webHidden/>
          </w:rPr>
        </w:r>
        <w:r w:rsidR="00FC514D" w:rsidRPr="005349ED">
          <w:rPr>
            <w:webHidden/>
          </w:rPr>
          <w:fldChar w:fldCharType="separate"/>
        </w:r>
        <w:r w:rsidR="006B1894">
          <w:rPr>
            <w:webHidden/>
          </w:rPr>
          <w:t>66</w:t>
        </w:r>
        <w:r w:rsidR="00FC514D" w:rsidRPr="005349ED">
          <w:rPr>
            <w:webHidden/>
          </w:rPr>
          <w:fldChar w:fldCharType="end"/>
        </w:r>
      </w:hyperlink>
    </w:p>
    <w:p w14:paraId="0E084C58" w14:textId="6A81EA5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1" w:history="1">
        <w:r w:rsidR="00FC514D" w:rsidRPr="00877FD8">
          <w:rPr>
            <w:rStyle w:val="Hyperlink"/>
            <w:rFonts w:eastAsia="Times New Roman"/>
          </w:rPr>
          <w:t>Section 6.1 Program Integrity</w:t>
        </w:r>
        <w:r w:rsidR="00FC514D" w:rsidRPr="005349ED">
          <w:rPr>
            <w:webHidden/>
          </w:rPr>
          <w:tab/>
        </w:r>
        <w:r w:rsidR="00FC514D" w:rsidRPr="005349ED">
          <w:rPr>
            <w:webHidden/>
          </w:rPr>
          <w:fldChar w:fldCharType="begin"/>
        </w:r>
        <w:r w:rsidR="00FC514D" w:rsidRPr="005349ED">
          <w:rPr>
            <w:webHidden/>
          </w:rPr>
          <w:instrText xml:space="preserve"> PAGEREF _Toc159242381 \h </w:instrText>
        </w:r>
        <w:r w:rsidR="00FC514D" w:rsidRPr="005349ED">
          <w:rPr>
            <w:webHidden/>
          </w:rPr>
        </w:r>
        <w:r w:rsidR="00FC514D" w:rsidRPr="005349ED">
          <w:rPr>
            <w:webHidden/>
          </w:rPr>
          <w:fldChar w:fldCharType="separate"/>
        </w:r>
        <w:r w:rsidR="006B1894">
          <w:rPr>
            <w:webHidden/>
          </w:rPr>
          <w:t>66</w:t>
        </w:r>
        <w:r w:rsidR="00FC514D" w:rsidRPr="005349ED">
          <w:rPr>
            <w:webHidden/>
          </w:rPr>
          <w:fldChar w:fldCharType="end"/>
        </w:r>
      </w:hyperlink>
    </w:p>
    <w:p w14:paraId="6F657CBF" w14:textId="4B47652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2" w:history="1">
        <w:r w:rsidR="00FC514D" w:rsidRPr="00877FD8">
          <w:rPr>
            <w:rStyle w:val="Hyperlink"/>
            <w:rFonts w:eastAsia="Times New Roman"/>
          </w:rPr>
          <w:t>Section 6.2 Provider Network</w:t>
        </w:r>
        <w:r w:rsidR="00FC514D" w:rsidRPr="005349ED">
          <w:rPr>
            <w:webHidden/>
          </w:rPr>
          <w:tab/>
        </w:r>
        <w:r w:rsidR="00FC514D" w:rsidRPr="005349ED">
          <w:rPr>
            <w:webHidden/>
          </w:rPr>
          <w:fldChar w:fldCharType="begin"/>
        </w:r>
        <w:r w:rsidR="00FC514D" w:rsidRPr="005349ED">
          <w:rPr>
            <w:webHidden/>
          </w:rPr>
          <w:instrText xml:space="preserve"> PAGEREF _Toc159242382 \h </w:instrText>
        </w:r>
        <w:r w:rsidR="00FC514D" w:rsidRPr="005349ED">
          <w:rPr>
            <w:webHidden/>
          </w:rPr>
        </w:r>
        <w:r w:rsidR="00FC514D" w:rsidRPr="005349ED">
          <w:rPr>
            <w:webHidden/>
          </w:rPr>
          <w:fldChar w:fldCharType="separate"/>
        </w:r>
        <w:r w:rsidR="006B1894">
          <w:rPr>
            <w:webHidden/>
          </w:rPr>
          <w:t>67</w:t>
        </w:r>
        <w:r w:rsidR="00FC514D" w:rsidRPr="005349ED">
          <w:rPr>
            <w:webHidden/>
          </w:rPr>
          <w:fldChar w:fldCharType="end"/>
        </w:r>
      </w:hyperlink>
    </w:p>
    <w:p w14:paraId="236F8EBE" w14:textId="01035A6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3" w:history="1">
        <w:r w:rsidR="00FC514D" w:rsidRPr="00877FD8">
          <w:rPr>
            <w:rStyle w:val="Hyperlink"/>
            <w:rFonts w:eastAsia="Times New Roman"/>
          </w:rPr>
          <w:t>Section 6.3 Enrollments</w:t>
        </w:r>
        <w:r w:rsidR="00FC514D" w:rsidRPr="005349ED">
          <w:rPr>
            <w:webHidden/>
          </w:rPr>
          <w:tab/>
        </w:r>
        <w:r w:rsidR="00FC514D" w:rsidRPr="005349ED">
          <w:rPr>
            <w:webHidden/>
          </w:rPr>
          <w:fldChar w:fldCharType="begin"/>
        </w:r>
        <w:r w:rsidR="00FC514D" w:rsidRPr="005349ED">
          <w:rPr>
            <w:webHidden/>
          </w:rPr>
          <w:instrText xml:space="preserve"> PAGEREF _Toc159242383 \h </w:instrText>
        </w:r>
        <w:r w:rsidR="00FC514D" w:rsidRPr="005349ED">
          <w:rPr>
            <w:webHidden/>
          </w:rPr>
        </w:r>
        <w:r w:rsidR="00FC514D" w:rsidRPr="005349ED">
          <w:rPr>
            <w:webHidden/>
          </w:rPr>
          <w:fldChar w:fldCharType="separate"/>
        </w:r>
        <w:r w:rsidR="006B1894">
          <w:rPr>
            <w:webHidden/>
          </w:rPr>
          <w:t>70</w:t>
        </w:r>
        <w:r w:rsidR="00FC514D" w:rsidRPr="005349ED">
          <w:rPr>
            <w:webHidden/>
          </w:rPr>
          <w:fldChar w:fldCharType="end"/>
        </w:r>
      </w:hyperlink>
    </w:p>
    <w:p w14:paraId="09C3E352" w14:textId="27FB4AA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4" w:history="1">
        <w:r w:rsidR="00FC514D" w:rsidRPr="00877FD8">
          <w:rPr>
            <w:rStyle w:val="Hyperlink"/>
            <w:rFonts w:eastAsia="Times New Roman"/>
          </w:rPr>
          <w:t>Section 6.4 Provider Training</w:t>
        </w:r>
        <w:r w:rsidR="00FC514D" w:rsidRPr="005349ED">
          <w:rPr>
            <w:webHidden/>
          </w:rPr>
          <w:tab/>
        </w:r>
        <w:r w:rsidR="00FC514D" w:rsidRPr="005349ED">
          <w:rPr>
            <w:webHidden/>
          </w:rPr>
          <w:fldChar w:fldCharType="begin"/>
        </w:r>
        <w:r w:rsidR="00FC514D" w:rsidRPr="005349ED">
          <w:rPr>
            <w:webHidden/>
          </w:rPr>
          <w:instrText xml:space="preserve"> PAGEREF _Toc159242384 \h </w:instrText>
        </w:r>
        <w:r w:rsidR="00FC514D" w:rsidRPr="005349ED">
          <w:rPr>
            <w:webHidden/>
          </w:rPr>
        </w:r>
        <w:r w:rsidR="00FC514D" w:rsidRPr="005349ED">
          <w:rPr>
            <w:webHidden/>
          </w:rPr>
          <w:fldChar w:fldCharType="separate"/>
        </w:r>
        <w:r w:rsidR="006B1894">
          <w:rPr>
            <w:webHidden/>
          </w:rPr>
          <w:t>72</w:t>
        </w:r>
        <w:r w:rsidR="00FC514D" w:rsidRPr="005349ED">
          <w:rPr>
            <w:webHidden/>
          </w:rPr>
          <w:fldChar w:fldCharType="end"/>
        </w:r>
      </w:hyperlink>
    </w:p>
    <w:p w14:paraId="3AF48187" w14:textId="4645D7C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5" w:history="1">
        <w:r w:rsidR="00FC514D" w:rsidRPr="00877FD8">
          <w:rPr>
            <w:rStyle w:val="Hyperlink"/>
            <w:rFonts w:eastAsia="Times New Roman"/>
          </w:rPr>
          <w:t>Section 6.5 Enrollee Services</w:t>
        </w:r>
        <w:r w:rsidR="00FC514D" w:rsidRPr="005349ED">
          <w:rPr>
            <w:webHidden/>
          </w:rPr>
          <w:tab/>
        </w:r>
        <w:r w:rsidR="00FC514D" w:rsidRPr="005349ED">
          <w:rPr>
            <w:webHidden/>
          </w:rPr>
          <w:fldChar w:fldCharType="begin"/>
        </w:r>
        <w:r w:rsidR="00FC514D" w:rsidRPr="005349ED">
          <w:rPr>
            <w:webHidden/>
          </w:rPr>
          <w:instrText xml:space="preserve"> PAGEREF _Toc159242385 \h </w:instrText>
        </w:r>
        <w:r w:rsidR="00FC514D" w:rsidRPr="005349ED">
          <w:rPr>
            <w:webHidden/>
          </w:rPr>
        </w:r>
        <w:r w:rsidR="00FC514D" w:rsidRPr="005349ED">
          <w:rPr>
            <w:webHidden/>
          </w:rPr>
          <w:fldChar w:fldCharType="separate"/>
        </w:r>
        <w:r w:rsidR="006B1894">
          <w:rPr>
            <w:webHidden/>
          </w:rPr>
          <w:t>72</w:t>
        </w:r>
        <w:r w:rsidR="00FC514D" w:rsidRPr="005349ED">
          <w:rPr>
            <w:webHidden/>
          </w:rPr>
          <w:fldChar w:fldCharType="end"/>
        </w:r>
      </w:hyperlink>
    </w:p>
    <w:p w14:paraId="5119EF7C" w14:textId="0903CAB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6" w:history="1">
        <w:r w:rsidR="00FC514D" w:rsidRPr="00877FD8">
          <w:rPr>
            <w:rStyle w:val="Hyperlink"/>
            <w:rFonts w:eastAsia="Times New Roman"/>
          </w:rPr>
          <w:t>Section 6.6 Quality Management and Quality Improvement (QM/QI)</w:t>
        </w:r>
        <w:r w:rsidR="00FC514D" w:rsidRPr="005349ED">
          <w:rPr>
            <w:webHidden/>
          </w:rPr>
          <w:tab/>
        </w:r>
        <w:r w:rsidR="00FC514D" w:rsidRPr="005349ED">
          <w:rPr>
            <w:webHidden/>
          </w:rPr>
          <w:fldChar w:fldCharType="begin"/>
        </w:r>
        <w:r w:rsidR="00FC514D" w:rsidRPr="005349ED">
          <w:rPr>
            <w:webHidden/>
          </w:rPr>
          <w:instrText xml:space="preserve"> PAGEREF _Toc159242386 \h </w:instrText>
        </w:r>
        <w:r w:rsidR="00FC514D" w:rsidRPr="005349ED">
          <w:rPr>
            <w:webHidden/>
          </w:rPr>
        </w:r>
        <w:r w:rsidR="00FC514D" w:rsidRPr="005349ED">
          <w:rPr>
            <w:webHidden/>
          </w:rPr>
          <w:fldChar w:fldCharType="separate"/>
        </w:r>
        <w:r w:rsidR="006B1894">
          <w:rPr>
            <w:webHidden/>
          </w:rPr>
          <w:t>73</w:t>
        </w:r>
        <w:r w:rsidR="00FC514D" w:rsidRPr="005349ED">
          <w:rPr>
            <w:webHidden/>
          </w:rPr>
          <w:fldChar w:fldCharType="end"/>
        </w:r>
      </w:hyperlink>
    </w:p>
    <w:p w14:paraId="6B0540E9" w14:textId="5D306A2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7" w:history="1">
        <w:r w:rsidR="00FC514D" w:rsidRPr="00877FD8">
          <w:rPr>
            <w:rStyle w:val="Hyperlink"/>
            <w:rFonts w:eastAsia="Times New Roman"/>
          </w:rPr>
          <w:t>Section 6.7 Health Information Technology and Health Information Exchange</w:t>
        </w:r>
        <w:r w:rsidR="00FC514D" w:rsidRPr="005349ED">
          <w:rPr>
            <w:webHidden/>
          </w:rPr>
          <w:tab/>
        </w:r>
        <w:r w:rsidR="00FC514D" w:rsidRPr="005349ED">
          <w:rPr>
            <w:webHidden/>
          </w:rPr>
          <w:fldChar w:fldCharType="begin"/>
        </w:r>
        <w:r w:rsidR="00FC514D" w:rsidRPr="005349ED">
          <w:rPr>
            <w:webHidden/>
          </w:rPr>
          <w:instrText xml:space="preserve"> PAGEREF _Toc159242387 \h </w:instrText>
        </w:r>
        <w:r w:rsidR="00FC514D" w:rsidRPr="005349ED">
          <w:rPr>
            <w:webHidden/>
          </w:rPr>
        </w:r>
        <w:r w:rsidR="00FC514D" w:rsidRPr="005349ED">
          <w:rPr>
            <w:webHidden/>
          </w:rPr>
          <w:fldChar w:fldCharType="separate"/>
        </w:r>
        <w:r w:rsidR="006B1894">
          <w:rPr>
            <w:webHidden/>
          </w:rPr>
          <w:t>74</w:t>
        </w:r>
        <w:r w:rsidR="00FC514D" w:rsidRPr="005349ED">
          <w:rPr>
            <w:webHidden/>
          </w:rPr>
          <w:fldChar w:fldCharType="end"/>
        </w:r>
      </w:hyperlink>
    </w:p>
    <w:p w14:paraId="439814D1" w14:textId="5CEFC81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88" w:history="1">
        <w:r w:rsidR="00FC514D" w:rsidRPr="00877FD8">
          <w:rPr>
            <w:rStyle w:val="Hyperlink"/>
            <w:rFonts w:eastAsia="Times New Roman"/>
          </w:rPr>
          <w:t>Section 6.8 Claims and Encounters</w:t>
        </w:r>
        <w:r w:rsidR="00FC514D" w:rsidRPr="005349ED">
          <w:rPr>
            <w:webHidden/>
          </w:rPr>
          <w:tab/>
        </w:r>
        <w:r w:rsidR="00FC514D" w:rsidRPr="005349ED">
          <w:rPr>
            <w:webHidden/>
          </w:rPr>
          <w:fldChar w:fldCharType="begin"/>
        </w:r>
        <w:r w:rsidR="00FC514D" w:rsidRPr="005349ED">
          <w:rPr>
            <w:webHidden/>
          </w:rPr>
          <w:instrText xml:space="preserve"> PAGEREF _Toc159242388 \h </w:instrText>
        </w:r>
        <w:r w:rsidR="00FC514D" w:rsidRPr="005349ED">
          <w:rPr>
            <w:webHidden/>
          </w:rPr>
        </w:r>
        <w:r w:rsidR="00FC514D" w:rsidRPr="005349ED">
          <w:rPr>
            <w:webHidden/>
          </w:rPr>
          <w:fldChar w:fldCharType="separate"/>
        </w:r>
        <w:r w:rsidR="006B1894">
          <w:rPr>
            <w:webHidden/>
          </w:rPr>
          <w:t>77</w:t>
        </w:r>
        <w:r w:rsidR="00FC514D" w:rsidRPr="005349ED">
          <w:rPr>
            <w:webHidden/>
          </w:rPr>
          <w:fldChar w:fldCharType="end"/>
        </w:r>
      </w:hyperlink>
    </w:p>
    <w:p w14:paraId="3C637E9A" w14:textId="26EE451A"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89" w:history="1">
        <w:r w:rsidR="00FC514D" w:rsidRPr="005349ED">
          <w:rPr>
            <w:rStyle w:val="Hyperlink"/>
          </w:rPr>
          <w:t>Section 7. Programmatic Response: Material Subcontractors</w:t>
        </w:r>
        <w:r w:rsidR="00FC514D" w:rsidRPr="005349ED">
          <w:rPr>
            <w:webHidden/>
          </w:rPr>
          <w:tab/>
        </w:r>
        <w:r w:rsidR="00FC514D" w:rsidRPr="005349ED">
          <w:rPr>
            <w:webHidden/>
          </w:rPr>
          <w:fldChar w:fldCharType="begin"/>
        </w:r>
        <w:r w:rsidR="00FC514D" w:rsidRPr="005349ED">
          <w:rPr>
            <w:webHidden/>
          </w:rPr>
          <w:instrText xml:space="preserve"> PAGEREF _Toc159242389 \h </w:instrText>
        </w:r>
        <w:r w:rsidR="00FC514D" w:rsidRPr="005349ED">
          <w:rPr>
            <w:webHidden/>
          </w:rPr>
        </w:r>
        <w:r w:rsidR="00FC514D" w:rsidRPr="005349ED">
          <w:rPr>
            <w:webHidden/>
          </w:rPr>
          <w:fldChar w:fldCharType="separate"/>
        </w:r>
        <w:r w:rsidR="006B1894">
          <w:rPr>
            <w:webHidden/>
          </w:rPr>
          <w:t>79</w:t>
        </w:r>
        <w:r w:rsidR="00FC514D" w:rsidRPr="005349ED">
          <w:rPr>
            <w:webHidden/>
          </w:rPr>
          <w:fldChar w:fldCharType="end"/>
        </w:r>
      </w:hyperlink>
    </w:p>
    <w:p w14:paraId="4FFCAA45" w14:textId="5FC066E2"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0" w:history="1">
        <w:r w:rsidR="00FC514D" w:rsidRPr="005349ED">
          <w:rPr>
            <w:rStyle w:val="Hyperlink"/>
          </w:rPr>
          <w:t xml:space="preserve">Section 7.1 Material Subcontractors </w:t>
        </w:r>
        <w:r w:rsidR="00FC514D" w:rsidRPr="006A78E2">
          <w:rPr>
            <w:rStyle w:val="Hyperlink"/>
          </w:rPr>
          <w:t>(Instructions)</w:t>
        </w:r>
        <w:r w:rsidR="00FC514D" w:rsidRPr="005349ED">
          <w:rPr>
            <w:webHidden/>
          </w:rPr>
          <w:tab/>
        </w:r>
        <w:r w:rsidR="00FC514D" w:rsidRPr="005349ED">
          <w:rPr>
            <w:webHidden/>
          </w:rPr>
          <w:fldChar w:fldCharType="begin"/>
        </w:r>
        <w:r w:rsidR="00FC514D" w:rsidRPr="005349ED">
          <w:rPr>
            <w:webHidden/>
          </w:rPr>
          <w:instrText xml:space="preserve"> PAGEREF _Toc159242390 \h </w:instrText>
        </w:r>
        <w:r w:rsidR="00FC514D" w:rsidRPr="005349ED">
          <w:rPr>
            <w:webHidden/>
          </w:rPr>
        </w:r>
        <w:r w:rsidR="00FC514D" w:rsidRPr="005349ED">
          <w:rPr>
            <w:webHidden/>
          </w:rPr>
          <w:fldChar w:fldCharType="separate"/>
        </w:r>
        <w:r w:rsidR="006B1894">
          <w:rPr>
            <w:webHidden/>
          </w:rPr>
          <w:t>79</w:t>
        </w:r>
        <w:r w:rsidR="00FC514D" w:rsidRPr="005349ED">
          <w:rPr>
            <w:webHidden/>
          </w:rPr>
          <w:fldChar w:fldCharType="end"/>
        </w:r>
      </w:hyperlink>
    </w:p>
    <w:p w14:paraId="2B1CE81E" w14:textId="3EB43495"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1" w:history="1">
        <w:r w:rsidR="00FC514D" w:rsidRPr="005349ED">
          <w:rPr>
            <w:rStyle w:val="Hyperlink"/>
          </w:rPr>
          <w:t>Section 7.2 Material Subcontractor Index</w:t>
        </w:r>
        <w:r w:rsidR="00FC514D" w:rsidRPr="005349ED">
          <w:rPr>
            <w:webHidden/>
          </w:rPr>
          <w:tab/>
        </w:r>
        <w:r w:rsidR="00FC514D" w:rsidRPr="005349ED">
          <w:rPr>
            <w:webHidden/>
          </w:rPr>
          <w:fldChar w:fldCharType="begin"/>
        </w:r>
        <w:r w:rsidR="00FC514D" w:rsidRPr="005349ED">
          <w:rPr>
            <w:webHidden/>
          </w:rPr>
          <w:instrText xml:space="preserve"> PAGEREF _Toc159242391 \h </w:instrText>
        </w:r>
        <w:r w:rsidR="00FC514D" w:rsidRPr="005349ED">
          <w:rPr>
            <w:webHidden/>
          </w:rPr>
        </w:r>
        <w:r w:rsidR="00FC514D" w:rsidRPr="005349ED">
          <w:rPr>
            <w:webHidden/>
          </w:rPr>
          <w:fldChar w:fldCharType="separate"/>
        </w:r>
        <w:r w:rsidR="006B1894">
          <w:rPr>
            <w:webHidden/>
          </w:rPr>
          <w:t>79</w:t>
        </w:r>
        <w:r w:rsidR="00FC514D" w:rsidRPr="005349ED">
          <w:rPr>
            <w:webHidden/>
          </w:rPr>
          <w:fldChar w:fldCharType="end"/>
        </w:r>
      </w:hyperlink>
    </w:p>
    <w:p w14:paraId="0F019294" w14:textId="435F938E"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2" w:history="1">
        <w:r w:rsidR="00FC514D" w:rsidRPr="005349ED">
          <w:rPr>
            <w:rStyle w:val="Hyperlink"/>
          </w:rPr>
          <w:t>Section 7.3 Supplemental Questions</w:t>
        </w:r>
        <w:r w:rsidR="00FC514D" w:rsidRPr="005349ED">
          <w:rPr>
            <w:webHidden/>
          </w:rPr>
          <w:tab/>
        </w:r>
        <w:r w:rsidR="00FC514D" w:rsidRPr="005349ED">
          <w:rPr>
            <w:webHidden/>
          </w:rPr>
          <w:fldChar w:fldCharType="begin"/>
        </w:r>
        <w:r w:rsidR="00FC514D" w:rsidRPr="005349ED">
          <w:rPr>
            <w:webHidden/>
          </w:rPr>
          <w:instrText xml:space="preserve"> PAGEREF _Toc159242392 \h </w:instrText>
        </w:r>
        <w:r w:rsidR="00FC514D" w:rsidRPr="005349ED">
          <w:rPr>
            <w:webHidden/>
          </w:rPr>
        </w:r>
        <w:r w:rsidR="00FC514D" w:rsidRPr="005349ED">
          <w:rPr>
            <w:webHidden/>
          </w:rPr>
          <w:fldChar w:fldCharType="separate"/>
        </w:r>
        <w:r w:rsidR="006B1894">
          <w:rPr>
            <w:webHidden/>
          </w:rPr>
          <w:t>79</w:t>
        </w:r>
        <w:r w:rsidR="00FC514D" w:rsidRPr="005349ED">
          <w:rPr>
            <w:webHidden/>
          </w:rPr>
          <w:fldChar w:fldCharType="end"/>
        </w:r>
      </w:hyperlink>
    </w:p>
    <w:p w14:paraId="4A60FCC6" w14:textId="2C1CB6B3"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3" w:history="1">
        <w:r w:rsidR="00FC514D" w:rsidRPr="005349ED">
          <w:rPr>
            <w:rStyle w:val="Hyperlink"/>
          </w:rPr>
          <w:t>Section 7.4 Description of Arrangements</w:t>
        </w:r>
        <w:r w:rsidR="00FC514D" w:rsidRPr="005349ED">
          <w:rPr>
            <w:webHidden/>
          </w:rPr>
          <w:tab/>
        </w:r>
        <w:r w:rsidR="00FC514D" w:rsidRPr="005349ED">
          <w:rPr>
            <w:webHidden/>
          </w:rPr>
          <w:fldChar w:fldCharType="begin"/>
        </w:r>
        <w:r w:rsidR="00FC514D" w:rsidRPr="005349ED">
          <w:rPr>
            <w:webHidden/>
          </w:rPr>
          <w:instrText xml:space="preserve"> PAGEREF _Toc159242393 \h </w:instrText>
        </w:r>
        <w:r w:rsidR="00FC514D" w:rsidRPr="005349ED">
          <w:rPr>
            <w:webHidden/>
          </w:rPr>
        </w:r>
        <w:r w:rsidR="00FC514D" w:rsidRPr="005349ED">
          <w:rPr>
            <w:webHidden/>
          </w:rPr>
          <w:fldChar w:fldCharType="separate"/>
        </w:r>
        <w:r w:rsidR="006B1894">
          <w:rPr>
            <w:webHidden/>
          </w:rPr>
          <w:t>83</w:t>
        </w:r>
        <w:r w:rsidR="00FC514D" w:rsidRPr="005349ED">
          <w:rPr>
            <w:webHidden/>
          </w:rPr>
          <w:fldChar w:fldCharType="end"/>
        </w:r>
      </w:hyperlink>
    </w:p>
    <w:p w14:paraId="05CE1CF0" w14:textId="789B9440"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394" w:history="1">
        <w:r w:rsidR="00FC514D" w:rsidRPr="005349ED">
          <w:rPr>
            <w:rStyle w:val="Hyperlink"/>
          </w:rPr>
          <w:t>Section 8. Business Response Requirements</w:t>
        </w:r>
        <w:r w:rsidR="00FC514D" w:rsidRPr="005349ED">
          <w:rPr>
            <w:webHidden/>
          </w:rPr>
          <w:tab/>
        </w:r>
        <w:r w:rsidR="00FC514D" w:rsidRPr="005349ED">
          <w:rPr>
            <w:webHidden/>
          </w:rPr>
          <w:fldChar w:fldCharType="begin"/>
        </w:r>
        <w:r w:rsidR="00FC514D" w:rsidRPr="005349ED">
          <w:rPr>
            <w:webHidden/>
          </w:rPr>
          <w:instrText xml:space="preserve"> PAGEREF _Toc159242394 \h </w:instrText>
        </w:r>
        <w:r w:rsidR="00FC514D" w:rsidRPr="005349ED">
          <w:rPr>
            <w:webHidden/>
          </w:rPr>
        </w:r>
        <w:r w:rsidR="00FC514D" w:rsidRPr="005349ED">
          <w:rPr>
            <w:webHidden/>
          </w:rPr>
          <w:fldChar w:fldCharType="separate"/>
        </w:r>
        <w:r w:rsidR="006B1894">
          <w:rPr>
            <w:webHidden/>
          </w:rPr>
          <w:t>85</w:t>
        </w:r>
        <w:r w:rsidR="00FC514D" w:rsidRPr="005349ED">
          <w:rPr>
            <w:webHidden/>
          </w:rPr>
          <w:fldChar w:fldCharType="end"/>
        </w:r>
      </w:hyperlink>
    </w:p>
    <w:p w14:paraId="4F38D0F8" w14:textId="4841F637"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5" w:history="1">
        <w:r w:rsidR="00FC514D" w:rsidRPr="00877FD8">
          <w:rPr>
            <w:rStyle w:val="Hyperlink"/>
          </w:rPr>
          <w:t>Section 8.1 Cover Letter</w:t>
        </w:r>
        <w:r w:rsidR="00FC514D" w:rsidRPr="005349ED">
          <w:rPr>
            <w:webHidden/>
          </w:rPr>
          <w:tab/>
        </w:r>
        <w:r w:rsidR="00FC514D" w:rsidRPr="005349ED">
          <w:rPr>
            <w:webHidden/>
          </w:rPr>
          <w:fldChar w:fldCharType="begin"/>
        </w:r>
        <w:r w:rsidR="00FC514D" w:rsidRPr="005349ED">
          <w:rPr>
            <w:webHidden/>
          </w:rPr>
          <w:instrText xml:space="preserve"> PAGEREF _Toc159242395 \h </w:instrText>
        </w:r>
        <w:r w:rsidR="00FC514D" w:rsidRPr="005349ED">
          <w:rPr>
            <w:webHidden/>
          </w:rPr>
        </w:r>
        <w:r w:rsidR="00FC514D" w:rsidRPr="005349ED">
          <w:rPr>
            <w:webHidden/>
          </w:rPr>
          <w:fldChar w:fldCharType="separate"/>
        </w:r>
        <w:r w:rsidR="006B1894">
          <w:rPr>
            <w:webHidden/>
          </w:rPr>
          <w:t>85</w:t>
        </w:r>
        <w:r w:rsidR="00FC514D" w:rsidRPr="005349ED">
          <w:rPr>
            <w:webHidden/>
          </w:rPr>
          <w:fldChar w:fldCharType="end"/>
        </w:r>
      </w:hyperlink>
    </w:p>
    <w:p w14:paraId="51B59342" w14:textId="0999C2A2"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6" w:history="1">
        <w:r w:rsidR="00FC514D" w:rsidRPr="00877FD8">
          <w:rPr>
            <w:rStyle w:val="Hyperlink"/>
          </w:rPr>
          <w:t>Section 8.2 Organization Information</w:t>
        </w:r>
        <w:r w:rsidR="00FC514D" w:rsidRPr="005349ED">
          <w:rPr>
            <w:webHidden/>
          </w:rPr>
          <w:tab/>
        </w:r>
        <w:r w:rsidR="00FC514D" w:rsidRPr="005349ED">
          <w:rPr>
            <w:webHidden/>
          </w:rPr>
          <w:fldChar w:fldCharType="begin"/>
        </w:r>
        <w:r w:rsidR="00FC514D" w:rsidRPr="005349ED">
          <w:rPr>
            <w:webHidden/>
          </w:rPr>
          <w:instrText xml:space="preserve"> PAGEREF _Toc159242396 \h </w:instrText>
        </w:r>
        <w:r w:rsidR="00FC514D" w:rsidRPr="005349ED">
          <w:rPr>
            <w:webHidden/>
          </w:rPr>
        </w:r>
        <w:r w:rsidR="00FC514D" w:rsidRPr="005349ED">
          <w:rPr>
            <w:webHidden/>
          </w:rPr>
          <w:fldChar w:fldCharType="separate"/>
        </w:r>
        <w:r w:rsidR="006B1894">
          <w:rPr>
            <w:webHidden/>
          </w:rPr>
          <w:t>85</w:t>
        </w:r>
        <w:r w:rsidR="00FC514D" w:rsidRPr="005349ED">
          <w:rPr>
            <w:webHidden/>
          </w:rPr>
          <w:fldChar w:fldCharType="end"/>
        </w:r>
      </w:hyperlink>
    </w:p>
    <w:p w14:paraId="3DDF2AA9" w14:textId="3E8F439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7" w:history="1">
        <w:r w:rsidR="00FC514D" w:rsidRPr="00877FD8">
          <w:rPr>
            <w:rStyle w:val="Hyperlink"/>
          </w:rPr>
          <w:t>Section 8.3 Legal Actions</w:t>
        </w:r>
        <w:r w:rsidR="00FC514D" w:rsidRPr="005349ED">
          <w:rPr>
            <w:webHidden/>
          </w:rPr>
          <w:tab/>
        </w:r>
        <w:r w:rsidR="00FC514D" w:rsidRPr="005349ED">
          <w:rPr>
            <w:webHidden/>
          </w:rPr>
          <w:fldChar w:fldCharType="begin"/>
        </w:r>
        <w:r w:rsidR="00FC514D" w:rsidRPr="005349ED">
          <w:rPr>
            <w:webHidden/>
          </w:rPr>
          <w:instrText xml:space="preserve"> PAGEREF _Toc159242397 \h </w:instrText>
        </w:r>
        <w:r w:rsidR="00FC514D" w:rsidRPr="005349ED">
          <w:rPr>
            <w:webHidden/>
          </w:rPr>
        </w:r>
        <w:r w:rsidR="00FC514D" w:rsidRPr="005349ED">
          <w:rPr>
            <w:webHidden/>
          </w:rPr>
          <w:fldChar w:fldCharType="separate"/>
        </w:r>
        <w:r w:rsidR="006B1894">
          <w:rPr>
            <w:webHidden/>
          </w:rPr>
          <w:t>87</w:t>
        </w:r>
        <w:r w:rsidR="00FC514D" w:rsidRPr="005349ED">
          <w:rPr>
            <w:webHidden/>
          </w:rPr>
          <w:fldChar w:fldCharType="end"/>
        </w:r>
      </w:hyperlink>
    </w:p>
    <w:p w14:paraId="35746D83" w14:textId="23574C6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8" w:history="1">
        <w:r w:rsidR="00FC514D" w:rsidRPr="00877FD8">
          <w:rPr>
            <w:rStyle w:val="Hyperlink"/>
          </w:rPr>
          <w:t>Section 8.4 Financial Condition</w:t>
        </w:r>
        <w:r w:rsidR="00FC514D" w:rsidRPr="005349ED">
          <w:rPr>
            <w:webHidden/>
          </w:rPr>
          <w:tab/>
        </w:r>
        <w:r w:rsidR="00FC514D" w:rsidRPr="005349ED">
          <w:rPr>
            <w:webHidden/>
          </w:rPr>
          <w:fldChar w:fldCharType="begin"/>
        </w:r>
        <w:r w:rsidR="00FC514D" w:rsidRPr="005349ED">
          <w:rPr>
            <w:webHidden/>
          </w:rPr>
          <w:instrText xml:space="preserve"> PAGEREF _Toc159242398 \h </w:instrText>
        </w:r>
        <w:r w:rsidR="00FC514D" w:rsidRPr="005349ED">
          <w:rPr>
            <w:webHidden/>
          </w:rPr>
        </w:r>
        <w:r w:rsidR="00FC514D" w:rsidRPr="005349ED">
          <w:rPr>
            <w:webHidden/>
          </w:rPr>
          <w:fldChar w:fldCharType="separate"/>
        </w:r>
        <w:r w:rsidR="006B1894">
          <w:rPr>
            <w:webHidden/>
          </w:rPr>
          <w:t>89</w:t>
        </w:r>
        <w:r w:rsidR="00FC514D" w:rsidRPr="005349ED">
          <w:rPr>
            <w:webHidden/>
          </w:rPr>
          <w:fldChar w:fldCharType="end"/>
        </w:r>
      </w:hyperlink>
    </w:p>
    <w:p w14:paraId="4E9A0571" w14:textId="1A2858E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399" w:history="1">
        <w:r w:rsidR="00FC514D" w:rsidRPr="00877FD8">
          <w:rPr>
            <w:rStyle w:val="Hyperlink"/>
          </w:rPr>
          <w:t>Section 8.5 Qualified Bidder</w:t>
        </w:r>
        <w:r w:rsidR="00FC514D" w:rsidRPr="005349ED">
          <w:rPr>
            <w:webHidden/>
          </w:rPr>
          <w:tab/>
        </w:r>
        <w:r w:rsidR="00FC514D" w:rsidRPr="005349ED">
          <w:rPr>
            <w:webHidden/>
          </w:rPr>
          <w:fldChar w:fldCharType="begin"/>
        </w:r>
        <w:r w:rsidR="00FC514D" w:rsidRPr="005349ED">
          <w:rPr>
            <w:webHidden/>
          </w:rPr>
          <w:instrText xml:space="preserve"> PAGEREF _Toc159242399 \h </w:instrText>
        </w:r>
        <w:r w:rsidR="00FC514D" w:rsidRPr="005349ED">
          <w:rPr>
            <w:webHidden/>
          </w:rPr>
        </w:r>
        <w:r w:rsidR="00FC514D" w:rsidRPr="005349ED">
          <w:rPr>
            <w:webHidden/>
          </w:rPr>
          <w:fldChar w:fldCharType="separate"/>
        </w:r>
        <w:r w:rsidR="006B1894">
          <w:rPr>
            <w:webHidden/>
          </w:rPr>
          <w:t>89</w:t>
        </w:r>
        <w:r w:rsidR="00FC514D" w:rsidRPr="005349ED">
          <w:rPr>
            <w:webHidden/>
          </w:rPr>
          <w:fldChar w:fldCharType="end"/>
        </w:r>
      </w:hyperlink>
    </w:p>
    <w:p w14:paraId="05CFAB80" w14:textId="08ECA42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0" w:history="1">
        <w:r w:rsidR="00FC514D" w:rsidRPr="00877FD8">
          <w:rPr>
            <w:rStyle w:val="Hyperlink"/>
          </w:rPr>
          <w:t>Section 8.6 IT Systems and Security Policies and Procedures</w:t>
        </w:r>
        <w:r w:rsidR="00FC514D" w:rsidRPr="005349ED">
          <w:rPr>
            <w:webHidden/>
          </w:rPr>
          <w:tab/>
        </w:r>
        <w:r w:rsidR="00FC514D" w:rsidRPr="005349ED">
          <w:rPr>
            <w:webHidden/>
          </w:rPr>
          <w:fldChar w:fldCharType="begin"/>
        </w:r>
        <w:r w:rsidR="00FC514D" w:rsidRPr="005349ED">
          <w:rPr>
            <w:webHidden/>
          </w:rPr>
          <w:instrText xml:space="preserve"> PAGEREF _Toc159242400 \h </w:instrText>
        </w:r>
        <w:r w:rsidR="00FC514D" w:rsidRPr="005349ED">
          <w:rPr>
            <w:webHidden/>
          </w:rPr>
        </w:r>
        <w:r w:rsidR="00FC514D" w:rsidRPr="005349ED">
          <w:rPr>
            <w:webHidden/>
          </w:rPr>
          <w:fldChar w:fldCharType="separate"/>
        </w:r>
        <w:r w:rsidR="006B1894">
          <w:rPr>
            <w:webHidden/>
          </w:rPr>
          <w:t>90</w:t>
        </w:r>
        <w:r w:rsidR="00FC514D" w:rsidRPr="005349ED">
          <w:rPr>
            <w:webHidden/>
          </w:rPr>
          <w:fldChar w:fldCharType="end"/>
        </w:r>
      </w:hyperlink>
    </w:p>
    <w:p w14:paraId="0AF3131D" w14:textId="1C491C9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1" w:history="1">
        <w:r w:rsidR="00FC514D" w:rsidRPr="00877FD8">
          <w:rPr>
            <w:rStyle w:val="Hyperlink"/>
          </w:rPr>
          <w:t>Section 8.7 Required Forms and Certifications (submit as attachments)</w:t>
        </w:r>
        <w:r w:rsidR="00FC514D" w:rsidRPr="005349ED">
          <w:rPr>
            <w:webHidden/>
          </w:rPr>
          <w:tab/>
        </w:r>
        <w:r w:rsidR="00FC514D" w:rsidRPr="005349ED">
          <w:rPr>
            <w:webHidden/>
          </w:rPr>
          <w:fldChar w:fldCharType="begin"/>
        </w:r>
        <w:r w:rsidR="00FC514D" w:rsidRPr="005349ED">
          <w:rPr>
            <w:webHidden/>
          </w:rPr>
          <w:instrText xml:space="preserve"> PAGEREF _Toc159242401 \h </w:instrText>
        </w:r>
        <w:r w:rsidR="00FC514D" w:rsidRPr="005349ED">
          <w:rPr>
            <w:webHidden/>
          </w:rPr>
        </w:r>
        <w:r w:rsidR="00FC514D" w:rsidRPr="005349ED">
          <w:rPr>
            <w:webHidden/>
          </w:rPr>
          <w:fldChar w:fldCharType="separate"/>
        </w:r>
        <w:r w:rsidR="006B1894">
          <w:rPr>
            <w:webHidden/>
          </w:rPr>
          <w:t>92</w:t>
        </w:r>
        <w:r w:rsidR="00FC514D" w:rsidRPr="005349ED">
          <w:rPr>
            <w:webHidden/>
          </w:rPr>
          <w:fldChar w:fldCharType="end"/>
        </w:r>
      </w:hyperlink>
    </w:p>
    <w:p w14:paraId="2A30E932" w14:textId="2A066D4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2" w:history="1">
        <w:r w:rsidR="00FC514D" w:rsidRPr="00877FD8">
          <w:rPr>
            <w:rStyle w:val="Hyperlink"/>
          </w:rPr>
          <w:t>Section 8.8 Key Personnel and Staffing</w:t>
        </w:r>
        <w:r w:rsidR="00FC514D" w:rsidRPr="005349ED">
          <w:rPr>
            <w:webHidden/>
          </w:rPr>
          <w:tab/>
        </w:r>
        <w:r w:rsidR="00FC514D" w:rsidRPr="005349ED">
          <w:rPr>
            <w:webHidden/>
          </w:rPr>
          <w:fldChar w:fldCharType="begin"/>
        </w:r>
        <w:r w:rsidR="00FC514D" w:rsidRPr="005349ED">
          <w:rPr>
            <w:webHidden/>
          </w:rPr>
          <w:instrText xml:space="preserve"> PAGEREF _Toc159242402 \h </w:instrText>
        </w:r>
        <w:r w:rsidR="00FC514D" w:rsidRPr="005349ED">
          <w:rPr>
            <w:webHidden/>
          </w:rPr>
        </w:r>
        <w:r w:rsidR="00FC514D" w:rsidRPr="005349ED">
          <w:rPr>
            <w:webHidden/>
          </w:rPr>
          <w:fldChar w:fldCharType="separate"/>
        </w:r>
        <w:r w:rsidR="006B1894">
          <w:rPr>
            <w:webHidden/>
          </w:rPr>
          <w:t>93</w:t>
        </w:r>
        <w:r w:rsidR="00FC514D" w:rsidRPr="005349ED">
          <w:rPr>
            <w:webHidden/>
          </w:rPr>
          <w:fldChar w:fldCharType="end"/>
        </w:r>
      </w:hyperlink>
    </w:p>
    <w:p w14:paraId="316EFCB4" w14:textId="07517F5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3" w:history="1">
        <w:r w:rsidR="00FC514D" w:rsidRPr="00877FD8">
          <w:rPr>
            <w:rStyle w:val="Hyperlink"/>
          </w:rPr>
          <w:t>Section 8.9 Material Subcontractors</w:t>
        </w:r>
        <w:r w:rsidR="00FC514D" w:rsidRPr="005349ED">
          <w:rPr>
            <w:webHidden/>
          </w:rPr>
          <w:tab/>
        </w:r>
        <w:r w:rsidR="00FC514D" w:rsidRPr="005349ED">
          <w:rPr>
            <w:webHidden/>
          </w:rPr>
          <w:fldChar w:fldCharType="begin"/>
        </w:r>
        <w:r w:rsidR="00FC514D" w:rsidRPr="005349ED">
          <w:rPr>
            <w:webHidden/>
          </w:rPr>
          <w:instrText xml:space="preserve"> PAGEREF _Toc159242403 \h </w:instrText>
        </w:r>
        <w:r w:rsidR="00FC514D" w:rsidRPr="005349ED">
          <w:rPr>
            <w:webHidden/>
          </w:rPr>
        </w:r>
        <w:r w:rsidR="00FC514D" w:rsidRPr="005349ED">
          <w:rPr>
            <w:webHidden/>
          </w:rPr>
          <w:fldChar w:fldCharType="separate"/>
        </w:r>
        <w:r w:rsidR="006B1894">
          <w:rPr>
            <w:webHidden/>
          </w:rPr>
          <w:t>94</w:t>
        </w:r>
        <w:r w:rsidR="00FC514D" w:rsidRPr="005349ED">
          <w:rPr>
            <w:webHidden/>
          </w:rPr>
          <w:fldChar w:fldCharType="end"/>
        </w:r>
      </w:hyperlink>
    </w:p>
    <w:p w14:paraId="09E1618E" w14:textId="1054656F"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4" w:history="1">
        <w:r w:rsidR="00FC514D" w:rsidRPr="00877FD8">
          <w:rPr>
            <w:rStyle w:val="Hyperlink"/>
          </w:rPr>
          <w:t>Section 8.10 Product Financial Projections</w:t>
        </w:r>
        <w:r w:rsidR="00FC514D" w:rsidRPr="005349ED">
          <w:rPr>
            <w:webHidden/>
          </w:rPr>
          <w:tab/>
        </w:r>
        <w:r w:rsidR="00FC514D" w:rsidRPr="005349ED">
          <w:rPr>
            <w:webHidden/>
          </w:rPr>
          <w:fldChar w:fldCharType="begin"/>
        </w:r>
        <w:r w:rsidR="00FC514D" w:rsidRPr="005349ED">
          <w:rPr>
            <w:webHidden/>
          </w:rPr>
          <w:instrText xml:space="preserve"> PAGEREF _Toc159242404 \h </w:instrText>
        </w:r>
        <w:r w:rsidR="00FC514D" w:rsidRPr="005349ED">
          <w:rPr>
            <w:webHidden/>
          </w:rPr>
        </w:r>
        <w:r w:rsidR="00FC514D" w:rsidRPr="005349ED">
          <w:rPr>
            <w:webHidden/>
          </w:rPr>
          <w:fldChar w:fldCharType="separate"/>
        </w:r>
        <w:r w:rsidR="006B1894">
          <w:rPr>
            <w:webHidden/>
          </w:rPr>
          <w:t>95</w:t>
        </w:r>
        <w:r w:rsidR="00FC514D" w:rsidRPr="005349ED">
          <w:rPr>
            <w:webHidden/>
          </w:rPr>
          <w:fldChar w:fldCharType="end"/>
        </w:r>
      </w:hyperlink>
    </w:p>
    <w:p w14:paraId="26684819" w14:textId="32F2A14C"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405" w:history="1">
        <w:r w:rsidR="00FC514D" w:rsidRPr="005349ED">
          <w:rPr>
            <w:rStyle w:val="Hyperlink"/>
          </w:rPr>
          <w:t>Section 9. Response Evaluation Process</w:t>
        </w:r>
        <w:r w:rsidR="00FC514D" w:rsidRPr="005349ED">
          <w:rPr>
            <w:webHidden/>
          </w:rPr>
          <w:tab/>
        </w:r>
        <w:r w:rsidR="00FC514D" w:rsidRPr="005349ED">
          <w:rPr>
            <w:webHidden/>
          </w:rPr>
          <w:fldChar w:fldCharType="begin"/>
        </w:r>
        <w:r w:rsidR="00FC514D" w:rsidRPr="005349ED">
          <w:rPr>
            <w:webHidden/>
          </w:rPr>
          <w:instrText xml:space="preserve"> PAGEREF _Toc159242405 \h </w:instrText>
        </w:r>
        <w:r w:rsidR="00FC514D" w:rsidRPr="005349ED">
          <w:rPr>
            <w:webHidden/>
          </w:rPr>
        </w:r>
        <w:r w:rsidR="00FC514D" w:rsidRPr="005349ED">
          <w:rPr>
            <w:webHidden/>
          </w:rPr>
          <w:fldChar w:fldCharType="separate"/>
        </w:r>
        <w:r w:rsidR="006B1894">
          <w:rPr>
            <w:webHidden/>
          </w:rPr>
          <w:t>95</w:t>
        </w:r>
        <w:r w:rsidR="00FC514D" w:rsidRPr="005349ED">
          <w:rPr>
            <w:webHidden/>
          </w:rPr>
          <w:fldChar w:fldCharType="end"/>
        </w:r>
      </w:hyperlink>
    </w:p>
    <w:p w14:paraId="09A2B3D0" w14:textId="2122AB3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6" w:history="1">
        <w:r w:rsidR="00FC514D" w:rsidRPr="00877FD8">
          <w:rPr>
            <w:rStyle w:val="Hyperlink"/>
            <w:rFonts w:eastAsia="Times New Roman"/>
          </w:rPr>
          <w:t>Section 9.1 Response Review and Evaluation</w:t>
        </w:r>
        <w:r w:rsidR="00FC514D" w:rsidRPr="005349ED">
          <w:rPr>
            <w:webHidden/>
          </w:rPr>
          <w:tab/>
        </w:r>
        <w:r w:rsidR="00FC514D" w:rsidRPr="005349ED">
          <w:rPr>
            <w:webHidden/>
          </w:rPr>
          <w:fldChar w:fldCharType="begin"/>
        </w:r>
        <w:r w:rsidR="00FC514D" w:rsidRPr="005349ED">
          <w:rPr>
            <w:webHidden/>
          </w:rPr>
          <w:instrText xml:space="preserve"> PAGEREF _Toc159242406 \h </w:instrText>
        </w:r>
        <w:r w:rsidR="00FC514D" w:rsidRPr="005349ED">
          <w:rPr>
            <w:webHidden/>
          </w:rPr>
        </w:r>
        <w:r w:rsidR="00FC514D" w:rsidRPr="005349ED">
          <w:rPr>
            <w:webHidden/>
          </w:rPr>
          <w:fldChar w:fldCharType="separate"/>
        </w:r>
        <w:r w:rsidR="006B1894">
          <w:rPr>
            <w:webHidden/>
          </w:rPr>
          <w:t>95</w:t>
        </w:r>
        <w:r w:rsidR="00FC514D" w:rsidRPr="005349ED">
          <w:rPr>
            <w:webHidden/>
          </w:rPr>
          <w:fldChar w:fldCharType="end"/>
        </w:r>
      </w:hyperlink>
    </w:p>
    <w:p w14:paraId="41D8E60A" w14:textId="73EA4CDD"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7" w:history="1">
        <w:r w:rsidR="00FC514D" w:rsidRPr="005349ED">
          <w:rPr>
            <w:rStyle w:val="Hyperlink"/>
          </w:rPr>
          <w:t>Section 9.2 Non-Qualifying Proposals</w:t>
        </w:r>
        <w:r w:rsidR="00FC514D" w:rsidRPr="005349ED">
          <w:rPr>
            <w:webHidden/>
          </w:rPr>
          <w:tab/>
        </w:r>
        <w:r w:rsidR="00FC514D" w:rsidRPr="005349ED">
          <w:rPr>
            <w:webHidden/>
          </w:rPr>
          <w:fldChar w:fldCharType="begin"/>
        </w:r>
        <w:r w:rsidR="00FC514D" w:rsidRPr="005349ED">
          <w:rPr>
            <w:webHidden/>
          </w:rPr>
          <w:instrText xml:space="preserve"> PAGEREF _Toc159242407 \h </w:instrText>
        </w:r>
        <w:r w:rsidR="00FC514D" w:rsidRPr="005349ED">
          <w:rPr>
            <w:webHidden/>
          </w:rPr>
        </w:r>
        <w:r w:rsidR="00FC514D" w:rsidRPr="005349ED">
          <w:rPr>
            <w:webHidden/>
          </w:rPr>
          <w:fldChar w:fldCharType="separate"/>
        </w:r>
        <w:r w:rsidR="006B1894">
          <w:rPr>
            <w:webHidden/>
          </w:rPr>
          <w:t>98</w:t>
        </w:r>
        <w:r w:rsidR="00FC514D" w:rsidRPr="005349ED">
          <w:rPr>
            <w:webHidden/>
          </w:rPr>
          <w:fldChar w:fldCharType="end"/>
        </w:r>
      </w:hyperlink>
    </w:p>
    <w:p w14:paraId="38FDDF4E" w14:textId="4A1019B4"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08" w:history="1">
        <w:r w:rsidR="00FC514D" w:rsidRPr="005349ED">
          <w:rPr>
            <w:rStyle w:val="Hyperlink"/>
          </w:rPr>
          <w:t>Section 9.3 CMS Medicare Advantage Application Process</w:t>
        </w:r>
        <w:r w:rsidR="00FC514D" w:rsidRPr="005349ED">
          <w:rPr>
            <w:webHidden/>
          </w:rPr>
          <w:tab/>
        </w:r>
        <w:r w:rsidR="00FC514D" w:rsidRPr="005349ED">
          <w:rPr>
            <w:webHidden/>
          </w:rPr>
          <w:fldChar w:fldCharType="begin"/>
        </w:r>
        <w:r w:rsidR="00FC514D" w:rsidRPr="005349ED">
          <w:rPr>
            <w:webHidden/>
          </w:rPr>
          <w:instrText xml:space="preserve"> PAGEREF _Toc159242408 \h </w:instrText>
        </w:r>
        <w:r w:rsidR="00FC514D" w:rsidRPr="005349ED">
          <w:rPr>
            <w:webHidden/>
          </w:rPr>
        </w:r>
        <w:r w:rsidR="00FC514D" w:rsidRPr="005349ED">
          <w:rPr>
            <w:webHidden/>
          </w:rPr>
          <w:fldChar w:fldCharType="separate"/>
        </w:r>
        <w:r w:rsidR="006B1894">
          <w:rPr>
            <w:webHidden/>
          </w:rPr>
          <w:t>99</w:t>
        </w:r>
        <w:r w:rsidR="00FC514D" w:rsidRPr="005349ED">
          <w:rPr>
            <w:webHidden/>
          </w:rPr>
          <w:fldChar w:fldCharType="end"/>
        </w:r>
      </w:hyperlink>
    </w:p>
    <w:p w14:paraId="7E6C8CB9" w14:textId="511E8F5E" w:rsidR="00FC514D" w:rsidRPr="005349ED" w:rsidRDefault="00960FBA" w:rsidP="006B1894">
      <w:pPr>
        <w:pStyle w:val="TOC1"/>
        <w:rPr>
          <w:rFonts w:asciiTheme="minorHAnsi" w:eastAsiaTheme="minorEastAsia" w:hAnsiTheme="minorHAnsi" w:cstheme="minorBidi"/>
          <w:kern w:val="2"/>
          <w14:ligatures w14:val="standardContextual"/>
        </w:rPr>
      </w:pPr>
      <w:hyperlink w:anchor="_Toc159242409" w:history="1">
        <w:r w:rsidR="00FC514D" w:rsidRPr="005349ED">
          <w:rPr>
            <w:rStyle w:val="Hyperlink"/>
          </w:rPr>
          <w:t>Section 10. Additional Requirements</w:t>
        </w:r>
        <w:r w:rsidR="00FC514D" w:rsidRPr="005349ED">
          <w:rPr>
            <w:webHidden/>
          </w:rPr>
          <w:tab/>
        </w:r>
        <w:r w:rsidR="00FC514D" w:rsidRPr="005349ED">
          <w:rPr>
            <w:webHidden/>
          </w:rPr>
          <w:fldChar w:fldCharType="begin"/>
        </w:r>
        <w:r w:rsidR="00FC514D" w:rsidRPr="005349ED">
          <w:rPr>
            <w:webHidden/>
          </w:rPr>
          <w:instrText xml:space="preserve"> PAGEREF _Toc159242409 \h </w:instrText>
        </w:r>
        <w:r w:rsidR="00FC514D" w:rsidRPr="005349ED">
          <w:rPr>
            <w:webHidden/>
          </w:rPr>
        </w:r>
        <w:r w:rsidR="00FC514D" w:rsidRPr="005349ED">
          <w:rPr>
            <w:webHidden/>
          </w:rPr>
          <w:fldChar w:fldCharType="separate"/>
        </w:r>
        <w:r w:rsidR="006B1894">
          <w:rPr>
            <w:webHidden/>
          </w:rPr>
          <w:t>106</w:t>
        </w:r>
        <w:r w:rsidR="00FC514D" w:rsidRPr="005349ED">
          <w:rPr>
            <w:webHidden/>
          </w:rPr>
          <w:fldChar w:fldCharType="end"/>
        </w:r>
      </w:hyperlink>
    </w:p>
    <w:p w14:paraId="255F89CC" w14:textId="64A23A1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0" w:history="1">
        <w:r w:rsidR="00FC514D" w:rsidRPr="00877FD8">
          <w:rPr>
            <w:rStyle w:val="Hyperlink"/>
          </w:rPr>
          <w:t>Section 10.1 Issuing Office</w:t>
        </w:r>
        <w:r w:rsidR="00FC514D" w:rsidRPr="005349ED">
          <w:rPr>
            <w:webHidden/>
          </w:rPr>
          <w:tab/>
        </w:r>
        <w:r w:rsidR="00FC514D" w:rsidRPr="005349ED">
          <w:rPr>
            <w:webHidden/>
          </w:rPr>
          <w:fldChar w:fldCharType="begin"/>
        </w:r>
        <w:r w:rsidR="00FC514D" w:rsidRPr="005349ED">
          <w:rPr>
            <w:webHidden/>
          </w:rPr>
          <w:instrText xml:space="preserve"> PAGEREF _Toc159242410 \h </w:instrText>
        </w:r>
        <w:r w:rsidR="00FC514D" w:rsidRPr="005349ED">
          <w:rPr>
            <w:webHidden/>
          </w:rPr>
        </w:r>
        <w:r w:rsidR="00FC514D" w:rsidRPr="005349ED">
          <w:rPr>
            <w:webHidden/>
          </w:rPr>
          <w:fldChar w:fldCharType="separate"/>
        </w:r>
        <w:r w:rsidR="006B1894">
          <w:rPr>
            <w:webHidden/>
          </w:rPr>
          <w:t>106</w:t>
        </w:r>
        <w:r w:rsidR="00FC514D" w:rsidRPr="005349ED">
          <w:rPr>
            <w:webHidden/>
          </w:rPr>
          <w:fldChar w:fldCharType="end"/>
        </w:r>
      </w:hyperlink>
    </w:p>
    <w:p w14:paraId="5D3622DC" w14:textId="66B6E05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1" w:history="1">
        <w:r w:rsidR="00FC514D" w:rsidRPr="00877FD8">
          <w:rPr>
            <w:rStyle w:val="Hyperlink"/>
          </w:rPr>
          <w:t>Section 10.2 Requirements of 801 CMR 21.00</w:t>
        </w:r>
        <w:r w:rsidR="00FC514D" w:rsidRPr="005349ED">
          <w:rPr>
            <w:webHidden/>
          </w:rPr>
          <w:tab/>
        </w:r>
        <w:r w:rsidR="00FC514D" w:rsidRPr="005349ED">
          <w:rPr>
            <w:webHidden/>
          </w:rPr>
          <w:fldChar w:fldCharType="begin"/>
        </w:r>
        <w:r w:rsidR="00FC514D" w:rsidRPr="005349ED">
          <w:rPr>
            <w:webHidden/>
          </w:rPr>
          <w:instrText xml:space="preserve"> PAGEREF _Toc159242411 \h </w:instrText>
        </w:r>
        <w:r w:rsidR="00FC514D" w:rsidRPr="005349ED">
          <w:rPr>
            <w:webHidden/>
          </w:rPr>
        </w:r>
        <w:r w:rsidR="00FC514D" w:rsidRPr="005349ED">
          <w:rPr>
            <w:webHidden/>
          </w:rPr>
          <w:fldChar w:fldCharType="separate"/>
        </w:r>
        <w:r w:rsidR="006B1894">
          <w:rPr>
            <w:webHidden/>
          </w:rPr>
          <w:t>106</w:t>
        </w:r>
        <w:r w:rsidR="00FC514D" w:rsidRPr="005349ED">
          <w:rPr>
            <w:webHidden/>
          </w:rPr>
          <w:fldChar w:fldCharType="end"/>
        </w:r>
      </w:hyperlink>
    </w:p>
    <w:p w14:paraId="00E44444" w14:textId="10CA1EB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2" w:history="1">
        <w:r w:rsidR="00FC514D" w:rsidRPr="00877FD8">
          <w:rPr>
            <w:rStyle w:val="Hyperlink"/>
          </w:rPr>
          <w:t>Section 10.3 Commonwealth of Massachusetts Standard Contract Form and Commonwealth Terms and Conditions</w:t>
        </w:r>
        <w:r w:rsidR="00FC514D" w:rsidRPr="005349ED">
          <w:rPr>
            <w:webHidden/>
          </w:rPr>
          <w:tab/>
        </w:r>
        <w:r w:rsidR="00FC514D" w:rsidRPr="005349ED">
          <w:rPr>
            <w:webHidden/>
          </w:rPr>
          <w:fldChar w:fldCharType="begin"/>
        </w:r>
        <w:r w:rsidR="00FC514D" w:rsidRPr="005349ED">
          <w:rPr>
            <w:webHidden/>
          </w:rPr>
          <w:instrText xml:space="preserve"> PAGEREF _Toc159242412 \h </w:instrText>
        </w:r>
        <w:r w:rsidR="00FC514D" w:rsidRPr="005349ED">
          <w:rPr>
            <w:webHidden/>
          </w:rPr>
        </w:r>
        <w:r w:rsidR="00FC514D" w:rsidRPr="005349ED">
          <w:rPr>
            <w:webHidden/>
          </w:rPr>
          <w:fldChar w:fldCharType="separate"/>
        </w:r>
        <w:r w:rsidR="006B1894">
          <w:rPr>
            <w:webHidden/>
          </w:rPr>
          <w:t>106</w:t>
        </w:r>
        <w:r w:rsidR="00FC514D" w:rsidRPr="005349ED">
          <w:rPr>
            <w:webHidden/>
          </w:rPr>
          <w:fldChar w:fldCharType="end"/>
        </w:r>
      </w:hyperlink>
    </w:p>
    <w:p w14:paraId="501B9F39" w14:textId="350803AE"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3" w:history="1">
        <w:r w:rsidR="00FC514D" w:rsidRPr="00877FD8">
          <w:rPr>
            <w:rStyle w:val="Hyperlink"/>
          </w:rPr>
          <w:t>Section 10.4 COMMBUYS Market Center</w:t>
        </w:r>
        <w:r w:rsidR="00FC514D" w:rsidRPr="005349ED">
          <w:rPr>
            <w:webHidden/>
          </w:rPr>
          <w:tab/>
        </w:r>
        <w:r w:rsidR="00FC514D" w:rsidRPr="005349ED">
          <w:rPr>
            <w:webHidden/>
          </w:rPr>
          <w:fldChar w:fldCharType="begin"/>
        </w:r>
        <w:r w:rsidR="00FC514D" w:rsidRPr="005349ED">
          <w:rPr>
            <w:webHidden/>
          </w:rPr>
          <w:instrText xml:space="preserve"> PAGEREF _Toc159242413 \h </w:instrText>
        </w:r>
        <w:r w:rsidR="00FC514D" w:rsidRPr="005349ED">
          <w:rPr>
            <w:webHidden/>
          </w:rPr>
        </w:r>
        <w:r w:rsidR="00FC514D" w:rsidRPr="005349ED">
          <w:rPr>
            <w:webHidden/>
          </w:rPr>
          <w:fldChar w:fldCharType="separate"/>
        </w:r>
        <w:r w:rsidR="006B1894">
          <w:rPr>
            <w:webHidden/>
          </w:rPr>
          <w:t>106</w:t>
        </w:r>
        <w:r w:rsidR="00FC514D" w:rsidRPr="005349ED">
          <w:rPr>
            <w:webHidden/>
          </w:rPr>
          <w:fldChar w:fldCharType="end"/>
        </w:r>
      </w:hyperlink>
    </w:p>
    <w:p w14:paraId="4EB8223A" w14:textId="0F81F777"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4" w:history="1">
        <w:r w:rsidR="00FC514D" w:rsidRPr="00877FD8">
          <w:rPr>
            <w:rStyle w:val="Hyperlink"/>
          </w:rPr>
          <w:t>Section 10.5 Bidder Communications</w:t>
        </w:r>
        <w:r w:rsidR="00FC514D" w:rsidRPr="005349ED">
          <w:rPr>
            <w:webHidden/>
          </w:rPr>
          <w:tab/>
        </w:r>
        <w:r w:rsidR="00FC514D" w:rsidRPr="005349ED">
          <w:rPr>
            <w:webHidden/>
          </w:rPr>
          <w:fldChar w:fldCharType="begin"/>
        </w:r>
        <w:r w:rsidR="00FC514D" w:rsidRPr="005349ED">
          <w:rPr>
            <w:webHidden/>
          </w:rPr>
          <w:instrText xml:space="preserve"> PAGEREF _Toc159242414 \h </w:instrText>
        </w:r>
        <w:r w:rsidR="00FC514D" w:rsidRPr="005349ED">
          <w:rPr>
            <w:webHidden/>
          </w:rPr>
        </w:r>
        <w:r w:rsidR="00FC514D" w:rsidRPr="005349ED">
          <w:rPr>
            <w:webHidden/>
          </w:rPr>
          <w:fldChar w:fldCharType="separate"/>
        </w:r>
        <w:r w:rsidR="006B1894">
          <w:rPr>
            <w:webHidden/>
          </w:rPr>
          <w:t>107</w:t>
        </w:r>
        <w:r w:rsidR="00FC514D" w:rsidRPr="005349ED">
          <w:rPr>
            <w:webHidden/>
          </w:rPr>
          <w:fldChar w:fldCharType="end"/>
        </w:r>
      </w:hyperlink>
    </w:p>
    <w:p w14:paraId="0905EC2E" w14:textId="07FF4E2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5" w:history="1">
        <w:r w:rsidR="00FC514D" w:rsidRPr="00877FD8">
          <w:rPr>
            <w:rStyle w:val="Hyperlink"/>
          </w:rPr>
          <w:t>Section 10.6 Amendment or Withdrawal of RFR</w:t>
        </w:r>
        <w:r w:rsidR="00FC514D" w:rsidRPr="005349ED">
          <w:rPr>
            <w:webHidden/>
          </w:rPr>
          <w:tab/>
        </w:r>
        <w:r w:rsidR="00FC514D" w:rsidRPr="005349ED">
          <w:rPr>
            <w:webHidden/>
          </w:rPr>
          <w:fldChar w:fldCharType="begin"/>
        </w:r>
        <w:r w:rsidR="00FC514D" w:rsidRPr="005349ED">
          <w:rPr>
            <w:webHidden/>
          </w:rPr>
          <w:instrText xml:space="preserve"> PAGEREF _Toc159242415 \h </w:instrText>
        </w:r>
        <w:r w:rsidR="00FC514D" w:rsidRPr="005349ED">
          <w:rPr>
            <w:webHidden/>
          </w:rPr>
        </w:r>
        <w:r w:rsidR="00FC514D" w:rsidRPr="005349ED">
          <w:rPr>
            <w:webHidden/>
          </w:rPr>
          <w:fldChar w:fldCharType="separate"/>
        </w:r>
        <w:r w:rsidR="006B1894">
          <w:rPr>
            <w:webHidden/>
          </w:rPr>
          <w:t>109</w:t>
        </w:r>
        <w:r w:rsidR="00FC514D" w:rsidRPr="005349ED">
          <w:rPr>
            <w:webHidden/>
          </w:rPr>
          <w:fldChar w:fldCharType="end"/>
        </w:r>
      </w:hyperlink>
    </w:p>
    <w:p w14:paraId="434263C6" w14:textId="6864D673"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6" w:history="1">
        <w:r w:rsidR="00FC514D" w:rsidRPr="00877FD8">
          <w:rPr>
            <w:rStyle w:val="Hyperlink"/>
          </w:rPr>
          <w:t>Section 10.7 Costs</w:t>
        </w:r>
        <w:r w:rsidR="00FC514D" w:rsidRPr="005349ED">
          <w:rPr>
            <w:webHidden/>
          </w:rPr>
          <w:tab/>
        </w:r>
        <w:r w:rsidR="00FC514D" w:rsidRPr="005349ED">
          <w:rPr>
            <w:webHidden/>
          </w:rPr>
          <w:fldChar w:fldCharType="begin"/>
        </w:r>
        <w:r w:rsidR="00FC514D" w:rsidRPr="005349ED">
          <w:rPr>
            <w:webHidden/>
          </w:rPr>
          <w:instrText xml:space="preserve"> PAGEREF _Toc159242416 \h </w:instrText>
        </w:r>
        <w:r w:rsidR="00FC514D" w:rsidRPr="005349ED">
          <w:rPr>
            <w:webHidden/>
          </w:rPr>
        </w:r>
        <w:r w:rsidR="00FC514D" w:rsidRPr="005349ED">
          <w:rPr>
            <w:webHidden/>
          </w:rPr>
          <w:fldChar w:fldCharType="separate"/>
        </w:r>
        <w:r w:rsidR="006B1894">
          <w:rPr>
            <w:webHidden/>
          </w:rPr>
          <w:t>109</w:t>
        </w:r>
        <w:r w:rsidR="00FC514D" w:rsidRPr="005349ED">
          <w:rPr>
            <w:webHidden/>
          </w:rPr>
          <w:fldChar w:fldCharType="end"/>
        </w:r>
      </w:hyperlink>
    </w:p>
    <w:p w14:paraId="64FA6C35" w14:textId="539B6D92"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7" w:history="1">
        <w:r w:rsidR="00FC514D" w:rsidRPr="00877FD8">
          <w:rPr>
            <w:rStyle w:val="Hyperlink"/>
          </w:rPr>
          <w:t>Section 10.8 Closing Date</w:t>
        </w:r>
        <w:r w:rsidR="00FC514D" w:rsidRPr="005349ED">
          <w:rPr>
            <w:webHidden/>
          </w:rPr>
          <w:tab/>
        </w:r>
        <w:r w:rsidR="00FC514D" w:rsidRPr="005349ED">
          <w:rPr>
            <w:webHidden/>
          </w:rPr>
          <w:fldChar w:fldCharType="begin"/>
        </w:r>
        <w:r w:rsidR="00FC514D" w:rsidRPr="005349ED">
          <w:rPr>
            <w:webHidden/>
          </w:rPr>
          <w:instrText xml:space="preserve"> PAGEREF _Toc159242417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76161FD1" w14:textId="57C9BAD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8" w:history="1">
        <w:r w:rsidR="00FC514D" w:rsidRPr="00877FD8">
          <w:rPr>
            <w:rStyle w:val="Hyperlink"/>
          </w:rPr>
          <w:t>Section 10.9 Acceptance of Response Content</w:t>
        </w:r>
        <w:r w:rsidR="00FC514D" w:rsidRPr="005349ED">
          <w:rPr>
            <w:webHidden/>
          </w:rPr>
          <w:tab/>
        </w:r>
        <w:r w:rsidR="00FC514D" w:rsidRPr="005349ED">
          <w:rPr>
            <w:webHidden/>
          </w:rPr>
          <w:fldChar w:fldCharType="begin"/>
        </w:r>
        <w:r w:rsidR="00FC514D" w:rsidRPr="005349ED">
          <w:rPr>
            <w:webHidden/>
          </w:rPr>
          <w:instrText xml:space="preserve"> PAGEREF _Toc159242418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49CF8AB6" w14:textId="24D4F8DC"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19" w:history="1">
        <w:r w:rsidR="00FC514D" w:rsidRPr="00877FD8">
          <w:rPr>
            <w:rStyle w:val="Hyperlink"/>
          </w:rPr>
          <w:t>Section 10.10 Alterations</w:t>
        </w:r>
        <w:r w:rsidR="00FC514D" w:rsidRPr="005349ED">
          <w:rPr>
            <w:webHidden/>
          </w:rPr>
          <w:tab/>
        </w:r>
        <w:r w:rsidR="00FC514D" w:rsidRPr="005349ED">
          <w:rPr>
            <w:webHidden/>
          </w:rPr>
          <w:fldChar w:fldCharType="begin"/>
        </w:r>
        <w:r w:rsidR="00FC514D" w:rsidRPr="005349ED">
          <w:rPr>
            <w:webHidden/>
          </w:rPr>
          <w:instrText xml:space="preserve"> PAGEREF _Toc159242419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3A0956A3" w14:textId="7F83D5C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0" w:history="1">
        <w:r w:rsidR="00FC514D" w:rsidRPr="00877FD8">
          <w:rPr>
            <w:rStyle w:val="Hyperlink"/>
          </w:rPr>
          <w:t>Section 10.11 Public Records</w:t>
        </w:r>
        <w:r w:rsidR="00FC514D" w:rsidRPr="005349ED">
          <w:rPr>
            <w:webHidden/>
          </w:rPr>
          <w:tab/>
        </w:r>
        <w:r w:rsidR="00FC514D" w:rsidRPr="005349ED">
          <w:rPr>
            <w:webHidden/>
          </w:rPr>
          <w:fldChar w:fldCharType="begin"/>
        </w:r>
        <w:r w:rsidR="00FC514D" w:rsidRPr="005349ED">
          <w:rPr>
            <w:webHidden/>
          </w:rPr>
          <w:instrText xml:space="preserve"> PAGEREF _Toc159242420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134D81FC" w14:textId="7FAD825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1" w:history="1">
        <w:r w:rsidR="00FC514D" w:rsidRPr="00877FD8">
          <w:rPr>
            <w:rStyle w:val="Hyperlink"/>
          </w:rPr>
          <w:t>Section 10.12 Response Duration</w:t>
        </w:r>
        <w:r w:rsidR="00FC514D" w:rsidRPr="005349ED">
          <w:rPr>
            <w:webHidden/>
          </w:rPr>
          <w:tab/>
        </w:r>
        <w:r w:rsidR="00FC514D" w:rsidRPr="005349ED">
          <w:rPr>
            <w:webHidden/>
          </w:rPr>
          <w:fldChar w:fldCharType="begin"/>
        </w:r>
        <w:r w:rsidR="00FC514D" w:rsidRPr="005349ED">
          <w:rPr>
            <w:webHidden/>
          </w:rPr>
          <w:instrText xml:space="preserve"> PAGEREF _Toc159242421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1F806110" w14:textId="3E6D58D5"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2" w:history="1">
        <w:r w:rsidR="00FC514D" w:rsidRPr="00877FD8">
          <w:rPr>
            <w:rStyle w:val="Hyperlink"/>
          </w:rPr>
          <w:t>Section 10.13 Contract Expansion</w:t>
        </w:r>
        <w:r w:rsidR="00FC514D" w:rsidRPr="005349ED">
          <w:rPr>
            <w:webHidden/>
          </w:rPr>
          <w:tab/>
        </w:r>
        <w:r w:rsidR="00FC514D" w:rsidRPr="005349ED">
          <w:rPr>
            <w:webHidden/>
          </w:rPr>
          <w:fldChar w:fldCharType="begin"/>
        </w:r>
        <w:r w:rsidR="00FC514D" w:rsidRPr="005349ED">
          <w:rPr>
            <w:webHidden/>
          </w:rPr>
          <w:instrText xml:space="preserve"> PAGEREF _Toc159242422 \h </w:instrText>
        </w:r>
        <w:r w:rsidR="00FC514D" w:rsidRPr="005349ED">
          <w:rPr>
            <w:webHidden/>
          </w:rPr>
        </w:r>
        <w:r w:rsidR="00FC514D" w:rsidRPr="005349ED">
          <w:rPr>
            <w:webHidden/>
          </w:rPr>
          <w:fldChar w:fldCharType="separate"/>
        </w:r>
        <w:r w:rsidR="006B1894">
          <w:rPr>
            <w:webHidden/>
          </w:rPr>
          <w:t>110</w:t>
        </w:r>
        <w:r w:rsidR="00FC514D" w:rsidRPr="005349ED">
          <w:rPr>
            <w:webHidden/>
          </w:rPr>
          <w:fldChar w:fldCharType="end"/>
        </w:r>
      </w:hyperlink>
    </w:p>
    <w:p w14:paraId="1B18655A" w14:textId="79A2FC7A"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3" w:history="1">
        <w:r w:rsidR="00FC514D" w:rsidRPr="00877FD8">
          <w:rPr>
            <w:rStyle w:val="Hyperlink"/>
          </w:rPr>
          <w:t>Section 10.14 Program Modifications and New Initiatives</w:t>
        </w:r>
        <w:r w:rsidR="00FC514D" w:rsidRPr="005349ED">
          <w:rPr>
            <w:webHidden/>
          </w:rPr>
          <w:tab/>
        </w:r>
        <w:r w:rsidR="00FC514D" w:rsidRPr="005349ED">
          <w:rPr>
            <w:webHidden/>
          </w:rPr>
          <w:fldChar w:fldCharType="begin"/>
        </w:r>
        <w:r w:rsidR="00FC514D" w:rsidRPr="005349ED">
          <w:rPr>
            <w:webHidden/>
          </w:rPr>
          <w:instrText xml:space="preserve"> PAGEREF _Toc159242423 \h </w:instrText>
        </w:r>
        <w:r w:rsidR="00FC514D" w:rsidRPr="005349ED">
          <w:rPr>
            <w:webHidden/>
          </w:rPr>
        </w:r>
        <w:r w:rsidR="00FC514D" w:rsidRPr="005349ED">
          <w:rPr>
            <w:webHidden/>
          </w:rPr>
          <w:fldChar w:fldCharType="separate"/>
        </w:r>
        <w:r w:rsidR="006B1894">
          <w:rPr>
            <w:webHidden/>
          </w:rPr>
          <w:t>111</w:t>
        </w:r>
        <w:r w:rsidR="00FC514D" w:rsidRPr="005349ED">
          <w:rPr>
            <w:webHidden/>
          </w:rPr>
          <w:fldChar w:fldCharType="end"/>
        </w:r>
      </w:hyperlink>
    </w:p>
    <w:p w14:paraId="11F4EC90" w14:textId="72C1CF64"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4" w:history="1">
        <w:r w:rsidR="00FC514D" w:rsidRPr="00877FD8">
          <w:rPr>
            <w:rStyle w:val="Hyperlink"/>
          </w:rPr>
          <w:t>Section 10.15 Supplier Diversity Program (SDP)</w:t>
        </w:r>
        <w:r w:rsidR="00FC514D" w:rsidRPr="005349ED">
          <w:rPr>
            <w:webHidden/>
          </w:rPr>
          <w:tab/>
        </w:r>
        <w:r w:rsidR="00FC514D" w:rsidRPr="005349ED">
          <w:rPr>
            <w:webHidden/>
          </w:rPr>
          <w:fldChar w:fldCharType="begin"/>
        </w:r>
        <w:r w:rsidR="00FC514D" w:rsidRPr="005349ED">
          <w:rPr>
            <w:webHidden/>
          </w:rPr>
          <w:instrText xml:space="preserve"> PAGEREF _Toc159242424 \h </w:instrText>
        </w:r>
        <w:r w:rsidR="00FC514D" w:rsidRPr="005349ED">
          <w:rPr>
            <w:webHidden/>
          </w:rPr>
        </w:r>
        <w:r w:rsidR="00FC514D" w:rsidRPr="005349ED">
          <w:rPr>
            <w:webHidden/>
          </w:rPr>
          <w:fldChar w:fldCharType="separate"/>
        </w:r>
        <w:r w:rsidR="006B1894">
          <w:rPr>
            <w:webHidden/>
          </w:rPr>
          <w:t>112</w:t>
        </w:r>
        <w:r w:rsidR="00FC514D" w:rsidRPr="005349ED">
          <w:rPr>
            <w:webHidden/>
          </w:rPr>
          <w:fldChar w:fldCharType="end"/>
        </w:r>
      </w:hyperlink>
    </w:p>
    <w:p w14:paraId="7C2412FF" w14:textId="3DBABA4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5" w:history="1">
        <w:r w:rsidR="00FC514D" w:rsidRPr="00877FD8">
          <w:rPr>
            <w:rStyle w:val="Hyperlink"/>
          </w:rPr>
          <w:t>Section 10.16 Incorporation of RFR</w:t>
        </w:r>
        <w:r w:rsidR="00FC514D" w:rsidRPr="005349ED">
          <w:rPr>
            <w:webHidden/>
          </w:rPr>
          <w:tab/>
        </w:r>
        <w:r w:rsidR="00FC514D" w:rsidRPr="005349ED">
          <w:rPr>
            <w:webHidden/>
          </w:rPr>
          <w:fldChar w:fldCharType="begin"/>
        </w:r>
        <w:r w:rsidR="00FC514D" w:rsidRPr="005349ED">
          <w:rPr>
            <w:webHidden/>
          </w:rPr>
          <w:instrText xml:space="preserve"> PAGEREF _Toc159242425 \h </w:instrText>
        </w:r>
        <w:r w:rsidR="00FC514D" w:rsidRPr="005349ED">
          <w:rPr>
            <w:webHidden/>
          </w:rPr>
        </w:r>
        <w:r w:rsidR="00FC514D" w:rsidRPr="005349ED">
          <w:rPr>
            <w:webHidden/>
          </w:rPr>
          <w:fldChar w:fldCharType="separate"/>
        </w:r>
        <w:r w:rsidR="006B1894">
          <w:rPr>
            <w:webHidden/>
          </w:rPr>
          <w:t>115</w:t>
        </w:r>
        <w:r w:rsidR="00FC514D" w:rsidRPr="005349ED">
          <w:rPr>
            <w:webHidden/>
          </w:rPr>
          <w:fldChar w:fldCharType="end"/>
        </w:r>
      </w:hyperlink>
    </w:p>
    <w:p w14:paraId="0EF9B3CE" w14:textId="03F5C384"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6" w:history="1">
        <w:r w:rsidR="00FC514D" w:rsidRPr="00877FD8">
          <w:rPr>
            <w:rStyle w:val="Hyperlink"/>
          </w:rPr>
          <w:t>Section 10.17 Debriefing</w:t>
        </w:r>
        <w:r w:rsidR="00FC514D" w:rsidRPr="005349ED">
          <w:rPr>
            <w:webHidden/>
          </w:rPr>
          <w:tab/>
        </w:r>
        <w:r w:rsidR="00FC514D" w:rsidRPr="005349ED">
          <w:rPr>
            <w:webHidden/>
          </w:rPr>
          <w:fldChar w:fldCharType="begin"/>
        </w:r>
        <w:r w:rsidR="00FC514D" w:rsidRPr="005349ED">
          <w:rPr>
            <w:webHidden/>
          </w:rPr>
          <w:instrText xml:space="preserve"> PAGEREF _Toc159242426 \h </w:instrText>
        </w:r>
        <w:r w:rsidR="00FC514D" w:rsidRPr="005349ED">
          <w:rPr>
            <w:webHidden/>
          </w:rPr>
        </w:r>
        <w:r w:rsidR="00FC514D" w:rsidRPr="005349ED">
          <w:rPr>
            <w:webHidden/>
          </w:rPr>
          <w:fldChar w:fldCharType="separate"/>
        </w:r>
        <w:r w:rsidR="006B1894">
          <w:rPr>
            <w:webHidden/>
          </w:rPr>
          <w:t>115</w:t>
        </w:r>
        <w:r w:rsidR="00FC514D" w:rsidRPr="005349ED">
          <w:rPr>
            <w:webHidden/>
          </w:rPr>
          <w:fldChar w:fldCharType="end"/>
        </w:r>
      </w:hyperlink>
    </w:p>
    <w:p w14:paraId="1C73A05C" w14:textId="065A5428"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7" w:history="1">
        <w:r w:rsidR="00FC514D" w:rsidRPr="00877FD8">
          <w:rPr>
            <w:rStyle w:val="Hyperlink"/>
          </w:rPr>
          <w:t>Section 10.18 Authorizations and Appropriations</w:t>
        </w:r>
        <w:r w:rsidR="00FC514D" w:rsidRPr="005349ED">
          <w:rPr>
            <w:webHidden/>
          </w:rPr>
          <w:tab/>
        </w:r>
        <w:r w:rsidR="00FC514D" w:rsidRPr="005349ED">
          <w:rPr>
            <w:webHidden/>
          </w:rPr>
          <w:fldChar w:fldCharType="begin"/>
        </w:r>
        <w:r w:rsidR="00FC514D" w:rsidRPr="005349ED">
          <w:rPr>
            <w:webHidden/>
          </w:rPr>
          <w:instrText xml:space="preserve"> PAGEREF _Toc159242427 \h </w:instrText>
        </w:r>
        <w:r w:rsidR="00FC514D" w:rsidRPr="005349ED">
          <w:rPr>
            <w:webHidden/>
          </w:rPr>
        </w:r>
        <w:r w:rsidR="00FC514D" w:rsidRPr="005349ED">
          <w:rPr>
            <w:webHidden/>
          </w:rPr>
          <w:fldChar w:fldCharType="separate"/>
        </w:r>
        <w:r w:rsidR="006B1894">
          <w:rPr>
            <w:webHidden/>
          </w:rPr>
          <w:t>115</w:t>
        </w:r>
        <w:r w:rsidR="00FC514D" w:rsidRPr="005349ED">
          <w:rPr>
            <w:webHidden/>
          </w:rPr>
          <w:fldChar w:fldCharType="end"/>
        </w:r>
      </w:hyperlink>
    </w:p>
    <w:p w14:paraId="1ADB9795" w14:textId="525B34A8"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8" w:history="1">
        <w:r w:rsidR="00FC514D" w:rsidRPr="00877FD8">
          <w:rPr>
            <w:rStyle w:val="Hyperlink"/>
          </w:rPr>
          <w:t>Section 10.19 Subcontracting</w:t>
        </w:r>
        <w:r w:rsidR="00FC514D" w:rsidRPr="005349ED">
          <w:rPr>
            <w:webHidden/>
          </w:rPr>
          <w:tab/>
        </w:r>
        <w:r w:rsidR="00FC514D" w:rsidRPr="005349ED">
          <w:rPr>
            <w:webHidden/>
          </w:rPr>
          <w:fldChar w:fldCharType="begin"/>
        </w:r>
        <w:r w:rsidR="00FC514D" w:rsidRPr="005349ED">
          <w:rPr>
            <w:webHidden/>
          </w:rPr>
          <w:instrText xml:space="preserve"> PAGEREF _Toc159242428 \h </w:instrText>
        </w:r>
        <w:r w:rsidR="00FC514D" w:rsidRPr="005349ED">
          <w:rPr>
            <w:webHidden/>
          </w:rPr>
        </w:r>
        <w:r w:rsidR="00FC514D" w:rsidRPr="005349ED">
          <w:rPr>
            <w:webHidden/>
          </w:rPr>
          <w:fldChar w:fldCharType="separate"/>
        </w:r>
        <w:r w:rsidR="006B1894">
          <w:rPr>
            <w:webHidden/>
          </w:rPr>
          <w:t>115</w:t>
        </w:r>
        <w:r w:rsidR="00FC514D" w:rsidRPr="005349ED">
          <w:rPr>
            <w:webHidden/>
          </w:rPr>
          <w:fldChar w:fldCharType="end"/>
        </w:r>
      </w:hyperlink>
    </w:p>
    <w:p w14:paraId="7552DE68" w14:textId="5E077DA4"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29" w:history="1">
        <w:r w:rsidR="00FC514D" w:rsidRPr="00877FD8">
          <w:rPr>
            <w:rStyle w:val="Hyperlink"/>
          </w:rPr>
          <w:t>Section 10.20 Sovereign Immunity</w:t>
        </w:r>
        <w:r w:rsidR="00FC514D" w:rsidRPr="005349ED">
          <w:rPr>
            <w:webHidden/>
          </w:rPr>
          <w:tab/>
        </w:r>
        <w:r w:rsidR="00FC514D" w:rsidRPr="005349ED">
          <w:rPr>
            <w:webHidden/>
          </w:rPr>
          <w:fldChar w:fldCharType="begin"/>
        </w:r>
        <w:r w:rsidR="00FC514D" w:rsidRPr="005349ED">
          <w:rPr>
            <w:webHidden/>
          </w:rPr>
          <w:instrText xml:space="preserve"> PAGEREF _Toc159242429 \h </w:instrText>
        </w:r>
        <w:r w:rsidR="00FC514D" w:rsidRPr="005349ED">
          <w:rPr>
            <w:webHidden/>
          </w:rPr>
        </w:r>
        <w:r w:rsidR="00FC514D" w:rsidRPr="005349ED">
          <w:rPr>
            <w:webHidden/>
          </w:rPr>
          <w:fldChar w:fldCharType="separate"/>
        </w:r>
        <w:r w:rsidR="006B1894">
          <w:rPr>
            <w:webHidden/>
          </w:rPr>
          <w:t>116</w:t>
        </w:r>
        <w:r w:rsidR="00FC514D" w:rsidRPr="005349ED">
          <w:rPr>
            <w:webHidden/>
          </w:rPr>
          <w:fldChar w:fldCharType="end"/>
        </w:r>
      </w:hyperlink>
    </w:p>
    <w:p w14:paraId="072B2D3A" w14:textId="28016B06"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0" w:history="1">
        <w:r w:rsidR="00FC514D" w:rsidRPr="00877FD8">
          <w:rPr>
            <w:rStyle w:val="Hyperlink"/>
          </w:rPr>
          <w:t>Section 10.21 Loss of Licensure</w:t>
        </w:r>
        <w:r w:rsidR="00FC514D" w:rsidRPr="005349ED">
          <w:rPr>
            <w:webHidden/>
          </w:rPr>
          <w:tab/>
        </w:r>
        <w:r w:rsidR="00FC514D" w:rsidRPr="005349ED">
          <w:rPr>
            <w:webHidden/>
          </w:rPr>
          <w:fldChar w:fldCharType="begin"/>
        </w:r>
        <w:r w:rsidR="00FC514D" w:rsidRPr="005349ED">
          <w:rPr>
            <w:webHidden/>
          </w:rPr>
          <w:instrText xml:space="preserve"> PAGEREF _Toc159242430 \h </w:instrText>
        </w:r>
        <w:r w:rsidR="00FC514D" w:rsidRPr="005349ED">
          <w:rPr>
            <w:webHidden/>
          </w:rPr>
        </w:r>
        <w:r w:rsidR="00FC514D" w:rsidRPr="005349ED">
          <w:rPr>
            <w:webHidden/>
          </w:rPr>
          <w:fldChar w:fldCharType="separate"/>
        </w:r>
        <w:r w:rsidR="006B1894">
          <w:rPr>
            <w:webHidden/>
          </w:rPr>
          <w:t>116</w:t>
        </w:r>
        <w:r w:rsidR="00FC514D" w:rsidRPr="005349ED">
          <w:rPr>
            <w:webHidden/>
          </w:rPr>
          <w:fldChar w:fldCharType="end"/>
        </w:r>
      </w:hyperlink>
    </w:p>
    <w:p w14:paraId="1E72BDB3" w14:textId="3EEB4B10"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1" w:history="1">
        <w:r w:rsidR="00FC514D" w:rsidRPr="00877FD8">
          <w:rPr>
            <w:rStyle w:val="Hyperlink"/>
          </w:rPr>
          <w:t>Section 10.22 Byrd Anti-Lobbying Amendment</w:t>
        </w:r>
        <w:r w:rsidR="00FC514D" w:rsidRPr="005349ED">
          <w:rPr>
            <w:webHidden/>
          </w:rPr>
          <w:tab/>
        </w:r>
        <w:r w:rsidR="00FC514D" w:rsidRPr="005349ED">
          <w:rPr>
            <w:webHidden/>
          </w:rPr>
          <w:fldChar w:fldCharType="begin"/>
        </w:r>
        <w:r w:rsidR="00FC514D" w:rsidRPr="005349ED">
          <w:rPr>
            <w:webHidden/>
          </w:rPr>
          <w:instrText xml:space="preserve"> PAGEREF _Toc159242431 \h </w:instrText>
        </w:r>
        <w:r w:rsidR="00FC514D" w:rsidRPr="005349ED">
          <w:rPr>
            <w:webHidden/>
          </w:rPr>
        </w:r>
        <w:r w:rsidR="00FC514D" w:rsidRPr="005349ED">
          <w:rPr>
            <w:webHidden/>
          </w:rPr>
          <w:fldChar w:fldCharType="separate"/>
        </w:r>
        <w:r w:rsidR="006B1894">
          <w:rPr>
            <w:webHidden/>
          </w:rPr>
          <w:t>116</w:t>
        </w:r>
        <w:r w:rsidR="00FC514D" w:rsidRPr="005349ED">
          <w:rPr>
            <w:webHidden/>
          </w:rPr>
          <w:fldChar w:fldCharType="end"/>
        </w:r>
      </w:hyperlink>
    </w:p>
    <w:p w14:paraId="32E43546" w14:textId="0FFFFEBB"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2" w:history="1">
        <w:r w:rsidR="00FC514D" w:rsidRPr="00877FD8">
          <w:rPr>
            <w:rStyle w:val="Hyperlink"/>
          </w:rPr>
          <w:t>Section 10.23 Electronic Funds Transfer</w:t>
        </w:r>
        <w:r w:rsidR="00FC514D" w:rsidRPr="005349ED">
          <w:rPr>
            <w:webHidden/>
          </w:rPr>
          <w:tab/>
        </w:r>
        <w:r w:rsidR="00FC514D" w:rsidRPr="005349ED">
          <w:rPr>
            <w:webHidden/>
          </w:rPr>
          <w:fldChar w:fldCharType="begin"/>
        </w:r>
        <w:r w:rsidR="00FC514D" w:rsidRPr="005349ED">
          <w:rPr>
            <w:webHidden/>
          </w:rPr>
          <w:instrText xml:space="preserve"> PAGEREF _Toc159242432 \h </w:instrText>
        </w:r>
        <w:r w:rsidR="00FC514D" w:rsidRPr="005349ED">
          <w:rPr>
            <w:webHidden/>
          </w:rPr>
        </w:r>
        <w:r w:rsidR="00FC514D" w:rsidRPr="005349ED">
          <w:rPr>
            <w:webHidden/>
          </w:rPr>
          <w:fldChar w:fldCharType="separate"/>
        </w:r>
        <w:r w:rsidR="006B1894">
          <w:rPr>
            <w:webHidden/>
          </w:rPr>
          <w:t>116</w:t>
        </w:r>
        <w:r w:rsidR="00FC514D" w:rsidRPr="005349ED">
          <w:rPr>
            <w:webHidden/>
          </w:rPr>
          <w:fldChar w:fldCharType="end"/>
        </w:r>
      </w:hyperlink>
    </w:p>
    <w:p w14:paraId="77DC8F93" w14:textId="1AB11F11"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3" w:history="1">
        <w:r w:rsidR="00FC514D" w:rsidRPr="00877FD8">
          <w:rPr>
            <w:rStyle w:val="Hyperlink"/>
          </w:rPr>
          <w:t>Section 10.24 Privacy and Security (Including HIPAA)</w:t>
        </w:r>
        <w:r w:rsidR="00FC514D" w:rsidRPr="005349ED">
          <w:rPr>
            <w:webHidden/>
          </w:rPr>
          <w:tab/>
        </w:r>
        <w:r w:rsidR="00FC514D" w:rsidRPr="005349ED">
          <w:rPr>
            <w:webHidden/>
          </w:rPr>
          <w:fldChar w:fldCharType="begin"/>
        </w:r>
        <w:r w:rsidR="00FC514D" w:rsidRPr="005349ED">
          <w:rPr>
            <w:webHidden/>
          </w:rPr>
          <w:instrText xml:space="preserve"> PAGEREF _Toc159242433 \h </w:instrText>
        </w:r>
        <w:r w:rsidR="00FC514D" w:rsidRPr="005349ED">
          <w:rPr>
            <w:webHidden/>
          </w:rPr>
        </w:r>
        <w:r w:rsidR="00FC514D" w:rsidRPr="005349ED">
          <w:rPr>
            <w:webHidden/>
          </w:rPr>
          <w:fldChar w:fldCharType="separate"/>
        </w:r>
        <w:r w:rsidR="006B1894">
          <w:rPr>
            <w:webHidden/>
          </w:rPr>
          <w:t>117</w:t>
        </w:r>
        <w:r w:rsidR="00FC514D" w:rsidRPr="005349ED">
          <w:rPr>
            <w:webHidden/>
          </w:rPr>
          <w:fldChar w:fldCharType="end"/>
        </w:r>
      </w:hyperlink>
    </w:p>
    <w:p w14:paraId="637CEFBD" w14:textId="6ADBFC69"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4" w:history="1">
        <w:r w:rsidR="00FC514D" w:rsidRPr="00877FD8">
          <w:rPr>
            <w:rStyle w:val="Hyperlink"/>
          </w:rPr>
          <w:t>Section 10.25 Acceptable Forms of Signature</w:t>
        </w:r>
        <w:r w:rsidR="00FC514D" w:rsidRPr="005349ED">
          <w:rPr>
            <w:webHidden/>
          </w:rPr>
          <w:tab/>
        </w:r>
        <w:r w:rsidR="00FC514D" w:rsidRPr="005349ED">
          <w:rPr>
            <w:webHidden/>
          </w:rPr>
          <w:fldChar w:fldCharType="begin"/>
        </w:r>
        <w:r w:rsidR="00FC514D" w:rsidRPr="005349ED">
          <w:rPr>
            <w:webHidden/>
          </w:rPr>
          <w:instrText xml:space="preserve"> PAGEREF _Toc159242434 \h </w:instrText>
        </w:r>
        <w:r w:rsidR="00FC514D" w:rsidRPr="005349ED">
          <w:rPr>
            <w:webHidden/>
          </w:rPr>
        </w:r>
        <w:r w:rsidR="00FC514D" w:rsidRPr="005349ED">
          <w:rPr>
            <w:webHidden/>
          </w:rPr>
          <w:fldChar w:fldCharType="separate"/>
        </w:r>
        <w:r w:rsidR="006B1894">
          <w:rPr>
            <w:webHidden/>
          </w:rPr>
          <w:t>117</w:t>
        </w:r>
        <w:r w:rsidR="00FC514D" w:rsidRPr="005349ED">
          <w:rPr>
            <w:webHidden/>
          </w:rPr>
          <w:fldChar w:fldCharType="end"/>
        </w:r>
      </w:hyperlink>
    </w:p>
    <w:p w14:paraId="4B0610BB" w14:textId="7227B643"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5" w:history="1">
        <w:r w:rsidR="00FC514D" w:rsidRPr="00877FD8">
          <w:rPr>
            <w:rStyle w:val="Hyperlink"/>
          </w:rPr>
          <w:t>Section 10.26 Restriction on the Use of the Commonwealth Seal</w:t>
        </w:r>
        <w:r w:rsidR="00FC514D" w:rsidRPr="005349ED">
          <w:rPr>
            <w:webHidden/>
          </w:rPr>
          <w:tab/>
        </w:r>
        <w:r w:rsidR="00FC514D" w:rsidRPr="005349ED">
          <w:rPr>
            <w:webHidden/>
          </w:rPr>
          <w:fldChar w:fldCharType="begin"/>
        </w:r>
        <w:r w:rsidR="00FC514D" w:rsidRPr="005349ED">
          <w:rPr>
            <w:webHidden/>
          </w:rPr>
          <w:instrText xml:space="preserve"> PAGEREF _Toc159242435 \h </w:instrText>
        </w:r>
        <w:r w:rsidR="00FC514D" w:rsidRPr="005349ED">
          <w:rPr>
            <w:webHidden/>
          </w:rPr>
        </w:r>
        <w:r w:rsidR="00FC514D" w:rsidRPr="005349ED">
          <w:rPr>
            <w:webHidden/>
          </w:rPr>
          <w:fldChar w:fldCharType="separate"/>
        </w:r>
        <w:r w:rsidR="006B1894">
          <w:rPr>
            <w:webHidden/>
          </w:rPr>
          <w:t>118</w:t>
        </w:r>
        <w:r w:rsidR="00FC514D" w:rsidRPr="005349ED">
          <w:rPr>
            <w:webHidden/>
          </w:rPr>
          <w:fldChar w:fldCharType="end"/>
        </w:r>
      </w:hyperlink>
    </w:p>
    <w:p w14:paraId="42BCC56D" w14:textId="1BA1E192" w:rsidR="00FC514D" w:rsidRPr="005349ED" w:rsidRDefault="00960FBA" w:rsidP="006B1894">
      <w:pPr>
        <w:pStyle w:val="TOC2"/>
        <w:rPr>
          <w:rFonts w:asciiTheme="minorHAnsi" w:eastAsiaTheme="minorEastAsia" w:hAnsiTheme="minorHAnsi" w:cstheme="minorBidi"/>
          <w:kern w:val="2"/>
          <w14:ligatures w14:val="standardContextual"/>
        </w:rPr>
      </w:pPr>
      <w:hyperlink w:anchor="_Toc159242436" w:history="1">
        <w:r w:rsidR="00FC514D" w:rsidRPr="00877FD8">
          <w:rPr>
            <w:rStyle w:val="Hyperlink"/>
          </w:rPr>
          <w:t>Section 10.27 Procurement Timetable</w:t>
        </w:r>
        <w:r w:rsidR="00FC514D" w:rsidRPr="005349ED">
          <w:rPr>
            <w:webHidden/>
          </w:rPr>
          <w:tab/>
        </w:r>
        <w:r w:rsidR="00FC514D" w:rsidRPr="005349ED">
          <w:rPr>
            <w:webHidden/>
          </w:rPr>
          <w:fldChar w:fldCharType="begin"/>
        </w:r>
        <w:r w:rsidR="00FC514D" w:rsidRPr="005349ED">
          <w:rPr>
            <w:webHidden/>
          </w:rPr>
          <w:instrText xml:space="preserve"> PAGEREF _Toc159242436 \h </w:instrText>
        </w:r>
        <w:r w:rsidR="00FC514D" w:rsidRPr="005349ED">
          <w:rPr>
            <w:webHidden/>
          </w:rPr>
        </w:r>
        <w:r w:rsidR="00FC514D" w:rsidRPr="005349ED">
          <w:rPr>
            <w:webHidden/>
          </w:rPr>
          <w:fldChar w:fldCharType="separate"/>
        </w:r>
        <w:r w:rsidR="006B1894">
          <w:rPr>
            <w:webHidden/>
          </w:rPr>
          <w:t>118</w:t>
        </w:r>
        <w:r w:rsidR="00FC514D" w:rsidRPr="005349ED">
          <w:rPr>
            <w:webHidden/>
          </w:rPr>
          <w:fldChar w:fldCharType="end"/>
        </w:r>
      </w:hyperlink>
    </w:p>
    <w:p w14:paraId="7B791B74" w14:textId="40739638" w:rsidR="00B83644" w:rsidRPr="005349ED" w:rsidRDefault="00455E4D" w:rsidP="00927EC4">
      <w:pPr>
        <w:spacing w:before="240" w:after="240" w:line="22" w:lineRule="atLeast"/>
        <w:rPr>
          <w:rFonts w:ascii="Arial" w:hAnsi="Arial" w:cs="Arial"/>
        </w:rPr>
      </w:pPr>
      <w:r w:rsidRPr="005349ED">
        <w:rPr>
          <w:rFonts w:ascii="Arial" w:hAnsi="Arial" w:cs="Arial"/>
          <w:caps/>
          <w:noProof/>
        </w:rPr>
        <w:fldChar w:fldCharType="end"/>
      </w:r>
    </w:p>
    <w:p w14:paraId="7590E856" w14:textId="11656FA7" w:rsidR="004D6A4A" w:rsidRDefault="00C15225" w:rsidP="00927EC4">
      <w:pPr>
        <w:spacing w:before="240" w:after="240" w:line="22" w:lineRule="atLeast"/>
        <w:rPr>
          <w:rFonts w:ascii="Arial" w:hAnsi="Arial" w:cs="Arial"/>
        </w:rPr>
      </w:pPr>
      <w:r>
        <w:rPr>
          <w:rFonts w:ascii="Arial" w:hAnsi="Arial" w:cs="Arial"/>
        </w:rPr>
        <w:t>A</w:t>
      </w:r>
      <w:bookmarkStart w:id="1" w:name="_Hlk144299428"/>
      <w:r w:rsidR="00D95245">
        <w:rPr>
          <w:rFonts w:ascii="Arial" w:hAnsi="Arial" w:cs="Arial"/>
        </w:rPr>
        <w:t>TTACHMENT</w:t>
      </w:r>
      <w:bookmarkEnd w:id="1"/>
      <w:r w:rsidR="00D95245">
        <w:rPr>
          <w:rFonts w:ascii="Arial" w:hAnsi="Arial" w:cs="Arial"/>
        </w:rPr>
        <w:t>S</w:t>
      </w:r>
    </w:p>
    <w:p w14:paraId="12B5F3B8" w14:textId="29931B09" w:rsidR="00A4359C" w:rsidRPr="006A78E2" w:rsidRDefault="009E42FE"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A ONE CARE MODEL CONTRACT</w:t>
      </w:r>
    </w:p>
    <w:p w14:paraId="4441F34B" w14:textId="35EE182D" w:rsidR="009C08F6" w:rsidRPr="006A78E2" w:rsidRDefault="009E42FE" w:rsidP="00877FD8">
      <w:pPr>
        <w:pStyle w:val="ListParagraph"/>
        <w:numPr>
          <w:ilvl w:val="0"/>
          <w:numId w:val="350"/>
        </w:numPr>
        <w:spacing w:before="240" w:after="240" w:line="22" w:lineRule="atLeast"/>
        <w:rPr>
          <w:rFonts w:cs="Arial"/>
        </w:rPr>
      </w:pPr>
      <w:r w:rsidRPr="006A78E2">
        <w:rPr>
          <w:rFonts w:cs="Arial"/>
        </w:rPr>
        <w:lastRenderedPageBreak/>
        <w:t>A</w:t>
      </w:r>
      <w:r w:rsidR="00D95245" w:rsidRPr="006A78E2">
        <w:rPr>
          <w:rFonts w:cs="Arial"/>
        </w:rPr>
        <w:t>TTACHMENT</w:t>
      </w:r>
      <w:r w:rsidR="009C08F6" w:rsidRPr="006A78E2">
        <w:rPr>
          <w:rFonts w:cs="Arial"/>
        </w:rPr>
        <w:t xml:space="preserve"> B SCO M</w:t>
      </w:r>
      <w:r w:rsidRPr="006A78E2">
        <w:rPr>
          <w:rFonts w:cs="Arial"/>
        </w:rPr>
        <w:t>ODEL CONTRACT</w:t>
      </w:r>
    </w:p>
    <w:p w14:paraId="1DF8A62E" w14:textId="03B9171D" w:rsidR="009C08F6" w:rsidRPr="006A78E2" w:rsidRDefault="009C08F6"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C O</w:t>
      </w:r>
      <w:r w:rsidR="00F51330" w:rsidRPr="006A78E2">
        <w:rPr>
          <w:rFonts w:cs="Arial"/>
        </w:rPr>
        <w:t>NE</w:t>
      </w:r>
      <w:r w:rsidRPr="006A78E2">
        <w:rPr>
          <w:rFonts w:cs="Arial"/>
        </w:rPr>
        <w:t xml:space="preserve"> C</w:t>
      </w:r>
      <w:r w:rsidR="00F51330" w:rsidRPr="006A78E2">
        <w:rPr>
          <w:rFonts w:cs="Arial"/>
        </w:rPr>
        <w:t>ARE</w:t>
      </w:r>
      <w:r w:rsidR="00CC41DA" w:rsidRPr="006A78E2">
        <w:rPr>
          <w:rFonts w:cs="Arial"/>
        </w:rPr>
        <w:t>-SCO</w:t>
      </w:r>
      <w:r w:rsidRPr="006A78E2">
        <w:rPr>
          <w:rFonts w:cs="Arial"/>
        </w:rPr>
        <w:t xml:space="preserve"> A</w:t>
      </w:r>
      <w:r w:rsidR="00F51330" w:rsidRPr="006A78E2">
        <w:rPr>
          <w:rFonts w:cs="Arial"/>
        </w:rPr>
        <w:t>DDITIONAL SERVICES CONTRACT</w:t>
      </w:r>
    </w:p>
    <w:p w14:paraId="670BF937" w14:textId="239D4640" w:rsidR="009C08F6" w:rsidRPr="006A78E2" w:rsidRDefault="009F756D" w:rsidP="00877FD8">
      <w:pPr>
        <w:pStyle w:val="ListParagraph"/>
        <w:numPr>
          <w:ilvl w:val="0"/>
          <w:numId w:val="350"/>
        </w:numPr>
        <w:spacing w:before="240" w:after="240" w:line="22" w:lineRule="atLeast"/>
        <w:rPr>
          <w:rFonts w:cs="Arial"/>
        </w:rPr>
      </w:pPr>
      <w:r w:rsidRPr="006A78E2">
        <w:rPr>
          <w:rFonts w:cs="Arial"/>
        </w:rPr>
        <w:t xml:space="preserve">ATTACHMENT D </w:t>
      </w:r>
      <w:r w:rsidR="009C08F6" w:rsidRPr="006A78E2">
        <w:rPr>
          <w:rFonts w:cs="Arial"/>
        </w:rPr>
        <w:t>P</w:t>
      </w:r>
      <w:r w:rsidR="00B10F73" w:rsidRPr="006A78E2">
        <w:rPr>
          <w:rFonts w:cs="Arial"/>
        </w:rPr>
        <w:t>ROGRAMMATIC RESPONSE</w:t>
      </w:r>
      <w:r w:rsidR="009C08F6" w:rsidRPr="006A78E2">
        <w:rPr>
          <w:rFonts w:cs="Arial"/>
        </w:rPr>
        <w:t xml:space="preserve"> T</w:t>
      </w:r>
      <w:r w:rsidR="00B10F73" w:rsidRPr="006A78E2">
        <w:rPr>
          <w:rFonts w:cs="Arial"/>
        </w:rPr>
        <w:t>EMPLATES</w:t>
      </w:r>
    </w:p>
    <w:p w14:paraId="1812CB3E" w14:textId="77777777" w:rsidR="001D2895" w:rsidRPr="006A78E2" w:rsidRDefault="001D2895" w:rsidP="00877FD8">
      <w:pPr>
        <w:pStyle w:val="ListParagraph"/>
        <w:numPr>
          <w:ilvl w:val="0"/>
          <w:numId w:val="350"/>
        </w:numPr>
        <w:spacing w:before="240" w:after="240" w:line="22" w:lineRule="atLeast"/>
        <w:rPr>
          <w:rFonts w:cs="Arial"/>
        </w:rPr>
      </w:pPr>
      <w:r w:rsidRPr="006A78E2">
        <w:rPr>
          <w:rFonts w:cs="Arial"/>
        </w:rPr>
        <w:t>ATTACHMENT E APM DATA COLLECTION TEMPLATE</w:t>
      </w:r>
    </w:p>
    <w:p w14:paraId="3012ABE4" w14:textId="4489516F" w:rsidR="00BC3215" w:rsidRPr="006A78E2" w:rsidRDefault="009C08F6"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F </w:t>
      </w:r>
      <w:r w:rsidR="00BC3215" w:rsidRPr="006A78E2">
        <w:rPr>
          <w:rFonts w:cs="Arial"/>
        </w:rPr>
        <w:t>PROVIDER NETWORKS (F1 – F9)</w:t>
      </w:r>
    </w:p>
    <w:p w14:paraId="1ECAC8CB" w14:textId="429C57B5" w:rsidR="009C08F6" w:rsidRPr="006A78E2" w:rsidRDefault="009C08F6"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G </w:t>
      </w:r>
      <w:r w:rsidR="00B611E4" w:rsidRPr="006A78E2">
        <w:rPr>
          <w:rFonts w:cs="Arial"/>
        </w:rPr>
        <w:t>RESERVED</w:t>
      </w:r>
    </w:p>
    <w:p w14:paraId="7FF0A95A" w14:textId="77777777" w:rsidR="00BC3215" w:rsidRPr="006A78E2" w:rsidRDefault="009C08F6"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H </w:t>
      </w:r>
      <w:r w:rsidR="00BC3215" w:rsidRPr="006A78E2">
        <w:rPr>
          <w:rFonts w:cs="Arial"/>
        </w:rPr>
        <w:t>BUSINESS RESPONSE TEMPLATES</w:t>
      </w:r>
    </w:p>
    <w:p w14:paraId="6485CE0A" w14:textId="5063E25F" w:rsidR="009C08F6" w:rsidRPr="006A78E2" w:rsidRDefault="009C08F6" w:rsidP="00877FD8">
      <w:pPr>
        <w:pStyle w:val="ListParagraph"/>
        <w:numPr>
          <w:ilvl w:val="0"/>
          <w:numId w:val="350"/>
        </w:numPr>
        <w:spacing w:before="240" w:after="240" w:line="22" w:lineRule="atLeast"/>
        <w:rPr>
          <w:rFonts w:cs="Arial"/>
        </w:rPr>
      </w:pPr>
      <w:r w:rsidRPr="006A78E2">
        <w:rPr>
          <w:rFonts w:cs="Arial"/>
        </w:rPr>
        <w:t>A</w:t>
      </w:r>
      <w:r w:rsidR="00D95245" w:rsidRPr="006A78E2">
        <w:rPr>
          <w:rFonts w:cs="Arial"/>
        </w:rPr>
        <w:t>TTACHMENT</w:t>
      </w:r>
      <w:r w:rsidRPr="006A78E2">
        <w:rPr>
          <w:rFonts w:cs="Arial"/>
        </w:rPr>
        <w:t xml:space="preserve"> </w:t>
      </w:r>
      <w:r w:rsidR="00BC3215" w:rsidRPr="006A78E2">
        <w:rPr>
          <w:rFonts w:cs="Arial"/>
        </w:rPr>
        <w:t xml:space="preserve">I </w:t>
      </w:r>
      <w:r w:rsidRPr="006A78E2">
        <w:rPr>
          <w:rFonts w:cs="Arial"/>
        </w:rPr>
        <w:t>F</w:t>
      </w:r>
      <w:r w:rsidR="00B10F73" w:rsidRPr="006A78E2">
        <w:rPr>
          <w:rFonts w:cs="Arial"/>
        </w:rPr>
        <w:t>EDERALLY</w:t>
      </w:r>
      <w:r w:rsidRPr="006A78E2">
        <w:rPr>
          <w:rFonts w:cs="Arial"/>
        </w:rPr>
        <w:t xml:space="preserve"> R</w:t>
      </w:r>
      <w:r w:rsidR="00B10F73" w:rsidRPr="006A78E2">
        <w:rPr>
          <w:rFonts w:cs="Arial"/>
        </w:rPr>
        <w:t>EQUIRED</w:t>
      </w:r>
      <w:r w:rsidRPr="006A78E2">
        <w:rPr>
          <w:rFonts w:cs="Arial"/>
        </w:rPr>
        <w:t xml:space="preserve"> D</w:t>
      </w:r>
      <w:r w:rsidR="00B10F73" w:rsidRPr="006A78E2">
        <w:rPr>
          <w:rFonts w:cs="Arial"/>
        </w:rPr>
        <w:t>ISCLOSURE</w:t>
      </w:r>
      <w:r w:rsidRPr="006A78E2">
        <w:rPr>
          <w:rFonts w:cs="Arial"/>
        </w:rPr>
        <w:t xml:space="preserve"> F</w:t>
      </w:r>
      <w:r w:rsidR="00B10F73" w:rsidRPr="006A78E2">
        <w:rPr>
          <w:rFonts w:cs="Arial"/>
        </w:rPr>
        <w:t>ORM</w:t>
      </w:r>
    </w:p>
    <w:p w14:paraId="29F58C3D" w14:textId="77777777" w:rsidR="004D6A4A" w:rsidRPr="003D389C" w:rsidRDefault="004D6A4A" w:rsidP="00927EC4">
      <w:pPr>
        <w:spacing w:before="240" w:after="240" w:line="22" w:lineRule="atLeast"/>
        <w:ind w:left="245"/>
        <w:rPr>
          <w:rFonts w:ascii="Arial" w:eastAsiaTheme="majorEastAsia" w:hAnsi="Arial" w:cs="Arial"/>
          <w:color w:val="000000" w:themeColor="text1"/>
          <w:sz w:val="28"/>
          <w:szCs w:val="28"/>
        </w:rPr>
      </w:pPr>
      <w:r w:rsidRPr="003D389C">
        <w:br w:type="page"/>
      </w:r>
    </w:p>
    <w:p w14:paraId="1A3677F5" w14:textId="532E1557" w:rsidR="005D0EBD" w:rsidRPr="0060485E" w:rsidRDefault="00B13198" w:rsidP="00A713E9">
      <w:pPr>
        <w:pStyle w:val="Heading1"/>
      </w:pPr>
      <w:bookmarkStart w:id="2" w:name="_Toc148438557"/>
      <w:bookmarkStart w:id="3" w:name="_Toc159242340"/>
      <w:r w:rsidRPr="0060485E">
        <w:lastRenderedPageBreak/>
        <w:t>Section</w:t>
      </w:r>
      <w:r w:rsidR="005D0EBD" w:rsidRPr="0060485E">
        <w:t xml:space="preserve"> 1. Introduction</w:t>
      </w:r>
      <w:bookmarkEnd w:id="0"/>
      <w:bookmarkEnd w:id="2"/>
      <w:bookmarkEnd w:id="3"/>
    </w:p>
    <w:p w14:paraId="36A4A867" w14:textId="14A6A803" w:rsidR="005D0EBD" w:rsidRPr="00957146" w:rsidRDefault="00B13198" w:rsidP="006B4D69">
      <w:pPr>
        <w:pStyle w:val="Heading2"/>
      </w:pPr>
      <w:bookmarkStart w:id="4" w:name="_Toc132116585"/>
      <w:bookmarkStart w:id="5" w:name="_Toc148438558"/>
      <w:bookmarkStart w:id="6" w:name="_Toc159242341"/>
      <w:r>
        <w:t>Section</w:t>
      </w:r>
      <w:r w:rsidR="005D0EBD" w:rsidRPr="00957146">
        <w:t xml:space="preserve"> 1.1 </w:t>
      </w:r>
      <w:r w:rsidR="005373C0" w:rsidRPr="00957146">
        <w:t xml:space="preserve">EOHHS </w:t>
      </w:r>
      <w:r w:rsidR="005D0EBD" w:rsidRPr="00957146">
        <w:t>Background</w:t>
      </w:r>
      <w:bookmarkEnd w:id="4"/>
      <w:bookmarkEnd w:id="5"/>
      <w:bookmarkEnd w:id="6"/>
    </w:p>
    <w:p w14:paraId="65DD4C4F" w14:textId="2C82771C" w:rsidR="005D0EBD" w:rsidRPr="00957146" w:rsidRDefault="005D0EBD" w:rsidP="482FC0A2">
      <w:pPr>
        <w:pStyle w:val="BodyText"/>
        <w:ind w:left="0"/>
      </w:pPr>
      <w:r w:rsidRPr="00957146">
        <w:t xml:space="preserve">The Executive Office of Health and Human Services (EOHHS) is issuing this Request for Responses (RFR) pursuant to 801 CMR 21.00, which governs </w:t>
      </w:r>
      <w:r w:rsidR="00AC0D9A" w:rsidRPr="00957146">
        <w:t xml:space="preserve">the </w:t>
      </w:r>
      <w:r w:rsidRPr="00957146">
        <w:t xml:space="preserve">procurement of services by Massachusetts state agencies, to solicit </w:t>
      </w:r>
      <w:r w:rsidR="00916981">
        <w:t>R</w:t>
      </w:r>
      <w:r w:rsidRPr="00957146">
        <w:t xml:space="preserve">esponses from </w:t>
      </w:r>
      <w:r w:rsidR="00BC5FDA" w:rsidRPr="00957146">
        <w:t xml:space="preserve">entities </w:t>
      </w:r>
      <w:r w:rsidR="00004ACD" w:rsidRPr="00957146">
        <w:t xml:space="preserve">proposing to operate </w:t>
      </w:r>
      <w:r w:rsidRPr="00957146">
        <w:t>One Care</w:t>
      </w:r>
      <w:r w:rsidR="00004ACD" w:rsidRPr="00957146">
        <w:t xml:space="preserve"> plans</w:t>
      </w:r>
      <w:r w:rsidRPr="00957146">
        <w:t xml:space="preserve"> and</w:t>
      </w:r>
      <w:r w:rsidR="00004ACD" w:rsidRPr="00957146">
        <w:t>/or</w:t>
      </w:r>
      <w:r w:rsidRPr="00957146">
        <w:t xml:space="preserve"> Senior Care Options (SCO) </w:t>
      </w:r>
      <w:r w:rsidR="43CBAEA1" w:rsidRPr="00957146">
        <w:t xml:space="preserve">plans </w:t>
      </w:r>
      <w:r w:rsidRPr="00957146">
        <w:t xml:space="preserve">to satisfy the obligations set forth in the Model Contracts </w:t>
      </w:r>
      <w:r w:rsidR="00004ACD" w:rsidRPr="00957146">
        <w:t xml:space="preserve">in </w:t>
      </w:r>
      <w:r w:rsidRPr="00B13198">
        <w:rPr>
          <w:b/>
          <w:bCs/>
        </w:rPr>
        <w:t>Attachments A and B</w:t>
      </w:r>
      <w:r w:rsidRPr="00B13198">
        <w:t>.</w:t>
      </w:r>
      <w:r w:rsidRPr="00957146">
        <w:t xml:space="preserve"> </w:t>
      </w:r>
    </w:p>
    <w:p w14:paraId="31ADC6E9" w14:textId="07F93F9F" w:rsidR="005D0EBD" w:rsidRPr="00957146" w:rsidRDefault="005D0EBD" w:rsidP="67AA47D5">
      <w:pPr>
        <w:pStyle w:val="BodyText"/>
        <w:ind w:left="0"/>
      </w:pPr>
      <w:r w:rsidRPr="00957146">
        <w:t>EOHHS is the largest secretariat in Massachusetts government, overseeing 1</w:t>
      </w:r>
      <w:r w:rsidR="0019659E">
        <w:t>1</w:t>
      </w:r>
      <w:r w:rsidRPr="00957146">
        <w:t xml:space="preserve"> state agencies and the </w:t>
      </w:r>
      <w:r w:rsidR="009A2245" w:rsidRPr="00957146">
        <w:t xml:space="preserve">Massachusetts </w:t>
      </w:r>
      <w:r w:rsidR="00BA283E" w:rsidRPr="00957146">
        <w:t>Medicaid program (</w:t>
      </w:r>
      <w:r w:rsidRPr="00957146">
        <w:t>MassHealth</w:t>
      </w:r>
      <w:r w:rsidR="00BA283E" w:rsidRPr="00957146">
        <w:t>)</w:t>
      </w:r>
      <w:r w:rsidR="00A95078">
        <w:t xml:space="preserve">. </w:t>
      </w:r>
      <w:r w:rsidR="00BA50F4" w:rsidRPr="00957146">
        <w:t>The secretariat</w:t>
      </w:r>
      <w:r w:rsidR="003B01A8" w:rsidRPr="00957146">
        <w:t xml:space="preserve"> serves </w:t>
      </w:r>
      <w:r w:rsidR="003B01A8" w:rsidRPr="00B13198">
        <w:t>one in four</w:t>
      </w:r>
      <w:r w:rsidR="003B01A8" w:rsidRPr="00957146">
        <w:t xml:space="preserve"> Commonwealth residents</w:t>
      </w:r>
      <w:r w:rsidRPr="00957146">
        <w:t xml:space="preserve"> focus</w:t>
      </w:r>
      <w:r w:rsidR="003B01A8" w:rsidRPr="00957146">
        <w:t>ing</w:t>
      </w:r>
      <w:r w:rsidRPr="00957146">
        <w:t xml:space="preserve"> on </w:t>
      </w:r>
      <w:r w:rsidR="00252802" w:rsidRPr="00957146">
        <w:t>their</w:t>
      </w:r>
      <w:r w:rsidRPr="00957146">
        <w:t xml:space="preserve"> health, resilience, and independence</w:t>
      </w:r>
      <w:r w:rsidR="00252802" w:rsidRPr="00957146">
        <w:t>.</w:t>
      </w:r>
      <w:r w:rsidRPr="00957146">
        <w:t xml:space="preserve"> EOHHS provides access to medical and </w:t>
      </w:r>
      <w:r w:rsidR="00EA15F2">
        <w:t>Behavioral Health</w:t>
      </w:r>
      <w:r w:rsidRPr="00957146">
        <w:t xml:space="preserve"> care, substance </w:t>
      </w:r>
      <w:r w:rsidR="0029596C" w:rsidRPr="00957146">
        <w:t xml:space="preserve">use and </w:t>
      </w:r>
      <w:r w:rsidRPr="00957146">
        <w:t>misuse treatment, long</w:t>
      </w:r>
      <w:r w:rsidR="00D01651" w:rsidRPr="00957146">
        <w:t>-</w:t>
      </w:r>
      <w:r w:rsidRPr="00957146">
        <w:t xml:space="preserve">term services and support, and nutritional and financial benefits to </w:t>
      </w:r>
      <w:r w:rsidR="00D939F7" w:rsidRPr="00957146">
        <w:t>socioeconomically disadvantaged individuals</w:t>
      </w:r>
      <w:r w:rsidRPr="00957146">
        <w:t xml:space="preserve">. EOHHS connects individuals with disabilities, </w:t>
      </w:r>
      <w:r w:rsidR="00477EC5" w:rsidRPr="00957146">
        <w:t xml:space="preserve">elders, </w:t>
      </w:r>
      <w:r w:rsidRPr="00957146">
        <w:t xml:space="preserve">and veterans with employment opportunities, housing, and supportive services. </w:t>
      </w:r>
      <w:r w:rsidR="00DE727C" w:rsidRPr="00957146">
        <w:t>I</w:t>
      </w:r>
      <w:r w:rsidRPr="00957146">
        <w:t xml:space="preserve">ndividuals who </w:t>
      </w:r>
      <w:r w:rsidR="008956AD" w:rsidRPr="00957146">
        <w:t>have</w:t>
      </w:r>
      <w:r w:rsidR="00113FDB" w:rsidRPr="00957146">
        <w:t xml:space="preserve"> intellectual or </w:t>
      </w:r>
      <w:r w:rsidRPr="00957146">
        <w:t>developmental disab</w:t>
      </w:r>
      <w:r w:rsidR="007C249E" w:rsidRPr="00957146">
        <w:t>ilities</w:t>
      </w:r>
      <w:r w:rsidRPr="00957146">
        <w:t xml:space="preserve">, </w:t>
      </w:r>
      <w:r w:rsidR="00EA15F2">
        <w:t>Behavioral Health</w:t>
      </w:r>
      <w:r w:rsidRPr="00957146">
        <w:t xml:space="preserve"> </w:t>
      </w:r>
      <w:r w:rsidR="007C249E" w:rsidRPr="00957146">
        <w:t>conditions</w:t>
      </w:r>
      <w:r w:rsidRPr="00957146">
        <w:t>, blind</w:t>
      </w:r>
      <w:r w:rsidR="00FF2000" w:rsidRPr="00957146">
        <w:t>ness</w:t>
      </w:r>
      <w:r w:rsidRPr="00957146">
        <w:t>, deaf</w:t>
      </w:r>
      <w:r w:rsidR="00FF2000" w:rsidRPr="00957146">
        <w:t>ness,</w:t>
      </w:r>
      <w:r w:rsidRPr="00957146">
        <w:t xml:space="preserve"> or </w:t>
      </w:r>
      <w:r w:rsidR="007C7C1D" w:rsidRPr="00957146">
        <w:t xml:space="preserve">are </w:t>
      </w:r>
      <w:r w:rsidRPr="00957146">
        <w:t>hard of hearing</w:t>
      </w:r>
      <w:r w:rsidR="003E0AB2" w:rsidRPr="00957146">
        <w:t xml:space="preserve">, </w:t>
      </w:r>
      <w:r w:rsidR="008C142E" w:rsidRPr="00957146">
        <w:t>and</w:t>
      </w:r>
      <w:r w:rsidR="003E0AB2" w:rsidRPr="00957146">
        <w:t xml:space="preserve"> </w:t>
      </w:r>
      <w:r w:rsidR="008C142E" w:rsidRPr="00957146">
        <w:t xml:space="preserve">who have </w:t>
      </w:r>
      <w:r w:rsidR="003E0AB2" w:rsidRPr="00957146">
        <w:t>a range of physical disabilities and health conditions</w:t>
      </w:r>
      <w:r w:rsidR="00040B8E" w:rsidRPr="00957146">
        <w:t xml:space="preserve"> are supported through these programs</w:t>
      </w:r>
      <w:r w:rsidRPr="00957146">
        <w:t>. EOHHS also serves as the single state agency responsible for administering the Medicaid program and the Children’s Health Insurance Program within Massachusetts (collectively, MassHealth), and other health and human services programs design</w:t>
      </w:r>
      <w:r w:rsidR="007A1884" w:rsidRPr="00957146">
        <w:t>ed</w:t>
      </w:r>
      <w:r w:rsidRPr="00957146">
        <w:t xml:space="preserve"> to pay for medical services for eligible individuals pursuant to M.G.L. c.118E, Title XIX of the Social Security Act (42 U.S.C. § 1396 et seq.), Title XXI of the Social Security Act (42 U.S.C. § 1397aa et seq.)</w:t>
      </w:r>
      <w:r w:rsidR="00013B40" w:rsidRPr="00957146">
        <w:t>,</w:t>
      </w:r>
      <w:r w:rsidRPr="00957146">
        <w:t xml:space="preserve"> and other applicable laws and waivers.</w:t>
      </w:r>
    </w:p>
    <w:p w14:paraId="19808D1A" w14:textId="2BE0298F" w:rsidR="005D0EBD" w:rsidRPr="00957146" w:rsidRDefault="00B13198" w:rsidP="006B4D69">
      <w:pPr>
        <w:pStyle w:val="Heading2"/>
      </w:pPr>
      <w:bookmarkStart w:id="7" w:name="_Toc148438559"/>
      <w:bookmarkStart w:id="8" w:name="_Toc132116586"/>
      <w:bookmarkStart w:id="9" w:name="_Toc159242342"/>
      <w:bookmarkStart w:id="10" w:name="_Toc129171010"/>
      <w:bookmarkStart w:id="11" w:name="_Toc129172037"/>
      <w:r>
        <w:t>Section</w:t>
      </w:r>
      <w:r w:rsidR="005D0EBD" w:rsidRPr="00957146">
        <w:t xml:space="preserve"> 1.2 </w:t>
      </w:r>
      <w:r w:rsidR="00B55DA3">
        <w:t xml:space="preserve">Program </w:t>
      </w:r>
      <w:r w:rsidR="005D0EBD" w:rsidRPr="00B13198">
        <w:t>Background</w:t>
      </w:r>
      <w:bookmarkEnd w:id="7"/>
      <w:bookmarkEnd w:id="8"/>
      <w:bookmarkEnd w:id="9"/>
    </w:p>
    <w:p w14:paraId="73B1D152" w14:textId="51A70BD2" w:rsidR="005D0EBD" w:rsidRPr="00957146" w:rsidRDefault="005D0EBD" w:rsidP="00957146">
      <w:pPr>
        <w:spacing w:before="240" w:after="240"/>
        <w:rPr>
          <w:rFonts w:ascii="Arial" w:hAnsi="Arial" w:cs="Arial"/>
        </w:rPr>
      </w:pPr>
      <w:r w:rsidRPr="00957146">
        <w:rPr>
          <w:rFonts w:ascii="Arial" w:hAnsi="Arial" w:cs="Arial"/>
        </w:rPr>
        <w:t xml:space="preserve">Individuals who qualify for both Medicare and Medicaid, </w:t>
      </w:r>
      <w:r w:rsidR="00FC19FC">
        <w:rPr>
          <w:rFonts w:ascii="Arial" w:hAnsi="Arial" w:cs="Arial"/>
        </w:rPr>
        <w:t xml:space="preserve">a status </w:t>
      </w:r>
      <w:r w:rsidR="000301DD">
        <w:rPr>
          <w:rFonts w:ascii="Arial" w:hAnsi="Arial" w:cs="Arial"/>
        </w:rPr>
        <w:t>referred to as</w:t>
      </w:r>
      <w:r w:rsidRPr="00957146">
        <w:rPr>
          <w:rFonts w:ascii="Arial" w:hAnsi="Arial" w:cs="Arial"/>
        </w:rPr>
        <w:t xml:space="preserve"> “</w:t>
      </w:r>
      <w:r w:rsidR="005853C2">
        <w:rPr>
          <w:rFonts w:ascii="Arial" w:hAnsi="Arial" w:cs="Arial"/>
        </w:rPr>
        <w:t>D</w:t>
      </w:r>
      <w:r w:rsidRPr="00957146">
        <w:rPr>
          <w:rFonts w:ascii="Arial" w:hAnsi="Arial" w:cs="Arial"/>
        </w:rPr>
        <w:t xml:space="preserve">ual </w:t>
      </w:r>
      <w:r w:rsidR="005853C2">
        <w:rPr>
          <w:rFonts w:ascii="Arial" w:hAnsi="Arial" w:cs="Arial"/>
        </w:rPr>
        <w:t>E</w:t>
      </w:r>
      <w:r w:rsidR="00D66A50" w:rsidRPr="00957146">
        <w:rPr>
          <w:rFonts w:ascii="Arial" w:hAnsi="Arial" w:cs="Arial"/>
        </w:rPr>
        <w:t>ligib</w:t>
      </w:r>
      <w:r w:rsidR="005853C2">
        <w:rPr>
          <w:rFonts w:ascii="Arial" w:hAnsi="Arial" w:cs="Arial"/>
        </w:rPr>
        <w:t>le</w:t>
      </w:r>
      <w:r w:rsidRPr="00957146">
        <w:rPr>
          <w:rFonts w:ascii="Arial" w:hAnsi="Arial" w:cs="Arial"/>
        </w:rPr>
        <w:t xml:space="preserve">,” have </w:t>
      </w:r>
      <w:r w:rsidR="00B014EB" w:rsidRPr="00957146">
        <w:rPr>
          <w:rFonts w:ascii="Arial" w:hAnsi="Arial" w:cs="Arial"/>
        </w:rPr>
        <w:t xml:space="preserve">some of </w:t>
      </w:r>
      <w:r w:rsidRPr="00957146">
        <w:rPr>
          <w:rFonts w:ascii="Arial" w:hAnsi="Arial" w:cs="Arial"/>
        </w:rPr>
        <w:t xml:space="preserve">the most complex care needs of any population served by either Medicaid or Medicare. </w:t>
      </w:r>
      <w:r w:rsidR="00985443" w:rsidRPr="00957146">
        <w:rPr>
          <w:rFonts w:ascii="Arial" w:hAnsi="Arial" w:cs="Arial"/>
        </w:rPr>
        <w:t>MassHealth m</w:t>
      </w:r>
      <w:r w:rsidRPr="00957146">
        <w:rPr>
          <w:rFonts w:ascii="Arial" w:hAnsi="Arial" w:cs="Arial"/>
        </w:rPr>
        <w:t xml:space="preserve">embers (those individuals enrolled in MassHealth) may be </w:t>
      </w:r>
      <w:r w:rsidR="00AE2D70">
        <w:rPr>
          <w:rFonts w:ascii="Arial" w:hAnsi="Arial" w:cs="Arial"/>
        </w:rPr>
        <w:t>Dual Eligible</w:t>
      </w:r>
      <w:r w:rsidRPr="00957146">
        <w:rPr>
          <w:rFonts w:ascii="Arial" w:hAnsi="Arial" w:cs="Arial"/>
        </w:rPr>
        <w:t xml:space="preserve"> either because they have a disability or </w:t>
      </w:r>
      <w:r w:rsidR="2B2FA77C" w:rsidRPr="00957146">
        <w:rPr>
          <w:rFonts w:ascii="Arial" w:hAnsi="Arial" w:cs="Arial"/>
        </w:rPr>
        <w:t xml:space="preserve">because </w:t>
      </w:r>
      <w:r w:rsidRPr="00957146">
        <w:rPr>
          <w:rFonts w:ascii="Arial" w:hAnsi="Arial" w:cs="Arial"/>
        </w:rPr>
        <w:t xml:space="preserve">they are over age 65 and </w:t>
      </w:r>
      <w:r w:rsidR="00985443" w:rsidRPr="00957146">
        <w:rPr>
          <w:rFonts w:ascii="Arial" w:hAnsi="Arial" w:cs="Arial"/>
        </w:rPr>
        <w:t xml:space="preserve">have a </w:t>
      </w:r>
      <w:r w:rsidRPr="00957146">
        <w:rPr>
          <w:rFonts w:ascii="Arial" w:hAnsi="Arial" w:cs="Arial"/>
        </w:rPr>
        <w:t>low-income.</w:t>
      </w:r>
      <w:r w:rsidR="00A4709C" w:rsidRPr="00957146">
        <w:rPr>
          <w:rFonts w:ascii="Arial" w:hAnsi="Arial" w:cs="Arial"/>
        </w:rPr>
        <w:t xml:space="preserve"> M</w:t>
      </w:r>
      <w:r w:rsidRPr="00957146">
        <w:rPr>
          <w:rFonts w:ascii="Arial" w:hAnsi="Arial" w:cs="Arial"/>
        </w:rPr>
        <w:t xml:space="preserve">any </w:t>
      </w:r>
      <w:r w:rsidR="00AE2D70">
        <w:rPr>
          <w:rFonts w:ascii="Arial" w:hAnsi="Arial" w:cs="Arial"/>
        </w:rPr>
        <w:t>Dual Eligible</w:t>
      </w:r>
      <w:r w:rsidRPr="00957146">
        <w:rPr>
          <w:rFonts w:ascii="Arial" w:hAnsi="Arial" w:cs="Arial"/>
        </w:rPr>
        <w:t xml:space="preserve"> members utilize a broad range of health care services, including medical and </w:t>
      </w:r>
      <w:r w:rsidR="00EA15F2">
        <w:rPr>
          <w:rFonts w:ascii="Arial" w:hAnsi="Arial" w:cs="Arial"/>
        </w:rPr>
        <w:t>Behavioral Health</w:t>
      </w:r>
      <w:r w:rsidRPr="00957146">
        <w:rPr>
          <w:rFonts w:ascii="Arial" w:hAnsi="Arial" w:cs="Arial"/>
        </w:rPr>
        <w:t xml:space="preserve"> services, as well as long-term services and supports </w:t>
      </w:r>
      <w:r w:rsidR="00A15F81" w:rsidRPr="00957146">
        <w:rPr>
          <w:rFonts w:ascii="Arial" w:hAnsi="Arial" w:cs="Arial"/>
        </w:rPr>
        <w:t xml:space="preserve">(LTSS) </w:t>
      </w:r>
      <w:r w:rsidRPr="00957146">
        <w:rPr>
          <w:rFonts w:ascii="Arial" w:hAnsi="Arial" w:cs="Arial"/>
        </w:rPr>
        <w:t xml:space="preserve">that sustain their ability to live independently in the community or in a nursing facility. </w:t>
      </w:r>
      <w:r w:rsidR="000E12CC">
        <w:rPr>
          <w:rFonts w:ascii="Arial" w:hAnsi="Arial" w:cs="Arial"/>
        </w:rPr>
        <w:t>As of</w:t>
      </w:r>
      <w:r w:rsidR="000E12CC" w:rsidRPr="00957146">
        <w:rPr>
          <w:rFonts w:ascii="Arial" w:hAnsi="Arial" w:cs="Arial"/>
        </w:rPr>
        <w:t xml:space="preserve"> </w:t>
      </w:r>
      <w:r w:rsidR="00D749B6" w:rsidRPr="00957146">
        <w:rPr>
          <w:rFonts w:ascii="Arial" w:hAnsi="Arial" w:cs="Arial"/>
        </w:rPr>
        <w:t xml:space="preserve">March </w:t>
      </w:r>
      <w:r w:rsidR="0079630F" w:rsidRPr="00957146">
        <w:rPr>
          <w:rFonts w:ascii="Arial" w:hAnsi="Arial" w:cs="Arial"/>
        </w:rPr>
        <w:t>2023,</w:t>
      </w:r>
      <w:r w:rsidRPr="00957146" w:rsidDel="005F1AD4">
        <w:rPr>
          <w:rFonts w:ascii="Arial" w:hAnsi="Arial" w:cs="Arial"/>
        </w:rPr>
        <w:t xml:space="preserve"> </w:t>
      </w:r>
      <w:r w:rsidRPr="00957146">
        <w:rPr>
          <w:rFonts w:ascii="Arial" w:hAnsi="Arial" w:cs="Arial"/>
        </w:rPr>
        <w:t xml:space="preserve">approximately </w:t>
      </w:r>
      <w:r w:rsidR="0079630F" w:rsidRPr="00957146">
        <w:rPr>
          <w:rFonts w:ascii="Arial" w:hAnsi="Arial" w:cs="Arial"/>
        </w:rPr>
        <w:t>363</w:t>
      </w:r>
      <w:r w:rsidRPr="00957146">
        <w:rPr>
          <w:rFonts w:ascii="Arial" w:hAnsi="Arial" w:cs="Arial"/>
        </w:rPr>
        <w:t>,000</w:t>
      </w:r>
      <w:r w:rsidR="00E64BEC">
        <w:rPr>
          <w:rFonts w:ascii="Arial" w:hAnsi="Arial" w:cs="Arial"/>
        </w:rPr>
        <w:t xml:space="preserve"> </w:t>
      </w:r>
      <w:r w:rsidR="00AE2D70">
        <w:rPr>
          <w:rFonts w:ascii="Arial" w:hAnsi="Arial" w:cs="Arial"/>
        </w:rPr>
        <w:t>Dual Eligible</w:t>
      </w:r>
      <w:r w:rsidRPr="00957146">
        <w:rPr>
          <w:rFonts w:ascii="Arial" w:hAnsi="Arial" w:cs="Arial"/>
        </w:rPr>
        <w:t xml:space="preserve"> members</w:t>
      </w:r>
      <w:r w:rsidR="005F1AD4">
        <w:rPr>
          <w:rFonts w:ascii="Arial" w:hAnsi="Arial" w:cs="Arial"/>
        </w:rPr>
        <w:t xml:space="preserve"> were enrolled in MassHealth</w:t>
      </w:r>
      <w:r w:rsidRPr="00957146">
        <w:rPr>
          <w:rFonts w:ascii="Arial" w:hAnsi="Arial" w:cs="Arial"/>
        </w:rPr>
        <w:t xml:space="preserve">. Combined Medicare and Medicaid costs of serving </w:t>
      </w:r>
      <w:r w:rsidR="00AE2D70">
        <w:rPr>
          <w:rFonts w:ascii="Arial" w:hAnsi="Arial" w:cs="Arial"/>
        </w:rPr>
        <w:t>Dual Eligible</w:t>
      </w:r>
      <w:r w:rsidRPr="00957146">
        <w:rPr>
          <w:rFonts w:ascii="Arial" w:hAnsi="Arial" w:cs="Arial"/>
        </w:rPr>
        <w:t xml:space="preserve"> members in Massachusetts </w:t>
      </w:r>
      <w:r w:rsidR="0079630F" w:rsidRPr="00957146">
        <w:rPr>
          <w:rFonts w:ascii="Arial" w:hAnsi="Arial" w:cs="Arial"/>
        </w:rPr>
        <w:t xml:space="preserve">are </w:t>
      </w:r>
      <w:r w:rsidRPr="00B13198">
        <w:rPr>
          <w:rFonts w:ascii="Arial" w:hAnsi="Arial" w:cs="Arial"/>
        </w:rPr>
        <w:t>estimated to exceed $9 billion</w:t>
      </w:r>
      <w:r w:rsidR="005F1AD4">
        <w:rPr>
          <w:rFonts w:ascii="Arial" w:hAnsi="Arial" w:cs="Arial"/>
        </w:rPr>
        <w:t xml:space="preserve"> annually</w:t>
      </w:r>
      <w:r w:rsidRPr="00B13198">
        <w:rPr>
          <w:rFonts w:ascii="Arial" w:hAnsi="Arial" w:cs="Arial"/>
        </w:rPr>
        <w:t>, with MassHealth and Medicare each bearing about half of these costs.</w:t>
      </w:r>
    </w:p>
    <w:p w14:paraId="2317D464" w14:textId="57FBE2FD" w:rsidR="00152516" w:rsidRDefault="002243FB" w:rsidP="00957146">
      <w:pPr>
        <w:spacing w:before="240" w:after="240"/>
        <w:rPr>
          <w:rFonts w:ascii="Arial" w:hAnsi="Arial" w:cs="Arial"/>
        </w:rPr>
      </w:pPr>
      <w:r w:rsidRPr="00957146">
        <w:rPr>
          <w:rFonts w:ascii="Arial" w:hAnsi="Arial" w:cs="Arial"/>
        </w:rPr>
        <w:t>F</w:t>
      </w:r>
      <w:r w:rsidR="005D0EBD" w:rsidRPr="00957146">
        <w:rPr>
          <w:rFonts w:ascii="Arial" w:hAnsi="Arial" w:cs="Arial"/>
        </w:rPr>
        <w:t xml:space="preserve">ragmentation in care from unaligned </w:t>
      </w:r>
      <w:r w:rsidR="00941CB1">
        <w:rPr>
          <w:rFonts w:ascii="Arial" w:hAnsi="Arial" w:cs="Arial"/>
        </w:rPr>
        <w:t>and</w:t>
      </w:r>
      <w:r w:rsidR="005D0EBD" w:rsidRPr="00957146">
        <w:rPr>
          <w:rFonts w:ascii="Arial" w:hAnsi="Arial" w:cs="Arial"/>
        </w:rPr>
        <w:t xml:space="preserve"> </w:t>
      </w:r>
      <w:r w:rsidR="009937B5">
        <w:rPr>
          <w:rFonts w:ascii="Arial" w:hAnsi="Arial" w:cs="Arial"/>
        </w:rPr>
        <w:t>f</w:t>
      </w:r>
      <w:r w:rsidR="002E6A1C">
        <w:rPr>
          <w:rFonts w:ascii="Arial" w:hAnsi="Arial" w:cs="Arial"/>
        </w:rPr>
        <w:t>ee-for-service</w:t>
      </w:r>
      <w:r w:rsidR="005D0EBD" w:rsidRPr="00957146">
        <w:rPr>
          <w:rFonts w:ascii="Arial" w:hAnsi="Arial" w:cs="Arial"/>
        </w:rPr>
        <w:t xml:space="preserve"> systems has contributed to </w:t>
      </w:r>
      <w:r w:rsidR="00AE2D70">
        <w:rPr>
          <w:rFonts w:ascii="Arial" w:hAnsi="Arial" w:cs="Arial"/>
        </w:rPr>
        <w:t>Dual Eligible</w:t>
      </w:r>
      <w:r w:rsidR="005D0EBD" w:rsidRPr="00957146">
        <w:rPr>
          <w:rFonts w:ascii="Arial" w:hAnsi="Arial" w:cs="Arial"/>
        </w:rPr>
        <w:t xml:space="preserve"> individuals being among the high</w:t>
      </w:r>
      <w:r w:rsidR="008E3C62" w:rsidRPr="00957146">
        <w:rPr>
          <w:rFonts w:ascii="Arial" w:hAnsi="Arial" w:cs="Arial"/>
        </w:rPr>
        <w:t>est</w:t>
      </w:r>
      <w:r w:rsidR="005D0EBD" w:rsidRPr="00957146">
        <w:rPr>
          <w:rFonts w:ascii="Arial" w:hAnsi="Arial" w:cs="Arial"/>
        </w:rPr>
        <w:t xml:space="preserve">-cost </w:t>
      </w:r>
      <w:r w:rsidR="00DA0C2F" w:rsidRPr="00957146">
        <w:rPr>
          <w:rFonts w:ascii="Arial" w:hAnsi="Arial" w:cs="Arial"/>
        </w:rPr>
        <w:t>individuals ser</w:t>
      </w:r>
      <w:r w:rsidR="00C131E6" w:rsidRPr="00957146">
        <w:rPr>
          <w:rFonts w:ascii="Arial" w:hAnsi="Arial" w:cs="Arial"/>
        </w:rPr>
        <w:t>ved</w:t>
      </w:r>
      <w:r w:rsidR="005D0EBD" w:rsidRPr="00957146">
        <w:rPr>
          <w:rFonts w:ascii="Arial" w:hAnsi="Arial" w:cs="Arial"/>
        </w:rPr>
        <w:t xml:space="preserve"> in the Medicare and Medicaid programs. Inefficiencies and conflicting requirements in the systems add administrative burden and cost to </w:t>
      </w:r>
      <w:r w:rsidR="00E17D55">
        <w:rPr>
          <w:rFonts w:ascii="Arial" w:hAnsi="Arial" w:cs="Arial"/>
        </w:rPr>
        <w:t>Provider</w:t>
      </w:r>
      <w:r w:rsidR="005D0EBD" w:rsidRPr="00957146">
        <w:rPr>
          <w:rFonts w:ascii="Arial" w:hAnsi="Arial" w:cs="Arial"/>
        </w:rPr>
        <w:t xml:space="preserve">s and </w:t>
      </w:r>
      <w:r w:rsidR="00EF7DF0">
        <w:rPr>
          <w:rFonts w:ascii="Arial" w:hAnsi="Arial" w:cs="Arial"/>
        </w:rPr>
        <w:t>u</w:t>
      </w:r>
      <w:r w:rsidR="002E7130">
        <w:rPr>
          <w:rFonts w:ascii="Arial" w:hAnsi="Arial" w:cs="Arial"/>
        </w:rPr>
        <w:t xml:space="preserve">naligned </w:t>
      </w:r>
      <w:r w:rsidR="005D0EBD" w:rsidRPr="00957146">
        <w:rPr>
          <w:rFonts w:ascii="Arial" w:hAnsi="Arial" w:cs="Arial"/>
        </w:rPr>
        <w:t>plans and fail to systemically address the gaps in quality</w:t>
      </w:r>
      <w:r w:rsidR="00C131E6" w:rsidRPr="00957146">
        <w:rPr>
          <w:rFonts w:ascii="Arial" w:hAnsi="Arial" w:cs="Arial"/>
        </w:rPr>
        <w:t>,</w:t>
      </w:r>
      <w:r w:rsidR="005D0EBD" w:rsidRPr="00957146">
        <w:rPr>
          <w:rFonts w:ascii="Arial" w:hAnsi="Arial" w:cs="Arial"/>
        </w:rPr>
        <w:t xml:space="preserve"> care</w:t>
      </w:r>
      <w:r w:rsidR="00C131E6" w:rsidRPr="00957146">
        <w:rPr>
          <w:rFonts w:ascii="Arial" w:hAnsi="Arial" w:cs="Arial"/>
        </w:rPr>
        <w:t>, and support needs</w:t>
      </w:r>
      <w:r w:rsidR="005D0EBD" w:rsidRPr="00957146">
        <w:rPr>
          <w:rFonts w:ascii="Arial" w:hAnsi="Arial" w:cs="Arial"/>
        </w:rPr>
        <w:t xml:space="preserve"> for members in both systems. </w:t>
      </w:r>
      <w:r w:rsidR="00A95EE3">
        <w:rPr>
          <w:rFonts w:ascii="Arial" w:hAnsi="Arial" w:cs="Arial"/>
        </w:rPr>
        <w:t>In</w:t>
      </w:r>
      <w:r w:rsidR="00A132BE">
        <w:rPr>
          <w:rFonts w:ascii="Arial" w:hAnsi="Arial" w:cs="Arial"/>
        </w:rPr>
        <w:t xml:space="preserve"> contrast to </w:t>
      </w:r>
      <w:r w:rsidR="00FA25AD">
        <w:rPr>
          <w:rFonts w:ascii="Arial" w:hAnsi="Arial" w:cs="Arial"/>
        </w:rPr>
        <w:t>the services provided to Dual Eligible members in fee-for-service, t</w:t>
      </w:r>
      <w:r w:rsidR="005D0EBD" w:rsidRPr="00957146">
        <w:rPr>
          <w:rFonts w:ascii="Arial" w:hAnsi="Arial" w:cs="Arial"/>
        </w:rPr>
        <w:t xml:space="preserve">he One Care </w:t>
      </w:r>
      <w:r w:rsidR="009547D9" w:rsidRPr="00957146">
        <w:rPr>
          <w:rFonts w:ascii="Arial" w:hAnsi="Arial" w:cs="Arial"/>
        </w:rPr>
        <w:lastRenderedPageBreak/>
        <w:t xml:space="preserve">and SCO </w:t>
      </w:r>
      <w:r w:rsidR="005D0EBD" w:rsidRPr="00957146">
        <w:rPr>
          <w:rFonts w:ascii="Arial" w:hAnsi="Arial" w:cs="Arial"/>
        </w:rPr>
        <w:t>programs</w:t>
      </w:r>
      <w:r w:rsidR="00D22F78">
        <w:rPr>
          <w:rFonts w:ascii="Arial" w:hAnsi="Arial" w:cs="Arial"/>
        </w:rPr>
        <w:t xml:space="preserve">, through their integration of Medicare and Medicaid </w:t>
      </w:r>
      <w:r w:rsidR="00A30486">
        <w:rPr>
          <w:rFonts w:ascii="Arial" w:hAnsi="Arial" w:cs="Arial"/>
        </w:rPr>
        <w:t>coverage</w:t>
      </w:r>
      <w:r w:rsidR="008A14D7">
        <w:rPr>
          <w:rFonts w:ascii="Arial" w:hAnsi="Arial" w:cs="Arial"/>
        </w:rPr>
        <w:t xml:space="preserve"> (described in more detail below)</w:t>
      </w:r>
      <w:r w:rsidR="00D22F78">
        <w:rPr>
          <w:rFonts w:ascii="Arial" w:hAnsi="Arial" w:cs="Arial"/>
        </w:rPr>
        <w:t>,</w:t>
      </w:r>
      <w:r w:rsidR="005D0EBD" w:rsidRPr="00957146">
        <w:rPr>
          <w:rFonts w:ascii="Arial" w:hAnsi="Arial" w:cs="Arial"/>
        </w:rPr>
        <w:t xml:space="preserve"> bring more integrated, coordinated, and person-centered care options to </w:t>
      </w:r>
      <w:r w:rsidR="00AE2D70">
        <w:rPr>
          <w:rFonts w:ascii="Arial" w:hAnsi="Arial" w:cs="Arial"/>
        </w:rPr>
        <w:t>Dual Eligible</w:t>
      </w:r>
      <w:r w:rsidR="005D0EBD" w:rsidRPr="00957146">
        <w:rPr>
          <w:rFonts w:ascii="Arial" w:hAnsi="Arial" w:cs="Arial"/>
        </w:rPr>
        <w:t xml:space="preserve"> members.</w:t>
      </w:r>
      <w:r w:rsidR="00396830" w:rsidRPr="00957146">
        <w:rPr>
          <w:rFonts w:ascii="Arial" w:hAnsi="Arial" w:cs="Arial"/>
        </w:rPr>
        <w:t xml:space="preserve"> </w:t>
      </w:r>
      <w:r w:rsidR="0043792F" w:rsidRPr="00957146">
        <w:rPr>
          <w:rFonts w:ascii="Arial" w:hAnsi="Arial" w:cs="Arial"/>
        </w:rPr>
        <w:t>Both programs offer a range of services that enhance the quality</w:t>
      </w:r>
      <w:r w:rsidR="00CF424E" w:rsidRPr="00957146">
        <w:rPr>
          <w:rFonts w:ascii="Arial" w:hAnsi="Arial" w:cs="Arial"/>
        </w:rPr>
        <w:t xml:space="preserve"> </w:t>
      </w:r>
      <w:r w:rsidR="0043792F" w:rsidRPr="00957146">
        <w:rPr>
          <w:rFonts w:ascii="Arial" w:hAnsi="Arial" w:cs="Arial"/>
        </w:rPr>
        <w:t>of</w:t>
      </w:r>
      <w:r w:rsidR="00CF424E" w:rsidRPr="00957146">
        <w:rPr>
          <w:rFonts w:ascii="Arial" w:hAnsi="Arial" w:cs="Arial"/>
        </w:rPr>
        <w:t xml:space="preserve"> </w:t>
      </w:r>
      <w:r w:rsidR="0043792F" w:rsidRPr="00957146">
        <w:rPr>
          <w:rFonts w:ascii="Arial" w:hAnsi="Arial" w:cs="Arial"/>
        </w:rPr>
        <w:t xml:space="preserve">care </w:t>
      </w:r>
      <w:r w:rsidR="002947A2" w:rsidRPr="00957146">
        <w:rPr>
          <w:rFonts w:ascii="Arial" w:hAnsi="Arial" w:cs="Arial"/>
        </w:rPr>
        <w:t xml:space="preserve">that </w:t>
      </w:r>
      <w:r w:rsidR="0043792F" w:rsidRPr="00957146">
        <w:rPr>
          <w:rFonts w:ascii="Arial" w:hAnsi="Arial" w:cs="Arial"/>
        </w:rPr>
        <w:t xml:space="preserve">members receive. These services </w:t>
      </w:r>
      <w:r w:rsidR="000535C7" w:rsidRPr="00957146">
        <w:rPr>
          <w:rFonts w:ascii="Arial" w:hAnsi="Arial" w:cs="Arial"/>
        </w:rPr>
        <w:t>include</w:t>
      </w:r>
      <w:r w:rsidR="0043792F" w:rsidRPr="00957146">
        <w:rPr>
          <w:rFonts w:ascii="Arial" w:hAnsi="Arial" w:cs="Arial"/>
        </w:rPr>
        <w:t xml:space="preserve"> </w:t>
      </w:r>
      <w:r w:rsidR="00712E7C" w:rsidRPr="00957146">
        <w:rPr>
          <w:rFonts w:ascii="Arial" w:hAnsi="Arial" w:cs="Arial"/>
        </w:rPr>
        <w:t xml:space="preserve">acute and medical services, </w:t>
      </w:r>
      <w:r w:rsidR="00EA15F2">
        <w:rPr>
          <w:rFonts w:ascii="Arial" w:hAnsi="Arial" w:cs="Arial"/>
        </w:rPr>
        <w:t>Behavioral Health</w:t>
      </w:r>
      <w:r w:rsidR="00021FC1" w:rsidRPr="00957146">
        <w:rPr>
          <w:rFonts w:ascii="Arial" w:hAnsi="Arial" w:cs="Arial"/>
        </w:rPr>
        <w:t xml:space="preserve"> services</w:t>
      </w:r>
      <w:r w:rsidR="00712E7C" w:rsidRPr="00957146">
        <w:rPr>
          <w:rFonts w:ascii="Arial" w:hAnsi="Arial" w:cs="Arial"/>
        </w:rPr>
        <w:t>, long-term services and support</w:t>
      </w:r>
      <w:r w:rsidR="00021FC1" w:rsidRPr="00957146">
        <w:rPr>
          <w:rFonts w:ascii="Arial" w:hAnsi="Arial" w:cs="Arial"/>
        </w:rPr>
        <w:t>s</w:t>
      </w:r>
      <w:r w:rsidR="00712E7C" w:rsidRPr="00957146">
        <w:rPr>
          <w:rFonts w:ascii="Arial" w:hAnsi="Arial" w:cs="Arial"/>
        </w:rPr>
        <w:t>, and other community services</w:t>
      </w:r>
      <w:r w:rsidR="00A00927" w:rsidRPr="00957146">
        <w:rPr>
          <w:rFonts w:ascii="Arial" w:hAnsi="Arial" w:cs="Arial"/>
        </w:rPr>
        <w:t xml:space="preserve">. All services offered to members are </w:t>
      </w:r>
      <w:r w:rsidR="00021FC1" w:rsidRPr="00957146">
        <w:rPr>
          <w:rFonts w:ascii="Arial" w:hAnsi="Arial" w:cs="Arial"/>
        </w:rPr>
        <w:t xml:space="preserve">designed to be </w:t>
      </w:r>
      <w:r w:rsidR="00A00927" w:rsidRPr="00957146">
        <w:rPr>
          <w:rFonts w:ascii="Arial" w:hAnsi="Arial" w:cs="Arial"/>
        </w:rPr>
        <w:t>comprehensive</w:t>
      </w:r>
      <w:r w:rsidR="00A42F9A" w:rsidRPr="00957146">
        <w:rPr>
          <w:rFonts w:ascii="Arial" w:hAnsi="Arial" w:cs="Arial"/>
        </w:rPr>
        <w:t>, accessible, and person-centered.</w:t>
      </w:r>
      <w:r w:rsidR="00BF079A">
        <w:rPr>
          <w:rFonts w:ascii="Arial" w:hAnsi="Arial" w:cs="Arial"/>
        </w:rPr>
        <w:t xml:space="preserve"> </w:t>
      </w:r>
      <w:r w:rsidR="00C00770" w:rsidRPr="00957146">
        <w:rPr>
          <w:rFonts w:ascii="Arial" w:hAnsi="Arial" w:cs="Arial"/>
        </w:rPr>
        <w:t>Participation in One Care and SCO is voluntary, and enrollment processes will be facilitated by One Care and SCO Plans in the new Contracts.</w:t>
      </w:r>
      <w:r w:rsidR="00C52EAD">
        <w:rPr>
          <w:rFonts w:ascii="Arial" w:hAnsi="Arial" w:cs="Arial"/>
        </w:rPr>
        <w:t xml:space="preserve"> </w:t>
      </w:r>
      <w:r w:rsidR="00C52EAD" w:rsidRPr="00C52EAD">
        <w:rPr>
          <w:rFonts w:ascii="Arial" w:hAnsi="Arial" w:cs="Arial"/>
        </w:rPr>
        <w:t>Most One Care and SCO Covered Services are covered in both programs, with certain limited exceptions.</w:t>
      </w:r>
    </w:p>
    <w:p w14:paraId="5C80C6CE" w14:textId="7D03A808" w:rsidR="008D795C" w:rsidRPr="00957146" w:rsidRDefault="008D795C" w:rsidP="00877FD8">
      <w:pPr>
        <w:pStyle w:val="Heading3"/>
      </w:pPr>
      <w:r>
        <w:t>One Care Program</w:t>
      </w:r>
    </w:p>
    <w:p w14:paraId="1A2FA365" w14:textId="058DC52F" w:rsidR="007565E0" w:rsidRDefault="00396830" w:rsidP="00877FD8">
      <w:pPr>
        <w:spacing w:before="240" w:after="240"/>
        <w:ind w:left="810"/>
        <w:rPr>
          <w:rStyle w:val="normaltextrun"/>
          <w:rFonts w:ascii="Arial" w:hAnsi="Arial" w:cs="Arial"/>
          <w:shd w:val="clear" w:color="auto" w:fill="FFFFFF"/>
        </w:rPr>
      </w:pPr>
      <w:r w:rsidRPr="00957146">
        <w:rPr>
          <w:rFonts w:ascii="Arial" w:hAnsi="Arial" w:cs="Arial"/>
        </w:rPr>
        <w:t>One Care began as a collaboration between stakeholder</w:t>
      </w:r>
      <w:r w:rsidR="002947A2" w:rsidRPr="00957146">
        <w:rPr>
          <w:rFonts w:ascii="Arial" w:hAnsi="Arial" w:cs="Arial"/>
        </w:rPr>
        <w:t>s</w:t>
      </w:r>
      <w:r w:rsidRPr="00957146">
        <w:rPr>
          <w:rFonts w:ascii="Arial" w:hAnsi="Arial" w:cs="Arial"/>
        </w:rPr>
        <w:t xml:space="preserve"> and </w:t>
      </w:r>
      <w:r w:rsidR="00A661BF" w:rsidRPr="00957146">
        <w:rPr>
          <w:rFonts w:ascii="Arial" w:hAnsi="Arial" w:cs="Arial"/>
        </w:rPr>
        <w:t>EOHHS</w:t>
      </w:r>
      <w:r w:rsidR="00A661BF">
        <w:rPr>
          <w:rFonts w:ascii="Arial" w:hAnsi="Arial" w:cs="Arial"/>
        </w:rPr>
        <w:t xml:space="preserve"> and</w:t>
      </w:r>
      <w:r w:rsidR="003C636F" w:rsidRPr="00957146">
        <w:rPr>
          <w:rFonts w:ascii="Arial" w:hAnsi="Arial" w:cs="Arial"/>
        </w:rPr>
        <w:t xml:space="preserve"> has </w:t>
      </w:r>
      <w:r w:rsidR="00887860" w:rsidRPr="00957146">
        <w:rPr>
          <w:rFonts w:ascii="Arial" w:hAnsi="Arial" w:cs="Arial"/>
        </w:rPr>
        <w:t>operat</w:t>
      </w:r>
      <w:r w:rsidR="009F73AF">
        <w:rPr>
          <w:rFonts w:ascii="Arial" w:hAnsi="Arial" w:cs="Arial"/>
        </w:rPr>
        <w:t>ed</w:t>
      </w:r>
      <w:r w:rsidR="00887860" w:rsidRPr="00957146">
        <w:rPr>
          <w:rFonts w:ascii="Arial" w:hAnsi="Arial" w:cs="Arial"/>
        </w:rPr>
        <w:t xml:space="preserve"> as a demonstration </w:t>
      </w:r>
      <w:r w:rsidR="000C0D10" w:rsidRPr="00957146">
        <w:rPr>
          <w:rFonts w:ascii="Arial" w:hAnsi="Arial" w:cs="Arial"/>
        </w:rPr>
        <w:t xml:space="preserve">program </w:t>
      </w:r>
      <w:r w:rsidR="00887860" w:rsidRPr="00957146">
        <w:rPr>
          <w:rFonts w:ascii="Arial" w:hAnsi="Arial" w:cs="Arial"/>
        </w:rPr>
        <w:t xml:space="preserve">for </w:t>
      </w:r>
      <w:r w:rsidR="00AB2630" w:rsidRPr="00957146">
        <w:rPr>
          <w:rFonts w:ascii="Arial" w:hAnsi="Arial" w:cs="Arial"/>
        </w:rPr>
        <w:t>the past decade</w:t>
      </w:r>
      <w:r w:rsidR="00887860" w:rsidRPr="00957146">
        <w:rPr>
          <w:rFonts w:ascii="Arial" w:hAnsi="Arial" w:cs="Arial"/>
        </w:rPr>
        <w:t>.</w:t>
      </w:r>
      <w:r w:rsidR="003C4A83" w:rsidRPr="00957146">
        <w:rPr>
          <w:rFonts w:ascii="Arial" w:hAnsi="Arial" w:cs="Arial"/>
        </w:rPr>
        <w:t xml:space="preserve"> The demonstration</w:t>
      </w:r>
      <w:r w:rsidR="0072307B" w:rsidRPr="00957146">
        <w:rPr>
          <w:rFonts w:ascii="Arial" w:hAnsi="Arial" w:cs="Arial"/>
        </w:rPr>
        <w:t xml:space="preserve"> provided</w:t>
      </w:r>
      <w:r w:rsidR="005A1674" w:rsidRPr="00957146">
        <w:rPr>
          <w:rFonts w:ascii="Arial" w:hAnsi="Arial" w:cs="Arial"/>
        </w:rPr>
        <w:t xml:space="preserve"> federal authorities</w:t>
      </w:r>
      <w:r w:rsidR="008838B3" w:rsidRPr="00957146">
        <w:rPr>
          <w:rFonts w:ascii="Arial" w:hAnsi="Arial" w:cs="Arial"/>
        </w:rPr>
        <w:t>, expanded benefits,</w:t>
      </w:r>
      <w:r w:rsidR="00690F38" w:rsidRPr="00957146">
        <w:rPr>
          <w:rFonts w:ascii="Arial" w:hAnsi="Arial" w:cs="Arial"/>
        </w:rPr>
        <w:t xml:space="preserve"> and flexibilities </w:t>
      </w:r>
      <w:r w:rsidR="000279F5" w:rsidRPr="00957146">
        <w:rPr>
          <w:rFonts w:ascii="Arial" w:hAnsi="Arial" w:cs="Arial"/>
        </w:rPr>
        <w:t>for EOHH</w:t>
      </w:r>
      <w:r w:rsidR="000A34D4" w:rsidRPr="00957146">
        <w:rPr>
          <w:rFonts w:ascii="Arial" w:hAnsi="Arial" w:cs="Arial"/>
        </w:rPr>
        <w:t>S</w:t>
      </w:r>
      <w:r w:rsidR="008838B3" w:rsidRPr="00957146">
        <w:rPr>
          <w:rFonts w:ascii="Arial" w:hAnsi="Arial" w:cs="Arial"/>
        </w:rPr>
        <w:t xml:space="preserve"> to</w:t>
      </w:r>
      <w:r w:rsidR="002672C5" w:rsidRPr="00957146">
        <w:rPr>
          <w:rFonts w:ascii="Arial" w:hAnsi="Arial" w:cs="Arial"/>
        </w:rPr>
        <w:t xml:space="preserve"> implement and operate</w:t>
      </w:r>
      <w:r w:rsidR="008838B3" w:rsidRPr="00957146">
        <w:rPr>
          <w:rFonts w:ascii="Arial" w:hAnsi="Arial" w:cs="Arial"/>
        </w:rPr>
        <w:t xml:space="preserve"> One Care</w:t>
      </w:r>
      <w:r w:rsidR="00695F99" w:rsidRPr="00957146">
        <w:rPr>
          <w:rFonts w:ascii="Arial" w:hAnsi="Arial" w:cs="Arial"/>
        </w:rPr>
        <w:t xml:space="preserve">. By testing and </w:t>
      </w:r>
      <w:r w:rsidR="00300033">
        <w:rPr>
          <w:rFonts w:ascii="Arial" w:hAnsi="Arial" w:cs="Arial"/>
        </w:rPr>
        <w:t xml:space="preserve">innovating </w:t>
      </w:r>
      <w:r w:rsidR="006337CE">
        <w:rPr>
          <w:rFonts w:ascii="Arial" w:hAnsi="Arial" w:cs="Arial"/>
        </w:rPr>
        <w:t xml:space="preserve">new </w:t>
      </w:r>
      <w:r w:rsidR="00300033">
        <w:rPr>
          <w:rFonts w:ascii="Arial" w:hAnsi="Arial" w:cs="Arial"/>
        </w:rPr>
        <w:t>approaches to</w:t>
      </w:r>
      <w:r w:rsidR="00695F99" w:rsidRPr="00957146">
        <w:rPr>
          <w:rFonts w:ascii="Arial" w:hAnsi="Arial" w:cs="Arial"/>
        </w:rPr>
        <w:t xml:space="preserve"> integration,</w:t>
      </w:r>
      <w:r w:rsidR="000A1C79" w:rsidRPr="00957146">
        <w:rPr>
          <w:rFonts w:ascii="Arial" w:hAnsi="Arial" w:cs="Arial"/>
        </w:rPr>
        <w:t xml:space="preserve"> One Care has </w:t>
      </w:r>
      <w:r w:rsidR="00D90E9D" w:rsidRPr="00957146">
        <w:rPr>
          <w:rFonts w:ascii="Arial" w:hAnsi="Arial" w:cs="Arial"/>
        </w:rPr>
        <w:t xml:space="preserve">improved </w:t>
      </w:r>
      <w:r w:rsidR="00A51405" w:rsidRPr="00957146">
        <w:rPr>
          <w:rFonts w:ascii="Arial" w:hAnsi="Arial" w:cs="Arial"/>
        </w:rPr>
        <w:t>quality of care</w:t>
      </w:r>
      <w:r w:rsidR="00D53F21" w:rsidRPr="00957146">
        <w:rPr>
          <w:rFonts w:ascii="Arial" w:hAnsi="Arial" w:cs="Arial"/>
        </w:rPr>
        <w:t xml:space="preserve">, health outcomes, and quality of life for </w:t>
      </w:r>
      <w:r w:rsidR="00635151" w:rsidRPr="00957146">
        <w:rPr>
          <w:rFonts w:ascii="Arial" w:hAnsi="Arial" w:cs="Arial"/>
        </w:rPr>
        <w:t>over</w:t>
      </w:r>
      <w:r w:rsidR="00152516" w:rsidRPr="00957146">
        <w:rPr>
          <w:rFonts w:ascii="Arial" w:hAnsi="Arial" w:cs="Arial"/>
        </w:rPr>
        <w:t xml:space="preserve"> 4</w:t>
      </w:r>
      <w:r w:rsidR="00E97D8D" w:rsidRPr="00957146">
        <w:rPr>
          <w:rFonts w:ascii="Arial" w:hAnsi="Arial" w:cs="Arial"/>
        </w:rPr>
        <w:t>3</w:t>
      </w:r>
      <w:r w:rsidR="00152516" w:rsidRPr="00957146">
        <w:rPr>
          <w:rFonts w:ascii="Arial" w:hAnsi="Arial" w:cs="Arial"/>
        </w:rPr>
        <w:t xml:space="preserve">,000 </w:t>
      </w:r>
      <w:r w:rsidR="00AE2D70">
        <w:rPr>
          <w:rFonts w:ascii="Arial" w:hAnsi="Arial" w:cs="Arial"/>
        </w:rPr>
        <w:t>Dual Eligible</w:t>
      </w:r>
      <w:r w:rsidR="00CD55F2" w:rsidRPr="00957146">
        <w:rPr>
          <w:rFonts w:ascii="Arial" w:hAnsi="Arial" w:cs="Arial"/>
        </w:rPr>
        <w:t xml:space="preserve"> </w:t>
      </w:r>
      <w:r w:rsidR="00741B10" w:rsidRPr="00957146">
        <w:rPr>
          <w:rFonts w:ascii="Arial" w:hAnsi="Arial" w:cs="Arial"/>
        </w:rPr>
        <w:t>individuals</w:t>
      </w:r>
      <w:r w:rsidR="006337CE" w:rsidRPr="006337CE">
        <w:rPr>
          <w:rFonts w:ascii="Arial" w:hAnsi="Arial" w:cs="Arial"/>
        </w:rPr>
        <w:t xml:space="preserve"> </w:t>
      </w:r>
      <w:r w:rsidR="006337CE">
        <w:rPr>
          <w:rFonts w:ascii="Arial" w:hAnsi="Arial" w:cs="Arial"/>
        </w:rPr>
        <w:t xml:space="preserve">in </w:t>
      </w:r>
      <w:r w:rsidR="006337CE" w:rsidRPr="00957146">
        <w:rPr>
          <w:rFonts w:ascii="Arial" w:hAnsi="Arial" w:cs="Arial"/>
        </w:rPr>
        <w:t>Massachusetts</w:t>
      </w:r>
      <w:r w:rsidR="00152516" w:rsidRPr="00957146">
        <w:rPr>
          <w:rFonts w:ascii="Arial" w:hAnsi="Arial" w:cs="Arial"/>
        </w:rPr>
        <w:t>.</w:t>
      </w:r>
      <w:r w:rsidR="007565E0">
        <w:rPr>
          <w:rFonts w:ascii="Arial" w:hAnsi="Arial" w:cs="Arial"/>
        </w:rPr>
        <w:t xml:space="preserve"> </w:t>
      </w:r>
      <w:r w:rsidR="005D0EBD" w:rsidRPr="00957146">
        <w:rPr>
          <w:rFonts w:ascii="Arial" w:hAnsi="Arial" w:cs="Arial"/>
        </w:rPr>
        <w:t xml:space="preserve">One Care is </w:t>
      </w:r>
      <w:r w:rsidR="001A0830" w:rsidRPr="00957146">
        <w:rPr>
          <w:rFonts w:ascii="Arial" w:hAnsi="Arial" w:cs="Arial"/>
        </w:rPr>
        <w:t>available</w:t>
      </w:r>
      <w:r w:rsidR="59D7ACE2" w:rsidRPr="00957146">
        <w:rPr>
          <w:rFonts w:ascii="Arial" w:hAnsi="Arial" w:cs="Arial"/>
        </w:rPr>
        <w:t xml:space="preserve"> to</w:t>
      </w:r>
      <w:r w:rsidR="005D0EBD" w:rsidRPr="00957146">
        <w:rPr>
          <w:rFonts w:ascii="Arial" w:hAnsi="Arial" w:cs="Arial"/>
        </w:rPr>
        <w:t xml:space="preserve"> </w:t>
      </w:r>
      <w:r w:rsidR="00AE2D70">
        <w:rPr>
          <w:rFonts w:ascii="Arial" w:hAnsi="Arial" w:cs="Arial"/>
        </w:rPr>
        <w:t>Dual Eligible</w:t>
      </w:r>
      <w:r w:rsidR="00D5237B" w:rsidRPr="00957146">
        <w:rPr>
          <w:rFonts w:ascii="Arial" w:hAnsi="Arial" w:cs="Arial"/>
        </w:rPr>
        <w:t xml:space="preserve"> </w:t>
      </w:r>
      <w:r w:rsidR="005D0EBD" w:rsidRPr="00957146">
        <w:rPr>
          <w:rFonts w:ascii="Arial" w:hAnsi="Arial" w:cs="Arial"/>
        </w:rPr>
        <w:t xml:space="preserve">individuals </w:t>
      </w:r>
      <w:r w:rsidR="00D5237B" w:rsidRPr="00957146" w:rsidDel="007761C8">
        <w:rPr>
          <w:rFonts w:ascii="Arial" w:hAnsi="Arial" w:cs="Arial"/>
        </w:rPr>
        <w:t xml:space="preserve">with disabilities </w:t>
      </w:r>
      <w:r w:rsidR="005D0EBD" w:rsidRPr="00957146">
        <w:rPr>
          <w:rFonts w:ascii="Arial" w:hAnsi="Arial" w:cs="Arial"/>
        </w:rPr>
        <w:t>who are ages 21-64 at the time of enrollment</w:t>
      </w:r>
      <w:r w:rsidR="006025C5" w:rsidRPr="00957146">
        <w:rPr>
          <w:rFonts w:ascii="Arial" w:hAnsi="Arial" w:cs="Arial"/>
        </w:rPr>
        <w:t xml:space="preserve">. </w:t>
      </w:r>
      <w:r w:rsidR="006025C5" w:rsidRPr="00957146">
        <w:rPr>
          <w:rStyle w:val="normaltextrun"/>
          <w:rFonts w:ascii="Arial" w:hAnsi="Arial" w:cs="Arial"/>
          <w:shd w:val="clear" w:color="auto" w:fill="FFFFFF"/>
        </w:rPr>
        <w:t>Individuals who turn 65 while enrolled in any One Care Plan may remain enrolled in One Care as long as they meet all other eligibility requirements</w:t>
      </w:r>
      <w:r w:rsidR="00B81D42" w:rsidRPr="00957146">
        <w:rPr>
          <w:rStyle w:val="normaltextrun"/>
          <w:rFonts w:ascii="Arial" w:hAnsi="Arial" w:cs="Arial"/>
          <w:shd w:val="clear" w:color="auto" w:fill="FFFFFF"/>
        </w:rPr>
        <w:t xml:space="preserve">. </w:t>
      </w:r>
      <w:r w:rsidR="004F1980" w:rsidRPr="00957146">
        <w:rPr>
          <w:rStyle w:val="normaltextrun"/>
          <w:rFonts w:ascii="Arial" w:hAnsi="Arial" w:cs="Arial"/>
          <w:shd w:val="clear" w:color="auto" w:fill="FFFFFF"/>
        </w:rPr>
        <w:t xml:space="preserve">(See </w:t>
      </w:r>
      <w:r w:rsidR="00B13198" w:rsidRPr="00CD1817">
        <w:rPr>
          <w:rStyle w:val="normaltextrun"/>
          <w:rFonts w:ascii="Arial" w:hAnsi="Arial" w:cs="Arial"/>
          <w:b/>
          <w:shd w:val="clear" w:color="auto" w:fill="FFFFFF"/>
        </w:rPr>
        <w:t>Section</w:t>
      </w:r>
      <w:r w:rsidR="004F1980" w:rsidRPr="00CD1817">
        <w:rPr>
          <w:rStyle w:val="normaltextrun"/>
          <w:rFonts w:ascii="Arial" w:hAnsi="Arial" w:cs="Arial"/>
          <w:b/>
          <w:shd w:val="clear" w:color="auto" w:fill="FFFFFF"/>
        </w:rPr>
        <w:t xml:space="preserve"> 2.4</w:t>
      </w:r>
      <w:r w:rsidR="004F1980" w:rsidRPr="00957146">
        <w:rPr>
          <w:rStyle w:val="normaltextrun"/>
          <w:rFonts w:ascii="Arial" w:hAnsi="Arial" w:cs="Arial"/>
          <w:shd w:val="clear" w:color="auto" w:fill="FFFFFF"/>
        </w:rPr>
        <w:t xml:space="preserve"> of </w:t>
      </w:r>
      <w:r w:rsidR="004F1980" w:rsidRPr="00CD1817">
        <w:rPr>
          <w:rStyle w:val="normaltextrun"/>
          <w:rFonts w:ascii="Arial" w:hAnsi="Arial" w:cs="Arial"/>
          <w:b/>
          <w:shd w:val="clear" w:color="auto" w:fill="FFFFFF"/>
        </w:rPr>
        <w:t>Attachment A</w:t>
      </w:r>
      <w:r w:rsidR="004F1980" w:rsidRPr="00957146">
        <w:rPr>
          <w:rStyle w:val="normaltextrun"/>
          <w:rFonts w:ascii="Arial" w:hAnsi="Arial" w:cs="Arial"/>
          <w:shd w:val="clear" w:color="auto" w:fill="FFFFFF"/>
        </w:rPr>
        <w:t xml:space="preserve"> for additional </w:t>
      </w:r>
      <w:r w:rsidR="00E727F3" w:rsidRPr="00957146">
        <w:rPr>
          <w:rStyle w:val="normaltextrun"/>
          <w:rFonts w:ascii="Arial" w:hAnsi="Arial" w:cs="Arial"/>
          <w:shd w:val="clear" w:color="auto" w:fill="FFFFFF"/>
        </w:rPr>
        <w:t xml:space="preserve">One Care </w:t>
      </w:r>
      <w:r w:rsidR="004F1980" w:rsidRPr="00957146">
        <w:rPr>
          <w:rStyle w:val="normaltextrun"/>
          <w:rFonts w:ascii="Arial" w:hAnsi="Arial" w:cs="Arial"/>
          <w:shd w:val="clear" w:color="auto" w:fill="FFFFFF"/>
        </w:rPr>
        <w:t>eligibility criteria.)</w:t>
      </w:r>
    </w:p>
    <w:p w14:paraId="2A69FC56" w14:textId="2AD24403" w:rsidR="00E61C76" w:rsidRPr="00957146" w:rsidDel="00A30B95" w:rsidRDefault="7B82E9D1" w:rsidP="00877FD8">
      <w:pPr>
        <w:spacing w:before="240" w:after="240"/>
        <w:ind w:left="810"/>
        <w:rPr>
          <w:rFonts w:ascii="Arial" w:hAnsi="Arial" w:cs="Arial"/>
        </w:rPr>
      </w:pPr>
      <w:r w:rsidRPr="00957146">
        <w:rPr>
          <w:rFonts w:ascii="Arial" w:hAnsi="Arial" w:cs="Arial"/>
        </w:rPr>
        <w:t xml:space="preserve">One Care has, since its inception, operated </w:t>
      </w:r>
      <w:r w:rsidR="004A072F" w:rsidRPr="00957146">
        <w:rPr>
          <w:rFonts w:ascii="Arial" w:hAnsi="Arial" w:cs="Arial"/>
        </w:rPr>
        <w:t xml:space="preserve">using a </w:t>
      </w:r>
      <w:r w:rsidRPr="00957146">
        <w:rPr>
          <w:rFonts w:ascii="Arial" w:hAnsi="Arial" w:cs="Arial"/>
        </w:rPr>
        <w:t>Medicare-Medicaid Plan (MMP)</w:t>
      </w:r>
      <w:r w:rsidR="69D1084F" w:rsidRPr="00957146">
        <w:rPr>
          <w:rFonts w:ascii="Arial" w:hAnsi="Arial" w:cs="Arial"/>
        </w:rPr>
        <w:t xml:space="preserve"> </w:t>
      </w:r>
      <w:r w:rsidR="004A072F" w:rsidRPr="00957146">
        <w:rPr>
          <w:rFonts w:ascii="Arial" w:hAnsi="Arial" w:cs="Arial"/>
        </w:rPr>
        <w:t xml:space="preserve">structure </w:t>
      </w:r>
      <w:r w:rsidR="69D1084F" w:rsidRPr="00957146">
        <w:rPr>
          <w:rFonts w:ascii="Arial" w:hAnsi="Arial" w:cs="Arial"/>
        </w:rPr>
        <w:t xml:space="preserve">under demonstration authority granted to it by the Centers for Medicare and Medicaid Services (CMS). </w:t>
      </w:r>
      <w:r w:rsidR="00933171">
        <w:rPr>
          <w:rFonts w:ascii="Arial" w:hAnsi="Arial" w:cs="Arial"/>
        </w:rPr>
        <w:t>O</w:t>
      </w:r>
      <w:r w:rsidR="688E0A94" w:rsidRPr="00957146">
        <w:rPr>
          <w:rFonts w:ascii="Arial" w:hAnsi="Arial" w:cs="Arial"/>
        </w:rPr>
        <w:t xml:space="preserve">ver 70% of One Care </w:t>
      </w:r>
      <w:r w:rsidR="00AE2D70">
        <w:rPr>
          <w:rFonts w:ascii="Arial" w:hAnsi="Arial" w:cs="Arial"/>
        </w:rPr>
        <w:t>E</w:t>
      </w:r>
      <w:r w:rsidR="688E0A94" w:rsidRPr="00957146">
        <w:rPr>
          <w:rFonts w:ascii="Arial" w:hAnsi="Arial" w:cs="Arial"/>
        </w:rPr>
        <w:t>nrollees rated their One Care plan as a 9 or 10</w:t>
      </w:r>
      <w:r w:rsidR="1AE90352" w:rsidRPr="00957146">
        <w:rPr>
          <w:rFonts w:ascii="Arial" w:hAnsi="Arial" w:cs="Arial"/>
        </w:rPr>
        <w:t xml:space="preserve"> on a scale from 0 to 10</w:t>
      </w:r>
      <w:r w:rsidR="002675CA">
        <w:rPr>
          <w:rFonts w:ascii="Arial" w:hAnsi="Arial" w:cs="Arial"/>
        </w:rPr>
        <w:t xml:space="preserve"> (with 10 </w:t>
      </w:r>
      <w:r w:rsidR="00406BA9">
        <w:rPr>
          <w:rFonts w:ascii="Arial" w:hAnsi="Arial" w:cs="Arial"/>
        </w:rPr>
        <w:t>being the highest rating)</w:t>
      </w:r>
      <w:r w:rsidR="1A41F203" w:rsidRPr="00957146">
        <w:rPr>
          <w:rFonts w:ascii="Arial" w:hAnsi="Arial" w:cs="Arial"/>
        </w:rPr>
        <w:t xml:space="preserve"> in the 2021 CAHPS Member Experience Survey</w:t>
      </w:r>
      <w:r w:rsidR="64B5C05A" w:rsidRPr="00957146">
        <w:rPr>
          <w:rFonts w:ascii="Arial" w:hAnsi="Arial" w:cs="Arial"/>
        </w:rPr>
        <w:t>, surpassing member satisfaction for Medicare Advantage Plans nationally and for MMPs nationally.</w:t>
      </w:r>
      <w:r w:rsidR="4C5B7784" w:rsidRPr="00957146">
        <w:rPr>
          <w:rFonts w:ascii="Arial" w:hAnsi="Arial" w:cs="Arial"/>
        </w:rPr>
        <w:t xml:space="preserve"> </w:t>
      </w:r>
      <w:r w:rsidR="004210F9" w:rsidRPr="00957146">
        <w:rPr>
          <w:rFonts w:ascii="Arial" w:hAnsi="Arial" w:cs="Arial"/>
        </w:rPr>
        <w:t xml:space="preserve">To date, </w:t>
      </w:r>
      <w:r w:rsidR="00933171">
        <w:rPr>
          <w:rFonts w:ascii="Arial" w:hAnsi="Arial" w:cs="Arial"/>
        </w:rPr>
        <w:t xml:space="preserve">members enrolled in </w:t>
      </w:r>
      <w:r w:rsidR="004210F9" w:rsidRPr="00957146">
        <w:rPr>
          <w:rFonts w:ascii="Arial" w:hAnsi="Arial" w:cs="Arial"/>
        </w:rPr>
        <w:t>One Care ha</w:t>
      </w:r>
      <w:r w:rsidR="008F528E">
        <w:rPr>
          <w:rFonts w:ascii="Arial" w:hAnsi="Arial" w:cs="Arial"/>
        </w:rPr>
        <w:t>ve had</w:t>
      </w:r>
      <w:r w:rsidR="004210F9" w:rsidRPr="00957146">
        <w:rPr>
          <w:rFonts w:ascii="Arial" w:hAnsi="Arial" w:cs="Arial"/>
        </w:rPr>
        <w:t xml:space="preserve"> </w:t>
      </w:r>
      <w:r w:rsidR="00524936">
        <w:rPr>
          <w:rFonts w:ascii="Arial" w:hAnsi="Arial" w:cs="Arial"/>
        </w:rPr>
        <w:t>more</w:t>
      </w:r>
      <w:r w:rsidR="00524936" w:rsidRPr="00957146">
        <w:rPr>
          <w:rFonts w:ascii="Arial" w:hAnsi="Arial" w:cs="Arial"/>
        </w:rPr>
        <w:t xml:space="preserve"> </w:t>
      </w:r>
      <w:r w:rsidR="006924BE" w:rsidRPr="00957146">
        <w:rPr>
          <w:rFonts w:ascii="Arial" w:hAnsi="Arial" w:cs="Arial"/>
        </w:rPr>
        <w:t xml:space="preserve">monthly </w:t>
      </w:r>
      <w:r w:rsidR="00CC0631">
        <w:rPr>
          <w:rFonts w:ascii="Arial" w:hAnsi="Arial" w:cs="Arial"/>
        </w:rPr>
        <w:t xml:space="preserve">preventive and routine </w:t>
      </w:r>
      <w:r w:rsidR="00663815">
        <w:rPr>
          <w:rFonts w:ascii="Arial" w:hAnsi="Arial" w:cs="Arial"/>
        </w:rPr>
        <w:t>doctor</w:t>
      </w:r>
      <w:r w:rsidR="006924BE" w:rsidRPr="00957146">
        <w:rPr>
          <w:rFonts w:ascii="Arial" w:hAnsi="Arial" w:cs="Arial"/>
        </w:rPr>
        <w:t xml:space="preserve"> visits and </w:t>
      </w:r>
      <w:r w:rsidR="00BB1238">
        <w:rPr>
          <w:rFonts w:ascii="Arial" w:hAnsi="Arial" w:cs="Arial"/>
        </w:rPr>
        <w:t>have</w:t>
      </w:r>
      <w:r w:rsidR="002F714B">
        <w:rPr>
          <w:rFonts w:ascii="Arial" w:hAnsi="Arial" w:cs="Arial"/>
        </w:rPr>
        <w:t xml:space="preserve"> been less likely</w:t>
      </w:r>
      <w:r w:rsidR="0023413D" w:rsidRPr="00957146">
        <w:rPr>
          <w:rFonts w:ascii="Arial" w:hAnsi="Arial" w:cs="Arial"/>
        </w:rPr>
        <w:t xml:space="preserve"> </w:t>
      </w:r>
      <w:r w:rsidR="00C37818">
        <w:rPr>
          <w:rFonts w:ascii="Arial" w:hAnsi="Arial" w:cs="Arial"/>
        </w:rPr>
        <w:t>t</w:t>
      </w:r>
      <w:r w:rsidR="007910AF">
        <w:rPr>
          <w:rFonts w:ascii="Arial" w:hAnsi="Arial" w:cs="Arial"/>
        </w:rPr>
        <w:t>o have</w:t>
      </w:r>
      <w:r w:rsidR="001E35A7" w:rsidRPr="00957146">
        <w:rPr>
          <w:rFonts w:ascii="Arial" w:hAnsi="Arial" w:cs="Arial"/>
        </w:rPr>
        <w:t xml:space="preserve"> long-stay nursing facility use</w:t>
      </w:r>
      <w:r w:rsidR="00CC0631">
        <w:rPr>
          <w:rFonts w:ascii="Arial" w:hAnsi="Arial" w:cs="Arial"/>
        </w:rPr>
        <w:t xml:space="preserve"> in each month</w:t>
      </w:r>
      <w:r w:rsidR="001E35A7" w:rsidRPr="00957146">
        <w:rPr>
          <w:rFonts w:ascii="Arial" w:hAnsi="Arial" w:cs="Arial"/>
        </w:rPr>
        <w:t>, among other favorable outcomes.</w:t>
      </w:r>
    </w:p>
    <w:p w14:paraId="21D90FCA" w14:textId="4BA82161" w:rsidR="00171418" w:rsidRPr="00957146" w:rsidRDefault="00171418" w:rsidP="00877FD8">
      <w:pPr>
        <w:spacing w:before="240" w:after="240"/>
        <w:ind w:left="810"/>
        <w:rPr>
          <w:rFonts w:ascii="Arial" w:hAnsi="Arial" w:cs="Arial"/>
        </w:rPr>
      </w:pPr>
      <w:r w:rsidRPr="00957146">
        <w:rPr>
          <w:rFonts w:ascii="Arial" w:hAnsi="Arial" w:cs="Arial"/>
        </w:rPr>
        <w:t>In Spring 2022, CMS finalized a federal rule</w:t>
      </w:r>
      <w:r w:rsidR="00C36A50" w:rsidRPr="00957146">
        <w:rPr>
          <w:rStyle w:val="FootnoteReference"/>
          <w:rFonts w:ascii="Arial" w:hAnsi="Arial" w:cs="Arial"/>
        </w:rPr>
        <w:footnoteReference w:id="2"/>
      </w:r>
      <w:r w:rsidR="00383CAD" w:rsidRPr="00957146">
        <w:rPr>
          <w:rFonts w:ascii="Arial" w:hAnsi="Arial" w:cs="Arial"/>
        </w:rPr>
        <w:t xml:space="preserve"> that will sunset Duals Demonstrations</w:t>
      </w:r>
      <w:r w:rsidR="002267B5" w:rsidRPr="00957146">
        <w:rPr>
          <w:rFonts w:ascii="Arial" w:hAnsi="Arial" w:cs="Arial"/>
        </w:rPr>
        <w:t xml:space="preserve"> </w:t>
      </w:r>
      <w:r w:rsidR="0044367B" w:rsidRPr="00957146">
        <w:rPr>
          <w:rFonts w:ascii="Arial" w:hAnsi="Arial" w:cs="Arial"/>
        </w:rPr>
        <w:t xml:space="preserve">implemented through </w:t>
      </w:r>
      <w:r w:rsidR="002267B5" w:rsidRPr="00957146">
        <w:rPr>
          <w:rFonts w:ascii="Arial" w:hAnsi="Arial" w:cs="Arial"/>
        </w:rPr>
        <w:t>the Financial Alignment Initiative</w:t>
      </w:r>
      <w:r w:rsidR="00383CAD" w:rsidRPr="00957146">
        <w:rPr>
          <w:rFonts w:ascii="Arial" w:hAnsi="Arial" w:cs="Arial"/>
        </w:rPr>
        <w:t xml:space="preserve">. States that </w:t>
      </w:r>
      <w:r w:rsidR="00CD0D43" w:rsidRPr="00957146">
        <w:rPr>
          <w:rFonts w:ascii="Arial" w:hAnsi="Arial" w:cs="Arial"/>
        </w:rPr>
        <w:t xml:space="preserve">plan to continue operating integrated health plans for </w:t>
      </w:r>
      <w:r w:rsidR="00AE2D70">
        <w:rPr>
          <w:rFonts w:ascii="Arial" w:hAnsi="Arial" w:cs="Arial"/>
        </w:rPr>
        <w:t>Dual Eligible</w:t>
      </w:r>
      <w:r w:rsidR="00CD0D43" w:rsidRPr="00957146">
        <w:rPr>
          <w:rFonts w:ascii="Arial" w:hAnsi="Arial" w:cs="Arial"/>
        </w:rPr>
        <w:t xml:space="preserve"> individuals</w:t>
      </w:r>
      <w:r w:rsidR="00530365" w:rsidRPr="00957146">
        <w:rPr>
          <w:rFonts w:ascii="Arial" w:hAnsi="Arial" w:cs="Arial"/>
        </w:rPr>
        <w:t xml:space="preserve"> are required to </w:t>
      </w:r>
      <w:r w:rsidR="006041D4" w:rsidRPr="00957146">
        <w:rPr>
          <w:rFonts w:ascii="Arial" w:hAnsi="Arial" w:cs="Arial"/>
        </w:rPr>
        <w:t xml:space="preserve">convert </w:t>
      </w:r>
      <w:r w:rsidR="00797003" w:rsidRPr="00957146">
        <w:rPr>
          <w:rFonts w:ascii="Arial" w:hAnsi="Arial" w:cs="Arial"/>
        </w:rPr>
        <w:t xml:space="preserve">their </w:t>
      </w:r>
      <w:r w:rsidR="006041D4" w:rsidRPr="00957146">
        <w:rPr>
          <w:rFonts w:ascii="Arial" w:hAnsi="Arial" w:cs="Arial"/>
        </w:rPr>
        <w:t>MMP</w:t>
      </w:r>
      <w:r w:rsidR="00D27F1F" w:rsidRPr="00957146">
        <w:rPr>
          <w:rFonts w:ascii="Arial" w:hAnsi="Arial" w:cs="Arial"/>
        </w:rPr>
        <w:t>s</w:t>
      </w:r>
      <w:r w:rsidR="006041D4" w:rsidRPr="00957146">
        <w:rPr>
          <w:rFonts w:ascii="Arial" w:hAnsi="Arial" w:cs="Arial"/>
        </w:rPr>
        <w:t xml:space="preserve"> to </w:t>
      </w:r>
      <w:r w:rsidR="006550EC" w:rsidRPr="00957146">
        <w:rPr>
          <w:rFonts w:ascii="Arial" w:hAnsi="Arial" w:cs="Arial"/>
        </w:rPr>
        <w:t>Medicare Advantage Dual Eligible Special Needs Plans (D-SNPs)</w:t>
      </w:r>
      <w:r w:rsidR="007604AF" w:rsidRPr="00957146">
        <w:rPr>
          <w:rFonts w:ascii="Arial" w:hAnsi="Arial" w:cs="Arial"/>
        </w:rPr>
        <w:t xml:space="preserve"> for coverage offered on or after January 1, 2026. </w:t>
      </w:r>
      <w:r w:rsidR="00571B0D" w:rsidRPr="00957146">
        <w:rPr>
          <w:rFonts w:ascii="Arial" w:hAnsi="Arial" w:cs="Arial"/>
        </w:rPr>
        <w:t xml:space="preserve">Massachusetts released its Initial Plan for </w:t>
      </w:r>
      <w:r w:rsidR="00797003" w:rsidRPr="00957146">
        <w:rPr>
          <w:rFonts w:ascii="Arial" w:hAnsi="Arial" w:cs="Arial"/>
        </w:rPr>
        <w:t>its</w:t>
      </w:r>
      <w:r w:rsidR="00571B0D" w:rsidRPr="00957146">
        <w:rPr>
          <w:rFonts w:ascii="Arial" w:hAnsi="Arial" w:cs="Arial"/>
        </w:rPr>
        <w:t xml:space="preserve"> Transition Process </w:t>
      </w:r>
      <w:r w:rsidR="00B9724A" w:rsidRPr="00957146">
        <w:rPr>
          <w:rFonts w:ascii="Arial" w:hAnsi="Arial" w:cs="Arial"/>
        </w:rPr>
        <w:t>in September 2022</w:t>
      </w:r>
      <w:r w:rsidR="00B9724A" w:rsidRPr="00957146">
        <w:rPr>
          <w:rStyle w:val="FootnoteReference"/>
          <w:rFonts w:ascii="Arial" w:hAnsi="Arial" w:cs="Arial"/>
        </w:rPr>
        <w:footnoteReference w:id="3"/>
      </w:r>
      <w:r w:rsidR="00B9724A" w:rsidRPr="00957146">
        <w:rPr>
          <w:rFonts w:ascii="Arial" w:hAnsi="Arial" w:cs="Arial"/>
        </w:rPr>
        <w:t>.</w:t>
      </w:r>
    </w:p>
    <w:p w14:paraId="3548C92B" w14:textId="18AA7E0A" w:rsidR="008D795C" w:rsidRDefault="008D795C" w:rsidP="00877FD8">
      <w:pPr>
        <w:pStyle w:val="Heading3"/>
      </w:pPr>
      <w:r>
        <w:t>Senior Care Options</w:t>
      </w:r>
    </w:p>
    <w:p w14:paraId="4BC7A0AF" w14:textId="37E51DFC" w:rsidR="003A1ED0" w:rsidRPr="00957146" w:rsidRDefault="002A0F36" w:rsidP="00877FD8">
      <w:pPr>
        <w:spacing w:before="240" w:after="240"/>
        <w:ind w:left="810"/>
        <w:rPr>
          <w:rFonts w:ascii="Arial" w:hAnsi="Arial" w:cs="Arial"/>
        </w:rPr>
      </w:pPr>
      <w:r w:rsidRPr="00957146">
        <w:rPr>
          <w:rFonts w:ascii="Arial" w:hAnsi="Arial" w:cs="Arial"/>
        </w:rPr>
        <w:t xml:space="preserve">SCO began as a </w:t>
      </w:r>
      <w:r w:rsidR="005D15CD" w:rsidRPr="00957146">
        <w:rPr>
          <w:rFonts w:ascii="Arial" w:hAnsi="Arial" w:cs="Arial"/>
        </w:rPr>
        <w:t>d</w:t>
      </w:r>
      <w:r w:rsidRPr="00957146">
        <w:rPr>
          <w:rFonts w:ascii="Arial" w:hAnsi="Arial" w:cs="Arial"/>
        </w:rPr>
        <w:t>emonstration in 2004</w:t>
      </w:r>
      <w:r w:rsidR="00DC10C2" w:rsidRPr="00957146">
        <w:rPr>
          <w:rFonts w:ascii="Arial" w:hAnsi="Arial" w:cs="Arial"/>
        </w:rPr>
        <w:t>, serving a diverse group of individuals ages 65 and older</w:t>
      </w:r>
      <w:r w:rsidR="00336CD3" w:rsidRPr="00957146">
        <w:rPr>
          <w:rFonts w:ascii="Arial" w:hAnsi="Arial" w:cs="Arial"/>
        </w:rPr>
        <w:t>.</w:t>
      </w:r>
      <w:r w:rsidR="00203F2B" w:rsidRPr="00957146">
        <w:rPr>
          <w:rFonts w:ascii="Arial" w:hAnsi="Arial" w:cs="Arial"/>
        </w:rPr>
        <w:t xml:space="preserve"> </w:t>
      </w:r>
      <w:r w:rsidR="0009385A" w:rsidRPr="00957146">
        <w:rPr>
          <w:rFonts w:ascii="Arial" w:hAnsi="Arial" w:cs="Arial"/>
        </w:rPr>
        <w:t xml:space="preserve">SCO plans </w:t>
      </w:r>
      <w:r w:rsidR="00203F2B" w:rsidRPr="00957146">
        <w:rPr>
          <w:rFonts w:ascii="Arial" w:hAnsi="Arial" w:cs="Arial"/>
        </w:rPr>
        <w:t xml:space="preserve">converted to </w:t>
      </w:r>
      <w:r w:rsidR="0009481B" w:rsidRPr="00957146">
        <w:rPr>
          <w:rFonts w:ascii="Arial" w:hAnsi="Arial" w:cs="Arial"/>
        </w:rPr>
        <w:t xml:space="preserve">Medicare Advantage </w:t>
      </w:r>
      <w:r w:rsidR="00203F2B" w:rsidRPr="00957146">
        <w:rPr>
          <w:rFonts w:ascii="Arial" w:hAnsi="Arial" w:cs="Arial"/>
        </w:rPr>
        <w:t>D-SNP</w:t>
      </w:r>
      <w:r w:rsidR="00E4213F" w:rsidRPr="00957146">
        <w:rPr>
          <w:rFonts w:ascii="Arial" w:hAnsi="Arial" w:cs="Arial"/>
        </w:rPr>
        <w:t xml:space="preserve">s </w:t>
      </w:r>
      <w:r w:rsidR="00203F2B" w:rsidRPr="00957146">
        <w:rPr>
          <w:rFonts w:ascii="Arial" w:hAnsi="Arial" w:cs="Arial"/>
        </w:rPr>
        <w:t>in 2006</w:t>
      </w:r>
      <w:r w:rsidR="0025353C" w:rsidRPr="00957146">
        <w:rPr>
          <w:rFonts w:ascii="Arial" w:hAnsi="Arial" w:cs="Arial"/>
        </w:rPr>
        <w:t>.</w:t>
      </w:r>
      <w:r w:rsidR="0009481B" w:rsidRPr="00957146">
        <w:rPr>
          <w:rFonts w:ascii="Arial" w:hAnsi="Arial" w:cs="Arial"/>
        </w:rPr>
        <w:t xml:space="preserve"> In 2023, SCO plans meet </w:t>
      </w:r>
      <w:r w:rsidR="00A95747" w:rsidRPr="00957146">
        <w:rPr>
          <w:rFonts w:ascii="Arial" w:hAnsi="Arial" w:cs="Arial"/>
        </w:rPr>
        <w:t>the highest level of integration available to D-SNPs, as</w:t>
      </w:r>
      <w:r w:rsidR="00246D46" w:rsidRPr="00957146">
        <w:rPr>
          <w:rFonts w:ascii="Arial" w:hAnsi="Arial" w:cs="Arial"/>
        </w:rPr>
        <w:t xml:space="preserve"> </w:t>
      </w:r>
      <w:r w:rsidR="003A1ED0" w:rsidRPr="00957146">
        <w:rPr>
          <w:rFonts w:ascii="Arial" w:hAnsi="Arial" w:cs="Arial"/>
        </w:rPr>
        <w:t xml:space="preserve">Fully </w:t>
      </w:r>
      <w:r w:rsidR="003A1ED0" w:rsidRPr="00957146">
        <w:rPr>
          <w:rFonts w:ascii="Arial" w:hAnsi="Arial" w:cs="Arial"/>
        </w:rPr>
        <w:lastRenderedPageBreak/>
        <w:t>Integrated Dual Eligible Special Needs Plans (</w:t>
      </w:r>
      <w:r w:rsidR="00384C95">
        <w:rPr>
          <w:rFonts w:ascii="Arial" w:hAnsi="Arial" w:cs="Arial"/>
        </w:rPr>
        <w:t>FIDE SNP</w:t>
      </w:r>
      <w:r w:rsidR="003A1ED0" w:rsidRPr="00957146">
        <w:rPr>
          <w:rFonts w:ascii="Arial" w:hAnsi="Arial" w:cs="Arial"/>
        </w:rPr>
        <w:t>s)</w:t>
      </w:r>
      <w:r w:rsidR="00246D46" w:rsidRPr="00957146">
        <w:rPr>
          <w:rFonts w:ascii="Arial" w:hAnsi="Arial" w:cs="Arial"/>
        </w:rPr>
        <w:t xml:space="preserve"> with exclusively aligned enrollment</w:t>
      </w:r>
      <w:r w:rsidR="00EE3BD7" w:rsidRPr="00957146">
        <w:rPr>
          <w:rFonts w:ascii="Arial" w:hAnsi="Arial" w:cs="Arial"/>
        </w:rPr>
        <w:t xml:space="preserve"> (</w:t>
      </w:r>
      <w:r w:rsidR="00000650">
        <w:rPr>
          <w:rFonts w:ascii="Arial" w:hAnsi="Arial" w:cs="Arial"/>
        </w:rPr>
        <w:t xml:space="preserve">i.e., </w:t>
      </w:r>
      <w:r w:rsidR="00EE3BD7" w:rsidRPr="00957146">
        <w:rPr>
          <w:rFonts w:ascii="Arial" w:hAnsi="Arial" w:cs="Arial"/>
        </w:rPr>
        <w:t>members are enrolled with the same plan for their Medicaid and Medicare coverages)</w:t>
      </w:r>
      <w:r w:rsidR="00DC10C2" w:rsidRPr="00957146">
        <w:rPr>
          <w:rFonts w:ascii="Arial" w:hAnsi="Arial" w:cs="Arial"/>
        </w:rPr>
        <w:t>.</w:t>
      </w:r>
      <w:r w:rsidR="00572599" w:rsidRPr="00957146" w:rsidDel="00572599">
        <w:rPr>
          <w:rFonts w:ascii="Arial" w:hAnsi="Arial" w:cs="Arial"/>
        </w:rPr>
        <w:t xml:space="preserve"> </w:t>
      </w:r>
      <w:r w:rsidR="00572599" w:rsidRPr="00957146">
        <w:rPr>
          <w:rFonts w:ascii="Arial" w:hAnsi="Arial" w:cs="Arial"/>
        </w:rPr>
        <w:t xml:space="preserve">SCO is available to </w:t>
      </w:r>
      <w:r w:rsidR="00042822" w:rsidRPr="00957146">
        <w:rPr>
          <w:rFonts w:ascii="Arial" w:hAnsi="Arial" w:cs="Arial"/>
        </w:rPr>
        <w:t xml:space="preserve">eligible </w:t>
      </w:r>
      <w:r w:rsidR="00572599" w:rsidRPr="00957146">
        <w:rPr>
          <w:rFonts w:ascii="Arial" w:hAnsi="Arial" w:cs="Arial"/>
        </w:rPr>
        <w:t>MassHealth members with or without Medicare</w:t>
      </w:r>
      <w:r w:rsidR="00042822" w:rsidRPr="00957146">
        <w:rPr>
          <w:rFonts w:ascii="Arial" w:hAnsi="Arial" w:cs="Arial"/>
        </w:rPr>
        <w:t xml:space="preserve">; it </w:t>
      </w:r>
      <w:r w:rsidR="00572599" w:rsidRPr="00957146">
        <w:rPr>
          <w:rFonts w:ascii="Arial" w:hAnsi="Arial" w:cs="Arial"/>
        </w:rPr>
        <w:t>currently serves over 77,000 members</w:t>
      </w:r>
      <w:r w:rsidR="006050D0" w:rsidRPr="00957146">
        <w:rPr>
          <w:rFonts w:ascii="Arial" w:hAnsi="Arial" w:cs="Arial"/>
        </w:rPr>
        <w:t>.</w:t>
      </w:r>
      <w:r w:rsidR="003D1079" w:rsidRPr="00957146">
        <w:rPr>
          <w:rFonts w:ascii="Arial" w:hAnsi="Arial" w:cs="Arial"/>
        </w:rPr>
        <w:t xml:space="preserve"> </w:t>
      </w:r>
      <w:r w:rsidR="00000650" w:rsidRPr="00DF0864">
        <w:rPr>
          <w:rStyle w:val="normaltextrun"/>
          <w:rFonts w:ascii="Arial" w:hAnsi="Arial" w:cs="Arial"/>
          <w:b/>
          <w:shd w:val="clear" w:color="auto" w:fill="FFFFFF"/>
        </w:rPr>
        <w:t>Section 2.4</w:t>
      </w:r>
      <w:r w:rsidR="00000650" w:rsidRPr="00957146">
        <w:rPr>
          <w:rStyle w:val="normaltextrun"/>
          <w:rFonts w:ascii="Arial" w:hAnsi="Arial" w:cs="Arial"/>
          <w:shd w:val="clear" w:color="auto" w:fill="FFFFFF"/>
        </w:rPr>
        <w:t xml:space="preserve"> of </w:t>
      </w:r>
      <w:r w:rsidR="00000650" w:rsidRPr="00DF0864">
        <w:rPr>
          <w:rStyle w:val="normaltextrun"/>
          <w:rFonts w:ascii="Arial" w:hAnsi="Arial" w:cs="Arial"/>
          <w:b/>
          <w:shd w:val="clear" w:color="auto" w:fill="FFFFFF"/>
        </w:rPr>
        <w:t>Attachment B</w:t>
      </w:r>
      <w:r w:rsidR="00000650" w:rsidRPr="00957146">
        <w:rPr>
          <w:rStyle w:val="normaltextrun"/>
          <w:rFonts w:ascii="Arial" w:hAnsi="Arial" w:cs="Arial"/>
          <w:shd w:val="clear" w:color="auto" w:fill="FFFFFF"/>
        </w:rPr>
        <w:t xml:space="preserve"> describes all SCO eligibility criteria.</w:t>
      </w:r>
      <w:r w:rsidR="00000650">
        <w:rPr>
          <w:rStyle w:val="normaltextrun"/>
          <w:rFonts w:ascii="Arial" w:hAnsi="Arial" w:cs="Arial"/>
          <w:shd w:val="clear" w:color="auto" w:fill="FFFFFF"/>
        </w:rPr>
        <w:t xml:space="preserve"> </w:t>
      </w:r>
      <w:r w:rsidR="003A1ED0" w:rsidRPr="00957146">
        <w:rPr>
          <w:rFonts w:ascii="Arial" w:hAnsi="Arial" w:cs="Arial"/>
        </w:rPr>
        <w:t xml:space="preserve">SCO has delivered improved health outcomes for its members and </w:t>
      </w:r>
      <w:r w:rsidR="00C10A17" w:rsidRPr="00957146">
        <w:rPr>
          <w:rFonts w:ascii="Arial" w:hAnsi="Arial" w:cs="Arial"/>
        </w:rPr>
        <w:t xml:space="preserve">SCO plans </w:t>
      </w:r>
      <w:r w:rsidR="003A1ED0" w:rsidRPr="00957146">
        <w:rPr>
          <w:rFonts w:ascii="Arial" w:hAnsi="Arial" w:cs="Arial"/>
        </w:rPr>
        <w:t>have consistently earned among the highest Medicare Star ratings in the country among D-SNPs.</w:t>
      </w:r>
      <w:r w:rsidR="003A1ED0" w:rsidRPr="00957146">
        <w:rPr>
          <w:rStyle w:val="FootnoteReference"/>
          <w:rFonts w:ascii="Arial" w:hAnsi="Arial" w:cs="Arial"/>
        </w:rPr>
        <w:footnoteReference w:id="4"/>
      </w:r>
    </w:p>
    <w:p w14:paraId="6D0AED7E" w14:textId="1CC9DB26" w:rsidR="008D795C" w:rsidRDefault="008D795C" w:rsidP="00877FD8">
      <w:pPr>
        <w:pStyle w:val="Heading3"/>
      </w:pPr>
      <w:r>
        <w:t>One Care and SCO Services and Models of Care</w:t>
      </w:r>
    </w:p>
    <w:p w14:paraId="000CBAC2" w14:textId="6282D030" w:rsidR="0092035D" w:rsidRPr="00957146" w:rsidRDefault="0092035D" w:rsidP="00877FD8">
      <w:pPr>
        <w:pStyle w:val="Body2"/>
        <w:spacing w:before="240"/>
        <w:ind w:left="810"/>
        <w:rPr>
          <w:rFonts w:ascii="Arial" w:hAnsi="Arial" w:cs="Arial"/>
        </w:rPr>
      </w:pPr>
      <w:r w:rsidRPr="00957146">
        <w:rPr>
          <w:rFonts w:ascii="Arial" w:hAnsi="Arial" w:cs="Arial"/>
        </w:rPr>
        <w:t xml:space="preserve">One Care and SCO </w:t>
      </w:r>
      <w:r w:rsidR="002C1A9B" w:rsidRPr="00957146">
        <w:rPr>
          <w:rFonts w:ascii="Arial" w:hAnsi="Arial" w:cs="Arial"/>
        </w:rPr>
        <w:t>each</w:t>
      </w:r>
      <w:r w:rsidRPr="00957146">
        <w:rPr>
          <w:rFonts w:ascii="Arial" w:hAnsi="Arial" w:cs="Arial"/>
        </w:rPr>
        <w:t xml:space="preserve"> provide </w:t>
      </w:r>
      <w:r w:rsidR="00A11AC5" w:rsidRPr="00957146">
        <w:rPr>
          <w:rFonts w:ascii="Arial" w:hAnsi="Arial" w:cs="Arial"/>
        </w:rPr>
        <w:t xml:space="preserve">a </w:t>
      </w:r>
      <w:r w:rsidRPr="00957146">
        <w:rPr>
          <w:rFonts w:ascii="Arial" w:hAnsi="Arial" w:cs="Arial"/>
        </w:rPr>
        <w:t xml:space="preserve">comprehensive </w:t>
      </w:r>
      <w:r w:rsidR="00A11AC5" w:rsidRPr="00957146">
        <w:rPr>
          <w:rFonts w:ascii="Arial" w:hAnsi="Arial" w:cs="Arial"/>
        </w:rPr>
        <w:t>benefit package</w:t>
      </w:r>
      <w:r w:rsidRPr="00957146">
        <w:rPr>
          <w:rFonts w:ascii="Arial" w:hAnsi="Arial" w:cs="Arial"/>
        </w:rPr>
        <w:t xml:space="preserve"> designed to address each Enrollee’s full range of health and functional needs. Coverage through One Care and SCO goes beyond standard Medicare and Medicaid benefits available through </w:t>
      </w:r>
      <w:r w:rsidR="002E6A1C">
        <w:rPr>
          <w:rFonts w:ascii="Arial" w:hAnsi="Arial" w:cs="Arial"/>
        </w:rPr>
        <w:t>Fee-for-service</w:t>
      </w:r>
      <w:r w:rsidRPr="00957146">
        <w:rPr>
          <w:rFonts w:ascii="Arial" w:hAnsi="Arial" w:cs="Arial"/>
        </w:rPr>
        <w:t xml:space="preserve"> and other types of plans. The plans are accountable for delivering the full range of services with integrated care management and care coordination through </w:t>
      </w:r>
      <w:r w:rsidR="00B52E14">
        <w:rPr>
          <w:rFonts w:ascii="Arial" w:hAnsi="Arial" w:cs="Arial"/>
        </w:rPr>
        <w:t>I</w:t>
      </w:r>
      <w:r w:rsidRPr="00957146">
        <w:rPr>
          <w:rFonts w:ascii="Arial" w:hAnsi="Arial" w:cs="Arial"/>
        </w:rPr>
        <w:t xml:space="preserve">nterdisciplinary </w:t>
      </w:r>
      <w:r w:rsidR="00B52E14">
        <w:rPr>
          <w:rFonts w:ascii="Arial" w:hAnsi="Arial" w:cs="Arial"/>
        </w:rPr>
        <w:t>C</w:t>
      </w:r>
      <w:r w:rsidRPr="00957146">
        <w:rPr>
          <w:rFonts w:ascii="Arial" w:hAnsi="Arial" w:cs="Arial"/>
        </w:rPr>
        <w:t xml:space="preserve">are </w:t>
      </w:r>
      <w:r w:rsidR="00B52E14">
        <w:rPr>
          <w:rFonts w:ascii="Arial" w:hAnsi="Arial" w:cs="Arial"/>
        </w:rPr>
        <w:t>T</w:t>
      </w:r>
      <w:r w:rsidRPr="00957146">
        <w:rPr>
          <w:rFonts w:ascii="Arial" w:hAnsi="Arial" w:cs="Arial"/>
        </w:rPr>
        <w:t xml:space="preserve">eams. </w:t>
      </w:r>
      <w:r w:rsidR="0065064F" w:rsidRPr="00957146">
        <w:rPr>
          <w:rFonts w:ascii="Arial" w:hAnsi="Arial" w:cs="Arial"/>
        </w:rPr>
        <w:t xml:space="preserve">One Care and SCO Plans employ or contract with Primary Care Providers to deliver team-based integrated primary and </w:t>
      </w:r>
      <w:r w:rsidR="00EA15F2">
        <w:rPr>
          <w:rFonts w:ascii="Arial" w:hAnsi="Arial" w:cs="Arial"/>
        </w:rPr>
        <w:t>Behavioral Health</w:t>
      </w:r>
      <w:r w:rsidR="0065064F" w:rsidRPr="00957146">
        <w:rPr>
          <w:rFonts w:ascii="Arial" w:hAnsi="Arial" w:cs="Arial"/>
        </w:rPr>
        <w:t xml:space="preserve"> care to Enrollees, and direct care coordination across </w:t>
      </w:r>
      <w:r w:rsidR="00E17D55">
        <w:rPr>
          <w:rFonts w:ascii="Arial" w:hAnsi="Arial" w:cs="Arial"/>
        </w:rPr>
        <w:t>Provider</w:t>
      </w:r>
      <w:r w:rsidR="0065064F" w:rsidRPr="00957146">
        <w:rPr>
          <w:rFonts w:ascii="Arial" w:hAnsi="Arial" w:cs="Arial"/>
        </w:rPr>
        <w:t xml:space="preserve">s. Enrollee care teams, led by a </w:t>
      </w:r>
      <w:r w:rsidR="00223EA1">
        <w:rPr>
          <w:rFonts w:ascii="Arial" w:hAnsi="Arial" w:cs="Arial"/>
        </w:rPr>
        <w:t>P</w:t>
      </w:r>
      <w:r w:rsidR="0065064F" w:rsidRPr="00957146">
        <w:rPr>
          <w:rFonts w:ascii="Arial" w:hAnsi="Arial" w:cs="Arial"/>
        </w:rPr>
        <w:t xml:space="preserve">rimary </w:t>
      </w:r>
      <w:r w:rsidR="00223EA1">
        <w:rPr>
          <w:rFonts w:ascii="Arial" w:hAnsi="Arial" w:cs="Arial"/>
        </w:rPr>
        <w:t>C</w:t>
      </w:r>
      <w:r w:rsidR="0065064F" w:rsidRPr="00957146">
        <w:rPr>
          <w:rFonts w:ascii="Arial" w:hAnsi="Arial" w:cs="Arial"/>
        </w:rPr>
        <w:t xml:space="preserve">are or </w:t>
      </w:r>
      <w:r w:rsidR="00EA15F2">
        <w:rPr>
          <w:rFonts w:ascii="Arial" w:hAnsi="Arial" w:cs="Arial"/>
        </w:rPr>
        <w:t>Behavioral Health</w:t>
      </w:r>
      <w:r w:rsidR="0065064F" w:rsidRPr="00957146">
        <w:rPr>
          <w:rFonts w:ascii="Arial" w:hAnsi="Arial" w:cs="Arial"/>
        </w:rPr>
        <w:t xml:space="preserve"> clinician and a care coordinator, arrange care and services across</w:t>
      </w:r>
      <w:r w:rsidR="0065064F" w:rsidRPr="00957146" w:rsidDel="00414897">
        <w:rPr>
          <w:rFonts w:ascii="Arial" w:hAnsi="Arial" w:cs="Arial"/>
        </w:rPr>
        <w:t xml:space="preserve"> the </w:t>
      </w:r>
      <w:r w:rsidR="0065064F" w:rsidRPr="00957146">
        <w:rPr>
          <w:rFonts w:ascii="Arial" w:hAnsi="Arial" w:cs="Arial"/>
        </w:rPr>
        <w:t>continuum</w:t>
      </w:r>
      <w:r w:rsidR="0065064F" w:rsidRPr="00957146" w:rsidDel="00414897">
        <w:rPr>
          <w:rFonts w:ascii="Arial" w:hAnsi="Arial" w:cs="Arial"/>
        </w:rPr>
        <w:t xml:space="preserve"> of </w:t>
      </w:r>
      <w:r w:rsidR="0065064F" w:rsidRPr="00957146">
        <w:rPr>
          <w:rFonts w:ascii="Arial" w:hAnsi="Arial" w:cs="Arial"/>
        </w:rPr>
        <w:t xml:space="preserve">services and supports. </w:t>
      </w:r>
      <w:r w:rsidRPr="00957146">
        <w:rPr>
          <w:rFonts w:ascii="Arial" w:hAnsi="Arial" w:cs="Arial"/>
        </w:rPr>
        <w:t>Within each model, Plans have significant flexibility to innovate around care delivery, and to provide a range of community-based services t</w:t>
      </w:r>
      <w:r w:rsidR="000A505B" w:rsidRPr="00957146">
        <w:rPr>
          <w:rFonts w:ascii="Arial" w:hAnsi="Arial" w:cs="Arial"/>
        </w:rPr>
        <w:t>hat</w:t>
      </w:r>
      <w:r w:rsidRPr="00957146">
        <w:rPr>
          <w:rFonts w:ascii="Arial" w:hAnsi="Arial" w:cs="Arial"/>
        </w:rPr>
        <w:t xml:space="preserve"> promote independent living and provide alternatives to high-cost inpatient</w:t>
      </w:r>
      <w:r w:rsidR="00BC1129" w:rsidRPr="00957146">
        <w:rPr>
          <w:rFonts w:ascii="Arial" w:hAnsi="Arial" w:cs="Arial"/>
        </w:rPr>
        <w:t xml:space="preserve"> and facility-based long term care</w:t>
      </w:r>
      <w:r w:rsidRPr="00957146">
        <w:rPr>
          <w:rFonts w:ascii="Arial" w:hAnsi="Arial" w:cs="Arial"/>
        </w:rPr>
        <w:t xml:space="preserve"> services. </w:t>
      </w:r>
      <w:r w:rsidR="005B138A" w:rsidRPr="00957146">
        <w:rPr>
          <w:rFonts w:ascii="Arial" w:hAnsi="Arial" w:cs="Arial"/>
        </w:rPr>
        <w:t>The way</w:t>
      </w:r>
      <w:r w:rsidRPr="00957146">
        <w:rPr>
          <w:rFonts w:ascii="Arial" w:hAnsi="Arial" w:cs="Arial"/>
        </w:rPr>
        <w:t xml:space="preserve"> each Enrollee accesses services is driven by their individually assessed needs and </w:t>
      </w:r>
      <w:r w:rsidR="003E1FD5" w:rsidRPr="00957146">
        <w:rPr>
          <w:rFonts w:ascii="Arial" w:hAnsi="Arial" w:cs="Arial"/>
        </w:rPr>
        <w:t>a</w:t>
      </w:r>
      <w:r w:rsidRPr="00957146">
        <w:rPr>
          <w:rFonts w:ascii="Arial" w:hAnsi="Arial" w:cs="Arial"/>
        </w:rPr>
        <w:t xml:space="preserve"> care plan tailored to the</w:t>
      </w:r>
      <w:r w:rsidR="00943FA3" w:rsidRPr="00957146">
        <w:rPr>
          <w:rFonts w:ascii="Arial" w:hAnsi="Arial" w:cs="Arial"/>
        </w:rPr>
        <w:t>ir</w:t>
      </w:r>
      <w:r w:rsidRPr="00957146">
        <w:rPr>
          <w:rFonts w:ascii="Arial" w:hAnsi="Arial" w:cs="Arial"/>
        </w:rPr>
        <w:t xml:space="preserve"> goals and preferences. </w:t>
      </w:r>
    </w:p>
    <w:p w14:paraId="036549DF" w14:textId="4F79A82A" w:rsidR="0092035D" w:rsidRPr="00957146" w:rsidRDefault="0092035D" w:rsidP="00877FD8">
      <w:pPr>
        <w:pStyle w:val="Body2"/>
        <w:spacing w:before="240"/>
        <w:ind w:left="810"/>
        <w:rPr>
          <w:rFonts w:ascii="Arial" w:hAnsi="Arial" w:cs="Arial"/>
        </w:rPr>
      </w:pPr>
      <w:r w:rsidRPr="00957146">
        <w:rPr>
          <w:rFonts w:ascii="Arial" w:hAnsi="Arial" w:cs="Arial"/>
        </w:rPr>
        <w:t xml:space="preserve">For One Care Enrollees with LTSS or </w:t>
      </w:r>
      <w:r w:rsidR="00EA15F2">
        <w:rPr>
          <w:rFonts w:ascii="Arial" w:hAnsi="Arial" w:cs="Arial"/>
        </w:rPr>
        <w:t>Behavioral Health</w:t>
      </w:r>
      <w:r w:rsidRPr="00957146">
        <w:rPr>
          <w:rFonts w:ascii="Arial" w:hAnsi="Arial" w:cs="Arial"/>
        </w:rPr>
        <w:t xml:space="preserve"> needs, a</w:t>
      </w:r>
      <w:r w:rsidR="00930F53" w:rsidRPr="00957146">
        <w:rPr>
          <w:rFonts w:ascii="Arial" w:hAnsi="Arial" w:cs="Arial"/>
        </w:rPr>
        <w:t>n independent</w:t>
      </w:r>
      <w:r w:rsidRPr="00957146">
        <w:rPr>
          <w:rFonts w:ascii="Arial" w:hAnsi="Arial" w:cs="Arial"/>
        </w:rPr>
        <w:t xml:space="preserve"> Long</w:t>
      </w:r>
      <w:r w:rsidR="0025554C" w:rsidRPr="00957146">
        <w:rPr>
          <w:rFonts w:ascii="Arial" w:hAnsi="Arial" w:cs="Arial"/>
        </w:rPr>
        <w:t>-t</w:t>
      </w:r>
      <w:r w:rsidRPr="00957146">
        <w:rPr>
          <w:rFonts w:ascii="Arial" w:hAnsi="Arial" w:cs="Arial"/>
        </w:rPr>
        <w:t xml:space="preserve">erm Supports (LTS) Coordinator </w:t>
      </w:r>
      <w:r w:rsidR="003F0B3D" w:rsidRPr="00957146">
        <w:rPr>
          <w:rFonts w:ascii="Arial" w:hAnsi="Arial" w:cs="Arial"/>
        </w:rPr>
        <w:t xml:space="preserve">can </w:t>
      </w:r>
      <w:r w:rsidRPr="00957146">
        <w:rPr>
          <w:rFonts w:ascii="Arial" w:hAnsi="Arial" w:cs="Arial"/>
        </w:rPr>
        <w:t xml:space="preserve">join the care team to facilitate access to LTSS and other community-based supports and </w:t>
      </w:r>
      <w:r w:rsidR="00E17D55">
        <w:rPr>
          <w:rFonts w:ascii="Arial" w:hAnsi="Arial" w:cs="Arial"/>
        </w:rPr>
        <w:t>Provider</w:t>
      </w:r>
      <w:r w:rsidRPr="00957146">
        <w:rPr>
          <w:rFonts w:ascii="Arial" w:hAnsi="Arial" w:cs="Arial"/>
        </w:rPr>
        <w:t xml:space="preserve">s. </w:t>
      </w:r>
      <w:r w:rsidR="00087071" w:rsidRPr="00957146">
        <w:rPr>
          <w:rFonts w:ascii="Arial" w:hAnsi="Arial" w:cs="Arial"/>
        </w:rPr>
        <w:t>Certain</w:t>
      </w:r>
      <w:r w:rsidR="00087071" w:rsidRPr="00957146" w:rsidDel="006C2969">
        <w:rPr>
          <w:rFonts w:ascii="Arial" w:hAnsi="Arial" w:cs="Arial"/>
        </w:rPr>
        <w:t xml:space="preserve"> </w:t>
      </w:r>
      <w:r w:rsidR="00087071" w:rsidRPr="00957146">
        <w:rPr>
          <w:rFonts w:ascii="Arial" w:hAnsi="Arial" w:cs="Arial"/>
        </w:rPr>
        <w:t xml:space="preserve">Enrollees </w:t>
      </w:r>
      <w:r w:rsidR="006C2969">
        <w:rPr>
          <w:rFonts w:ascii="Arial" w:hAnsi="Arial" w:cs="Arial"/>
        </w:rPr>
        <w:t xml:space="preserve">with </w:t>
      </w:r>
      <w:r w:rsidR="006C2969" w:rsidRPr="00957146">
        <w:rPr>
          <w:rFonts w:ascii="Arial" w:hAnsi="Arial" w:cs="Arial"/>
        </w:rPr>
        <w:t>complex</w:t>
      </w:r>
      <w:r w:rsidR="006C2969">
        <w:rPr>
          <w:rFonts w:ascii="Arial" w:hAnsi="Arial" w:cs="Arial"/>
        </w:rPr>
        <w:t xml:space="preserve"> needs</w:t>
      </w:r>
      <w:r w:rsidR="006C2969" w:rsidRPr="00957146">
        <w:rPr>
          <w:rFonts w:ascii="Arial" w:hAnsi="Arial" w:cs="Arial"/>
        </w:rPr>
        <w:t xml:space="preserve"> </w:t>
      </w:r>
      <w:r w:rsidR="00087071" w:rsidRPr="00957146">
        <w:rPr>
          <w:rFonts w:ascii="Arial" w:hAnsi="Arial" w:cs="Arial"/>
        </w:rPr>
        <w:t>also have access to Clinical Care Management services, which provide more intensive clinical monitoring and follow-up in addition to care coordination.</w:t>
      </w:r>
      <w:r w:rsidR="003E1FD5" w:rsidRPr="00957146">
        <w:rPr>
          <w:rFonts w:ascii="Arial" w:hAnsi="Arial" w:cs="Arial"/>
        </w:rPr>
        <w:t xml:space="preserve"> </w:t>
      </w:r>
      <w:r w:rsidRPr="00957146">
        <w:rPr>
          <w:rFonts w:ascii="Arial" w:hAnsi="Arial" w:cs="Arial"/>
        </w:rPr>
        <w:t xml:space="preserve">SCO Enrollees with complex needs receive </w:t>
      </w:r>
      <w:r w:rsidR="005D611C" w:rsidRPr="00957146">
        <w:rPr>
          <w:rFonts w:ascii="Arial" w:hAnsi="Arial" w:cs="Arial"/>
        </w:rPr>
        <w:t xml:space="preserve">LTSS </w:t>
      </w:r>
      <w:r w:rsidRPr="00957146">
        <w:rPr>
          <w:rFonts w:ascii="Arial" w:hAnsi="Arial" w:cs="Arial"/>
        </w:rPr>
        <w:t xml:space="preserve">coordination through Geriatric Support Services Coordinators (GSSCs) employed by Aging Service Access Points (ASAPs). GSSCs have expertise in elder care needs and community-based services. </w:t>
      </w:r>
    </w:p>
    <w:p w14:paraId="731CAF37" w14:textId="6C6BDFD5" w:rsidR="003C60A5" w:rsidRDefault="001204FA" w:rsidP="00877FD8">
      <w:pPr>
        <w:pStyle w:val="Heading3"/>
      </w:pPr>
      <w:r>
        <w:t>Quality</w:t>
      </w:r>
      <w:r w:rsidR="003C60A5">
        <w:t xml:space="preserve"> Outcomes</w:t>
      </w:r>
    </w:p>
    <w:p w14:paraId="4B31A350" w14:textId="787F3030" w:rsidR="00A73AB9" w:rsidRPr="00957146" w:rsidRDefault="00A73AB9" w:rsidP="00877FD8">
      <w:pPr>
        <w:pStyle w:val="Body2"/>
        <w:spacing w:before="240"/>
        <w:ind w:left="810"/>
        <w:rPr>
          <w:rFonts w:ascii="Arial" w:hAnsi="Arial" w:cs="Arial"/>
        </w:rPr>
      </w:pPr>
      <w:r w:rsidRPr="00957146">
        <w:rPr>
          <w:rFonts w:ascii="Arial" w:hAnsi="Arial" w:cs="Arial"/>
        </w:rPr>
        <w:t xml:space="preserve">EOHHS monitors the Plans using quality and performance metrics appropriate to each program’s target population. </w:t>
      </w:r>
    </w:p>
    <w:p w14:paraId="3989BF2D" w14:textId="16A239AA" w:rsidR="00835A83" w:rsidRDefault="00E468CD" w:rsidP="00877FD8">
      <w:pPr>
        <w:spacing w:before="240" w:after="240"/>
        <w:ind w:left="810"/>
        <w:rPr>
          <w:rFonts w:ascii="Arial" w:hAnsi="Arial" w:cs="Arial"/>
        </w:rPr>
      </w:pPr>
      <w:r w:rsidRPr="00957146">
        <w:rPr>
          <w:rFonts w:ascii="Arial" w:hAnsi="Arial" w:cs="Arial"/>
        </w:rPr>
        <w:t xml:space="preserve">The Commonwealth’s efforts to date have yielded positive quality results for </w:t>
      </w:r>
      <w:r w:rsidR="00AE2D70">
        <w:rPr>
          <w:rFonts w:ascii="Arial" w:hAnsi="Arial" w:cs="Arial"/>
        </w:rPr>
        <w:t>Dual Eligible</w:t>
      </w:r>
      <w:r w:rsidRPr="00957146">
        <w:rPr>
          <w:rFonts w:ascii="Arial" w:hAnsi="Arial" w:cs="Arial"/>
        </w:rPr>
        <w:t xml:space="preserve"> individuals enrolled in its coordinated and integrated programs</w:t>
      </w:r>
      <w:r w:rsidR="0029092C" w:rsidRPr="00957146">
        <w:rPr>
          <w:rFonts w:ascii="Arial" w:hAnsi="Arial" w:cs="Arial"/>
        </w:rPr>
        <w:t>.</w:t>
      </w:r>
      <w:r w:rsidRPr="00957146">
        <w:rPr>
          <w:rFonts w:ascii="Arial" w:hAnsi="Arial" w:cs="Arial"/>
        </w:rPr>
        <w:t xml:space="preserve"> </w:t>
      </w:r>
      <w:r w:rsidR="006F4DD3">
        <w:rPr>
          <w:rFonts w:ascii="Arial" w:hAnsi="Arial" w:cs="Arial"/>
        </w:rPr>
        <w:t xml:space="preserve">In </w:t>
      </w:r>
      <w:r w:rsidR="00E540AE" w:rsidRPr="00957146">
        <w:rPr>
          <w:rFonts w:ascii="Arial" w:hAnsi="Arial" w:cs="Arial"/>
        </w:rPr>
        <w:t>EOHHS</w:t>
      </w:r>
      <w:r w:rsidR="006F4DD3">
        <w:rPr>
          <w:rFonts w:ascii="Arial" w:hAnsi="Arial" w:cs="Arial"/>
        </w:rPr>
        <w:t>’</w:t>
      </w:r>
      <w:r w:rsidR="00E540AE" w:rsidRPr="00957146">
        <w:rPr>
          <w:rFonts w:ascii="Arial" w:hAnsi="Arial" w:cs="Arial"/>
        </w:rPr>
        <w:t xml:space="preserve"> </w:t>
      </w:r>
      <w:r w:rsidR="006F4DD3">
        <w:rPr>
          <w:rFonts w:ascii="Arial" w:hAnsi="Arial" w:cs="Arial"/>
        </w:rPr>
        <w:t>view,</w:t>
      </w:r>
      <w:r w:rsidR="005D0EBD" w:rsidRPr="00957146" w:rsidDel="006F4DD3">
        <w:rPr>
          <w:rFonts w:ascii="Arial" w:hAnsi="Arial" w:cs="Arial"/>
        </w:rPr>
        <w:t xml:space="preserve"> </w:t>
      </w:r>
      <w:r w:rsidR="00CF3949" w:rsidRPr="00957146">
        <w:rPr>
          <w:rFonts w:ascii="Arial" w:hAnsi="Arial" w:cs="Arial"/>
        </w:rPr>
        <w:t xml:space="preserve">the design of its </w:t>
      </w:r>
      <w:r w:rsidR="005D0EBD" w:rsidRPr="00957146">
        <w:rPr>
          <w:rFonts w:ascii="Arial" w:hAnsi="Arial" w:cs="Arial"/>
        </w:rPr>
        <w:t xml:space="preserve">integrated care </w:t>
      </w:r>
      <w:r w:rsidR="00CF3949" w:rsidRPr="00957146">
        <w:rPr>
          <w:rFonts w:ascii="Arial" w:hAnsi="Arial" w:cs="Arial"/>
        </w:rPr>
        <w:t>programs</w:t>
      </w:r>
      <w:r w:rsidR="0029092C" w:rsidRPr="00957146">
        <w:rPr>
          <w:rFonts w:ascii="Arial" w:hAnsi="Arial" w:cs="Arial"/>
        </w:rPr>
        <w:t xml:space="preserve"> </w:t>
      </w:r>
      <w:r w:rsidR="00517F77" w:rsidRPr="00957146">
        <w:rPr>
          <w:rFonts w:ascii="Arial" w:hAnsi="Arial" w:cs="Arial"/>
        </w:rPr>
        <w:t xml:space="preserve">can </w:t>
      </w:r>
      <w:r w:rsidR="005D0EBD" w:rsidRPr="00957146">
        <w:rPr>
          <w:rFonts w:ascii="Arial" w:hAnsi="Arial" w:cs="Arial"/>
        </w:rPr>
        <w:t xml:space="preserve">provide the best support for </w:t>
      </w:r>
      <w:r w:rsidR="00AE2D70">
        <w:rPr>
          <w:rFonts w:ascii="Arial" w:hAnsi="Arial" w:cs="Arial"/>
        </w:rPr>
        <w:t>Dual Eligible</w:t>
      </w:r>
      <w:r w:rsidR="00B02D20" w:rsidRPr="00957146">
        <w:rPr>
          <w:rFonts w:ascii="Arial" w:hAnsi="Arial" w:cs="Arial"/>
        </w:rPr>
        <w:t xml:space="preserve"> </w:t>
      </w:r>
      <w:r w:rsidR="00F9767E" w:rsidRPr="00957146">
        <w:rPr>
          <w:rFonts w:ascii="Arial" w:hAnsi="Arial" w:cs="Arial"/>
        </w:rPr>
        <w:t>member</w:t>
      </w:r>
      <w:r w:rsidR="00B02D20" w:rsidRPr="00957146">
        <w:rPr>
          <w:rFonts w:ascii="Arial" w:hAnsi="Arial" w:cs="Arial"/>
        </w:rPr>
        <w:t>s</w:t>
      </w:r>
      <w:r w:rsidR="005D0EBD" w:rsidRPr="00957146">
        <w:rPr>
          <w:rFonts w:ascii="Arial" w:hAnsi="Arial" w:cs="Arial"/>
        </w:rPr>
        <w:t xml:space="preserve">, promote the highest quality care, and improve health outcomes in </w:t>
      </w:r>
      <w:r w:rsidR="005D0EBD" w:rsidRPr="00957146">
        <w:rPr>
          <w:rFonts w:ascii="Arial" w:hAnsi="Arial" w:cs="Arial"/>
        </w:rPr>
        <w:lastRenderedPageBreak/>
        <w:t xml:space="preserve">the setting of the member’s choosing. One Care and SCO are high quality </w:t>
      </w:r>
      <w:r w:rsidR="0061161B">
        <w:rPr>
          <w:rFonts w:ascii="Arial" w:hAnsi="Arial" w:cs="Arial"/>
        </w:rPr>
        <w:t>programs that provide</w:t>
      </w:r>
      <w:r w:rsidR="005D0EBD" w:rsidRPr="00957146">
        <w:rPr>
          <w:rFonts w:ascii="Arial" w:hAnsi="Arial" w:cs="Arial"/>
        </w:rPr>
        <w:t xml:space="preserve"> integrated and coordinated care uniquely suited to serving the needs of </w:t>
      </w:r>
      <w:r w:rsidR="00AE2D70">
        <w:rPr>
          <w:rFonts w:ascii="Arial" w:hAnsi="Arial" w:cs="Arial"/>
        </w:rPr>
        <w:t>Dual Eligible</w:t>
      </w:r>
      <w:r w:rsidR="005D0EBD" w:rsidRPr="00957146">
        <w:rPr>
          <w:rFonts w:ascii="Arial" w:hAnsi="Arial" w:cs="Arial"/>
        </w:rPr>
        <w:t xml:space="preserve"> members</w:t>
      </w:r>
      <w:r w:rsidR="00835A83" w:rsidRPr="00835A83">
        <w:rPr>
          <w:rFonts w:ascii="Arial" w:hAnsi="Arial" w:cs="Arial"/>
        </w:rPr>
        <w:t xml:space="preserve"> </w:t>
      </w:r>
      <w:r w:rsidR="00835A83">
        <w:rPr>
          <w:rFonts w:ascii="Arial" w:hAnsi="Arial" w:cs="Arial"/>
        </w:rPr>
        <w:t>and older adults</w:t>
      </w:r>
      <w:r w:rsidR="005D0EBD" w:rsidRPr="00957146">
        <w:rPr>
          <w:rFonts w:ascii="Arial" w:hAnsi="Arial" w:cs="Arial"/>
        </w:rPr>
        <w:t xml:space="preserve">. </w:t>
      </w:r>
    </w:p>
    <w:p w14:paraId="0AF5F7B4" w14:textId="367FC228" w:rsidR="005D0EBD" w:rsidRPr="00957146" w:rsidRDefault="00474A0A" w:rsidP="00877FD8">
      <w:pPr>
        <w:pStyle w:val="Normal1"/>
      </w:pPr>
      <w:r w:rsidRPr="67AA47D5">
        <w:t xml:space="preserve">Through this RFR, </w:t>
      </w:r>
      <w:r w:rsidR="00E65C2F" w:rsidRPr="00957146">
        <w:t xml:space="preserve">EOHHS </w:t>
      </w:r>
      <w:r w:rsidR="00CB18EC" w:rsidRPr="00957146">
        <w:t xml:space="preserve">is </w:t>
      </w:r>
      <w:r w:rsidR="00835A83">
        <w:t>seeking to procure</w:t>
      </w:r>
      <w:r w:rsidR="001B68C5" w:rsidRPr="00957146">
        <w:t xml:space="preserve"> </w:t>
      </w:r>
      <w:r w:rsidR="00E27928" w:rsidRPr="00957146">
        <w:t>One Care and SCO</w:t>
      </w:r>
      <w:r w:rsidR="00A01CD3" w:rsidRPr="00957146">
        <w:t xml:space="preserve"> </w:t>
      </w:r>
      <w:r w:rsidR="001B68C5" w:rsidRPr="00957146">
        <w:t xml:space="preserve">plans that will </w:t>
      </w:r>
      <w:r w:rsidR="000E6690" w:rsidRPr="00957146">
        <w:t>continu</w:t>
      </w:r>
      <w:r w:rsidR="00BF5B1D" w:rsidRPr="00957146">
        <w:t>e</w:t>
      </w:r>
      <w:r w:rsidR="000E6690" w:rsidRPr="00957146">
        <w:t xml:space="preserve"> </w:t>
      </w:r>
      <w:r w:rsidR="004C63B9" w:rsidRPr="00957146">
        <w:t>provid</w:t>
      </w:r>
      <w:r w:rsidR="00A31038" w:rsidRPr="00957146">
        <w:t>ing</w:t>
      </w:r>
      <w:r w:rsidR="004C63B9" w:rsidRPr="00957146">
        <w:t xml:space="preserve"> services </w:t>
      </w:r>
      <w:r w:rsidR="00A31038" w:rsidRPr="00957146">
        <w:t>with</w:t>
      </w:r>
      <w:r w:rsidR="009473F9" w:rsidRPr="00957146">
        <w:t xml:space="preserve"> the highest </w:t>
      </w:r>
      <w:r w:rsidR="006010D6" w:rsidRPr="00957146">
        <w:t>level</w:t>
      </w:r>
      <w:r w:rsidR="009473F9" w:rsidRPr="00957146">
        <w:t xml:space="preserve"> of </w:t>
      </w:r>
      <w:r w:rsidR="00C15323" w:rsidRPr="00957146">
        <w:t xml:space="preserve">coordination and integration, </w:t>
      </w:r>
      <w:r w:rsidR="00A31038" w:rsidRPr="00957146">
        <w:t xml:space="preserve">incorporating </w:t>
      </w:r>
      <w:r w:rsidR="00E13399" w:rsidRPr="00957146">
        <w:t xml:space="preserve">member-centric </w:t>
      </w:r>
      <w:r w:rsidR="00296BBB" w:rsidRPr="00957146">
        <w:t xml:space="preserve">approaches and </w:t>
      </w:r>
      <w:r w:rsidR="00696805" w:rsidRPr="00957146">
        <w:t xml:space="preserve">experiences, </w:t>
      </w:r>
      <w:r w:rsidR="00CB708C" w:rsidRPr="00957146">
        <w:t>and apply</w:t>
      </w:r>
      <w:r w:rsidR="00D322C4" w:rsidRPr="00957146">
        <w:t>ing</w:t>
      </w:r>
      <w:r w:rsidR="00CB708C" w:rsidRPr="00957146">
        <w:t xml:space="preserve"> promising practices from </w:t>
      </w:r>
      <w:r w:rsidR="00D322C4" w:rsidRPr="00957146">
        <w:t xml:space="preserve">each </w:t>
      </w:r>
      <w:r w:rsidR="00CB708C" w:rsidRPr="00957146">
        <w:t xml:space="preserve">program </w:t>
      </w:r>
      <w:r w:rsidR="00E735DB" w:rsidRPr="00957146">
        <w:t>to enhance</w:t>
      </w:r>
      <w:r w:rsidR="00583131" w:rsidRPr="00957146">
        <w:t xml:space="preserve"> performance</w:t>
      </w:r>
      <w:r w:rsidR="004A5E1C" w:rsidRPr="00957146">
        <w:t>.</w:t>
      </w:r>
      <w:r w:rsidR="005D0EBD" w:rsidRPr="00957146">
        <w:t xml:space="preserve"> </w:t>
      </w:r>
    </w:p>
    <w:p w14:paraId="577FA27C" w14:textId="41B5F424" w:rsidR="005D0EBD" w:rsidRPr="00957146" w:rsidRDefault="00B13198" w:rsidP="006B4D69">
      <w:pPr>
        <w:pStyle w:val="Heading2"/>
      </w:pPr>
      <w:bookmarkStart w:id="12" w:name="_Toc132116587"/>
      <w:bookmarkStart w:id="13" w:name="_Toc148438560"/>
      <w:bookmarkStart w:id="14" w:name="_Toc159242343"/>
      <w:bookmarkEnd w:id="10"/>
      <w:bookmarkEnd w:id="11"/>
      <w:r>
        <w:t>Section</w:t>
      </w:r>
      <w:r w:rsidR="005D0EBD" w:rsidRPr="00957146">
        <w:t xml:space="preserve"> 1.3 EOHHS’ Procurement Goals</w:t>
      </w:r>
      <w:bookmarkEnd w:id="12"/>
      <w:bookmarkEnd w:id="13"/>
      <w:bookmarkEnd w:id="14"/>
    </w:p>
    <w:p w14:paraId="06528CE7" w14:textId="05BC4469" w:rsidR="00834B4D" w:rsidRPr="00957146" w:rsidRDefault="00FA248E" w:rsidP="00877FD8">
      <w:pPr>
        <w:pStyle w:val="Normal1"/>
      </w:pPr>
      <w:r w:rsidRPr="00957146">
        <w:t>EOHHS seeks to procure health plans for two distinct programs</w:t>
      </w:r>
      <w:r w:rsidR="0001436E">
        <w:t xml:space="preserve"> – One Care and SCO – t</w:t>
      </w:r>
      <w:r w:rsidRPr="00957146">
        <w:t>hrough this single procurement. One Care will transition from a program of MMPs to a program of D-SNPs to meet federal requirements for 2026, and this transition is reflected in the terms and requirements of this RFR.</w:t>
      </w:r>
    </w:p>
    <w:p w14:paraId="5947F9BC" w14:textId="3F73B7B4" w:rsidR="0022553D" w:rsidRPr="00957146" w:rsidRDefault="0022553D" w:rsidP="00877FD8">
      <w:pPr>
        <w:pStyle w:val="Heading3"/>
        <w:numPr>
          <w:ilvl w:val="0"/>
          <w:numId w:val="334"/>
        </w:numPr>
      </w:pPr>
      <w:r>
        <w:t xml:space="preserve">In addition to meeting the procurement goals below and all other requirements set forth in this RFR, Responses should </w:t>
      </w:r>
      <w:r w:rsidRPr="00877FD8">
        <w:t>demonstrate the Bidder’s understanding of, respect for, and commitment to:</w:t>
      </w:r>
    </w:p>
    <w:p w14:paraId="39449057" w14:textId="298D4DDA"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care models for each of One Care and SCO</w:t>
      </w:r>
      <w:r w:rsidR="00C343EB">
        <w:rPr>
          <w:rStyle w:val="normaltextrun"/>
          <w:rFonts w:ascii="Arial" w:hAnsi="Arial" w:cs="Arial"/>
        </w:rPr>
        <w:t>;</w:t>
      </w:r>
    </w:p>
    <w:p w14:paraId="16623ACA" w14:textId="744DB7E8"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populations served in each of One Care and SCO</w:t>
      </w:r>
      <w:r w:rsidR="00C343EB">
        <w:rPr>
          <w:rStyle w:val="normaltextrun"/>
          <w:rFonts w:ascii="Arial" w:hAnsi="Arial" w:cs="Arial"/>
        </w:rPr>
        <w:t>;</w:t>
      </w:r>
    </w:p>
    <w:p w14:paraId="51762169" w14:textId="281FE46B"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Commonwealth’s goals for achieving the most advanced possible level of Medicare and Medicaid integration</w:t>
      </w:r>
      <w:r w:rsidR="00C343EB">
        <w:rPr>
          <w:rStyle w:val="normaltextrun"/>
          <w:rFonts w:ascii="Arial" w:hAnsi="Arial" w:cs="Arial"/>
        </w:rPr>
        <w:t>;</w:t>
      </w:r>
      <w:r w:rsidRPr="00957146">
        <w:rPr>
          <w:rStyle w:val="normaltextrun"/>
          <w:rFonts w:ascii="Arial" w:hAnsi="Arial" w:cs="Arial"/>
        </w:rPr>
        <w:t xml:space="preserve"> and</w:t>
      </w:r>
    </w:p>
    <w:p w14:paraId="3BECA4AB" w14:textId="26519DCC"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operational capacity and expertise to implement and operate its proposed One Care Plan, SCO Plan, or both, effectively and consistently with EOHHS requirements and policy goals.</w:t>
      </w:r>
    </w:p>
    <w:p w14:paraId="0929ED25" w14:textId="1AC378AB" w:rsidR="00950C2C" w:rsidRPr="00957146" w:rsidRDefault="00352CCA" w:rsidP="00877FD8">
      <w:pPr>
        <w:pStyle w:val="Heading3"/>
      </w:pPr>
      <w:r w:rsidRPr="00957146">
        <w:t>EOHHS</w:t>
      </w:r>
      <w:r w:rsidR="002B6FDF" w:rsidRPr="00957146">
        <w:t xml:space="preserve">’ procurement goals </w:t>
      </w:r>
      <w:r w:rsidR="0019709E" w:rsidRPr="00957146">
        <w:t xml:space="preserve">for One Care and SCO </w:t>
      </w:r>
      <w:r w:rsidR="002B6FDF" w:rsidRPr="00957146">
        <w:t>are</w:t>
      </w:r>
      <w:r w:rsidR="005D0EBD" w:rsidRPr="00957146">
        <w:t xml:space="preserve"> to:</w:t>
      </w:r>
    </w:p>
    <w:p w14:paraId="4AB48BC4" w14:textId="73FEB5D8" w:rsidR="00233204" w:rsidRPr="00957146" w:rsidRDefault="00233204" w:rsidP="007F596F">
      <w:pPr>
        <w:pStyle w:val="ListParagraph"/>
        <w:numPr>
          <w:ilvl w:val="0"/>
          <w:numId w:val="200"/>
        </w:numPr>
        <w:spacing w:before="240" w:after="240"/>
        <w:ind w:left="1080"/>
        <w:rPr>
          <w:rFonts w:cs="Arial"/>
        </w:rPr>
      </w:pPr>
      <w:r w:rsidRPr="00957146">
        <w:rPr>
          <w:rFonts w:cs="Arial"/>
        </w:rPr>
        <w:t>Provide person-centered care to improve member experience and quality of life</w:t>
      </w:r>
      <w:r w:rsidR="004A5243">
        <w:rPr>
          <w:rFonts w:cs="Arial"/>
        </w:rPr>
        <w:t>;</w:t>
      </w:r>
    </w:p>
    <w:p w14:paraId="5A6764CA" w14:textId="0D932299" w:rsidR="00233204" w:rsidRPr="00957146" w:rsidRDefault="004C08EF" w:rsidP="007F596F">
      <w:pPr>
        <w:pStyle w:val="ListParagraph"/>
        <w:numPr>
          <w:ilvl w:val="0"/>
          <w:numId w:val="200"/>
        </w:numPr>
        <w:spacing w:before="240" w:after="240"/>
        <w:ind w:left="1080"/>
        <w:rPr>
          <w:rFonts w:cs="Arial"/>
        </w:rPr>
      </w:pPr>
      <w:r w:rsidRPr="00957146">
        <w:rPr>
          <w:rFonts w:cs="Arial"/>
        </w:rPr>
        <w:t>I</w:t>
      </w:r>
      <w:r w:rsidR="00233204" w:rsidRPr="00957146">
        <w:rPr>
          <w:rFonts w:cs="Arial"/>
        </w:rPr>
        <w:t xml:space="preserve">dentify and reduce disparities, </w:t>
      </w:r>
      <w:r w:rsidR="007923E2" w:rsidRPr="00957146">
        <w:rPr>
          <w:rFonts w:cs="Arial"/>
        </w:rPr>
        <w:t xml:space="preserve">promote health equity, </w:t>
      </w:r>
      <w:r w:rsidR="00233204" w:rsidRPr="00957146">
        <w:rPr>
          <w:rFonts w:cs="Arial"/>
        </w:rPr>
        <w:t>and improve health outcomes</w:t>
      </w:r>
      <w:r w:rsidR="004A5243">
        <w:rPr>
          <w:rFonts w:cs="Arial"/>
        </w:rPr>
        <w:t>;</w:t>
      </w:r>
    </w:p>
    <w:p w14:paraId="0A77DA9F" w14:textId="30DD4099" w:rsidR="005D0EBD" w:rsidRPr="00957146" w:rsidRDefault="005D0EBD" w:rsidP="007F596F">
      <w:pPr>
        <w:pStyle w:val="ListParagraph"/>
        <w:numPr>
          <w:ilvl w:val="0"/>
          <w:numId w:val="200"/>
        </w:numPr>
        <w:spacing w:before="240" w:after="240"/>
        <w:ind w:left="1080"/>
        <w:rPr>
          <w:rFonts w:cs="Arial"/>
        </w:rPr>
      </w:pPr>
      <w:r w:rsidRPr="00957146">
        <w:rPr>
          <w:rFonts w:cs="Arial"/>
        </w:rPr>
        <w:t xml:space="preserve">Increase integration and coordination among </w:t>
      </w:r>
      <w:r w:rsidR="00E17D55">
        <w:rPr>
          <w:rFonts w:cs="Arial"/>
        </w:rPr>
        <w:t>Provider</w:t>
      </w:r>
      <w:r w:rsidRPr="00957146">
        <w:rPr>
          <w:rFonts w:cs="Arial"/>
        </w:rPr>
        <w:t xml:space="preserve">s, including integration across physical health, </w:t>
      </w:r>
      <w:r w:rsidR="00EA15F2">
        <w:rPr>
          <w:rFonts w:cs="Arial"/>
        </w:rPr>
        <w:t>Behavioral Health</w:t>
      </w:r>
      <w:r w:rsidRPr="00957146">
        <w:rPr>
          <w:rFonts w:cs="Arial"/>
        </w:rPr>
        <w:t xml:space="preserve">, LTSS, and </w:t>
      </w:r>
      <w:r w:rsidR="00B617CE" w:rsidRPr="00957146">
        <w:rPr>
          <w:rFonts w:cs="Arial"/>
        </w:rPr>
        <w:t xml:space="preserve">community support </w:t>
      </w:r>
      <w:r w:rsidR="005E515D" w:rsidRPr="00957146">
        <w:rPr>
          <w:rFonts w:cs="Arial"/>
        </w:rPr>
        <w:t xml:space="preserve">components of the Massachusetts </w:t>
      </w:r>
      <w:r w:rsidRPr="00957146">
        <w:rPr>
          <w:rFonts w:cs="Arial"/>
        </w:rPr>
        <w:t>delivery system</w:t>
      </w:r>
      <w:r w:rsidR="000221CE">
        <w:rPr>
          <w:rFonts w:cs="Arial"/>
        </w:rPr>
        <w:t>;</w:t>
      </w:r>
    </w:p>
    <w:p w14:paraId="402E8B47" w14:textId="3303F537" w:rsidR="005D0EBD" w:rsidRPr="00957146" w:rsidRDefault="00B74692" w:rsidP="007F596F">
      <w:pPr>
        <w:pStyle w:val="ListParagraph"/>
        <w:numPr>
          <w:ilvl w:val="0"/>
          <w:numId w:val="200"/>
        </w:numPr>
        <w:spacing w:before="240" w:after="240"/>
        <w:ind w:left="1080"/>
        <w:rPr>
          <w:rFonts w:cs="Arial"/>
        </w:rPr>
      </w:pPr>
      <w:r w:rsidRPr="00957146">
        <w:rPr>
          <w:rFonts w:cs="Arial"/>
        </w:rPr>
        <w:t>R</w:t>
      </w:r>
      <w:r w:rsidR="005D0EBD" w:rsidRPr="00957146">
        <w:rPr>
          <w:rFonts w:cs="Arial"/>
        </w:rPr>
        <w:t>educ</w:t>
      </w:r>
      <w:r w:rsidRPr="00957146">
        <w:rPr>
          <w:rFonts w:cs="Arial"/>
        </w:rPr>
        <w:t>e</w:t>
      </w:r>
      <w:r w:rsidR="005D0EBD" w:rsidRPr="00957146">
        <w:rPr>
          <w:rFonts w:cs="Arial"/>
        </w:rPr>
        <w:t xml:space="preserve"> </w:t>
      </w:r>
      <w:r w:rsidR="0085055A" w:rsidRPr="00957146">
        <w:rPr>
          <w:rFonts w:cs="Arial"/>
        </w:rPr>
        <w:t>and avoid preventable and unnecessary acute</w:t>
      </w:r>
      <w:r w:rsidR="005C4393" w:rsidRPr="00957146">
        <w:rPr>
          <w:rFonts w:cs="Arial"/>
        </w:rPr>
        <w:t xml:space="preserve">, </w:t>
      </w:r>
      <w:r w:rsidR="00A50C4D" w:rsidRPr="00957146">
        <w:rPr>
          <w:rFonts w:cs="Arial"/>
        </w:rPr>
        <w:t>emergency</w:t>
      </w:r>
      <w:r w:rsidR="005C4393" w:rsidRPr="00957146">
        <w:rPr>
          <w:rFonts w:cs="Arial"/>
        </w:rPr>
        <w:t>, and facility-based</w:t>
      </w:r>
      <w:r w:rsidR="00A50C4D" w:rsidRPr="00957146">
        <w:rPr>
          <w:rFonts w:cs="Arial"/>
        </w:rPr>
        <w:t xml:space="preserve"> </w:t>
      </w:r>
      <w:r w:rsidR="00566E67" w:rsidRPr="00957146">
        <w:rPr>
          <w:rFonts w:cs="Arial"/>
        </w:rPr>
        <w:t>care</w:t>
      </w:r>
      <w:r w:rsidR="000221CE">
        <w:rPr>
          <w:rFonts w:cs="Arial"/>
        </w:rPr>
        <w:t>;</w:t>
      </w:r>
    </w:p>
    <w:p w14:paraId="0DF0D2EB" w14:textId="39E30B55" w:rsidR="0018085A" w:rsidRPr="00957146" w:rsidRDefault="0018085A" w:rsidP="007F596F">
      <w:pPr>
        <w:pStyle w:val="ListParagraph"/>
        <w:numPr>
          <w:ilvl w:val="0"/>
          <w:numId w:val="200"/>
        </w:numPr>
        <w:spacing w:before="240" w:after="240"/>
        <w:ind w:left="1080"/>
        <w:rPr>
          <w:rFonts w:cs="Arial"/>
        </w:rPr>
      </w:pPr>
      <w:r w:rsidRPr="00957146">
        <w:rPr>
          <w:rFonts w:cs="Arial"/>
        </w:rPr>
        <w:t>Effectively i</w:t>
      </w:r>
      <w:r w:rsidR="006D1385" w:rsidRPr="00957146">
        <w:rPr>
          <w:rFonts w:cs="Arial"/>
        </w:rPr>
        <w:t>ntegrate Medicaid and Medicare processes</w:t>
      </w:r>
      <w:r w:rsidRPr="00957146">
        <w:rPr>
          <w:rFonts w:cs="Arial"/>
        </w:rPr>
        <w:t xml:space="preserve"> and requirements</w:t>
      </w:r>
      <w:r w:rsidR="000221CE">
        <w:rPr>
          <w:rFonts w:cs="Arial"/>
        </w:rPr>
        <w:t>;</w:t>
      </w:r>
    </w:p>
    <w:p w14:paraId="54A1F417" w14:textId="5636993D" w:rsidR="005D0EBD" w:rsidRPr="00957146" w:rsidRDefault="0018085A" w:rsidP="007F596F">
      <w:pPr>
        <w:pStyle w:val="ListParagraph"/>
        <w:numPr>
          <w:ilvl w:val="0"/>
          <w:numId w:val="200"/>
        </w:numPr>
        <w:spacing w:before="240" w:after="240"/>
        <w:ind w:left="1080"/>
        <w:rPr>
          <w:rFonts w:cs="Arial"/>
        </w:rPr>
      </w:pPr>
      <w:r w:rsidRPr="00957146">
        <w:rPr>
          <w:rFonts w:cs="Arial"/>
        </w:rPr>
        <w:t>A</w:t>
      </w:r>
      <w:r w:rsidR="000C075A" w:rsidRPr="00957146">
        <w:rPr>
          <w:rFonts w:cs="Arial"/>
        </w:rPr>
        <w:t>lign and simplify</w:t>
      </w:r>
      <w:r w:rsidR="00F17164" w:rsidRPr="00957146">
        <w:rPr>
          <w:rFonts w:cs="Arial"/>
        </w:rPr>
        <w:t xml:space="preserve"> </w:t>
      </w:r>
      <w:r w:rsidR="002C7557" w:rsidRPr="00957146">
        <w:rPr>
          <w:rFonts w:cs="Arial"/>
        </w:rPr>
        <w:t xml:space="preserve">administrative </w:t>
      </w:r>
      <w:r w:rsidR="000C075A" w:rsidRPr="00957146">
        <w:rPr>
          <w:rFonts w:cs="Arial"/>
        </w:rPr>
        <w:t xml:space="preserve">requirements for </w:t>
      </w:r>
      <w:r w:rsidR="00E17D55">
        <w:rPr>
          <w:rFonts w:cs="Arial"/>
        </w:rPr>
        <w:t>Provider</w:t>
      </w:r>
      <w:r w:rsidR="005D0EBD" w:rsidRPr="00957146">
        <w:rPr>
          <w:rFonts w:cs="Arial"/>
        </w:rPr>
        <w:t>s</w:t>
      </w:r>
      <w:r w:rsidR="00CD390C" w:rsidRPr="00957146">
        <w:rPr>
          <w:rFonts w:cs="Arial"/>
        </w:rPr>
        <w:t xml:space="preserve"> to serve </w:t>
      </w:r>
      <w:r w:rsidR="00246141" w:rsidRPr="00957146">
        <w:rPr>
          <w:rFonts w:cs="Arial"/>
        </w:rPr>
        <w:t>members with both Medicare and Medicaid coverage</w:t>
      </w:r>
      <w:r w:rsidR="00A30486">
        <w:rPr>
          <w:rFonts w:cs="Arial"/>
        </w:rPr>
        <w:t>;</w:t>
      </w:r>
    </w:p>
    <w:p w14:paraId="641DF344" w14:textId="07A19F71" w:rsidR="005D0EBD" w:rsidRPr="00957146" w:rsidRDefault="005D0EBD" w:rsidP="007F596F">
      <w:pPr>
        <w:pStyle w:val="ListParagraph"/>
        <w:numPr>
          <w:ilvl w:val="0"/>
          <w:numId w:val="200"/>
        </w:numPr>
        <w:spacing w:before="240" w:after="240"/>
        <w:ind w:left="1080"/>
        <w:rPr>
          <w:rFonts w:cs="Arial"/>
        </w:rPr>
      </w:pPr>
      <w:r w:rsidRPr="00957146">
        <w:rPr>
          <w:rFonts w:cs="Arial"/>
        </w:rPr>
        <w:lastRenderedPageBreak/>
        <w:t xml:space="preserve">Improve </w:t>
      </w:r>
      <w:r w:rsidR="00D60A4D" w:rsidRPr="00957146">
        <w:rPr>
          <w:rFonts w:cs="Arial"/>
        </w:rPr>
        <w:t xml:space="preserve">identification of </w:t>
      </w:r>
      <w:r w:rsidR="00EA15F2">
        <w:rPr>
          <w:rFonts w:cs="Arial"/>
        </w:rPr>
        <w:t>Behavioral Health</w:t>
      </w:r>
      <w:r w:rsidR="00D60A4D" w:rsidRPr="00957146">
        <w:rPr>
          <w:rFonts w:cs="Arial"/>
        </w:rPr>
        <w:t xml:space="preserve"> needs and timely access to</w:t>
      </w:r>
      <w:r w:rsidRPr="00957146">
        <w:rPr>
          <w:rFonts w:cs="Arial"/>
        </w:rPr>
        <w:t xml:space="preserve"> high quality </w:t>
      </w:r>
      <w:r w:rsidR="00EA15F2">
        <w:rPr>
          <w:rFonts w:cs="Arial"/>
        </w:rPr>
        <w:t>Behavioral Health</w:t>
      </w:r>
      <w:r w:rsidRPr="00957146">
        <w:rPr>
          <w:rFonts w:cs="Arial"/>
        </w:rPr>
        <w:t xml:space="preserve"> care</w:t>
      </w:r>
      <w:r w:rsidR="00A30486">
        <w:rPr>
          <w:rFonts w:cs="Arial"/>
        </w:rPr>
        <w:t>;</w:t>
      </w:r>
    </w:p>
    <w:p w14:paraId="6C0A5A88" w14:textId="031CC70E" w:rsidR="005D0EBD" w:rsidRPr="00957146" w:rsidRDefault="00DD4972" w:rsidP="007F596F">
      <w:pPr>
        <w:pStyle w:val="ListParagraph"/>
        <w:numPr>
          <w:ilvl w:val="0"/>
          <w:numId w:val="200"/>
        </w:numPr>
        <w:spacing w:before="240" w:after="240"/>
        <w:ind w:left="1080"/>
        <w:rPr>
          <w:rFonts w:cs="Arial"/>
        </w:rPr>
      </w:pPr>
      <w:r w:rsidRPr="00957146">
        <w:rPr>
          <w:rFonts w:cs="Arial"/>
        </w:rPr>
        <w:t>Invest in growing and improving</w:t>
      </w:r>
      <w:r w:rsidR="00C52D89" w:rsidRPr="00957146">
        <w:rPr>
          <w:rFonts w:cs="Arial"/>
        </w:rPr>
        <w:t xml:space="preserve"> integrated care models</w:t>
      </w:r>
      <w:r w:rsidR="000D6F06" w:rsidRPr="00957146">
        <w:rPr>
          <w:rFonts w:cs="Arial"/>
        </w:rPr>
        <w:t xml:space="preserve">, </w:t>
      </w:r>
      <w:r w:rsidR="001D5C5B" w:rsidRPr="00957146">
        <w:rPr>
          <w:rFonts w:cs="Arial"/>
        </w:rPr>
        <w:t>such</w:t>
      </w:r>
      <w:r w:rsidR="000D6F06" w:rsidRPr="00957146">
        <w:rPr>
          <w:rFonts w:cs="Arial"/>
        </w:rPr>
        <w:t xml:space="preserve"> that Members prefer</w:t>
      </w:r>
      <w:r w:rsidR="00322E37" w:rsidRPr="00957146">
        <w:rPr>
          <w:rFonts w:cs="Arial"/>
        </w:rPr>
        <w:t xml:space="preserve"> </w:t>
      </w:r>
      <w:r w:rsidR="003809D2" w:rsidRPr="00957146">
        <w:rPr>
          <w:rFonts w:cs="Arial"/>
        </w:rPr>
        <w:t xml:space="preserve">and </w:t>
      </w:r>
      <w:r w:rsidR="00322E37" w:rsidRPr="00957146">
        <w:rPr>
          <w:rFonts w:cs="Arial"/>
        </w:rPr>
        <w:t xml:space="preserve">choose </w:t>
      </w:r>
      <w:r w:rsidR="003809D2" w:rsidRPr="00957146">
        <w:rPr>
          <w:rFonts w:cs="Arial"/>
        </w:rPr>
        <w:t xml:space="preserve">these </w:t>
      </w:r>
      <w:r w:rsidR="00322E37" w:rsidRPr="00957146">
        <w:rPr>
          <w:rFonts w:cs="Arial"/>
        </w:rPr>
        <w:t xml:space="preserve">over </w:t>
      </w:r>
      <w:r w:rsidR="003809D2" w:rsidRPr="00957146">
        <w:rPr>
          <w:rFonts w:cs="Arial"/>
        </w:rPr>
        <w:t>other Medicare</w:t>
      </w:r>
      <w:r w:rsidR="006C050A" w:rsidRPr="00957146">
        <w:rPr>
          <w:rFonts w:cs="Arial"/>
        </w:rPr>
        <w:t xml:space="preserve"> and </w:t>
      </w:r>
      <w:r w:rsidR="00322E37" w:rsidRPr="00957146">
        <w:rPr>
          <w:rFonts w:cs="Arial"/>
        </w:rPr>
        <w:t xml:space="preserve">MassHealth </w:t>
      </w:r>
      <w:r w:rsidR="002E6A1C">
        <w:rPr>
          <w:rFonts w:cs="Arial"/>
        </w:rPr>
        <w:t>Fee-for-service</w:t>
      </w:r>
      <w:r w:rsidR="001D5C5B" w:rsidRPr="00957146">
        <w:rPr>
          <w:rFonts w:cs="Arial"/>
        </w:rPr>
        <w:t xml:space="preserve"> coverage options</w:t>
      </w:r>
      <w:r w:rsidR="00A30486">
        <w:rPr>
          <w:rFonts w:cs="Arial"/>
        </w:rPr>
        <w:t>;</w:t>
      </w:r>
    </w:p>
    <w:p w14:paraId="644003A6" w14:textId="4C6F2CB1" w:rsidR="005D0EBD" w:rsidRPr="00957146" w:rsidRDefault="00E60E24" w:rsidP="007F596F">
      <w:pPr>
        <w:pStyle w:val="ListParagraph"/>
        <w:numPr>
          <w:ilvl w:val="0"/>
          <w:numId w:val="200"/>
        </w:numPr>
        <w:spacing w:before="240" w:after="240"/>
        <w:ind w:left="1080"/>
        <w:rPr>
          <w:rFonts w:cs="Arial"/>
        </w:rPr>
      </w:pPr>
      <w:r w:rsidRPr="00957146">
        <w:rPr>
          <w:rFonts w:cs="Arial"/>
        </w:rPr>
        <w:t xml:space="preserve">Provide </w:t>
      </w:r>
      <w:r w:rsidR="003E6BE7" w:rsidRPr="00957146">
        <w:rPr>
          <w:rFonts w:cs="Arial"/>
        </w:rPr>
        <w:t xml:space="preserve">members with </w:t>
      </w:r>
      <w:r w:rsidR="00C63B9B" w:rsidRPr="00957146">
        <w:rPr>
          <w:rFonts w:cs="Arial"/>
        </w:rPr>
        <w:t xml:space="preserve">timely </w:t>
      </w:r>
      <w:r w:rsidR="00C67DD3" w:rsidRPr="00957146">
        <w:rPr>
          <w:rFonts w:cs="Arial"/>
        </w:rPr>
        <w:t>access to</w:t>
      </w:r>
      <w:r w:rsidR="00E6336F" w:rsidRPr="00957146">
        <w:rPr>
          <w:rFonts w:cs="Arial"/>
        </w:rPr>
        <w:t xml:space="preserve"> </w:t>
      </w:r>
      <w:r w:rsidR="00041235" w:rsidRPr="00957146">
        <w:rPr>
          <w:rFonts w:cs="Arial"/>
        </w:rPr>
        <w:t>and choices of</w:t>
      </w:r>
      <w:r w:rsidR="003B5AF6" w:rsidRPr="00957146">
        <w:rPr>
          <w:rFonts w:cs="Arial"/>
        </w:rPr>
        <w:t xml:space="preserve"> </w:t>
      </w:r>
      <w:r w:rsidR="00E6336F" w:rsidRPr="00957146">
        <w:rPr>
          <w:rFonts w:cs="Arial"/>
        </w:rPr>
        <w:t xml:space="preserve">high-quality, accessible </w:t>
      </w:r>
      <w:r w:rsidR="00E17D55">
        <w:rPr>
          <w:rFonts w:cs="Arial"/>
        </w:rPr>
        <w:t>Provider</w:t>
      </w:r>
      <w:r w:rsidR="003B5AF6" w:rsidRPr="00957146">
        <w:rPr>
          <w:rFonts w:cs="Arial"/>
        </w:rPr>
        <w:t>s</w:t>
      </w:r>
      <w:r w:rsidR="00F9396F">
        <w:rPr>
          <w:rFonts w:cs="Arial"/>
        </w:rPr>
        <w:t xml:space="preserve">, including aligned One Care and SCO </w:t>
      </w:r>
      <w:r w:rsidR="003042CB">
        <w:rPr>
          <w:rFonts w:cs="Arial"/>
        </w:rPr>
        <w:t>networks</w:t>
      </w:r>
      <w:r w:rsidR="001B539C">
        <w:rPr>
          <w:rFonts w:cs="Arial"/>
        </w:rPr>
        <w:t>, and</w:t>
      </w:r>
      <w:r w:rsidR="001B539C" w:rsidRPr="00850830">
        <w:t xml:space="preserve"> </w:t>
      </w:r>
      <w:r w:rsidR="000749B6" w:rsidRPr="00281004">
        <w:rPr>
          <w:rFonts w:cs="Arial"/>
        </w:rPr>
        <w:t xml:space="preserve">avoid </w:t>
      </w:r>
      <w:r w:rsidR="00850830" w:rsidRPr="00281004">
        <w:rPr>
          <w:rFonts w:cs="Arial"/>
        </w:rPr>
        <w:t>fragment</w:t>
      </w:r>
      <w:r w:rsidR="000749B6" w:rsidRPr="00281004">
        <w:rPr>
          <w:rFonts w:cs="Arial"/>
        </w:rPr>
        <w:t>ing</w:t>
      </w:r>
      <w:r w:rsidR="00850830" w:rsidRPr="00281004">
        <w:rPr>
          <w:rFonts w:cs="Arial"/>
        </w:rPr>
        <w:t xml:space="preserve"> Provider</w:t>
      </w:r>
      <w:r w:rsidR="00260844">
        <w:rPr>
          <w:rFonts w:cs="Arial"/>
        </w:rPr>
        <w:t xml:space="preserve"> groups</w:t>
      </w:r>
      <w:r w:rsidR="005141CC">
        <w:rPr>
          <w:rFonts w:cs="Arial"/>
        </w:rPr>
        <w:t>;</w:t>
      </w:r>
    </w:p>
    <w:p w14:paraId="2C09F48A" w14:textId="5D51746F" w:rsidR="005D0EBD" w:rsidRPr="00957146" w:rsidRDefault="7936861D" w:rsidP="007F596F">
      <w:pPr>
        <w:pStyle w:val="ListParagraph"/>
        <w:numPr>
          <w:ilvl w:val="0"/>
          <w:numId w:val="200"/>
        </w:numPr>
        <w:spacing w:before="240" w:after="240"/>
        <w:ind w:left="1080"/>
        <w:rPr>
          <w:rFonts w:cs="Arial"/>
        </w:rPr>
      </w:pPr>
      <w:r w:rsidRPr="00957146">
        <w:rPr>
          <w:rFonts w:cs="Arial"/>
        </w:rPr>
        <w:t xml:space="preserve">Achieve </w:t>
      </w:r>
      <w:r w:rsidR="001D5C5B" w:rsidRPr="00957146">
        <w:rPr>
          <w:rFonts w:cs="Arial"/>
        </w:rPr>
        <w:t>S</w:t>
      </w:r>
      <w:r w:rsidRPr="00957146">
        <w:rPr>
          <w:rFonts w:cs="Arial"/>
        </w:rPr>
        <w:t xml:space="preserve">ervice </w:t>
      </w:r>
      <w:r w:rsidR="001D5C5B" w:rsidRPr="00957146">
        <w:rPr>
          <w:rFonts w:cs="Arial"/>
        </w:rPr>
        <w:t>A</w:t>
      </w:r>
      <w:r w:rsidRPr="00957146">
        <w:rPr>
          <w:rFonts w:cs="Arial"/>
        </w:rPr>
        <w:t xml:space="preserve">rea coverage such that </w:t>
      </w:r>
      <w:r w:rsidR="007B6B47">
        <w:rPr>
          <w:rFonts w:cs="Arial"/>
        </w:rPr>
        <w:t xml:space="preserve">both </w:t>
      </w:r>
      <w:r w:rsidRPr="00957146">
        <w:rPr>
          <w:rFonts w:cs="Arial"/>
        </w:rPr>
        <w:t>One Care</w:t>
      </w:r>
      <w:r w:rsidR="00A94250">
        <w:rPr>
          <w:rFonts w:cs="Arial"/>
        </w:rPr>
        <w:t xml:space="preserve"> and</w:t>
      </w:r>
      <w:r w:rsidR="00A94250" w:rsidRPr="00957146">
        <w:rPr>
          <w:rFonts w:cs="Arial"/>
        </w:rPr>
        <w:t xml:space="preserve"> </w:t>
      </w:r>
      <w:r w:rsidRPr="00957146">
        <w:rPr>
          <w:rFonts w:cs="Arial"/>
        </w:rPr>
        <w:t>SCO</w:t>
      </w:r>
      <w:r w:rsidR="007B6B47">
        <w:rPr>
          <w:rFonts w:cs="Arial"/>
        </w:rPr>
        <w:t xml:space="preserve"> </w:t>
      </w:r>
      <w:r w:rsidR="00A94250">
        <w:rPr>
          <w:rFonts w:cs="Arial"/>
        </w:rPr>
        <w:t>are</w:t>
      </w:r>
      <w:r w:rsidRPr="00957146">
        <w:rPr>
          <w:rFonts w:cs="Arial"/>
        </w:rPr>
        <w:t xml:space="preserve"> available statewide</w:t>
      </w:r>
      <w:r w:rsidR="008F3DE8">
        <w:rPr>
          <w:rFonts w:cs="Arial"/>
        </w:rPr>
        <w:t>; and</w:t>
      </w:r>
    </w:p>
    <w:p w14:paraId="3BEC46B0" w14:textId="36C60133" w:rsidR="005D0EBD" w:rsidRPr="007F596F" w:rsidRDefault="7936861D" w:rsidP="007F596F">
      <w:pPr>
        <w:pStyle w:val="ListParagraph"/>
        <w:numPr>
          <w:ilvl w:val="0"/>
          <w:numId w:val="200"/>
        </w:numPr>
        <w:spacing w:before="240" w:after="240"/>
        <w:ind w:left="1080"/>
        <w:rPr>
          <w:rFonts w:cs="Arial"/>
        </w:rPr>
      </w:pPr>
      <w:r w:rsidRPr="00957146">
        <w:rPr>
          <w:rFonts w:cs="Arial"/>
        </w:rPr>
        <w:t xml:space="preserve">Make available </w:t>
      </w:r>
      <w:r w:rsidR="43056D0B" w:rsidRPr="00957146">
        <w:rPr>
          <w:rFonts w:cs="Arial"/>
        </w:rPr>
        <w:t xml:space="preserve">to members </w:t>
      </w:r>
      <w:r w:rsidRPr="00957146">
        <w:rPr>
          <w:rFonts w:cs="Arial"/>
        </w:rPr>
        <w:t>a choice of at least two One Care Plans and at least two SCO Plans in each county</w:t>
      </w:r>
      <w:r w:rsidR="005D0EBD" w:rsidRPr="00957146">
        <w:rPr>
          <w:rFonts w:cs="Arial"/>
        </w:rPr>
        <w:t>.</w:t>
      </w:r>
    </w:p>
    <w:p w14:paraId="7260B3B0" w14:textId="0DED887A" w:rsidR="005D0EBD" w:rsidRPr="00957146" w:rsidRDefault="00B13198" w:rsidP="006B4D69">
      <w:pPr>
        <w:pStyle w:val="Heading2"/>
      </w:pPr>
      <w:bookmarkStart w:id="15" w:name="_Toc132116590"/>
      <w:bookmarkStart w:id="16" w:name="_Toc148438561"/>
      <w:bookmarkStart w:id="17" w:name="_Toc159242344"/>
      <w:r>
        <w:t>Section</w:t>
      </w:r>
      <w:r w:rsidR="005D0EBD" w:rsidRPr="00957146">
        <w:t xml:space="preserve"> 1.</w:t>
      </w:r>
      <w:r w:rsidR="00E917AF" w:rsidRPr="00957146">
        <w:t>4</w:t>
      </w:r>
      <w:r w:rsidR="005D0EBD" w:rsidRPr="00957146">
        <w:t xml:space="preserve"> Overview of the Request for Responses for One Care</w:t>
      </w:r>
      <w:r w:rsidR="00762274">
        <w:t xml:space="preserve"> and </w:t>
      </w:r>
      <w:r w:rsidR="005D0EBD" w:rsidRPr="00957146">
        <w:t>SCO Plans</w:t>
      </w:r>
      <w:bookmarkEnd w:id="15"/>
      <w:bookmarkEnd w:id="16"/>
      <w:bookmarkEnd w:id="17"/>
    </w:p>
    <w:p w14:paraId="02DA5A68" w14:textId="5FB7DDB7" w:rsidR="005D0EBD" w:rsidRPr="00957146" w:rsidRDefault="005D0EBD" w:rsidP="67AA47D5">
      <w:pPr>
        <w:pStyle w:val="BodyText"/>
        <w:ind w:left="0"/>
        <w:rPr>
          <w:rStyle w:val="eop"/>
          <w:rFonts w:cs="Arial"/>
        </w:rPr>
      </w:pPr>
      <w:r w:rsidRPr="00957146">
        <w:t xml:space="preserve">Through this </w:t>
      </w:r>
      <w:r w:rsidR="008F3DE8">
        <w:t>RFR</w:t>
      </w:r>
      <w:r w:rsidRPr="00957146">
        <w:t xml:space="preserve">, EOHHS seeks to contract with One Care and SCO Plans to support EOHHS’ goals, as described in </w:t>
      </w:r>
      <w:r w:rsidR="00B13198">
        <w:rPr>
          <w:b/>
          <w:bCs/>
        </w:rPr>
        <w:t>Section</w:t>
      </w:r>
      <w:r w:rsidRPr="00B13198">
        <w:rPr>
          <w:b/>
          <w:bCs/>
        </w:rPr>
        <w:t xml:space="preserve"> 1.3</w:t>
      </w:r>
      <w:r w:rsidR="00FA248E" w:rsidRPr="00957146">
        <w:t xml:space="preserve"> above</w:t>
      </w:r>
      <w:r w:rsidRPr="00957146">
        <w:t xml:space="preserve">. Bidders may </w:t>
      </w:r>
      <w:r w:rsidR="712390C3" w:rsidRPr="00957146">
        <w:t xml:space="preserve">submit </w:t>
      </w:r>
      <w:r w:rsidR="02C7392C" w:rsidRPr="00957146">
        <w:t xml:space="preserve">a </w:t>
      </w:r>
      <w:r w:rsidR="712390C3" w:rsidRPr="00957146">
        <w:t xml:space="preserve">Response </w:t>
      </w:r>
      <w:r w:rsidR="58EB5DE8" w:rsidRPr="00957146">
        <w:t xml:space="preserve">to </w:t>
      </w:r>
      <w:r w:rsidR="00FA248E" w:rsidRPr="00957146">
        <w:t xml:space="preserve">operate </w:t>
      </w:r>
      <w:r w:rsidR="712390C3" w:rsidRPr="00957146">
        <w:t>both One Care and SCO</w:t>
      </w:r>
      <w:r w:rsidR="3EA2C96A" w:rsidRPr="00957146">
        <w:t xml:space="preserve"> Plans</w:t>
      </w:r>
      <w:r w:rsidR="712390C3" w:rsidRPr="00957146">
        <w:t xml:space="preserve"> or may submit </w:t>
      </w:r>
      <w:r w:rsidR="657B1041" w:rsidRPr="00957146">
        <w:t xml:space="preserve">a </w:t>
      </w:r>
      <w:r w:rsidR="712390C3" w:rsidRPr="00957146">
        <w:t>Response</w:t>
      </w:r>
      <w:r w:rsidR="69B2356B" w:rsidRPr="00957146">
        <w:t xml:space="preserve"> </w:t>
      </w:r>
      <w:r w:rsidR="00891695" w:rsidRPr="00957146">
        <w:t xml:space="preserve">to </w:t>
      </w:r>
      <w:r w:rsidR="00FA248E" w:rsidRPr="00957146">
        <w:t xml:space="preserve">operate </w:t>
      </w:r>
      <w:r w:rsidR="6EC7118F" w:rsidRPr="00957146">
        <w:t xml:space="preserve">a One Care </w:t>
      </w:r>
      <w:r w:rsidR="006E0576">
        <w:t xml:space="preserve">Plan </w:t>
      </w:r>
      <w:r w:rsidR="6EC7118F" w:rsidRPr="00957146">
        <w:t xml:space="preserve">or </w:t>
      </w:r>
      <w:r w:rsidR="006E0576">
        <w:t xml:space="preserve">a </w:t>
      </w:r>
      <w:r w:rsidR="6EC7118F" w:rsidRPr="00957146">
        <w:t>SCO Plan</w:t>
      </w:r>
      <w:r w:rsidRPr="00957146">
        <w:t xml:space="preserve"> </w:t>
      </w:r>
      <w:r w:rsidR="00C41107">
        <w:t xml:space="preserve">only, </w:t>
      </w:r>
      <w:r w:rsidRPr="00957146">
        <w:t xml:space="preserve">as described in </w:t>
      </w:r>
      <w:r w:rsidR="00B13198">
        <w:rPr>
          <w:b/>
          <w:bCs/>
        </w:rPr>
        <w:t>Section</w:t>
      </w:r>
      <w:r w:rsidRPr="00B13198">
        <w:rPr>
          <w:b/>
          <w:bCs/>
        </w:rPr>
        <w:t xml:space="preserve"> </w:t>
      </w:r>
      <w:r w:rsidR="00B4143E">
        <w:rPr>
          <w:b/>
          <w:bCs/>
        </w:rPr>
        <w:t>4</w:t>
      </w:r>
      <w:r w:rsidRPr="00B13198">
        <w:rPr>
          <w:b/>
          <w:bCs/>
        </w:rPr>
        <w:t>.</w:t>
      </w:r>
      <w:r w:rsidRPr="00957146">
        <w:t xml:space="preserve"> </w:t>
      </w:r>
      <w:r w:rsidR="00286394" w:rsidRPr="00957146">
        <w:rPr>
          <w:rStyle w:val="eop"/>
          <w:rFonts w:cs="Arial"/>
          <w:shd w:val="clear" w:color="auto" w:fill="FFFFFF"/>
        </w:rPr>
        <w:t xml:space="preserve">EOHHS </w:t>
      </w:r>
      <w:r w:rsidR="00F62DC4">
        <w:rPr>
          <w:rStyle w:val="eop"/>
          <w:rFonts w:cs="Arial"/>
          <w:shd w:val="clear" w:color="auto" w:fill="FFFFFF"/>
        </w:rPr>
        <w:t>may</w:t>
      </w:r>
      <w:r w:rsidR="00286394" w:rsidRPr="00957146">
        <w:rPr>
          <w:rStyle w:val="eop"/>
          <w:rFonts w:cs="Arial"/>
          <w:shd w:val="clear" w:color="auto" w:fill="FFFFFF"/>
        </w:rPr>
        <w:t xml:space="preserve"> prefer bids from </w:t>
      </w:r>
      <w:r w:rsidR="00487570" w:rsidRPr="00957146">
        <w:rPr>
          <w:rStyle w:val="eop"/>
          <w:rFonts w:cs="Arial"/>
          <w:shd w:val="clear" w:color="auto" w:fill="FFFFFF"/>
        </w:rPr>
        <w:t>Bidders</w:t>
      </w:r>
      <w:r w:rsidR="00286394" w:rsidRPr="00957146">
        <w:rPr>
          <w:rStyle w:val="eop"/>
          <w:rFonts w:cs="Arial"/>
          <w:shd w:val="clear" w:color="auto" w:fill="FFFFFF"/>
        </w:rPr>
        <w:t xml:space="preserve"> seeking to </w:t>
      </w:r>
      <w:r w:rsidR="00C41107">
        <w:rPr>
          <w:rStyle w:val="eop"/>
          <w:rFonts w:cs="Arial"/>
          <w:shd w:val="clear" w:color="auto" w:fill="FFFFFF"/>
        </w:rPr>
        <w:t>operate</w:t>
      </w:r>
      <w:r w:rsidR="00286394" w:rsidRPr="00957146">
        <w:rPr>
          <w:rStyle w:val="eop"/>
          <w:rFonts w:cs="Arial"/>
          <w:shd w:val="clear" w:color="auto" w:fill="FFFFFF"/>
        </w:rPr>
        <w:t xml:space="preserve"> both </w:t>
      </w:r>
      <w:r w:rsidR="0002685F">
        <w:rPr>
          <w:rStyle w:val="eop"/>
          <w:rFonts w:cs="Arial"/>
          <w:shd w:val="clear" w:color="auto" w:fill="FFFFFF"/>
        </w:rPr>
        <w:t xml:space="preserve">a </w:t>
      </w:r>
      <w:r w:rsidR="00286394" w:rsidRPr="00957146">
        <w:rPr>
          <w:rStyle w:val="eop"/>
          <w:rFonts w:cs="Arial"/>
          <w:shd w:val="clear" w:color="auto" w:fill="FFFFFF"/>
        </w:rPr>
        <w:t xml:space="preserve">One Care </w:t>
      </w:r>
      <w:r w:rsidR="0002685F">
        <w:rPr>
          <w:rStyle w:val="eop"/>
          <w:rFonts w:cs="Arial"/>
          <w:shd w:val="clear" w:color="auto" w:fill="FFFFFF"/>
        </w:rPr>
        <w:t>Plan</w:t>
      </w:r>
      <w:r w:rsidR="00286394" w:rsidRPr="00957146">
        <w:rPr>
          <w:rStyle w:val="eop"/>
          <w:rFonts w:cs="Arial"/>
          <w:shd w:val="clear" w:color="auto" w:fill="FFFFFF"/>
        </w:rPr>
        <w:t xml:space="preserve"> and </w:t>
      </w:r>
      <w:r w:rsidR="0002685F">
        <w:rPr>
          <w:rStyle w:val="eop"/>
          <w:rFonts w:cs="Arial"/>
          <w:shd w:val="clear" w:color="auto" w:fill="FFFFFF"/>
        </w:rPr>
        <w:t xml:space="preserve">a </w:t>
      </w:r>
      <w:r w:rsidR="00286394" w:rsidRPr="00957146">
        <w:rPr>
          <w:rStyle w:val="eop"/>
          <w:rFonts w:cs="Arial"/>
          <w:shd w:val="clear" w:color="auto" w:fill="FFFFFF"/>
        </w:rPr>
        <w:t xml:space="preserve">SCO </w:t>
      </w:r>
      <w:r w:rsidR="00487570" w:rsidRPr="00957146">
        <w:rPr>
          <w:rStyle w:val="eop"/>
          <w:rFonts w:cs="Arial"/>
          <w:shd w:val="clear" w:color="auto" w:fill="FFFFFF"/>
        </w:rPr>
        <w:t>Plan</w:t>
      </w:r>
      <w:r w:rsidR="009673B1">
        <w:rPr>
          <w:rStyle w:val="eop"/>
          <w:rFonts w:cs="Arial"/>
          <w:shd w:val="clear" w:color="auto" w:fill="FFFFFF"/>
        </w:rPr>
        <w:t xml:space="preserve"> with</w:t>
      </w:r>
      <w:r w:rsidR="002073CD">
        <w:rPr>
          <w:rStyle w:val="eop"/>
          <w:rFonts w:cs="Arial"/>
          <w:shd w:val="clear" w:color="auto" w:fill="FFFFFF"/>
        </w:rPr>
        <w:t xml:space="preserve"> aligned </w:t>
      </w:r>
      <w:r w:rsidR="0002685F">
        <w:rPr>
          <w:rStyle w:val="eop"/>
          <w:rFonts w:cs="Arial"/>
          <w:shd w:val="clear" w:color="auto" w:fill="FFFFFF"/>
        </w:rPr>
        <w:t>P</w:t>
      </w:r>
      <w:r w:rsidR="002073CD">
        <w:rPr>
          <w:rStyle w:val="eop"/>
          <w:rFonts w:cs="Arial"/>
          <w:shd w:val="clear" w:color="auto" w:fill="FFFFFF"/>
        </w:rPr>
        <w:t xml:space="preserve">rovider </w:t>
      </w:r>
      <w:r w:rsidR="0002685F">
        <w:rPr>
          <w:rStyle w:val="eop"/>
          <w:rFonts w:cs="Arial"/>
          <w:shd w:val="clear" w:color="auto" w:fill="FFFFFF"/>
        </w:rPr>
        <w:t>N</w:t>
      </w:r>
      <w:r w:rsidR="002073CD">
        <w:rPr>
          <w:rStyle w:val="eop"/>
          <w:rFonts w:cs="Arial"/>
          <w:shd w:val="clear" w:color="auto" w:fill="FFFFFF"/>
        </w:rPr>
        <w:t>etworks</w:t>
      </w:r>
      <w:r w:rsidR="00487570" w:rsidRPr="00957146">
        <w:rPr>
          <w:rStyle w:val="eop"/>
          <w:rFonts w:cs="Arial"/>
          <w:shd w:val="clear" w:color="auto" w:fill="FFFFFF"/>
        </w:rPr>
        <w:t>.</w:t>
      </w:r>
      <w:r w:rsidR="00286394" w:rsidRPr="00957146">
        <w:rPr>
          <w:rStyle w:val="eop"/>
          <w:rFonts w:cs="Arial"/>
          <w:shd w:val="clear" w:color="auto" w:fill="FFFFFF"/>
        </w:rPr>
        <w:t>​</w:t>
      </w:r>
      <w:r w:rsidR="00487570" w:rsidRPr="00957146">
        <w:rPr>
          <w:rStyle w:val="eop"/>
          <w:rFonts w:cs="Arial"/>
          <w:shd w:val="clear" w:color="auto" w:fill="FFFFFF"/>
        </w:rPr>
        <w:t xml:space="preserve"> </w:t>
      </w:r>
      <w:r w:rsidR="00286394" w:rsidRPr="00957146">
        <w:rPr>
          <w:rStyle w:val="eop"/>
          <w:rFonts w:cs="Arial"/>
          <w:shd w:val="clear" w:color="auto" w:fill="FFFFFF"/>
        </w:rPr>
        <w:t xml:space="preserve">However, EOHHS may elect to contract with a </w:t>
      </w:r>
      <w:r w:rsidR="00965F22" w:rsidRPr="00957146">
        <w:rPr>
          <w:rStyle w:val="eop"/>
          <w:rFonts w:cs="Arial"/>
          <w:shd w:val="clear" w:color="auto" w:fill="FFFFFF"/>
        </w:rPr>
        <w:t xml:space="preserve">Bidder </w:t>
      </w:r>
      <w:r w:rsidR="00286394" w:rsidRPr="00957146">
        <w:rPr>
          <w:rStyle w:val="eop"/>
          <w:rFonts w:cs="Arial"/>
          <w:shd w:val="clear" w:color="auto" w:fill="FFFFFF"/>
        </w:rPr>
        <w:t>for only one plan type</w:t>
      </w:r>
      <w:r w:rsidR="00487570" w:rsidRPr="00957146">
        <w:rPr>
          <w:rStyle w:val="eop"/>
          <w:rFonts w:cs="Arial"/>
          <w:shd w:val="clear" w:color="auto" w:fill="FFFFFF"/>
        </w:rPr>
        <w:t>.</w:t>
      </w:r>
    </w:p>
    <w:p w14:paraId="1F10E56A" w14:textId="2A5ADAC9" w:rsidR="00344709" w:rsidRPr="00957146" w:rsidRDefault="00C540E8" w:rsidP="67AA47D5">
      <w:pPr>
        <w:pStyle w:val="BodyText"/>
        <w:ind w:left="0"/>
      </w:pPr>
      <w:r w:rsidRPr="00957146">
        <w:t xml:space="preserve">One Care and SCO have important design and policy differences intended to tailor each program to meet the needs of the specific populations it serves. As both programs will be organized as </w:t>
      </w:r>
      <w:r w:rsidR="00384C95">
        <w:t>FIDE SNP</w:t>
      </w:r>
      <w:r w:rsidRPr="00957146">
        <w:t>s as of 2026, the new Medicaid Contracts resulting from this procurement will align certain administrative and operational functions – where appropriate – between the programs.</w:t>
      </w:r>
      <w:r w:rsidR="0092763F" w:rsidRPr="00957146">
        <w:t xml:space="preserve"> </w:t>
      </w:r>
    </w:p>
    <w:p w14:paraId="76392DC0" w14:textId="29A6D1D5" w:rsidR="00474BFF" w:rsidRPr="00957146" w:rsidRDefault="00B13198" w:rsidP="00957146">
      <w:pPr>
        <w:spacing w:before="240" w:after="240"/>
        <w:rPr>
          <w:rFonts w:ascii="Arial" w:hAnsi="Arial" w:cs="Arial"/>
        </w:rPr>
      </w:pPr>
      <w:r w:rsidRPr="00031028">
        <w:rPr>
          <w:rFonts w:ascii="Arial" w:hAnsi="Arial" w:cs="Arial"/>
          <w:b/>
          <w:bCs/>
        </w:rPr>
        <w:t>Section</w:t>
      </w:r>
      <w:r w:rsidR="00474BFF" w:rsidRPr="00031028">
        <w:rPr>
          <w:rFonts w:ascii="Arial" w:hAnsi="Arial" w:cs="Arial"/>
          <w:b/>
          <w:bCs/>
        </w:rPr>
        <w:t xml:space="preserve"> 4</w:t>
      </w:r>
      <w:r w:rsidR="00474BFF" w:rsidRPr="00957146">
        <w:rPr>
          <w:rFonts w:ascii="Arial" w:hAnsi="Arial" w:cs="Arial"/>
        </w:rPr>
        <w:t xml:space="preserve"> of this RFR includes detailed instructions for how Bidders should structure their Responses</w:t>
      </w:r>
      <w:r w:rsidR="00590FF3">
        <w:rPr>
          <w:rFonts w:ascii="Arial" w:hAnsi="Arial" w:cs="Arial"/>
        </w:rPr>
        <w:t>, including portions of the Responses</w:t>
      </w:r>
      <w:r w:rsidR="00543AAF">
        <w:rPr>
          <w:rFonts w:ascii="Arial" w:hAnsi="Arial" w:cs="Arial"/>
        </w:rPr>
        <w:t xml:space="preserve"> that will be submitted by all Bidders, and additional portions of the Responses that will be submitted specific to a Bidder’s </w:t>
      </w:r>
      <w:r w:rsidR="00453716">
        <w:rPr>
          <w:rFonts w:ascii="Arial" w:hAnsi="Arial" w:cs="Arial"/>
        </w:rPr>
        <w:t xml:space="preserve">proposal for </w:t>
      </w:r>
      <w:r w:rsidR="00DF2D6E" w:rsidRPr="00957146">
        <w:rPr>
          <w:rFonts w:ascii="Arial" w:hAnsi="Arial" w:cs="Arial"/>
        </w:rPr>
        <w:t>operat</w:t>
      </w:r>
      <w:r w:rsidR="00453716">
        <w:rPr>
          <w:rFonts w:ascii="Arial" w:hAnsi="Arial" w:cs="Arial"/>
        </w:rPr>
        <w:t>ing</w:t>
      </w:r>
      <w:r w:rsidR="00DF2D6E" w:rsidRPr="00957146">
        <w:rPr>
          <w:rFonts w:ascii="Arial" w:hAnsi="Arial" w:cs="Arial"/>
        </w:rPr>
        <w:t xml:space="preserve"> a One Care Plan</w:t>
      </w:r>
      <w:r w:rsidR="00453716">
        <w:rPr>
          <w:rFonts w:ascii="Arial" w:hAnsi="Arial" w:cs="Arial"/>
        </w:rPr>
        <w:t xml:space="preserve"> or</w:t>
      </w:r>
      <w:r w:rsidR="00DF2D6E" w:rsidRPr="00957146">
        <w:rPr>
          <w:rFonts w:ascii="Arial" w:hAnsi="Arial" w:cs="Arial"/>
        </w:rPr>
        <w:t xml:space="preserve"> a SCO Plan.</w:t>
      </w:r>
      <w:r w:rsidR="00041BBD" w:rsidRPr="00957146">
        <w:rPr>
          <w:rFonts w:ascii="Arial" w:hAnsi="Arial" w:cs="Arial"/>
        </w:rPr>
        <w:t xml:space="preserve"> </w:t>
      </w:r>
      <w:r w:rsidR="00E610F5" w:rsidRPr="00957146">
        <w:rPr>
          <w:rFonts w:ascii="Arial" w:hAnsi="Arial" w:cs="Arial"/>
        </w:rPr>
        <w:t xml:space="preserve">Bidders applying to operate both plan types </w:t>
      </w:r>
      <w:r w:rsidR="00C90FD8">
        <w:rPr>
          <w:rFonts w:ascii="Arial" w:hAnsi="Arial" w:cs="Arial"/>
        </w:rPr>
        <w:t>must</w:t>
      </w:r>
      <w:r w:rsidR="00C41107">
        <w:rPr>
          <w:rFonts w:ascii="Arial" w:hAnsi="Arial" w:cs="Arial"/>
        </w:rPr>
        <w:t xml:space="preserve"> submit</w:t>
      </w:r>
      <w:r w:rsidR="009C115C" w:rsidRPr="00957146">
        <w:rPr>
          <w:rFonts w:ascii="Arial" w:hAnsi="Arial" w:cs="Arial"/>
        </w:rPr>
        <w:t xml:space="preserve"> a single Response</w:t>
      </w:r>
      <w:r w:rsidR="009C0DB1">
        <w:rPr>
          <w:rFonts w:ascii="Arial" w:hAnsi="Arial" w:cs="Arial"/>
        </w:rPr>
        <w:t xml:space="preserve"> that provides the requested information </w:t>
      </w:r>
      <w:r w:rsidR="00CA7A22">
        <w:rPr>
          <w:rFonts w:ascii="Arial" w:hAnsi="Arial" w:cs="Arial"/>
        </w:rPr>
        <w:t>in a combined manner, where requested, or program-specific information, where requested</w:t>
      </w:r>
      <w:r w:rsidR="00494B0E">
        <w:rPr>
          <w:rFonts w:ascii="Arial" w:hAnsi="Arial" w:cs="Arial"/>
        </w:rPr>
        <w:t xml:space="preserve">. </w:t>
      </w:r>
    </w:p>
    <w:p w14:paraId="3A4F43D8" w14:textId="530B17C5" w:rsidR="00175A84" w:rsidRPr="00957146" w:rsidRDefault="00175A84" w:rsidP="00957146">
      <w:pPr>
        <w:spacing w:before="240" w:after="240"/>
        <w:rPr>
          <w:rFonts w:ascii="Arial" w:hAnsi="Arial" w:cs="Arial"/>
        </w:rPr>
      </w:pPr>
      <w:r w:rsidRPr="00957146">
        <w:rPr>
          <w:rFonts w:ascii="Arial" w:hAnsi="Arial" w:cs="Arial"/>
        </w:rPr>
        <w:t xml:space="preserve">In organizing the </w:t>
      </w:r>
      <w:r w:rsidR="004D6CB8" w:rsidRPr="00957146">
        <w:rPr>
          <w:rFonts w:ascii="Arial" w:hAnsi="Arial" w:cs="Arial"/>
        </w:rPr>
        <w:t xml:space="preserve">procurement </w:t>
      </w:r>
      <w:r w:rsidR="004355D9" w:rsidRPr="00957146">
        <w:rPr>
          <w:rFonts w:ascii="Arial" w:hAnsi="Arial" w:cs="Arial"/>
        </w:rPr>
        <w:t xml:space="preserve">questions, EOHHS has </w:t>
      </w:r>
      <w:r w:rsidR="0074152E">
        <w:rPr>
          <w:rFonts w:ascii="Arial" w:hAnsi="Arial" w:cs="Arial"/>
        </w:rPr>
        <w:t xml:space="preserve">– to the extent practical - </w:t>
      </w:r>
      <w:r w:rsidR="00D97720" w:rsidRPr="00957146">
        <w:rPr>
          <w:rFonts w:ascii="Arial" w:hAnsi="Arial" w:cs="Arial"/>
        </w:rPr>
        <w:t xml:space="preserve">grouped </w:t>
      </w:r>
      <w:r w:rsidR="00596234" w:rsidRPr="00957146">
        <w:rPr>
          <w:rFonts w:ascii="Arial" w:hAnsi="Arial" w:cs="Arial"/>
        </w:rPr>
        <w:t xml:space="preserve">together </w:t>
      </w:r>
      <w:r w:rsidR="00B13198">
        <w:rPr>
          <w:rFonts w:ascii="Arial" w:hAnsi="Arial" w:cs="Arial"/>
        </w:rPr>
        <w:t>Section</w:t>
      </w:r>
      <w:r w:rsidR="004D6CB8" w:rsidRPr="00957146">
        <w:rPr>
          <w:rFonts w:ascii="Arial" w:hAnsi="Arial" w:cs="Arial"/>
        </w:rPr>
        <w:t xml:space="preserve">s and questions expected to yield </w:t>
      </w:r>
      <w:r w:rsidR="00FD1E98">
        <w:rPr>
          <w:rFonts w:ascii="Arial" w:hAnsi="Arial" w:cs="Arial"/>
        </w:rPr>
        <w:t>combined</w:t>
      </w:r>
      <w:r w:rsidR="004D6CB8" w:rsidRPr="00957146">
        <w:rPr>
          <w:rFonts w:ascii="Arial" w:hAnsi="Arial" w:cs="Arial"/>
        </w:rPr>
        <w:t xml:space="preserve"> </w:t>
      </w:r>
      <w:r w:rsidR="007E02FF">
        <w:rPr>
          <w:rFonts w:ascii="Arial" w:hAnsi="Arial" w:cs="Arial"/>
        </w:rPr>
        <w:t>answers</w:t>
      </w:r>
      <w:r w:rsidR="004D6CB8" w:rsidRPr="00957146">
        <w:rPr>
          <w:rFonts w:ascii="Arial" w:hAnsi="Arial" w:cs="Arial"/>
        </w:rPr>
        <w:t xml:space="preserve"> for One Care and SCO</w:t>
      </w:r>
      <w:r w:rsidR="00FD1E98">
        <w:rPr>
          <w:rFonts w:ascii="Arial" w:hAnsi="Arial" w:cs="Arial"/>
        </w:rPr>
        <w:t xml:space="preserve"> programs</w:t>
      </w:r>
      <w:r w:rsidR="00596234" w:rsidRPr="00957146">
        <w:rPr>
          <w:rFonts w:ascii="Arial" w:hAnsi="Arial" w:cs="Arial"/>
        </w:rPr>
        <w:t xml:space="preserve">. </w:t>
      </w:r>
      <w:r w:rsidR="00B13198">
        <w:rPr>
          <w:rFonts w:ascii="Arial" w:hAnsi="Arial" w:cs="Arial"/>
        </w:rPr>
        <w:t>Section</w:t>
      </w:r>
      <w:r w:rsidR="00596234" w:rsidRPr="00957146">
        <w:rPr>
          <w:rFonts w:ascii="Arial" w:hAnsi="Arial" w:cs="Arial"/>
        </w:rPr>
        <w:t xml:space="preserve">s requiring separate </w:t>
      </w:r>
      <w:r w:rsidR="000D59E5">
        <w:rPr>
          <w:rFonts w:ascii="Arial" w:hAnsi="Arial" w:cs="Arial"/>
        </w:rPr>
        <w:t>information</w:t>
      </w:r>
      <w:r w:rsidR="000D59E5" w:rsidRPr="00957146">
        <w:rPr>
          <w:rFonts w:ascii="Arial" w:hAnsi="Arial" w:cs="Arial"/>
        </w:rPr>
        <w:t xml:space="preserve"> </w:t>
      </w:r>
      <w:r w:rsidR="00596234" w:rsidRPr="00957146">
        <w:rPr>
          <w:rFonts w:ascii="Arial" w:hAnsi="Arial" w:cs="Arial"/>
        </w:rPr>
        <w:t xml:space="preserve">for each program </w:t>
      </w:r>
      <w:r w:rsidR="00E8409E">
        <w:rPr>
          <w:rFonts w:ascii="Arial" w:hAnsi="Arial" w:cs="Arial"/>
        </w:rPr>
        <w:t xml:space="preserve">and questions that apply to only One Care or SCO </w:t>
      </w:r>
      <w:r w:rsidR="003E1B20" w:rsidRPr="00957146">
        <w:rPr>
          <w:rFonts w:ascii="Arial" w:hAnsi="Arial" w:cs="Arial"/>
        </w:rPr>
        <w:t xml:space="preserve">are </w:t>
      </w:r>
      <w:r w:rsidR="003564D7" w:rsidRPr="00957146">
        <w:rPr>
          <w:rFonts w:ascii="Arial" w:hAnsi="Arial" w:cs="Arial"/>
        </w:rPr>
        <w:t>similarly</w:t>
      </w:r>
      <w:r w:rsidR="003E1B20" w:rsidRPr="00957146">
        <w:rPr>
          <w:rFonts w:ascii="Arial" w:hAnsi="Arial" w:cs="Arial"/>
        </w:rPr>
        <w:t xml:space="preserve"> grouped.</w:t>
      </w:r>
      <w:r w:rsidR="00C71FC1" w:rsidRPr="00957146">
        <w:rPr>
          <w:rFonts w:ascii="Arial" w:hAnsi="Arial" w:cs="Arial"/>
        </w:rPr>
        <w:t xml:space="preserve"> </w:t>
      </w:r>
      <w:r w:rsidR="000D59E5">
        <w:rPr>
          <w:rFonts w:ascii="Arial" w:hAnsi="Arial" w:cs="Arial"/>
        </w:rPr>
        <w:t xml:space="preserve">To the extent </w:t>
      </w:r>
      <w:r w:rsidR="00832DE9">
        <w:rPr>
          <w:rFonts w:ascii="Arial" w:hAnsi="Arial" w:cs="Arial"/>
        </w:rPr>
        <w:t xml:space="preserve">feasible and appropriate, Bidders are requested to </w:t>
      </w:r>
      <w:r w:rsidR="00CD359C" w:rsidRPr="00957146">
        <w:rPr>
          <w:rFonts w:ascii="Arial" w:hAnsi="Arial" w:cs="Arial"/>
        </w:rPr>
        <w:t xml:space="preserve">reduce duplication in </w:t>
      </w:r>
      <w:r w:rsidR="00832DE9">
        <w:rPr>
          <w:rFonts w:ascii="Arial" w:hAnsi="Arial" w:cs="Arial"/>
        </w:rPr>
        <w:t xml:space="preserve">their </w:t>
      </w:r>
      <w:r w:rsidR="00CD359C" w:rsidRPr="00957146">
        <w:rPr>
          <w:rFonts w:ascii="Arial" w:hAnsi="Arial" w:cs="Arial"/>
        </w:rPr>
        <w:t xml:space="preserve">Responses, and to </w:t>
      </w:r>
      <w:r w:rsidR="009A125A" w:rsidRPr="00957146">
        <w:rPr>
          <w:rFonts w:ascii="Arial" w:hAnsi="Arial" w:cs="Arial"/>
        </w:rPr>
        <w:t xml:space="preserve">provide clear organization </w:t>
      </w:r>
      <w:r w:rsidR="00C71FC1" w:rsidRPr="00957146">
        <w:rPr>
          <w:rFonts w:ascii="Arial" w:hAnsi="Arial" w:cs="Arial"/>
        </w:rPr>
        <w:t xml:space="preserve">for </w:t>
      </w:r>
      <w:r w:rsidR="009A125A" w:rsidRPr="00957146">
        <w:rPr>
          <w:rFonts w:ascii="Arial" w:hAnsi="Arial" w:cs="Arial"/>
        </w:rPr>
        <w:t>elements</w:t>
      </w:r>
      <w:r w:rsidR="00832DE9">
        <w:rPr>
          <w:rFonts w:ascii="Arial" w:hAnsi="Arial" w:cs="Arial"/>
        </w:rPr>
        <w:t xml:space="preserve"> of the Response that are</w:t>
      </w:r>
      <w:r w:rsidR="009A125A" w:rsidRPr="00957146">
        <w:rPr>
          <w:rFonts w:ascii="Arial" w:hAnsi="Arial" w:cs="Arial"/>
        </w:rPr>
        <w:t xml:space="preserve"> </w:t>
      </w:r>
      <w:r w:rsidR="00866915" w:rsidRPr="00957146">
        <w:rPr>
          <w:rFonts w:ascii="Arial" w:hAnsi="Arial" w:cs="Arial"/>
        </w:rPr>
        <w:t>specific to One Care or SCO</w:t>
      </w:r>
      <w:r w:rsidR="00C275B3" w:rsidRPr="00957146">
        <w:rPr>
          <w:rFonts w:ascii="Arial" w:hAnsi="Arial" w:cs="Arial"/>
        </w:rPr>
        <w:t>.</w:t>
      </w:r>
      <w:r w:rsidR="00E64BEC">
        <w:rPr>
          <w:rFonts w:ascii="Arial" w:hAnsi="Arial" w:cs="Arial"/>
        </w:rPr>
        <w:t xml:space="preserve"> </w:t>
      </w:r>
    </w:p>
    <w:p w14:paraId="4C8D4BD4" w14:textId="57E1856A" w:rsidR="001772B2" w:rsidRPr="0060485E" w:rsidRDefault="00B13198" w:rsidP="00A713E9">
      <w:pPr>
        <w:pStyle w:val="Heading1"/>
      </w:pPr>
      <w:bookmarkStart w:id="18" w:name="_Toc132116591"/>
      <w:bookmarkStart w:id="19" w:name="_Toc148438562"/>
      <w:bookmarkStart w:id="20" w:name="_Toc159242345"/>
      <w:bookmarkStart w:id="21" w:name="_Toc137808832"/>
      <w:r w:rsidRPr="0060485E">
        <w:lastRenderedPageBreak/>
        <w:t>Section</w:t>
      </w:r>
      <w:r w:rsidR="001772B2" w:rsidRPr="0060485E">
        <w:t xml:space="preserve"> 2. Definitions</w:t>
      </w:r>
      <w:bookmarkEnd w:id="18"/>
      <w:bookmarkEnd w:id="19"/>
      <w:bookmarkEnd w:id="20"/>
    </w:p>
    <w:p w14:paraId="63A2E665" w14:textId="77777777" w:rsidR="001772B2" w:rsidRPr="00957146" w:rsidRDefault="001772B2" w:rsidP="00957146">
      <w:pPr>
        <w:spacing w:before="240" w:after="240"/>
        <w:rPr>
          <w:rFonts w:ascii="Arial" w:eastAsia="Calibri" w:hAnsi="Arial" w:cs="Arial"/>
        </w:rPr>
      </w:pPr>
      <w:r w:rsidRPr="00957146">
        <w:rPr>
          <w:rFonts w:ascii="Arial" w:eastAsia="Calibri" w:hAnsi="Arial" w:cs="Arial"/>
        </w:rPr>
        <w:t xml:space="preserve">The following terms or their abbreviations, when capitalized in this RFR, are defined as follows, unless the context clearly indicates otherwise. All other capitalized terms are defined as set forth in </w:t>
      </w:r>
      <w:r w:rsidRPr="00B13198">
        <w:rPr>
          <w:rFonts w:ascii="Arial" w:eastAsia="Calibri" w:hAnsi="Arial" w:cs="Arial"/>
          <w:b/>
          <w:bCs/>
        </w:rPr>
        <w:t>Attachments A and B</w:t>
      </w:r>
      <w:r w:rsidRPr="00957146">
        <w:rPr>
          <w:rFonts w:ascii="Arial" w:eastAsia="Calibri" w:hAnsi="Arial" w:cs="Arial"/>
        </w:rPr>
        <w:t xml:space="preserve"> with respect to One Care and SCO, respectively. </w:t>
      </w:r>
    </w:p>
    <w:p w14:paraId="6EB4EDDE" w14:textId="1950AB5A" w:rsidR="001772B2" w:rsidRPr="00957146" w:rsidRDefault="001772B2" w:rsidP="00957146">
      <w:pPr>
        <w:tabs>
          <w:tab w:val="num" w:pos="1080"/>
        </w:tabs>
        <w:spacing w:before="240" w:after="240"/>
        <w:outlineLvl w:val="2"/>
        <w:rPr>
          <w:rFonts w:ascii="Arial" w:eastAsia="Times New Roman" w:hAnsi="Arial" w:cs="Arial"/>
          <w:color w:val="000000"/>
        </w:rPr>
      </w:pPr>
      <w:r w:rsidRPr="46762FF1">
        <w:rPr>
          <w:rFonts w:ascii="Arial" w:eastAsia="Times New Roman" w:hAnsi="Arial" w:cs="Arial"/>
          <w:b/>
          <w:color w:val="000000" w:themeColor="text1"/>
        </w:rPr>
        <w:t xml:space="preserve">Bidder </w:t>
      </w:r>
      <w:r w:rsidRPr="46762FF1">
        <w:rPr>
          <w:rFonts w:ascii="Arial" w:eastAsia="Times New Roman" w:hAnsi="Arial" w:cs="Arial"/>
          <w:color w:val="000000" w:themeColor="text1"/>
        </w:rPr>
        <w:t xml:space="preserve">- </w:t>
      </w:r>
      <w:r w:rsidR="4912F8E8" w:rsidRPr="46762FF1">
        <w:rPr>
          <w:rFonts w:ascii="Arial" w:eastAsia="Times New Roman" w:hAnsi="Arial" w:cs="Arial"/>
          <w:color w:val="000000" w:themeColor="text1"/>
        </w:rPr>
        <w:t>T</w:t>
      </w:r>
      <w:r w:rsidRPr="46762FF1">
        <w:rPr>
          <w:rFonts w:ascii="Arial" w:eastAsia="Times New Roman" w:hAnsi="Arial" w:cs="Arial"/>
          <w:color w:val="000000" w:themeColor="text1"/>
        </w:rPr>
        <w:t>he entity responding to this RFR</w:t>
      </w:r>
      <w:r w:rsidR="00355329">
        <w:rPr>
          <w:rFonts w:ascii="Arial" w:eastAsia="Times New Roman" w:hAnsi="Arial" w:cs="Arial"/>
          <w:color w:val="000000" w:themeColor="text1"/>
        </w:rPr>
        <w:t>.</w:t>
      </w:r>
      <w:r w:rsidRPr="46762FF1">
        <w:rPr>
          <w:rFonts w:ascii="Arial" w:eastAsia="Times New Roman" w:hAnsi="Arial" w:cs="Arial"/>
          <w:color w:val="000000" w:themeColor="text1"/>
        </w:rPr>
        <w:t xml:space="preserve"> </w:t>
      </w:r>
    </w:p>
    <w:p w14:paraId="153320C9" w14:textId="27A72240" w:rsidR="001772B2" w:rsidRPr="00957146"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 xml:space="preserve">Eligible Member </w:t>
      </w:r>
      <w:r w:rsidRPr="00957146">
        <w:rPr>
          <w:rFonts w:ascii="Arial" w:eastAsia="Times New Roman" w:hAnsi="Arial" w:cs="Arial"/>
          <w:b/>
          <w:bCs/>
          <w:color w:val="000000"/>
        </w:rPr>
        <w:t xml:space="preserve">– </w:t>
      </w:r>
      <w:r w:rsidRPr="00957146">
        <w:rPr>
          <w:rFonts w:ascii="Arial" w:eastAsia="Times New Roman" w:hAnsi="Arial" w:cs="Arial"/>
          <w:color w:val="000000"/>
        </w:rPr>
        <w:t>A One Care Eligible Member is a person aged 21 to 64 at the time of enrollment who is enrolled in Medicare Parts A and B and eligible for and receiving MassHealth Standard or CommonHealth and no other comprehensive private or public health coverage. A SCO Eligible Member is a person aged 65 or older, or who</w:t>
      </w:r>
      <w:r w:rsidR="00E64BEC">
        <w:rPr>
          <w:rFonts w:ascii="Arial" w:eastAsia="Times New Roman" w:hAnsi="Arial" w:cs="Arial"/>
          <w:color w:val="000000"/>
        </w:rPr>
        <w:t xml:space="preserve"> </w:t>
      </w:r>
      <w:r w:rsidRPr="00957146">
        <w:rPr>
          <w:rFonts w:ascii="Arial" w:eastAsia="Times New Roman" w:hAnsi="Arial" w:cs="Arial"/>
          <w:color w:val="000000"/>
        </w:rPr>
        <w:t>turns 65 within the first calendar month of enrollment, who is enrolled in MassHealth Standard and no other comprehensive private or public health coverage. A SCO Eligible Member may be enrolled in Medicare Parts A and B, but Medicare enrollment is not a requirement for SCO eligibility.</w:t>
      </w:r>
      <w:r w:rsidR="00E64BEC">
        <w:rPr>
          <w:rFonts w:ascii="Arial" w:eastAsia="Times New Roman" w:hAnsi="Arial" w:cs="Arial"/>
          <w:color w:val="000000"/>
        </w:rPr>
        <w:t xml:space="preserve"> </w:t>
      </w:r>
    </w:p>
    <w:p w14:paraId="7F114BD1" w14:textId="77777777" w:rsidR="001772B2" w:rsidRPr="00957146" w:rsidRDefault="001772B2" w:rsidP="00957146">
      <w:pPr>
        <w:tabs>
          <w:tab w:val="num" w:pos="1080"/>
        </w:tabs>
        <w:spacing w:before="240" w:after="240"/>
        <w:outlineLvl w:val="2"/>
        <w:rPr>
          <w:rFonts w:ascii="Arial" w:eastAsia="Times New Roman" w:hAnsi="Arial" w:cs="Arial"/>
          <w:color w:val="000000"/>
        </w:rPr>
      </w:pPr>
      <w:r w:rsidRPr="00957146">
        <w:rPr>
          <w:rFonts w:ascii="Arial" w:eastAsia="Times New Roman" w:hAnsi="Arial" w:cs="Arial"/>
          <w:b/>
          <w:bCs/>
          <w:color w:val="000000"/>
        </w:rPr>
        <w:t>Model Contracts</w:t>
      </w:r>
      <w:r w:rsidRPr="00957146">
        <w:rPr>
          <w:rFonts w:ascii="Arial" w:eastAsia="Times New Roman" w:hAnsi="Arial" w:cs="Arial"/>
          <w:color w:val="000000"/>
        </w:rPr>
        <w:t xml:space="preserve"> - </w:t>
      </w:r>
      <w:r w:rsidRPr="00B13198">
        <w:rPr>
          <w:rFonts w:ascii="Arial" w:eastAsia="Times New Roman" w:hAnsi="Arial" w:cs="Arial"/>
          <w:b/>
          <w:bCs/>
          <w:color w:val="000000"/>
        </w:rPr>
        <w:t>Attachment A</w:t>
      </w:r>
      <w:r w:rsidRPr="00957146">
        <w:rPr>
          <w:rFonts w:ascii="Arial" w:eastAsia="Times New Roman" w:hAnsi="Arial" w:cs="Arial"/>
          <w:color w:val="000000"/>
        </w:rPr>
        <w:t xml:space="preserve"> (One Care) and </w:t>
      </w:r>
      <w:r w:rsidRPr="00B13198">
        <w:rPr>
          <w:rFonts w:ascii="Arial" w:eastAsia="Times New Roman" w:hAnsi="Arial" w:cs="Arial"/>
          <w:b/>
          <w:bCs/>
          <w:color w:val="000000"/>
        </w:rPr>
        <w:t>Attachment B</w:t>
      </w:r>
      <w:r w:rsidRPr="00957146">
        <w:rPr>
          <w:rFonts w:ascii="Arial" w:eastAsia="Times New Roman" w:hAnsi="Arial" w:cs="Arial"/>
          <w:color w:val="000000"/>
        </w:rPr>
        <w:t xml:space="preserve"> (SCO). </w:t>
      </w:r>
    </w:p>
    <w:p w14:paraId="3F36C98D" w14:textId="77777777" w:rsidR="001772B2" w:rsidRPr="00957146"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Request for Responses (RFR)</w:t>
      </w:r>
      <w:r w:rsidRPr="00957146">
        <w:rPr>
          <w:rFonts w:ascii="Arial" w:eastAsia="Times New Roman" w:hAnsi="Arial" w:cs="Arial"/>
          <w:color w:val="000000"/>
        </w:rPr>
        <w:t xml:space="preserve"> - This RFR for Bidders to operate One Care Plans, SCO Plans, or both. </w:t>
      </w:r>
    </w:p>
    <w:p w14:paraId="08311961" w14:textId="589CF4CC" w:rsidR="007F596F"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Response</w:t>
      </w:r>
      <w:r w:rsidRPr="00957146">
        <w:rPr>
          <w:rFonts w:ascii="Arial" w:eastAsia="Times New Roman" w:hAnsi="Arial" w:cs="Arial"/>
          <w:b/>
          <w:bCs/>
          <w:color w:val="000000"/>
        </w:rPr>
        <w:t xml:space="preserve"> </w:t>
      </w:r>
      <w:r w:rsidRPr="00957146">
        <w:rPr>
          <w:rFonts w:ascii="Arial" w:eastAsia="Times New Roman" w:hAnsi="Arial" w:cs="Arial"/>
          <w:color w:val="000000"/>
        </w:rPr>
        <w:t xml:space="preserve">- A Bidder’s response to this RFR. </w:t>
      </w:r>
    </w:p>
    <w:p w14:paraId="1BBE05F7" w14:textId="35C25542" w:rsidR="00146298" w:rsidRPr="00957146" w:rsidRDefault="00B13198" w:rsidP="00A713E9">
      <w:pPr>
        <w:pStyle w:val="Heading1"/>
      </w:pPr>
      <w:bookmarkStart w:id="22" w:name="_Toc148438563"/>
      <w:bookmarkStart w:id="23" w:name="_Toc159242346"/>
      <w:r>
        <w:t>Section</w:t>
      </w:r>
      <w:r w:rsidR="00146298" w:rsidRPr="00957146">
        <w:t xml:space="preserve"> 3. </w:t>
      </w:r>
      <w:bookmarkEnd w:id="21"/>
      <w:r w:rsidR="00720650">
        <w:t>Procurement Requirements</w:t>
      </w:r>
      <w:bookmarkEnd w:id="22"/>
      <w:bookmarkEnd w:id="23"/>
    </w:p>
    <w:p w14:paraId="63F78941" w14:textId="53D53EF5" w:rsidR="00146298" w:rsidRPr="00957146" w:rsidRDefault="00B13198" w:rsidP="006B4D69">
      <w:pPr>
        <w:pStyle w:val="Heading2"/>
      </w:pPr>
      <w:bookmarkStart w:id="24" w:name="_Toc148438564"/>
      <w:bookmarkStart w:id="25" w:name="_Toc159242347"/>
      <w:bookmarkStart w:id="26" w:name="_Toc137808833"/>
      <w:r>
        <w:t>Section</w:t>
      </w:r>
      <w:r w:rsidR="00146298" w:rsidRPr="00957146">
        <w:t xml:space="preserve"> 3.1 </w:t>
      </w:r>
      <w:r w:rsidR="007445A1" w:rsidRPr="00957146">
        <w:t>Exclusively Aligned Fully Integrated Dual Eligible Special Needs Plan</w:t>
      </w:r>
      <w:r w:rsidR="007445A1">
        <w:t>s</w:t>
      </w:r>
      <w:bookmarkEnd w:id="24"/>
      <w:bookmarkEnd w:id="25"/>
    </w:p>
    <w:p w14:paraId="1A47AF7A" w14:textId="75446D79" w:rsidR="00146298" w:rsidRPr="00957146" w:rsidRDefault="00146298" w:rsidP="00957146">
      <w:pPr>
        <w:spacing w:before="240" w:after="240"/>
        <w:rPr>
          <w:rFonts w:ascii="Arial" w:hAnsi="Arial" w:cs="Arial"/>
        </w:rPr>
      </w:pPr>
      <w:r w:rsidRPr="00957146">
        <w:rPr>
          <w:rFonts w:ascii="Arial" w:hAnsi="Arial" w:cs="Arial"/>
        </w:rPr>
        <w:t xml:space="preserve">One Care Plans and SCO Plans in Massachusetts </w:t>
      </w:r>
      <w:r w:rsidR="00DF4517">
        <w:rPr>
          <w:rFonts w:ascii="Arial" w:hAnsi="Arial" w:cs="Arial"/>
        </w:rPr>
        <w:t>must</w:t>
      </w:r>
      <w:r w:rsidR="00DF4517" w:rsidRPr="00957146">
        <w:rPr>
          <w:rFonts w:ascii="Arial" w:hAnsi="Arial" w:cs="Arial"/>
        </w:rPr>
        <w:t xml:space="preserve"> </w:t>
      </w:r>
      <w:r w:rsidRPr="00957146">
        <w:rPr>
          <w:rFonts w:ascii="Arial" w:hAnsi="Arial" w:cs="Arial"/>
        </w:rPr>
        <w:t xml:space="preserve">meet Massachusetts state and federal requirements to qualify as an Exclusively Aligned Fully Integrated Dual Eligible Special Needs Plan (Exclusively Aligned </w:t>
      </w:r>
      <w:r w:rsidR="00384C95">
        <w:rPr>
          <w:rFonts w:ascii="Arial" w:hAnsi="Arial" w:cs="Arial"/>
        </w:rPr>
        <w:t>FIDE SNP</w:t>
      </w:r>
      <w:r w:rsidRPr="00957146">
        <w:rPr>
          <w:rFonts w:ascii="Arial" w:hAnsi="Arial" w:cs="Arial"/>
        </w:rPr>
        <w:t xml:space="preserve">), a specialized type of Medicare Advantage Plan that meets criteria for the highest level of integration for </w:t>
      </w:r>
      <w:r w:rsidR="008B006F">
        <w:rPr>
          <w:rFonts w:ascii="Arial" w:hAnsi="Arial" w:cs="Arial"/>
        </w:rPr>
        <w:t xml:space="preserve">serving </w:t>
      </w:r>
      <w:r w:rsidR="00AE2D70">
        <w:rPr>
          <w:rFonts w:ascii="Arial" w:hAnsi="Arial" w:cs="Arial"/>
        </w:rPr>
        <w:t>Dual Eligible</w:t>
      </w:r>
      <w:r w:rsidRPr="00957146">
        <w:rPr>
          <w:rFonts w:ascii="Arial" w:hAnsi="Arial" w:cs="Arial"/>
        </w:rPr>
        <w:t xml:space="preserve"> individuals. </w:t>
      </w:r>
      <w:r w:rsidR="004F7702" w:rsidRPr="00957146">
        <w:rPr>
          <w:rFonts w:ascii="Arial" w:hAnsi="Arial" w:cs="Arial"/>
        </w:rPr>
        <w:t>(</w:t>
      </w:r>
      <w:r w:rsidR="004F7702">
        <w:rPr>
          <w:rFonts w:ascii="Arial" w:hAnsi="Arial" w:cs="Arial"/>
        </w:rPr>
        <w:t>S</w:t>
      </w:r>
      <w:r w:rsidR="004F7702" w:rsidRPr="00C54994">
        <w:rPr>
          <w:rFonts w:ascii="Arial" w:hAnsi="Arial" w:cs="Arial"/>
        </w:rPr>
        <w:t xml:space="preserve">ee </w:t>
      </w:r>
      <w:r w:rsidR="0058116E" w:rsidRPr="007F4CDC">
        <w:rPr>
          <w:rFonts w:ascii="Arial" w:hAnsi="Arial" w:cs="Arial"/>
          <w:b/>
          <w:bCs/>
        </w:rPr>
        <w:t>Section 2.4.10</w:t>
      </w:r>
      <w:r w:rsidR="0058116E">
        <w:rPr>
          <w:rFonts w:ascii="Arial" w:hAnsi="Arial" w:cs="Arial"/>
        </w:rPr>
        <w:t xml:space="preserve"> of </w:t>
      </w:r>
      <w:r w:rsidR="004F7702" w:rsidRPr="00C54994">
        <w:rPr>
          <w:rFonts w:ascii="Arial" w:hAnsi="Arial" w:cs="Arial"/>
          <w:b/>
          <w:bCs/>
        </w:rPr>
        <w:t>Attachment</w:t>
      </w:r>
      <w:r w:rsidR="006F4E63">
        <w:rPr>
          <w:rFonts w:ascii="Arial" w:hAnsi="Arial" w:cs="Arial"/>
          <w:b/>
          <w:bCs/>
        </w:rPr>
        <w:t>s</w:t>
      </w:r>
      <w:r w:rsidR="004F7702" w:rsidRPr="00C54994">
        <w:rPr>
          <w:rFonts w:ascii="Arial" w:hAnsi="Arial" w:cs="Arial"/>
          <w:b/>
          <w:bCs/>
        </w:rPr>
        <w:t xml:space="preserve"> A and B</w:t>
      </w:r>
      <w:r w:rsidR="004F7702" w:rsidRPr="00957146">
        <w:rPr>
          <w:rFonts w:ascii="Arial" w:hAnsi="Arial" w:cs="Arial"/>
          <w:b/>
        </w:rPr>
        <w:t>)</w:t>
      </w:r>
    </w:p>
    <w:p w14:paraId="3029A2C3" w14:textId="396878C3" w:rsidR="00146298" w:rsidRPr="00957146" w:rsidRDefault="00146298" w:rsidP="00957146">
      <w:pPr>
        <w:spacing w:before="240" w:after="240"/>
        <w:rPr>
          <w:rFonts w:ascii="Arial" w:hAnsi="Arial" w:cs="Arial"/>
        </w:rPr>
      </w:pPr>
      <w:r w:rsidRPr="00957146">
        <w:rPr>
          <w:rFonts w:ascii="Arial" w:hAnsi="Arial" w:cs="Arial"/>
        </w:rPr>
        <w:t xml:space="preserve">While this RFR serves as the vehicle for procuring One Care Plans and SCO Plans for MassHealth, CMS has issued various Medicare requirements necessary for interested Bidders to qualify for participation in the Medicare Advantage program as a </w:t>
      </w:r>
      <w:r w:rsidR="00384C95">
        <w:rPr>
          <w:rFonts w:ascii="Arial" w:hAnsi="Arial" w:cs="Arial"/>
        </w:rPr>
        <w:t>FIDE SNP</w:t>
      </w:r>
      <w:r w:rsidRPr="00957146">
        <w:rPr>
          <w:rFonts w:ascii="Arial" w:hAnsi="Arial" w:cs="Arial"/>
        </w:rPr>
        <w:t>. The EOHHS Medicaid managed care contracts for One Care Plans and SCO Plans resulting from this RFR (</w:t>
      </w:r>
      <w:r w:rsidRPr="003A4D99">
        <w:rPr>
          <w:rFonts w:ascii="Arial" w:hAnsi="Arial" w:cs="Arial"/>
          <w:b/>
          <w:bCs/>
        </w:rPr>
        <w:t xml:space="preserve">Attachments </w:t>
      </w:r>
      <w:r w:rsidR="003A4D99" w:rsidRPr="003A4D99">
        <w:rPr>
          <w:rFonts w:ascii="Arial" w:hAnsi="Arial" w:cs="Arial"/>
          <w:b/>
          <w:bCs/>
        </w:rPr>
        <w:t>A</w:t>
      </w:r>
      <w:r w:rsidRPr="003A4D99">
        <w:rPr>
          <w:rFonts w:ascii="Arial" w:hAnsi="Arial" w:cs="Arial"/>
          <w:b/>
          <w:bCs/>
        </w:rPr>
        <w:t xml:space="preserve"> and </w:t>
      </w:r>
      <w:r w:rsidR="003A4D99" w:rsidRPr="003A4D99">
        <w:rPr>
          <w:rFonts w:ascii="Arial" w:hAnsi="Arial" w:cs="Arial"/>
          <w:b/>
          <w:bCs/>
        </w:rPr>
        <w:t>B</w:t>
      </w:r>
      <w:r w:rsidRPr="00957146">
        <w:rPr>
          <w:rFonts w:ascii="Arial" w:hAnsi="Arial" w:cs="Arial"/>
        </w:rPr>
        <w:t xml:space="preserve">) shall serve as the “State Medicaid Agency Contract” (SMAC) required for Medicaid Advantage </w:t>
      </w:r>
      <w:r w:rsidR="00384C95">
        <w:rPr>
          <w:rFonts w:ascii="Arial" w:hAnsi="Arial" w:cs="Arial"/>
        </w:rPr>
        <w:t>FIDE SNP</w:t>
      </w:r>
      <w:r w:rsidRPr="00957146">
        <w:rPr>
          <w:rFonts w:ascii="Arial" w:hAnsi="Arial" w:cs="Arial"/>
        </w:rPr>
        <w:t>s.</w:t>
      </w:r>
    </w:p>
    <w:p w14:paraId="22A229AE" w14:textId="5D3E87AE" w:rsidR="00146298" w:rsidRPr="00957146" w:rsidRDefault="00B13198" w:rsidP="006B4D69">
      <w:pPr>
        <w:pStyle w:val="Heading2"/>
      </w:pPr>
      <w:bookmarkStart w:id="27" w:name="_Toc148438565"/>
      <w:bookmarkStart w:id="28" w:name="_Toc159242348"/>
      <w:r>
        <w:t>Section</w:t>
      </w:r>
      <w:r w:rsidR="00146298" w:rsidRPr="00957146">
        <w:t xml:space="preserve"> 3.2 Contracting with CMS as a Medicare Advantage Plan</w:t>
      </w:r>
      <w:bookmarkEnd w:id="27"/>
      <w:bookmarkEnd w:id="28"/>
    </w:p>
    <w:p w14:paraId="4225B6ED" w14:textId="15C5C3A3" w:rsidR="00146298" w:rsidRPr="001E17E1" w:rsidRDefault="00146298" w:rsidP="00877FD8">
      <w:pPr>
        <w:pStyle w:val="Heading3"/>
        <w:numPr>
          <w:ilvl w:val="0"/>
          <w:numId w:val="309"/>
        </w:numPr>
      </w:pPr>
      <w:r w:rsidRPr="001E17E1">
        <w:t xml:space="preserve">All Bidders selected by EOHHS to operate a One Care Plan shall apply to CMS to operate a One Care Plan as </w:t>
      </w:r>
      <w:r w:rsidR="00542E8A" w:rsidRPr="001E17E1">
        <w:t>a</w:t>
      </w:r>
      <w:r w:rsidRPr="001E17E1">
        <w:t xml:space="preserve"> </w:t>
      </w:r>
      <w:r w:rsidR="00384C95" w:rsidRPr="001E17E1">
        <w:t>FIDE SNP</w:t>
      </w:r>
      <w:r w:rsidRPr="001E17E1">
        <w:t xml:space="preserve"> in Massachusetts in 2026. Such application shall be for the purpose of entering into a new Medicare Advantage contract, including with a unique Medicare contract number (“H number”) specific to, and including only</w:t>
      </w:r>
      <w:r w:rsidR="000666B9" w:rsidRPr="001E17E1">
        <w:t>,</w:t>
      </w:r>
      <w:r w:rsidRPr="001E17E1">
        <w:t xml:space="preserve"> the organization’s One Care Plan product. (See additional instructions in </w:t>
      </w:r>
      <w:r w:rsidR="00B13198" w:rsidRPr="0073446D">
        <w:rPr>
          <w:b/>
          <w:bCs/>
        </w:rPr>
        <w:t>Section</w:t>
      </w:r>
      <w:r w:rsidRPr="0073446D">
        <w:rPr>
          <w:b/>
          <w:bCs/>
        </w:rPr>
        <w:t xml:space="preserve"> 9.3</w:t>
      </w:r>
      <w:r w:rsidRPr="001E17E1">
        <w:t>)</w:t>
      </w:r>
    </w:p>
    <w:p w14:paraId="3BE77D36" w14:textId="74E18121" w:rsidR="00146298" w:rsidRPr="00957146" w:rsidRDefault="00146298" w:rsidP="001E17E1">
      <w:pPr>
        <w:pStyle w:val="Heading3"/>
      </w:pPr>
      <w:r w:rsidRPr="00957146">
        <w:lastRenderedPageBreak/>
        <w:t xml:space="preserve">Bidders selected by EOHHS to operate a SCO Plan that are currently contracted with EOHHS and with CMS to operate a SCO Plan shall continue to contract with CMS to operate a SCO Plan as a Medicare Advantage </w:t>
      </w:r>
      <w:r w:rsidR="00384C95">
        <w:t>FIDE SNP</w:t>
      </w:r>
      <w:r w:rsidRPr="00957146">
        <w:t xml:space="preserve"> for coverage in 2026. Such continued contract shall be operated under the unique Medicare contract number (“H number”) specific to and including only the organization’s SCO Plan product. Such Bidders shall continue to follow all applicable annual and other submission requirements for existing Medicare Advantage Plans. These entities are not required to submit a new Medicare Advantage application to CMS, unless required to seek a Service Area Expansion (SAE) to conform to the EOHHS selected Service Area. (See additional instructions in </w:t>
      </w:r>
      <w:r w:rsidR="00B13198" w:rsidRPr="00BE0B63">
        <w:rPr>
          <w:b/>
          <w:bCs/>
        </w:rPr>
        <w:t>Section</w:t>
      </w:r>
      <w:r w:rsidRPr="00BE0B63">
        <w:rPr>
          <w:b/>
          <w:bCs/>
        </w:rPr>
        <w:t xml:space="preserve"> </w:t>
      </w:r>
      <w:r w:rsidRPr="00957146">
        <w:rPr>
          <w:b/>
          <w:bCs/>
        </w:rPr>
        <w:t>9.3</w:t>
      </w:r>
      <w:r w:rsidRPr="00957146">
        <w:t>)</w:t>
      </w:r>
    </w:p>
    <w:p w14:paraId="3ABB55A9" w14:textId="1885F6EF" w:rsidR="00146298" w:rsidRPr="00957146" w:rsidRDefault="00146298" w:rsidP="001E17E1">
      <w:pPr>
        <w:pStyle w:val="Heading3"/>
      </w:pPr>
      <w:r w:rsidRPr="00957146">
        <w:t xml:space="preserve">New Bidders selected by EOHHS to operate a SCO Plan that are not currently contracted with CMS to operate a SCO Plan shall apply to CMS to operate a SCO Plan as </w:t>
      </w:r>
      <w:r w:rsidR="00384C95">
        <w:t>FIDE SNP</w:t>
      </w:r>
      <w:r w:rsidRPr="00957146">
        <w:t xml:space="preserve"> in Massachusetts in 2026. Such application shall be for the purpose of entering into a new Medicare Advantage contract, including with a unique Medicare contract number (“H number”) specific to, and including only the organization’s SCO product. (See additional instructions in </w:t>
      </w:r>
      <w:r w:rsidR="00B13198">
        <w:rPr>
          <w:b/>
          <w:bCs/>
        </w:rPr>
        <w:t>Section</w:t>
      </w:r>
      <w:r w:rsidRPr="00957146">
        <w:rPr>
          <w:b/>
          <w:bCs/>
        </w:rPr>
        <w:t xml:space="preserve"> 9.3</w:t>
      </w:r>
      <w:r w:rsidRPr="00957146">
        <w:t>)</w:t>
      </w:r>
    </w:p>
    <w:p w14:paraId="3FD21474" w14:textId="61981015" w:rsidR="00146298" w:rsidRPr="00957146" w:rsidRDefault="00146298" w:rsidP="001E17E1">
      <w:pPr>
        <w:pStyle w:val="Heading3"/>
      </w:pPr>
      <w:r w:rsidRPr="00957146">
        <w:t xml:space="preserve">The Medicare application process for 2026 begins with submission of a non-binding Notice of Intent to Apply (NOIA) in November 2024 by the date specified by CMS. Applicants must also follow the subsequent timelines and contractual submission requirements as outlined by CMS, including submission of an application to CMS in February 2025 to operate a </w:t>
      </w:r>
      <w:r w:rsidR="00384C95">
        <w:t>FIDE SNP</w:t>
      </w:r>
      <w:r w:rsidRPr="00957146">
        <w:t xml:space="preserve">(s) in Massachusetts in 2026 for One Care, SCO, or both. (See additional instructions in </w:t>
      </w:r>
      <w:r w:rsidR="00B13198">
        <w:rPr>
          <w:b/>
          <w:bCs/>
        </w:rPr>
        <w:t>Section</w:t>
      </w:r>
      <w:r w:rsidRPr="00957146">
        <w:rPr>
          <w:b/>
          <w:bCs/>
        </w:rPr>
        <w:t xml:space="preserve"> 9.3</w:t>
      </w:r>
      <w:r w:rsidRPr="00957146">
        <w:t>)</w:t>
      </w:r>
    </w:p>
    <w:p w14:paraId="79677ABB" w14:textId="735BEA19" w:rsidR="00146298" w:rsidRPr="00957146" w:rsidRDefault="00B13198" w:rsidP="006B4D69">
      <w:pPr>
        <w:pStyle w:val="Heading2"/>
      </w:pPr>
      <w:bookmarkStart w:id="29" w:name="_Toc148438566"/>
      <w:bookmarkStart w:id="30" w:name="_Toc159242349"/>
      <w:r>
        <w:t>Section</w:t>
      </w:r>
      <w:r w:rsidR="00146298" w:rsidRPr="00957146">
        <w:t xml:space="preserve"> 3.3 Number of Contract Awards and Bidding for Multiple One Care/SCO Plans</w:t>
      </w:r>
      <w:bookmarkEnd w:id="26"/>
      <w:bookmarkEnd w:id="29"/>
      <w:bookmarkEnd w:id="30"/>
    </w:p>
    <w:p w14:paraId="4D98639A" w14:textId="13558C91" w:rsidR="00146298" w:rsidRPr="00C43301" w:rsidRDefault="005C50F9" w:rsidP="00877FD8">
      <w:pPr>
        <w:pStyle w:val="Heading3"/>
        <w:numPr>
          <w:ilvl w:val="0"/>
          <w:numId w:val="310"/>
        </w:numPr>
      </w:pPr>
      <w:bookmarkStart w:id="31" w:name="_Toc137808834"/>
      <w:r w:rsidRPr="005C0A02">
        <w:t>EOHHS intends to enter into the number of Contracts it determines will provide comprehensive integrated care to its members in a manner that optimizes geographic coverage, member choice of plans, and administrative efficiencies. EOHHS reserves the right to limit the number of Contracts awarded in this Procurement at its discretion, including but not limited to the following considerations</w:t>
      </w:r>
      <w:r w:rsidR="00146298" w:rsidRPr="00C43301">
        <w:t>:</w:t>
      </w:r>
      <w:bookmarkEnd w:id="31"/>
    </w:p>
    <w:p w14:paraId="43D3DBE4" w14:textId="77777777" w:rsidR="00F00192" w:rsidRDefault="00F00192" w:rsidP="00516BB6">
      <w:pPr>
        <w:numPr>
          <w:ilvl w:val="0"/>
          <w:numId w:val="281"/>
        </w:numPr>
        <w:spacing w:before="240" w:after="240"/>
        <w:ind w:left="1080"/>
        <w:rPr>
          <w:rFonts w:ascii="Arial" w:eastAsia="Calibri" w:hAnsi="Arial" w:cs="Arial"/>
        </w:rPr>
      </w:pPr>
      <w:r>
        <w:rPr>
          <w:rFonts w:ascii="Arial" w:eastAsia="Calibri" w:hAnsi="Arial" w:cs="Arial"/>
        </w:rPr>
        <w:t>EOHHS may select Bidders to serve as One Care and SCO Plans separately, based on an evaluation of the Responses submitted. EOHHS may select a different number of Bidders to serve as One Care and SCO Plans and may prioritize Bidders who submit Responses to serve as both One Care and SCO Plans.</w:t>
      </w:r>
    </w:p>
    <w:p w14:paraId="31A794F1" w14:textId="77777777" w:rsidR="00F00192" w:rsidRDefault="00F00192" w:rsidP="00516BB6">
      <w:pPr>
        <w:numPr>
          <w:ilvl w:val="0"/>
          <w:numId w:val="281"/>
        </w:numPr>
        <w:spacing w:before="240" w:after="240"/>
        <w:ind w:left="1080"/>
        <w:rPr>
          <w:rFonts w:ascii="Arial" w:eastAsia="Calibri" w:hAnsi="Arial" w:cs="Arial"/>
        </w:rPr>
      </w:pPr>
      <w:r>
        <w:rPr>
          <w:rFonts w:ascii="Arial" w:eastAsia="Calibri" w:hAnsi="Arial" w:cs="Arial"/>
        </w:rPr>
        <w:t>EOHHS seeks to offer both One Care and SCO coverage for eligible individuals in as many counties as possible, and ideally statewide. In addition, EOHHS seeks to offer a choice of plans in each of One Care and SCO to potential Enrollees.</w:t>
      </w:r>
    </w:p>
    <w:p w14:paraId="0509B699" w14:textId="77777777" w:rsidR="00F00192" w:rsidRDefault="00F00192" w:rsidP="00516BB6">
      <w:pPr>
        <w:numPr>
          <w:ilvl w:val="0"/>
          <w:numId w:val="281"/>
        </w:numPr>
        <w:spacing w:before="240" w:after="240"/>
        <w:ind w:left="1080"/>
        <w:rPr>
          <w:rFonts w:ascii="Arial" w:eastAsia="Calibri" w:hAnsi="Arial" w:cs="Arial"/>
        </w:rPr>
      </w:pPr>
      <w:r>
        <w:rPr>
          <w:rFonts w:ascii="Arial" w:eastAsia="Calibri" w:hAnsi="Arial" w:cs="Arial"/>
        </w:rPr>
        <w:t xml:space="preserve">EOHHS may take into consideration the geographic location of Bidders and, therefore, may limit the number of Bidders selected in a given geographic area if selecting more Bidders would be inconsistent with EOHHS’ goals for this procurement as described in </w:t>
      </w:r>
      <w:r>
        <w:rPr>
          <w:rFonts w:ascii="Arial" w:eastAsia="Calibri" w:hAnsi="Arial" w:cs="Arial"/>
          <w:b/>
        </w:rPr>
        <w:t xml:space="preserve">Section 1.3. </w:t>
      </w:r>
      <w:r>
        <w:rPr>
          <w:rFonts w:ascii="Arial" w:eastAsia="Calibri" w:hAnsi="Arial" w:cs="Arial"/>
        </w:rPr>
        <w:t xml:space="preserve">In this evaluation, considerations include but are not limited to a determination of whether selecting more Bidders would </w:t>
      </w:r>
      <w:r>
        <w:rPr>
          <w:rFonts w:ascii="Arial" w:eastAsia="Calibri" w:hAnsi="Arial" w:cs="Arial"/>
        </w:rPr>
        <w:lastRenderedPageBreak/>
        <w:t>potentially fragment Provider networks or reduce Members’ access to choice of Providers.</w:t>
      </w:r>
    </w:p>
    <w:p w14:paraId="60AEC546" w14:textId="77777777" w:rsidR="00F00192" w:rsidRDefault="00F00192" w:rsidP="17BC8E21">
      <w:pPr>
        <w:pStyle w:val="paragraph"/>
        <w:numPr>
          <w:ilvl w:val="0"/>
          <w:numId w:val="281"/>
        </w:numPr>
        <w:spacing w:before="240" w:beforeAutospacing="0" w:after="240" w:afterAutospacing="0"/>
        <w:ind w:left="1080"/>
        <w:textAlignment w:val="baseline"/>
        <w:rPr>
          <w:rStyle w:val="eop"/>
          <w:rFonts w:asciiTheme="minorHAnsi" w:eastAsiaTheme="minorEastAsia" w:hAnsiTheme="minorHAnsi" w:cstheme="minorBidi"/>
        </w:rPr>
      </w:pPr>
      <w:r w:rsidRPr="17BC8E21">
        <w:rPr>
          <w:rStyle w:val="normaltextrun"/>
          <w:rFonts w:ascii="Arial" w:hAnsi="Arial" w:cs="Arial"/>
        </w:rPr>
        <w:t xml:space="preserve">In evaluating Responses, EOHHS may prefer Responses that cover at least six counties. EOHHS may consider a Response that covers less than six counties, but more than one county, only if the Response demonstrates that it aligns with EOHHS strategic goals and priorities listed in </w:t>
      </w:r>
      <w:r w:rsidRPr="17BC8E21">
        <w:rPr>
          <w:rStyle w:val="normaltextrun"/>
          <w:rFonts w:ascii="Arial" w:hAnsi="Arial" w:cs="Arial"/>
          <w:b/>
          <w:bCs/>
        </w:rPr>
        <w:t>Section 1.3</w:t>
      </w:r>
      <w:r w:rsidRPr="17BC8E21">
        <w:rPr>
          <w:rStyle w:val="normaltextrun"/>
          <w:rFonts w:ascii="Arial" w:hAnsi="Arial" w:cs="Arial"/>
        </w:rPr>
        <w:t>. EOHHS encourages Responses that are innovative and that would align payment mechanisms across other comprehensive health care products offered by the Bidder, leverage value-based payment, and focus on health equity. While the alignment with a Bidder’s existing structure and network for its other health care products may mitigate the challenges of a limited geographic footprint, the disadvantages inherent when operating a plan in a limited number of counties, rather than a Response that proposes to operate in a more substantial number of counties, must be addressed in the Response. EOHHS encourages any potential Bidder interested in such innovative arrangements but operating with limited geographic coverage to consider collaborating and partnering with other organizations to achieve a broader service area for a One Care and/or SCO Plan Response. Additional context regarding these considerations is as follows:</w:t>
      </w:r>
      <w:r w:rsidRPr="17BC8E21">
        <w:rPr>
          <w:rStyle w:val="eop"/>
          <w:rFonts w:ascii="Arial" w:hAnsi="Arial" w:cs="Arial"/>
        </w:rPr>
        <w:t> </w:t>
      </w:r>
    </w:p>
    <w:p w14:paraId="2BD30963" w14:textId="77777777" w:rsidR="00F00192" w:rsidRDefault="00F00192" w:rsidP="00464893">
      <w:pPr>
        <w:pStyle w:val="paragraph"/>
        <w:numPr>
          <w:ilvl w:val="0"/>
          <w:numId w:val="282"/>
        </w:numPr>
        <w:spacing w:before="240" w:beforeAutospacing="0" w:after="240" w:afterAutospacing="0"/>
        <w:textAlignment w:val="baseline"/>
        <w:rPr>
          <w:rStyle w:val="eop"/>
          <w:rFonts w:ascii="Arial" w:hAnsi="Arial" w:cs="Arial"/>
        </w:rPr>
      </w:pPr>
      <w:r>
        <w:rPr>
          <w:rStyle w:val="normaltextrun"/>
          <w:rFonts w:ascii="Arial" w:hAnsi="Arial" w:cs="Arial"/>
          <w:b/>
          <w:bCs/>
        </w:rPr>
        <w:t>Housing Stability</w:t>
      </w:r>
      <w:r>
        <w:rPr>
          <w:rStyle w:val="normaltextrun"/>
          <w:rFonts w:ascii="Arial" w:hAnsi="Arial" w:cs="Arial"/>
        </w:rPr>
        <w:t xml:space="preserve"> – A significant number of dual eligible members – particularly among the One Care eligible population – face housing insecurity. Frequent address changes are a common challenge for MassHealth members, and this lack of stable housing may underlie some of the reasons why certain One Care Enrollees can be challenging to reach and to further engage. An Enrollee in a plan with a broader geographic footprint may be more likely to remain within the plan’s service area when transitioning to new housing relative to an Enrollee in a plan with a limited footprint (such as one county).</w:t>
      </w:r>
    </w:p>
    <w:p w14:paraId="5A1BF793" w14:textId="77777777" w:rsidR="00F00192" w:rsidRDefault="00F00192" w:rsidP="00464893">
      <w:pPr>
        <w:pStyle w:val="paragraph"/>
        <w:numPr>
          <w:ilvl w:val="0"/>
          <w:numId w:val="283"/>
        </w:numPr>
        <w:spacing w:before="240" w:beforeAutospacing="0" w:after="240" w:afterAutospacing="0"/>
        <w:ind w:left="1440"/>
        <w:textAlignment w:val="baseline"/>
        <w:rPr>
          <w:rStyle w:val="eop"/>
          <w:rFonts w:ascii="Arial" w:hAnsi="Arial" w:cs="Arial"/>
        </w:rPr>
      </w:pPr>
      <w:r>
        <w:rPr>
          <w:rStyle w:val="normaltextrun"/>
          <w:rFonts w:ascii="Arial" w:hAnsi="Arial" w:cs="Arial"/>
          <w:b/>
          <w:bCs/>
        </w:rPr>
        <w:t xml:space="preserve">Network </w:t>
      </w:r>
      <w:r>
        <w:rPr>
          <w:rStyle w:val="normaltextrun"/>
          <w:rFonts w:ascii="Arial" w:hAnsi="Arial" w:cs="Arial"/>
        </w:rPr>
        <w:t xml:space="preserve">– EOHHS will evaluate all Responses for Network Adequacy. While the Service Area of a plan need not be limited to the county or counties in which it operates, contracting with providers outside of the plan’s Service Area may present different challenges than contracting with providers within the service area. </w:t>
      </w:r>
      <w:r>
        <w:rPr>
          <w:rStyle w:val="normaltextrun"/>
          <w:rFonts w:ascii="Arial" w:hAnsi="Arial" w:cs="Arial"/>
          <w:b/>
          <w:bCs/>
        </w:rPr>
        <w:t>Section 2.9</w:t>
      </w:r>
      <w:r>
        <w:rPr>
          <w:rStyle w:val="normaltextrun"/>
          <w:rFonts w:ascii="Arial" w:hAnsi="Arial" w:cs="Arial"/>
        </w:rPr>
        <w:t xml:space="preserve"> and </w:t>
      </w:r>
      <w:r>
        <w:rPr>
          <w:rStyle w:val="normaltextrun"/>
          <w:rFonts w:ascii="Arial" w:hAnsi="Arial" w:cs="Arial"/>
          <w:b/>
          <w:bCs/>
        </w:rPr>
        <w:t>Appendix G</w:t>
      </w:r>
      <w:r>
        <w:rPr>
          <w:rStyle w:val="normaltextrun"/>
          <w:rFonts w:ascii="Arial" w:hAnsi="Arial" w:cs="Arial"/>
        </w:rPr>
        <w:t xml:space="preserve"> of both </w:t>
      </w:r>
      <w:r>
        <w:rPr>
          <w:rStyle w:val="normaltextrun"/>
          <w:rFonts w:ascii="Arial" w:hAnsi="Arial" w:cs="Arial"/>
          <w:b/>
          <w:bCs/>
        </w:rPr>
        <w:t>Attachments A and B</w:t>
      </w:r>
      <w:r>
        <w:rPr>
          <w:rStyle w:val="normaltextrun"/>
          <w:rFonts w:ascii="Arial" w:hAnsi="Arial" w:cs="Arial"/>
        </w:rPr>
        <w:t xml:space="preserve"> include minimum requirements for contracting with certain types of providers throughout the Commonwealth. EOHHS will evaluate Bids to ensure Network submissions meet the requirements of the RFR and </w:t>
      </w:r>
      <w:r>
        <w:rPr>
          <w:rStyle w:val="normaltextrun"/>
          <w:rFonts w:ascii="Arial" w:hAnsi="Arial" w:cs="Arial"/>
          <w:b/>
          <w:bCs/>
        </w:rPr>
        <w:t>Attachments A and B</w:t>
      </w:r>
      <w:r>
        <w:rPr>
          <w:rStyle w:val="normaltextrun"/>
          <w:rFonts w:ascii="Arial" w:hAnsi="Arial" w:cs="Arial"/>
        </w:rPr>
        <w:t>.</w:t>
      </w:r>
    </w:p>
    <w:p w14:paraId="7DF5AFB8" w14:textId="77777777" w:rsidR="00F00192" w:rsidRDefault="00F00192" w:rsidP="00464893">
      <w:pPr>
        <w:pStyle w:val="paragraph"/>
        <w:numPr>
          <w:ilvl w:val="0"/>
          <w:numId w:val="284"/>
        </w:numPr>
        <w:spacing w:before="240" w:beforeAutospacing="0" w:after="240" w:afterAutospacing="0"/>
        <w:ind w:left="1440"/>
        <w:textAlignment w:val="baseline"/>
        <w:rPr>
          <w:rStyle w:val="eop"/>
          <w:rFonts w:ascii="Arial" w:hAnsi="Arial" w:cs="Arial"/>
        </w:rPr>
      </w:pPr>
      <w:r>
        <w:rPr>
          <w:rStyle w:val="normaltextrun"/>
          <w:rFonts w:ascii="Arial" w:hAnsi="Arial" w:cs="Arial"/>
          <w:b/>
          <w:bCs/>
        </w:rPr>
        <w:t>Uncovered Counties</w:t>
      </w:r>
      <w:r>
        <w:rPr>
          <w:rStyle w:val="normaltextrun"/>
          <w:rFonts w:ascii="Arial" w:hAnsi="Arial" w:cs="Arial"/>
        </w:rPr>
        <w:t xml:space="preserve"> – As noted in </w:t>
      </w:r>
      <w:r>
        <w:rPr>
          <w:rStyle w:val="normaltextrun"/>
          <w:rFonts w:ascii="Arial" w:hAnsi="Arial" w:cs="Arial"/>
          <w:b/>
          <w:bCs/>
        </w:rPr>
        <w:t>Section 1.3</w:t>
      </w:r>
      <w:r>
        <w:rPr>
          <w:rStyle w:val="normaltextrun"/>
          <w:rFonts w:ascii="Arial" w:hAnsi="Arial" w:cs="Arial"/>
        </w:rPr>
        <w:t xml:space="preserve"> of this RFR, EOHHS aims to achieve Service Area coverage such that One Care and SCO are available statewide, ideally with a choice of at least two plans in each county (</w:t>
      </w:r>
      <w:r>
        <w:rPr>
          <w:rStyle w:val="normaltextrun"/>
          <w:rFonts w:ascii="Arial" w:hAnsi="Arial" w:cs="Arial"/>
          <w:b/>
          <w:bCs/>
        </w:rPr>
        <w:t>Section 3.3</w:t>
      </w:r>
      <w:r>
        <w:rPr>
          <w:rStyle w:val="normaltextrun"/>
          <w:rFonts w:ascii="Arial" w:hAnsi="Arial" w:cs="Arial"/>
        </w:rPr>
        <w:t xml:space="preserve"> of the RFR). One Care and SCO have not yet achieved coverage for the Islands (Dukes and Nantucket counties), and certain counties have only recently attained coverage (Barnstable and Berkshire counties). A Response that would enable EOHHS to achieve and bolster the goal of statewide coverage for One Care and SCO, particularly for counties that have historically had few or no plan choices, would be considered in EOHHS’ evaluation process.</w:t>
      </w:r>
    </w:p>
    <w:p w14:paraId="55632692" w14:textId="77777777" w:rsidR="00F00192" w:rsidRDefault="00F00192" w:rsidP="00464893">
      <w:pPr>
        <w:pStyle w:val="paragraph"/>
        <w:numPr>
          <w:ilvl w:val="0"/>
          <w:numId w:val="284"/>
        </w:numPr>
        <w:spacing w:before="240" w:beforeAutospacing="0" w:after="240" w:afterAutospacing="0"/>
        <w:ind w:left="1440"/>
        <w:textAlignment w:val="baseline"/>
        <w:rPr>
          <w:rStyle w:val="eop"/>
          <w:rFonts w:ascii="Arial" w:hAnsi="Arial" w:cs="Arial"/>
        </w:rPr>
      </w:pPr>
      <w:r>
        <w:rPr>
          <w:rStyle w:val="normaltextrun"/>
          <w:rFonts w:ascii="Arial" w:hAnsi="Arial" w:cs="Arial"/>
          <w:b/>
          <w:bCs/>
        </w:rPr>
        <w:lastRenderedPageBreak/>
        <w:t>Eligible and Available (Unenrolled) Members</w:t>
      </w:r>
      <w:r>
        <w:rPr>
          <w:rStyle w:val="normaltextrun"/>
          <w:rFonts w:ascii="Arial" w:hAnsi="Arial" w:cs="Arial"/>
        </w:rPr>
        <w:t xml:space="preserve"> – EOHHS encourages Bidders to consider what level of enrollment would likely achieve viability (financial, staffing, programmatic, network, etc.) Proposing a limited geographic footprint limits the potential pool of eligible members for a Bidder’s Service Area. Bidders should further consider that current One Care and SCO Enrollees may make different elections from unenrolled eligible members, and that EOHHS aims to offer a choice of at least two plans to all One Care and SCO eligible members (as also noted above). See </w:t>
      </w:r>
      <w:r>
        <w:rPr>
          <w:rStyle w:val="normaltextrun"/>
          <w:rFonts w:ascii="Arial" w:hAnsi="Arial" w:cs="Arial"/>
          <w:b/>
          <w:bCs/>
        </w:rPr>
        <w:t>Table 1</w:t>
      </w:r>
      <w:r>
        <w:rPr>
          <w:rStyle w:val="normaltextrun"/>
          <w:rFonts w:ascii="Arial" w:hAnsi="Arial" w:cs="Arial"/>
        </w:rPr>
        <w:t xml:space="preserve"> below for a snapshot of estimated Total Eligible and estimated Eligible, Unenrolled members by county.</w:t>
      </w:r>
    </w:p>
    <w:p w14:paraId="57CB8B46" w14:textId="77777777" w:rsidR="00F00192" w:rsidRDefault="00F00192" w:rsidP="00464893">
      <w:pPr>
        <w:pStyle w:val="paragraph"/>
        <w:numPr>
          <w:ilvl w:val="0"/>
          <w:numId w:val="284"/>
        </w:numPr>
        <w:tabs>
          <w:tab w:val="clear" w:pos="720"/>
          <w:tab w:val="num" w:pos="1170"/>
        </w:tabs>
        <w:spacing w:before="240" w:beforeAutospacing="0" w:after="240" w:afterAutospacing="0"/>
        <w:ind w:left="1440"/>
        <w:textAlignment w:val="baseline"/>
      </w:pPr>
      <w:r>
        <w:rPr>
          <w:rStyle w:val="normaltextrun"/>
          <w:rFonts w:ascii="Arial" w:hAnsi="Arial" w:cs="Arial"/>
          <w:b/>
          <w:bCs/>
        </w:rPr>
        <w:t>Effective Program Management</w:t>
      </w:r>
      <w:r>
        <w:rPr>
          <w:rStyle w:val="normaltextrun"/>
          <w:rFonts w:ascii="Arial" w:hAnsi="Arial" w:cs="Arial"/>
        </w:rPr>
        <w:t xml:space="preserve"> – EOHHS is committed to overseeing the One Care and SCO programs through robust reporting, transparent plan operations, strong process oversight, and meaningful consumer and stakeholder engagement to ensure positive enrollee outcomes and experiences. EOHHS expects to consider the oversight resources that various Response configurations would require for effective One Care and SCO program management. The size of a Bidder’s service area may be less impactful to ensuring effective program and plan oversight than the overall array of plans participating in each program. This informed EOHHS’ preference in </w:t>
      </w:r>
      <w:r>
        <w:rPr>
          <w:rStyle w:val="normaltextrun"/>
          <w:rFonts w:ascii="Arial" w:hAnsi="Arial" w:cs="Arial"/>
          <w:b/>
          <w:bCs/>
        </w:rPr>
        <w:t>Section 9.1.D</w:t>
      </w:r>
      <w:r>
        <w:rPr>
          <w:rStyle w:val="normaltextrun"/>
          <w:rFonts w:ascii="Arial" w:hAnsi="Arial" w:cs="Arial"/>
        </w:rPr>
        <w:t xml:space="preserve"> of this RFR, that EOHHS may prefer Responses submitted by a Bidder proposing to operate both a One Care Plan and a SCO Plan with aligned Provider Networks.”</w:t>
      </w:r>
    </w:p>
    <w:p w14:paraId="36AAED46" w14:textId="14A4D71A" w:rsidR="00F00192" w:rsidRDefault="00F00192" w:rsidP="00464893">
      <w:pPr>
        <w:pStyle w:val="paragraph"/>
        <w:spacing w:before="240" w:beforeAutospacing="0" w:after="240" w:afterAutospacing="0"/>
        <w:ind w:left="1080"/>
        <w:textAlignment w:val="baseline"/>
        <w:rPr>
          <w:rFonts w:ascii="Arial" w:hAnsi="Arial" w:cs="Arial"/>
        </w:rPr>
      </w:pPr>
      <w:r>
        <w:rPr>
          <w:rStyle w:val="normaltextrun"/>
          <w:rFonts w:ascii="Arial" w:hAnsi="Arial" w:cs="Arial"/>
        </w:rPr>
        <w:t xml:space="preserve">For the reasons above, EOHHS will reject Responses that propose to cover one county. EOHHS may consider Responses for fewer than six but more than one county only if the Response demonstrates that it aligns well with EOHHS strategic goals and priorities, including those in </w:t>
      </w:r>
      <w:r>
        <w:rPr>
          <w:rStyle w:val="normaltextrun"/>
          <w:rFonts w:ascii="Arial" w:hAnsi="Arial" w:cs="Arial"/>
          <w:b/>
          <w:bCs/>
        </w:rPr>
        <w:t>Section 1.3</w:t>
      </w:r>
      <w:r>
        <w:rPr>
          <w:rStyle w:val="normaltextrun"/>
          <w:rFonts w:ascii="Arial" w:hAnsi="Arial" w:cs="Arial"/>
        </w:rPr>
        <w:t xml:space="preserve"> of the RFR. EOHHS may prefer Responses that propose to cover at least six counties.</w:t>
      </w:r>
    </w:p>
    <w:p w14:paraId="565D5F09" w14:textId="77777777" w:rsidR="00F00192" w:rsidRDefault="00F00192" w:rsidP="00F00192">
      <w:pPr>
        <w:spacing w:after="200" w:line="276" w:lineRule="auto"/>
        <w:rPr>
          <w:rFonts w:ascii="Arial" w:hAnsi="Arial" w:cs="Arial"/>
          <w:b/>
          <w:bCs/>
          <w:i/>
          <w:iCs/>
        </w:rPr>
      </w:pPr>
      <w:r>
        <w:rPr>
          <w:rFonts w:ascii="Arial" w:hAnsi="Arial" w:cs="Arial"/>
          <w:b/>
          <w:bCs/>
          <w:i/>
          <w:iCs/>
        </w:rPr>
        <w:br w:type="page"/>
      </w:r>
    </w:p>
    <w:p w14:paraId="5713B67B" w14:textId="0D686F24" w:rsidR="00F00192" w:rsidRDefault="00F00192" w:rsidP="00F00192">
      <w:pPr>
        <w:keepLines/>
        <w:spacing w:before="480" w:after="240"/>
        <w:textAlignment w:val="baseline"/>
        <w:rPr>
          <w:rFonts w:ascii="Arial" w:hAnsi="Arial" w:cs="Arial"/>
        </w:rPr>
      </w:pPr>
      <w:r>
        <w:rPr>
          <w:rFonts w:ascii="Arial" w:hAnsi="Arial" w:cs="Arial"/>
          <w:b/>
          <w:bCs/>
          <w:i/>
          <w:iCs/>
        </w:rPr>
        <w:lastRenderedPageBreak/>
        <w:t>TABLE 1.</w:t>
      </w:r>
      <w:r>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0"/>
        <w:gridCol w:w="1559"/>
        <w:gridCol w:w="1878"/>
        <w:gridCol w:w="1601"/>
        <w:gridCol w:w="1752"/>
      </w:tblGrid>
      <w:tr w:rsidR="00F00192" w14:paraId="415F6B75" w14:textId="77777777" w:rsidTr="00F00192">
        <w:trPr>
          <w:trHeight w:val="195"/>
        </w:trPr>
        <w:tc>
          <w:tcPr>
            <w:tcW w:w="3225" w:type="dxa"/>
            <w:tcBorders>
              <w:top w:val="single" w:sz="6" w:space="0" w:color="auto"/>
              <w:left w:val="single" w:sz="6" w:space="0" w:color="auto"/>
              <w:bottom w:val="single" w:sz="6" w:space="0" w:color="auto"/>
              <w:right w:val="single" w:sz="6" w:space="0" w:color="auto"/>
            </w:tcBorders>
            <w:vAlign w:val="bottom"/>
            <w:hideMark/>
          </w:tcPr>
          <w:p w14:paraId="2A4C8133" w14:textId="6C026DD4" w:rsidR="00F00192" w:rsidRDefault="00F00192">
            <w:pPr>
              <w:keepLines/>
              <w:spacing w:line="276" w:lineRule="auto"/>
              <w:textAlignment w:val="baseline"/>
              <w:rPr>
                <w:rFonts w:ascii="Arial" w:hAnsi="Arial" w:cs="Arial"/>
              </w:rPr>
            </w:pPr>
            <w:r>
              <w:rPr>
                <w:rFonts w:ascii="Arial" w:hAnsi="Arial" w:cs="Arial"/>
                <w:b/>
                <w:bCs/>
                <w:i/>
                <w:iCs/>
                <w:color w:val="000000"/>
              </w:rPr>
              <w:t>Estimated Eligible Members</w:t>
            </w:r>
          </w:p>
        </w:tc>
        <w:tc>
          <w:tcPr>
            <w:tcW w:w="1605" w:type="dxa"/>
            <w:tcBorders>
              <w:top w:val="single" w:sz="6" w:space="0" w:color="auto"/>
              <w:left w:val="nil"/>
              <w:bottom w:val="single" w:sz="6" w:space="0" w:color="auto"/>
              <w:right w:val="nil"/>
            </w:tcBorders>
            <w:vAlign w:val="bottom"/>
            <w:hideMark/>
          </w:tcPr>
          <w:p w14:paraId="54054650" w14:textId="08FE359D" w:rsidR="00F00192" w:rsidRDefault="00F00192">
            <w:pPr>
              <w:keepLines/>
              <w:spacing w:line="276" w:lineRule="auto"/>
              <w:textAlignment w:val="baseline"/>
              <w:rPr>
                <w:rFonts w:ascii="Arial" w:hAnsi="Arial" w:cs="Arial"/>
              </w:rPr>
            </w:pPr>
            <w:r>
              <w:rPr>
                <w:rFonts w:ascii="Arial" w:hAnsi="Arial" w:cs="Arial"/>
                <w:b/>
                <w:bCs/>
                <w:color w:val="000000"/>
              </w:rPr>
              <w:t>ONE CARE</w:t>
            </w:r>
          </w:p>
        </w:tc>
        <w:tc>
          <w:tcPr>
            <w:tcW w:w="1920" w:type="dxa"/>
            <w:tcBorders>
              <w:top w:val="single" w:sz="6" w:space="0" w:color="auto"/>
              <w:left w:val="nil"/>
              <w:bottom w:val="single" w:sz="6" w:space="0" w:color="auto"/>
              <w:right w:val="single" w:sz="6" w:space="0" w:color="auto"/>
            </w:tcBorders>
            <w:vAlign w:val="bottom"/>
            <w:hideMark/>
          </w:tcPr>
          <w:p w14:paraId="69673B29" w14:textId="224F3381" w:rsidR="00F00192" w:rsidRDefault="00F00192">
            <w:pPr>
              <w:keepLines/>
              <w:spacing w:line="276" w:lineRule="auto"/>
              <w:textAlignment w:val="baseline"/>
              <w:rPr>
                <w:rFonts w:ascii="Arial" w:hAnsi="Arial" w:cs="Arial"/>
              </w:rPr>
            </w:pPr>
          </w:p>
        </w:tc>
        <w:tc>
          <w:tcPr>
            <w:tcW w:w="3435" w:type="dxa"/>
            <w:gridSpan w:val="2"/>
            <w:tcBorders>
              <w:top w:val="single" w:sz="6" w:space="0" w:color="auto"/>
              <w:left w:val="single" w:sz="6" w:space="0" w:color="auto"/>
              <w:bottom w:val="single" w:sz="6" w:space="0" w:color="auto"/>
              <w:right w:val="single" w:sz="6" w:space="0" w:color="000000"/>
            </w:tcBorders>
            <w:vAlign w:val="bottom"/>
            <w:hideMark/>
          </w:tcPr>
          <w:p w14:paraId="38557467" w14:textId="5DD31A0D" w:rsidR="00F00192" w:rsidRDefault="00F00192">
            <w:pPr>
              <w:keepLines/>
              <w:spacing w:line="276" w:lineRule="auto"/>
              <w:textAlignment w:val="baseline"/>
              <w:rPr>
                <w:rFonts w:ascii="Arial" w:hAnsi="Arial" w:cs="Arial"/>
              </w:rPr>
            </w:pPr>
            <w:r>
              <w:rPr>
                <w:rFonts w:ascii="Arial" w:hAnsi="Arial" w:cs="Arial"/>
                <w:b/>
                <w:bCs/>
                <w:color w:val="000000"/>
              </w:rPr>
              <w:t>SCO</w:t>
            </w:r>
          </w:p>
        </w:tc>
      </w:tr>
      <w:tr w:rsidR="00F00192" w14:paraId="68425B72" w14:textId="77777777" w:rsidTr="00F00192">
        <w:trPr>
          <w:trHeight w:val="585"/>
        </w:trPr>
        <w:tc>
          <w:tcPr>
            <w:tcW w:w="3225" w:type="dxa"/>
            <w:tcBorders>
              <w:top w:val="nil"/>
              <w:left w:val="single" w:sz="6" w:space="0" w:color="auto"/>
              <w:bottom w:val="single" w:sz="6" w:space="0" w:color="auto"/>
              <w:right w:val="nil"/>
            </w:tcBorders>
            <w:vAlign w:val="bottom"/>
            <w:hideMark/>
          </w:tcPr>
          <w:p w14:paraId="04AA51C2" w14:textId="43C2A48E" w:rsidR="00F00192" w:rsidRDefault="00F00192">
            <w:pPr>
              <w:keepLines/>
              <w:spacing w:line="276" w:lineRule="auto"/>
              <w:textAlignment w:val="baseline"/>
              <w:rPr>
                <w:rFonts w:ascii="Arial" w:hAnsi="Arial" w:cs="Arial"/>
              </w:rPr>
            </w:pPr>
            <w:r>
              <w:rPr>
                <w:rFonts w:ascii="Arial" w:hAnsi="Arial" w:cs="Arial"/>
                <w:b/>
                <w:bCs/>
                <w:color w:val="000000"/>
              </w:rPr>
              <w:t>Massachusetts County</w:t>
            </w:r>
          </w:p>
        </w:tc>
        <w:tc>
          <w:tcPr>
            <w:tcW w:w="1605" w:type="dxa"/>
            <w:tcBorders>
              <w:top w:val="nil"/>
              <w:left w:val="single" w:sz="6" w:space="0" w:color="auto"/>
              <w:bottom w:val="single" w:sz="6" w:space="0" w:color="auto"/>
              <w:right w:val="single" w:sz="6" w:space="0" w:color="auto"/>
            </w:tcBorders>
            <w:vAlign w:val="bottom"/>
            <w:hideMark/>
          </w:tcPr>
          <w:p w14:paraId="150F2252" w14:textId="207ECB64" w:rsidR="00F00192" w:rsidRDefault="00F00192">
            <w:pPr>
              <w:keepLines/>
              <w:spacing w:line="276" w:lineRule="auto"/>
              <w:jc w:val="center"/>
              <w:textAlignment w:val="baseline"/>
              <w:rPr>
                <w:rFonts w:ascii="Arial" w:hAnsi="Arial" w:cs="Arial"/>
              </w:rPr>
            </w:pPr>
            <w:r>
              <w:rPr>
                <w:rFonts w:ascii="Arial" w:hAnsi="Arial" w:cs="Arial"/>
                <w:b/>
                <w:bCs/>
                <w:color w:val="000000"/>
              </w:rPr>
              <w:t>Total Eligible</w:t>
            </w:r>
          </w:p>
        </w:tc>
        <w:tc>
          <w:tcPr>
            <w:tcW w:w="1920" w:type="dxa"/>
            <w:tcBorders>
              <w:top w:val="nil"/>
              <w:left w:val="nil"/>
              <w:bottom w:val="single" w:sz="6" w:space="0" w:color="auto"/>
              <w:right w:val="single" w:sz="6" w:space="0" w:color="auto"/>
            </w:tcBorders>
            <w:vAlign w:val="bottom"/>
            <w:hideMark/>
          </w:tcPr>
          <w:p w14:paraId="00A46907" w14:textId="78F9DD81" w:rsidR="00F00192" w:rsidRDefault="00F00192">
            <w:pPr>
              <w:keepLines/>
              <w:spacing w:line="276" w:lineRule="auto"/>
              <w:jc w:val="center"/>
              <w:textAlignment w:val="baseline"/>
              <w:rPr>
                <w:rFonts w:ascii="Arial" w:hAnsi="Arial" w:cs="Arial"/>
              </w:rPr>
            </w:pPr>
            <w:r>
              <w:rPr>
                <w:rFonts w:ascii="Arial" w:hAnsi="Arial" w:cs="Arial"/>
                <w:b/>
                <w:bCs/>
                <w:color w:val="000000"/>
              </w:rPr>
              <w:t>Eligible, Unenrolled</w:t>
            </w:r>
          </w:p>
        </w:tc>
        <w:tc>
          <w:tcPr>
            <w:tcW w:w="1650" w:type="dxa"/>
            <w:tcBorders>
              <w:top w:val="nil"/>
              <w:left w:val="nil"/>
              <w:bottom w:val="single" w:sz="6" w:space="0" w:color="auto"/>
              <w:right w:val="single" w:sz="6" w:space="0" w:color="auto"/>
            </w:tcBorders>
            <w:vAlign w:val="bottom"/>
            <w:hideMark/>
          </w:tcPr>
          <w:p w14:paraId="3E5DDEBA" w14:textId="44217B62" w:rsidR="00F00192" w:rsidRDefault="00F00192">
            <w:pPr>
              <w:keepLines/>
              <w:spacing w:line="276" w:lineRule="auto"/>
              <w:jc w:val="center"/>
              <w:textAlignment w:val="baseline"/>
              <w:rPr>
                <w:rFonts w:ascii="Arial" w:hAnsi="Arial" w:cs="Arial"/>
              </w:rPr>
            </w:pPr>
            <w:r>
              <w:rPr>
                <w:rFonts w:ascii="Arial" w:hAnsi="Arial" w:cs="Arial"/>
                <w:b/>
                <w:bCs/>
                <w:color w:val="000000"/>
              </w:rPr>
              <w:t>Total Eligible</w:t>
            </w:r>
          </w:p>
        </w:tc>
        <w:tc>
          <w:tcPr>
            <w:tcW w:w="1770" w:type="dxa"/>
            <w:tcBorders>
              <w:top w:val="nil"/>
              <w:left w:val="nil"/>
              <w:bottom w:val="single" w:sz="6" w:space="0" w:color="auto"/>
              <w:right w:val="single" w:sz="6" w:space="0" w:color="auto"/>
            </w:tcBorders>
            <w:vAlign w:val="bottom"/>
            <w:hideMark/>
          </w:tcPr>
          <w:p w14:paraId="32364D5B" w14:textId="099DAD7F" w:rsidR="00F00192" w:rsidRDefault="00F00192">
            <w:pPr>
              <w:keepLines/>
              <w:spacing w:line="276" w:lineRule="auto"/>
              <w:jc w:val="center"/>
              <w:textAlignment w:val="baseline"/>
              <w:rPr>
                <w:rFonts w:ascii="Arial" w:hAnsi="Arial" w:cs="Arial"/>
              </w:rPr>
            </w:pPr>
            <w:r>
              <w:rPr>
                <w:rFonts w:ascii="Arial" w:hAnsi="Arial" w:cs="Arial"/>
                <w:b/>
                <w:bCs/>
                <w:color w:val="000000"/>
              </w:rPr>
              <w:t>Eligible, Unenrolled</w:t>
            </w:r>
          </w:p>
        </w:tc>
      </w:tr>
      <w:tr w:rsidR="00F00192" w14:paraId="2AFC752F" w14:textId="77777777" w:rsidTr="00F00192">
        <w:trPr>
          <w:trHeight w:val="270"/>
        </w:trPr>
        <w:tc>
          <w:tcPr>
            <w:tcW w:w="3225" w:type="dxa"/>
            <w:tcBorders>
              <w:top w:val="nil"/>
              <w:left w:val="single" w:sz="6" w:space="0" w:color="auto"/>
              <w:bottom w:val="single" w:sz="6" w:space="0" w:color="auto"/>
              <w:right w:val="nil"/>
            </w:tcBorders>
            <w:vAlign w:val="bottom"/>
            <w:hideMark/>
          </w:tcPr>
          <w:p w14:paraId="54BB17E1" w14:textId="11CBE12C" w:rsidR="00F00192" w:rsidRDefault="00F00192">
            <w:pPr>
              <w:keepLines/>
              <w:spacing w:line="276" w:lineRule="auto"/>
              <w:ind w:firstLine="450"/>
              <w:textAlignment w:val="baseline"/>
              <w:rPr>
                <w:rFonts w:ascii="Arial" w:hAnsi="Arial" w:cs="Arial"/>
              </w:rPr>
            </w:pPr>
            <w:r>
              <w:rPr>
                <w:rFonts w:ascii="Arial" w:hAnsi="Arial" w:cs="Arial"/>
                <w:color w:val="000000"/>
              </w:rPr>
              <w:t>Barnstable</w:t>
            </w:r>
          </w:p>
        </w:tc>
        <w:tc>
          <w:tcPr>
            <w:tcW w:w="1605" w:type="dxa"/>
            <w:tcBorders>
              <w:top w:val="nil"/>
              <w:left w:val="single" w:sz="6" w:space="0" w:color="auto"/>
              <w:bottom w:val="single" w:sz="6" w:space="0" w:color="auto"/>
              <w:right w:val="single" w:sz="6" w:space="0" w:color="auto"/>
            </w:tcBorders>
            <w:vAlign w:val="bottom"/>
            <w:hideMark/>
          </w:tcPr>
          <w:p w14:paraId="288FE90F" w14:textId="58F98282" w:rsidR="00F00192" w:rsidRDefault="00F00192">
            <w:pPr>
              <w:keepLines/>
              <w:spacing w:line="276" w:lineRule="auto"/>
              <w:jc w:val="center"/>
              <w:textAlignment w:val="baseline"/>
              <w:rPr>
                <w:rFonts w:ascii="Arial" w:hAnsi="Arial" w:cs="Arial"/>
              </w:rPr>
            </w:pPr>
            <w:r>
              <w:rPr>
                <w:rFonts w:ascii="Arial" w:hAnsi="Arial" w:cs="Arial"/>
                <w:color w:val="000000"/>
              </w:rPr>
              <w:t>3,257</w:t>
            </w:r>
          </w:p>
        </w:tc>
        <w:tc>
          <w:tcPr>
            <w:tcW w:w="1920" w:type="dxa"/>
            <w:tcBorders>
              <w:top w:val="nil"/>
              <w:left w:val="nil"/>
              <w:bottom w:val="single" w:sz="6" w:space="0" w:color="auto"/>
              <w:right w:val="single" w:sz="6" w:space="0" w:color="auto"/>
            </w:tcBorders>
            <w:vAlign w:val="bottom"/>
            <w:hideMark/>
          </w:tcPr>
          <w:p w14:paraId="33ECA184" w14:textId="23DF2D71" w:rsidR="00F00192" w:rsidRDefault="00F00192">
            <w:pPr>
              <w:keepLines/>
              <w:spacing w:line="276" w:lineRule="auto"/>
              <w:jc w:val="center"/>
              <w:textAlignment w:val="baseline"/>
              <w:rPr>
                <w:rFonts w:ascii="Arial" w:hAnsi="Arial" w:cs="Arial"/>
              </w:rPr>
            </w:pPr>
            <w:r>
              <w:rPr>
                <w:rFonts w:ascii="Arial" w:hAnsi="Arial" w:cs="Arial"/>
                <w:color w:val="000000"/>
              </w:rPr>
              <w:t>2,231</w:t>
            </w:r>
          </w:p>
        </w:tc>
        <w:tc>
          <w:tcPr>
            <w:tcW w:w="1650" w:type="dxa"/>
            <w:tcBorders>
              <w:top w:val="nil"/>
              <w:left w:val="nil"/>
              <w:bottom w:val="single" w:sz="6" w:space="0" w:color="auto"/>
              <w:right w:val="single" w:sz="6" w:space="0" w:color="auto"/>
            </w:tcBorders>
            <w:vAlign w:val="bottom"/>
            <w:hideMark/>
          </w:tcPr>
          <w:p w14:paraId="17FD2038" w14:textId="19268414" w:rsidR="00F00192" w:rsidRDefault="00F00192">
            <w:pPr>
              <w:keepLines/>
              <w:spacing w:line="276" w:lineRule="auto"/>
              <w:jc w:val="center"/>
              <w:textAlignment w:val="baseline"/>
              <w:rPr>
                <w:rFonts w:ascii="Arial" w:hAnsi="Arial" w:cs="Arial"/>
              </w:rPr>
            </w:pPr>
            <w:r>
              <w:rPr>
                <w:rFonts w:ascii="Arial" w:hAnsi="Arial" w:cs="Arial"/>
                <w:color w:val="000000"/>
              </w:rPr>
              <w:t>3,598</w:t>
            </w:r>
          </w:p>
        </w:tc>
        <w:tc>
          <w:tcPr>
            <w:tcW w:w="1770" w:type="dxa"/>
            <w:tcBorders>
              <w:top w:val="nil"/>
              <w:left w:val="nil"/>
              <w:bottom w:val="single" w:sz="6" w:space="0" w:color="auto"/>
              <w:right w:val="single" w:sz="6" w:space="0" w:color="auto"/>
            </w:tcBorders>
            <w:vAlign w:val="bottom"/>
            <w:hideMark/>
          </w:tcPr>
          <w:p w14:paraId="64C9C0F5" w14:textId="0388947E" w:rsidR="00F00192" w:rsidRDefault="00F00192">
            <w:pPr>
              <w:keepLines/>
              <w:spacing w:line="276" w:lineRule="auto"/>
              <w:jc w:val="center"/>
              <w:textAlignment w:val="baseline"/>
              <w:rPr>
                <w:rFonts w:ascii="Arial" w:hAnsi="Arial" w:cs="Arial"/>
              </w:rPr>
            </w:pPr>
            <w:r>
              <w:rPr>
                <w:rFonts w:ascii="Arial" w:hAnsi="Arial" w:cs="Arial"/>
                <w:color w:val="000000"/>
              </w:rPr>
              <w:t>2,711</w:t>
            </w:r>
          </w:p>
        </w:tc>
      </w:tr>
      <w:tr w:rsidR="00F00192" w14:paraId="2EAE7841" w14:textId="77777777" w:rsidTr="00F00192">
        <w:trPr>
          <w:trHeight w:val="270"/>
        </w:trPr>
        <w:tc>
          <w:tcPr>
            <w:tcW w:w="3225" w:type="dxa"/>
            <w:tcBorders>
              <w:top w:val="nil"/>
              <w:left w:val="single" w:sz="6" w:space="0" w:color="auto"/>
              <w:bottom w:val="single" w:sz="6" w:space="0" w:color="auto"/>
              <w:right w:val="nil"/>
            </w:tcBorders>
            <w:vAlign w:val="bottom"/>
            <w:hideMark/>
          </w:tcPr>
          <w:p w14:paraId="3228616B" w14:textId="6F73F7FE" w:rsidR="00F00192" w:rsidRDefault="00F00192">
            <w:pPr>
              <w:keepLines/>
              <w:spacing w:line="276" w:lineRule="auto"/>
              <w:ind w:firstLine="450"/>
              <w:textAlignment w:val="baseline"/>
              <w:rPr>
                <w:rFonts w:ascii="Arial" w:hAnsi="Arial" w:cs="Arial"/>
              </w:rPr>
            </w:pPr>
            <w:r>
              <w:rPr>
                <w:rFonts w:ascii="Arial" w:hAnsi="Arial" w:cs="Arial"/>
                <w:color w:val="000000"/>
              </w:rPr>
              <w:t>Berkshire</w:t>
            </w:r>
          </w:p>
        </w:tc>
        <w:tc>
          <w:tcPr>
            <w:tcW w:w="1605" w:type="dxa"/>
            <w:tcBorders>
              <w:top w:val="nil"/>
              <w:left w:val="single" w:sz="6" w:space="0" w:color="auto"/>
              <w:bottom w:val="single" w:sz="6" w:space="0" w:color="auto"/>
              <w:right w:val="single" w:sz="6" w:space="0" w:color="auto"/>
            </w:tcBorders>
            <w:vAlign w:val="bottom"/>
            <w:hideMark/>
          </w:tcPr>
          <w:p w14:paraId="522E1B70" w14:textId="7121AEC6" w:rsidR="00F00192" w:rsidRDefault="00F00192">
            <w:pPr>
              <w:keepLines/>
              <w:spacing w:line="276" w:lineRule="auto"/>
              <w:jc w:val="center"/>
              <w:textAlignment w:val="baseline"/>
              <w:rPr>
                <w:rFonts w:ascii="Arial" w:hAnsi="Arial" w:cs="Arial"/>
              </w:rPr>
            </w:pPr>
            <w:r>
              <w:rPr>
                <w:rFonts w:ascii="Arial" w:hAnsi="Arial" w:cs="Arial"/>
                <w:color w:val="000000"/>
              </w:rPr>
              <w:t>3,335</w:t>
            </w:r>
          </w:p>
        </w:tc>
        <w:tc>
          <w:tcPr>
            <w:tcW w:w="1920" w:type="dxa"/>
            <w:tcBorders>
              <w:top w:val="nil"/>
              <w:left w:val="nil"/>
              <w:bottom w:val="single" w:sz="6" w:space="0" w:color="auto"/>
              <w:right w:val="single" w:sz="6" w:space="0" w:color="auto"/>
            </w:tcBorders>
            <w:vAlign w:val="bottom"/>
            <w:hideMark/>
          </w:tcPr>
          <w:p w14:paraId="4DDF8229" w14:textId="59C7C31B" w:rsidR="00F00192" w:rsidRDefault="00F00192">
            <w:pPr>
              <w:keepLines/>
              <w:spacing w:line="276" w:lineRule="auto"/>
              <w:jc w:val="center"/>
              <w:textAlignment w:val="baseline"/>
              <w:rPr>
                <w:rFonts w:ascii="Arial" w:hAnsi="Arial" w:cs="Arial"/>
              </w:rPr>
            </w:pPr>
            <w:r>
              <w:rPr>
                <w:rFonts w:ascii="Arial" w:hAnsi="Arial" w:cs="Arial"/>
                <w:color w:val="000000"/>
              </w:rPr>
              <w:t>2,609</w:t>
            </w:r>
          </w:p>
        </w:tc>
        <w:tc>
          <w:tcPr>
            <w:tcW w:w="1650" w:type="dxa"/>
            <w:tcBorders>
              <w:top w:val="nil"/>
              <w:left w:val="nil"/>
              <w:bottom w:val="single" w:sz="6" w:space="0" w:color="auto"/>
              <w:right w:val="single" w:sz="6" w:space="0" w:color="auto"/>
            </w:tcBorders>
            <w:vAlign w:val="bottom"/>
            <w:hideMark/>
          </w:tcPr>
          <w:p w14:paraId="12913D02" w14:textId="514E3375" w:rsidR="00F00192" w:rsidRDefault="00F00192">
            <w:pPr>
              <w:keepLines/>
              <w:spacing w:line="276" w:lineRule="auto"/>
              <w:jc w:val="center"/>
              <w:textAlignment w:val="baseline"/>
              <w:rPr>
                <w:rFonts w:ascii="Arial" w:hAnsi="Arial" w:cs="Arial"/>
              </w:rPr>
            </w:pPr>
            <w:r>
              <w:rPr>
                <w:rFonts w:ascii="Arial" w:hAnsi="Arial" w:cs="Arial"/>
                <w:color w:val="000000"/>
              </w:rPr>
              <w:t>2,693</w:t>
            </w:r>
          </w:p>
        </w:tc>
        <w:tc>
          <w:tcPr>
            <w:tcW w:w="1770" w:type="dxa"/>
            <w:tcBorders>
              <w:top w:val="nil"/>
              <w:left w:val="nil"/>
              <w:bottom w:val="single" w:sz="6" w:space="0" w:color="auto"/>
              <w:right w:val="single" w:sz="6" w:space="0" w:color="auto"/>
            </w:tcBorders>
            <w:vAlign w:val="bottom"/>
            <w:hideMark/>
          </w:tcPr>
          <w:p w14:paraId="68DE2E98" w14:textId="6206467F" w:rsidR="00F00192" w:rsidRDefault="00F00192">
            <w:pPr>
              <w:keepLines/>
              <w:spacing w:line="276" w:lineRule="auto"/>
              <w:jc w:val="center"/>
              <w:textAlignment w:val="baseline"/>
              <w:rPr>
                <w:rFonts w:ascii="Arial" w:hAnsi="Arial" w:cs="Arial"/>
              </w:rPr>
            </w:pPr>
            <w:r>
              <w:rPr>
                <w:rFonts w:ascii="Arial" w:hAnsi="Arial" w:cs="Arial"/>
                <w:color w:val="000000"/>
              </w:rPr>
              <w:t>2,169</w:t>
            </w:r>
          </w:p>
        </w:tc>
      </w:tr>
      <w:tr w:rsidR="00F00192" w14:paraId="0D493D23" w14:textId="77777777" w:rsidTr="00F00192">
        <w:trPr>
          <w:trHeight w:val="270"/>
        </w:trPr>
        <w:tc>
          <w:tcPr>
            <w:tcW w:w="3225" w:type="dxa"/>
            <w:tcBorders>
              <w:top w:val="nil"/>
              <w:left w:val="single" w:sz="6" w:space="0" w:color="auto"/>
              <w:bottom w:val="single" w:sz="6" w:space="0" w:color="auto"/>
              <w:right w:val="nil"/>
            </w:tcBorders>
            <w:vAlign w:val="bottom"/>
            <w:hideMark/>
          </w:tcPr>
          <w:p w14:paraId="764812D4" w14:textId="21D55D6C" w:rsidR="00F00192" w:rsidRDefault="00F00192">
            <w:pPr>
              <w:keepLines/>
              <w:spacing w:line="276" w:lineRule="auto"/>
              <w:ind w:firstLine="450"/>
              <w:textAlignment w:val="baseline"/>
              <w:rPr>
                <w:rFonts w:ascii="Arial" w:hAnsi="Arial" w:cs="Arial"/>
              </w:rPr>
            </w:pPr>
            <w:r>
              <w:rPr>
                <w:rFonts w:ascii="Arial" w:hAnsi="Arial" w:cs="Arial"/>
                <w:color w:val="000000"/>
              </w:rPr>
              <w:t>Bristol</w:t>
            </w:r>
          </w:p>
        </w:tc>
        <w:tc>
          <w:tcPr>
            <w:tcW w:w="1605" w:type="dxa"/>
            <w:tcBorders>
              <w:top w:val="nil"/>
              <w:left w:val="single" w:sz="6" w:space="0" w:color="auto"/>
              <w:bottom w:val="single" w:sz="6" w:space="0" w:color="auto"/>
              <w:right w:val="single" w:sz="6" w:space="0" w:color="auto"/>
            </w:tcBorders>
            <w:vAlign w:val="bottom"/>
            <w:hideMark/>
          </w:tcPr>
          <w:p w14:paraId="46073837" w14:textId="7F8691F4" w:rsidR="00F00192" w:rsidRDefault="00F00192">
            <w:pPr>
              <w:keepLines/>
              <w:spacing w:line="276" w:lineRule="auto"/>
              <w:jc w:val="center"/>
              <w:textAlignment w:val="baseline"/>
              <w:rPr>
                <w:rFonts w:ascii="Arial" w:hAnsi="Arial" w:cs="Arial"/>
              </w:rPr>
            </w:pPr>
            <w:r>
              <w:rPr>
                <w:rFonts w:ascii="Arial" w:hAnsi="Arial" w:cs="Arial"/>
                <w:color w:val="000000"/>
              </w:rPr>
              <w:t>12,437</w:t>
            </w:r>
          </w:p>
        </w:tc>
        <w:tc>
          <w:tcPr>
            <w:tcW w:w="1920" w:type="dxa"/>
            <w:tcBorders>
              <w:top w:val="nil"/>
              <w:left w:val="nil"/>
              <w:bottom w:val="single" w:sz="6" w:space="0" w:color="auto"/>
              <w:right w:val="single" w:sz="6" w:space="0" w:color="auto"/>
            </w:tcBorders>
            <w:vAlign w:val="bottom"/>
            <w:hideMark/>
          </w:tcPr>
          <w:p w14:paraId="1E0470B9" w14:textId="52D22CCA" w:rsidR="00F00192" w:rsidRDefault="00F00192">
            <w:pPr>
              <w:keepLines/>
              <w:spacing w:line="276" w:lineRule="auto"/>
              <w:jc w:val="center"/>
              <w:textAlignment w:val="baseline"/>
              <w:rPr>
                <w:rFonts w:ascii="Arial" w:hAnsi="Arial" w:cs="Arial"/>
              </w:rPr>
            </w:pPr>
            <w:r>
              <w:rPr>
                <w:rFonts w:ascii="Arial" w:hAnsi="Arial" w:cs="Arial"/>
                <w:color w:val="000000"/>
              </w:rPr>
              <w:t>8,891</w:t>
            </w:r>
          </w:p>
        </w:tc>
        <w:tc>
          <w:tcPr>
            <w:tcW w:w="1650" w:type="dxa"/>
            <w:tcBorders>
              <w:top w:val="nil"/>
              <w:left w:val="nil"/>
              <w:bottom w:val="single" w:sz="6" w:space="0" w:color="auto"/>
              <w:right w:val="single" w:sz="6" w:space="0" w:color="auto"/>
            </w:tcBorders>
            <w:vAlign w:val="bottom"/>
            <w:hideMark/>
          </w:tcPr>
          <w:p w14:paraId="2B651B69" w14:textId="7BF9101F" w:rsidR="00F00192" w:rsidRDefault="00F00192">
            <w:pPr>
              <w:keepLines/>
              <w:spacing w:line="276" w:lineRule="auto"/>
              <w:jc w:val="center"/>
              <w:textAlignment w:val="baseline"/>
              <w:rPr>
                <w:rFonts w:ascii="Arial" w:hAnsi="Arial" w:cs="Arial"/>
              </w:rPr>
            </w:pPr>
            <w:r>
              <w:rPr>
                <w:rFonts w:ascii="Arial" w:hAnsi="Arial" w:cs="Arial"/>
                <w:color w:val="000000"/>
              </w:rPr>
              <w:t>13,751</w:t>
            </w:r>
          </w:p>
        </w:tc>
        <w:tc>
          <w:tcPr>
            <w:tcW w:w="1770" w:type="dxa"/>
            <w:tcBorders>
              <w:top w:val="nil"/>
              <w:left w:val="nil"/>
              <w:bottom w:val="single" w:sz="6" w:space="0" w:color="auto"/>
              <w:right w:val="single" w:sz="6" w:space="0" w:color="auto"/>
            </w:tcBorders>
            <w:vAlign w:val="bottom"/>
            <w:hideMark/>
          </w:tcPr>
          <w:p w14:paraId="60D95971" w14:textId="2FBE4807" w:rsidR="00F00192" w:rsidRDefault="00F00192">
            <w:pPr>
              <w:keepLines/>
              <w:spacing w:line="276" w:lineRule="auto"/>
              <w:jc w:val="center"/>
              <w:textAlignment w:val="baseline"/>
              <w:rPr>
                <w:rFonts w:ascii="Arial" w:hAnsi="Arial" w:cs="Arial"/>
              </w:rPr>
            </w:pPr>
            <w:r>
              <w:rPr>
                <w:rFonts w:ascii="Arial" w:hAnsi="Arial" w:cs="Arial"/>
                <w:color w:val="000000"/>
              </w:rPr>
              <w:t>7,449</w:t>
            </w:r>
          </w:p>
        </w:tc>
      </w:tr>
      <w:tr w:rsidR="00F00192" w14:paraId="148133EC" w14:textId="77777777" w:rsidTr="00F00192">
        <w:trPr>
          <w:trHeight w:val="270"/>
        </w:trPr>
        <w:tc>
          <w:tcPr>
            <w:tcW w:w="3225" w:type="dxa"/>
            <w:tcBorders>
              <w:top w:val="nil"/>
              <w:left w:val="single" w:sz="6" w:space="0" w:color="auto"/>
              <w:bottom w:val="single" w:sz="6" w:space="0" w:color="auto"/>
              <w:right w:val="nil"/>
            </w:tcBorders>
            <w:vAlign w:val="bottom"/>
            <w:hideMark/>
          </w:tcPr>
          <w:p w14:paraId="4DBB2F92" w14:textId="7B345D90" w:rsidR="00F00192" w:rsidRDefault="00F00192">
            <w:pPr>
              <w:keepLines/>
              <w:spacing w:line="276" w:lineRule="auto"/>
              <w:ind w:firstLine="450"/>
              <w:textAlignment w:val="baseline"/>
              <w:rPr>
                <w:rFonts w:ascii="Arial" w:hAnsi="Arial" w:cs="Arial"/>
              </w:rPr>
            </w:pPr>
            <w:r>
              <w:rPr>
                <w:rFonts w:ascii="Arial" w:hAnsi="Arial" w:cs="Arial"/>
                <w:color w:val="000000"/>
              </w:rPr>
              <w:t>Dukes</w:t>
            </w:r>
          </w:p>
        </w:tc>
        <w:tc>
          <w:tcPr>
            <w:tcW w:w="1605" w:type="dxa"/>
            <w:tcBorders>
              <w:top w:val="nil"/>
              <w:left w:val="single" w:sz="6" w:space="0" w:color="auto"/>
              <w:bottom w:val="single" w:sz="6" w:space="0" w:color="auto"/>
              <w:right w:val="single" w:sz="6" w:space="0" w:color="auto"/>
            </w:tcBorders>
            <w:vAlign w:val="bottom"/>
            <w:hideMark/>
          </w:tcPr>
          <w:p w14:paraId="211CD54C" w14:textId="575E931C" w:rsidR="00F00192" w:rsidRDefault="00F00192">
            <w:pPr>
              <w:keepLines/>
              <w:spacing w:line="276" w:lineRule="auto"/>
              <w:jc w:val="center"/>
              <w:textAlignment w:val="baseline"/>
              <w:rPr>
                <w:rFonts w:ascii="Arial" w:hAnsi="Arial" w:cs="Arial"/>
              </w:rPr>
            </w:pPr>
            <w:r>
              <w:rPr>
                <w:rFonts w:ascii="Arial" w:hAnsi="Arial" w:cs="Arial"/>
                <w:color w:val="000000"/>
              </w:rPr>
              <w:t>139</w:t>
            </w:r>
          </w:p>
        </w:tc>
        <w:tc>
          <w:tcPr>
            <w:tcW w:w="1920" w:type="dxa"/>
            <w:tcBorders>
              <w:top w:val="nil"/>
              <w:left w:val="nil"/>
              <w:bottom w:val="single" w:sz="6" w:space="0" w:color="auto"/>
              <w:right w:val="single" w:sz="6" w:space="0" w:color="auto"/>
            </w:tcBorders>
            <w:vAlign w:val="bottom"/>
            <w:hideMark/>
          </w:tcPr>
          <w:p w14:paraId="6A2F959B" w14:textId="4336F9F9" w:rsidR="00F00192" w:rsidRDefault="00F00192">
            <w:pPr>
              <w:keepLines/>
              <w:spacing w:line="276" w:lineRule="auto"/>
              <w:jc w:val="center"/>
              <w:textAlignment w:val="baseline"/>
              <w:rPr>
                <w:rFonts w:ascii="Arial" w:hAnsi="Arial" w:cs="Arial"/>
              </w:rPr>
            </w:pPr>
            <w:r>
              <w:rPr>
                <w:rFonts w:ascii="Arial" w:hAnsi="Arial" w:cs="Arial"/>
                <w:color w:val="000000"/>
              </w:rPr>
              <w:t>139</w:t>
            </w:r>
          </w:p>
        </w:tc>
        <w:tc>
          <w:tcPr>
            <w:tcW w:w="1650" w:type="dxa"/>
            <w:tcBorders>
              <w:top w:val="nil"/>
              <w:left w:val="nil"/>
              <w:bottom w:val="single" w:sz="6" w:space="0" w:color="auto"/>
              <w:right w:val="single" w:sz="6" w:space="0" w:color="auto"/>
            </w:tcBorders>
            <w:vAlign w:val="bottom"/>
            <w:hideMark/>
          </w:tcPr>
          <w:p w14:paraId="3E8B42B6" w14:textId="1678A337" w:rsidR="00F00192" w:rsidRDefault="00F00192">
            <w:pPr>
              <w:keepLines/>
              <w:spacing w:line="276" w:lineRule="auto"/>
              <w:jc w:val="center"/>
              <w:textAlignment w:val="baseline"/>
              <w:rPr>
                <w:rFonts w:ascii="Arial" w:hAnsi="Arial" w:cs="Arial"/>
              </w:rPr>
            </w:pPr>
            <w:r>
              <w:rPr>
                <w:rFonts w:ascii="Arial" w:hAnsi="Arial" w:cs="Arial"/>
                <w:color w:val="000000"/>
              </w:rPr>
              <w:t>216</w:t>
            </w:r>
          </w:p>
        </w:tc>
        <w:tc>
          <w:tcPr>
            <w:tcW w:w="1770" w:type="dxa"/>
            <w:tcBorders>
              <w:top w:val="nil"/>
              <w:left w:val="nil"/>
              <w:bottom w:val="single" w:sz="6" w:space="0" w:color="auto"/>
              <w:right w:val="single" w:sz="6" w:space="0" w:color="auto"/>
            </w:tcBorders>
            <w:vAlign w:val="bottom"/>
            <w:hideMark/>
          </w:tcPr>
          <w:p w14:paraId="7F8B0D11" w14:textId="60F8D9F2" w:rsidR="00F00192" w:rsidRDefault="00F00192">
            <w:pPr>
              <w:keepLines/>
              <w:spacing w:line="276" w:lineRule="auto"/>
              <w:jc w:val="center"/>
              <w:textAlignment w:val="baseline"/>
              <w:rPr>
                <w:rFonts w:ascii="Arial" w:hAnsi="Arial" w:cs="Arial"/>
              </w:rPr>
            </w:pPr>
            <w:r>
              <w:rPr>
                <w:rFonts w:ascii="Arial" w:hAnsi="Arial" w:cs="Arial"/>
                <w:color w:val="000000"/>
              </w:rPr>
              <w:t>215</w:t>
            </w:r>
          </w:p>
        </w:tc>
      </w:tr>
      <w:tr w:rsidR="00F00192" w14:paraId="1720408C" w14:textId="77777777" w:rsidTr="00F00192">
        <w:trPr>
          <w:trHeight w:val="270"/>
        </w:trPr>
        <w:tc>
          <w:tcPr>
            <w:tcW w:w="3225" w:type="dxa"/>
            <w:tcBorders>
              <w:top w:val="nil"/>
              <w:left w:val="single" w:sz="6" w:space="0" w:color="auto"/>
              <w:bottom w:val="single" w:sz="6" w:space="0" w:color="auto"/>
              <w:right w:val="nil"/>
            </w:tcBorders>
            <w:vAlign w:val="bottom"/>
            <w:hideMark/>
          </w:tcPr>
          <w:p w14:paraId="3BB1AA32" w14:textId="0E873A9D" w:rsidR="00F00192" w:rsidRDefault="00F00192">
            <w:pPr>
              <w:keepLines/>
              <w:spacing w:line="276" w:lineRule="auto"/>
              <w:ind w:firstLine="450"/>
              <w:textAlignment w:val="baseline"/>
              <w:rPr>
                <w:rFonts w:ascii="Arial" w:hAnsi="Arial" w:cs="Arial"/>
              </w:rPr>
            </w:pPr>
            <w:r>
              <w:rPr>
                <w:rFonts w:ascii="Arial" w:hAnsi="Arial" w:cs="Arial"/>
                <w:color w:val="000000"/>
              </w:rPr>
              <w:t>Essex</w:t>
            </w:r>
          </w:p>
        </w:tc>
        <w:tc>
          <w:tcPr>
            <w:tcW w:w="1605" w:type="dxa"/>
            <w:tcBorders>
              <w:top w:val="nil"/>
              <w:left w:val="single" w:sz="6" w:space="0" w:color="auto"/>
              <w:bottom w:val="single" w:sz="6" w:space="0" w:color="auto"/>
              <w:right w:val="single" w:sz="6" w:space="0" w:color="auto"/>
            </w:tcBorders>
            <w:vAlign w:val="bottom"/>
            <w:hideMark/>
          </w:tcPr>
          <w:p w14:paraId="29DB0241" w14:textId="6A83E59E" w:rsidR="00F00192" w:rsidRDefault="00F00192">
            <w:pPr>
              <w:keepLines/>
              <w:spacing w:line="276" w:lineRule="auto"/>
              <w:jc w:val="center"/>
              <w:textAlignment w:val="baseline"/>
              <w:rPr>
                <w:rFonts w:ascii="Arial" w:hAnsi="Arial" w:cs="Arial"/>
              </w:rPr>
            </w:pPr>
            <w:r>
              <w:rPr>
                <w:rFonts w:ascii="Arial" w:hAnsi="Arial" w:cs="Arial"/>
                <w:color w:val="000000"/>
              </w:rPr>
              <w:t>12,860</w:t>
            </w:r>
          </w:p>
        </w:tc>
        <w:tc>
          <w:tcPr>
            <w:tcW w:w="1920" w:type="dxa"/>
            <w:tcBorders>
              <w:top w:val="nil"/>
              <w:left w:val="nil"/>
              <w:bottom w:val="single" w:sz="6" w:space="0" w:color="auto"/>
              <w:right w:val="single" w:sz="6" w:space="0" w:color="auto"/>
            </w:tcBorders>
            <w:vAlign w:val="bottom"/>
            <w:hideMark/>
          </w:tcPr>
          <w:p w14:paraId="51F23308" w14:textId="6B09DEDF" w:rsidR="00F00192" w:rsidRDefault="00F00192">
            <w:pPr>
              <w:keepLines/>
              <w:spacing w:line="276" w:lineRule="auto"/>
              <w:jc w:val="center"/>
              <w:textAlignment w:val="baseline"/>
              <w:rPr>
                <w:rFonts w:ascii="Arial" w:hAnsi="Arial" w:cs="Arial"/>
              </w:rPr>
            </w:pPr>
            <w:r>
              <w:rPr>
                <w:rFonts w:ascii="Arial" w:hAnsi="Arial" w:cs="Arial"/>
                <w:color w:val="000000"/>
              </w:rPr>
              <w:t>8,203</w:t>
            </w:r>
          </w:p>
        </w:tc>
        <w:tc>
          <w:tcPr>
            <w:tcW w:w="1650" w:type="dxa"/>
            <w:tcBorders>
              <w:top w:val="nil"/>
              <w:left w:val="nil"/>
              <w:bottom w:val="single" w:sz="6" w:space="0" w:color="auto"/>
              <w:right w:val="single" w:sz="6" w:space="0" w:color="auto"/>
            </w:tcBorders>
            <w:vAlign w:val="bottom"/>
            <w:hideMark/>
          </w:tcPr>
          <w:p w14:paraId="539C9551" w14:textId="422F0D05" w:rsidR="00F00192" w:rsidRDefault="00F00192">
            <w:pPr>
              <w:keepLines/>
              <w:spacing w:line="276" w:lineRule="auto"/>
              <w:jc w:val="center"/>
              <w:textAlignment w:val="baseline"/>
              <w:rPr>
                <w:rFonts w:ascii="Arial" w:hAnsi="Arial" w:cs="Arial"/>
              </w:rPr>
            </w:pPr>
            <w:r>
              <w:rPr>
                <w:rFonts w:ascii="Arial" w:hAnsi="Arial" w:cs="Arial"/>
                <w:color w:val="000000"/>
              </w:rPr>
              <w:t>21,625</w:t>
            </w:r>
          </w:p>
        </w:tc>
        <w:tc>
          <w:tcPr>
            <w:tcW w:w="1770" w:type="dxa"/>
            <w:tcBorders>
              <w:top w:val="nil"/>
              <w:left w:val="nil"/>
              <w:bottom w:val="single" w:sz="6" w:space="0" w:color="auto"/>
              <w:right w:val="single" w:sz="6" w:space="0" w:color="auto"/>
            </w:tcBorders>
            <w:vAlign w:val="bottom"/>
            <w:hideMark/>
          </w:tcPr>
          <w:p w14:paraId="39193558" w14:textId="7BBE2A96" w:rsidR="00F00192" w:rsidRDefault="00F00192">
            <w:pPr>
              <w:keepLines/>
              <w:spacing w:line="276" w:lineRule="auto"/>
              <w:jc w:val="center"/>
              <w:textAlignment w:val="baseline"/>
              <w:rPr>
                <w:rFonts w:ascii="Arial" w:hAnsi="Arial" w:cs="Arial"/>
              </w:rPr>
            </w:pPr>
            <w:r>
              <w:rPr>
                <w:rFonts w:ascii="Arial" w:hAnsi="Arial" w:cs="Arial"/>
                <w:color w:val="000000"/>
              </w:rPr>
              <w:t>11,117</w:t>
            </w:r>
          </w:p>
        </w:tc>
      </w:tr>
      <w:tr w:rsidR="00F00192" w14:paraId="1E32B14D" w14:textId="77777777" w:rsidTr="00F00192">
        <w:trPr>
          <w:trHeight w:val="270"/>
        </w:trPr>
        <w:tc>
          <w:tcPr>
            <w:tcW w:w="3225" w:type="dxa"/>
            <w:tcBorders>
              <w:top w:val="nil"/>
              <w:left w:val="single" w:sz="6" w:space="0" w:color="auto"/>
              <w:bottom w:val="single" w:sz="6" w:space="0" w:color="auto"/>
              <w:right w:val="nil"/>
            </w:tcBorders>
            <w:vAlign w:val="bottom"/>
            <w:hideMark/>
          </w:tcPr>
          <w:p w14:paraId="4B58EA97" w14:textId="5A35B98D" w:rsidR="00F00192" w:rsidRDefault="00F00192">
            <w:pPr>
              <w:keepLines/>
              <w:spacing w:line="276" w:lineRule="auto"/>
              <w:ind w:firstLine="450"/>
              <w:textAlignment w:val="baseline"/>
              <w:rPr>
                <w:rFonts w:ascii="Arial" w:hAnsi="Arial" w:cs="Arial"/>
              </w:rPr>
            </w:pPr>
            <w:r>
              <w:rPr>
                <w:rFonts w:ascii="Arial" w:hAnsi="Arial" w:cs="Arial"/>
                <w:color w:val="000000"/>
              </w:rPr>
              <w:t>Franklin</w:t>
            </w:r>
          </w:p>
        </w:tc>
        <w:tc>
          <w:tcPr>
            <w:tcW w:w="1605" w:type="dxa"/>
            <w:tcBorders>
              <w:top w:val="nil"/>
              <w:left w:val="single" w:sz="6" w:space="0" w:color="auto"/>
              <w:bottom w:val="single" w:sz="6" w:space="0" w:color="auto"/>
              <w:right w:val="single" w:sz="6" w:space="0" w:color="auto"/>
            </w:tcBorders>
            <w:vAlign w:val="bottom"/>
            <w:hideMark/>
          </w:tcPr>
          <w:p w14:paraId="2D2C7162" w14:textId="27E8FEA2" w:rsidR="00F00192" w:rsidRDefault="00F00192">
            <w:pPr>
              <w:keepLines/>
              <w:spacing w:line="276" w:lineRule="auto"/>
              <w:jc w:val="center"/>
              <w:textAlignment w:val="baseline"/>
              <w:rPr>
                <w:rFonts w:ascii="Arial" w:hAnsi="Arial" w:cs="Arial"/>
              </w:rPr>
            </w:pPr>
            <w:r>
              <w:rPr>
                <w:rFonts w:ascii="Arial" w:hAnsi="Arial" w:cs="Arial"/>
                <w:color w:val="000000"/>
              </w:rPr>
              <w:t>1,920</w:t>
            </w:r>
          </w:p>
        </w:tc>
        <w:tc>
          <w:tcPr>
            <w:tcW w:w="1920" w:type="dxa"/>
            <w:tcBorders>
              <w:top w:val="nil"/>
              <w:left w:val="nil"/>
              <w:bottom w:val="single" w:sz="6" w:space="0" w:color="auto"/>
              <w:right w:val="single" w:sz="6" w:space="0" w:color="auto"/>
            </w:tcBorders>
            <w:vAlign w:val="bottom"/>
            <w:hideMark/>
          </w:tcPr>
          <w:p w14:paraId="1D067DDE" w14:textId="31821DA3" w:rsidR="00F00192" w:rsidRDefault="00F00192">
            <w:pPr>
              <w:keepLines/>
              <w:spacing w:line="276" w:lineRule="auto"/>
              <w:jc w:val="center"/>
              <w:textAlignment w:val="baseline"/>
              <w:rPr>
                <w:rFonts w:ascii="Arial" w:hAnsi="Arial" w:cs="Arial"/>
              </w:rPr>
            </w:pPr>
            <w:r>
              <w:rPr>
                <w:rFonts w:ascii="Arial" w:hAnsi="Arial" w:cs="Arial"/>
                <w:color w:val="000000"/>
              </w:rPr>
              <w:t>1,254</w:t>
            </w:r>
          </w:p>
        </w:tc>
        <w:tc>
          <w:tcPr>
            <w:tcW w:w="1650" w:type="dxa"/>
            <w:tcBorders>
              <w:top w:val="nil"/>
              <w:left w:val="nil"/>
              <w:bottom w:val="single" w:sz="6" w:space="0" w:color="auto"/>
              <w:right w:val="single" w:sz="6" w:space="0" w:color="auto"/>
            </w:tcBorders>
            <w:vAlign w:val="bottom"/>
            <w:hideMark/>
          </w:tcPr>
          <w:p w14:paraId="1D176925" w14:textId="6E04C206" w:rsidR="00F00192" w:rsidRDefault="00F00192">
            <w:pPr>
              <w:keepLines/>
              <w:spacing w:line="276" w:lineRule="auto"/>
              <w:jc w:val="center"/>
              <w:textAlignment w:val="baseline"/>
              <w:rPr>
                <w:rFonts w:ascii="Arial" w:hAnsi="Arial" w:cs="Arial"/>
              </w:rPr>
            </w:pPr>
            <w:r>
              <w:rPr>
                <w:rFonts w:ascii="Arial" w:hAnsi="Arial" w:cs="Arial"/>
                <w:color w:val="000000"/>
              </w:rPr>
              <w:t>1,341</w:t>
            </w:r>
          </w:p>
        </w:tc>
        <w:tc>
          <w:tcPr>
            <w:tcW w:w="1770" w:type="dxa"/>
            <w:tcBorders>
              <w:top w:val="nil"/>
              <w:left w:val="nil"/>
              <w:bottom w:val="single" w:sz="6" w:space="0" w:color="auto"/>
              <w:right w:val="single" w:sz="6" w:space="0" w:color="auto"/>
            </w:tcBorders>
            <w:vAlign w:val="bottom"/>
            <w:hideMark/>
          </w:tcPr>
          <w:p w14:paraId="26296C76" w14:textId="6BB6E83B" w:rsidR="00F00192" w:rsidRDefault="00F00192">
            <w:pPr>
              <w:keepLines/>
              <w:spacing w:line="276" w:lineRule="auto"/>
              <w:jc w:val="center"/>
              <w:textAlignment w:val="baseline"/>
              <w:rPr>
                <w:rFonts w:ascii="Arial" w:hAnsi="Arial" w:cs="Arial"/>
              </w:rPr>
            </w:pPr>
            <w:r>
              <w:rPr>
                <w:rFonts w:ascii="Arial" w:hAnsi="Arial" w:cs="Arial"/>
                <w:color w:val="000000"/>
              </w:rPr>
              <w:t>1,092</w:t>
            </w:r>
          </w:p>
        </w:tc>
      </w:tr>
      <w:tr w:rsidR="00F00192" w14:paraId="46A5E5EB" w14:textId="77777777" w:rsidTr="00F00192">
        <w:trPr>
          <w:trHeight w:val="270"/>
        </w:trPr>
        <w:tc>
          <w:tcPr>
            <w:tcW w:w="3225" w:type="dxa"/>
            <w:tcBorders>
              <w:top w:val="nil"/>
              <w:left w:val="single" w:sz="6" w:space="0" w:color="auto"/>
              <w:bottom w:val="single" w:sz="6" w:space="0" w:color="auto"/>
              <w:right w:val="nil"/>
            </w:tcBorders>
            <w:vAlign w:val="bottom"/>
            <w:hideMark/>
          </w:tcPr>
          <w:p w14:paraId="19C8A6EC" w14:textId="38704252" w:rsidR="00F00192" w:rsidRDefault="00F00192">
            <w:pPr>
              <w:keepLines/>
              <w:spacing w:line="276" w:lineRule="auto"/>
              <w:ind w:firstLine="450"/>
              <w:textAlignment w:val="baseline"/>
              <w:rPr>
                <w:rFonts w:ascii="Arial" w:hAnsi="Arial" w:cs="Arial"/>
              </w:rPr>
            </w:pPr>
            <w:r>
              <w:rPr>
                <w:rFonts w:ascii="Arial" w:hAnsi="Arial" w:cs="Arial"/>
                <w:color w:val="000000"/>
              </w:rPr>
              <w:t>Hampden</w:t>
            </w:r>
          </w:p>
        </w:tc>
        <w:tc>
          <w:tcPr>
            <w:tcW w:w="1605" w:type="dxa"/>
            <w:tcBorders>
              <w:top w:val="nil"/>
              <w:left w:val="single" w:sz="6" w:space="0" w:color="auto"/>
              <w:bottom w:val="single" w:sz="6" w:space="0" w:color="auto"/>
              <w:right w:val="single" w:sz="6" w:space="0" w:color="auto"/>
            </w:tcBorders>
            <w:vAlign w:val="bottom"/>
            <w:hideMark/>
          </w:tcPr>
          <w:p w14:paraId="41B87E4E" w14:textId="2DADE685" w:rsidR="00F00192" w:rsidRDefault="00F00192">
            <w:pPr>
              <w:keepLines/>
              <w:spacing w:line="276" w:lineRule="auto"/>
              <w:jc w:val="center"/>
              <w:textAlignment w:val="baseline"/>
              <w:rPr>
                <w:rFonts w:ascii="Arial" w:hAnsi="Arial" w:cs="Arial"/>
              </w:rPr>
            </w:pPr>
            <w:r>
              <w:rPr>
                <w:rFonts w:ascii="Arial" w:hAnsi="Arial" w:cs="Arial"/>
                <w:color w:val="000000"/>
              </w:rPr>
              <w:t>14,202</w:t>
            </w:r>
          </w:p>
        </w:tc>
        <w:tc>
          <w:tcPr>
            <w:tcW w:w="1920" w:type="dxa"/>
            <w:tcBorders>
              <w:top w:val="nil"/>
              <w:left w:val="nil"/>
              <w:bottom w:val="single" w:sz="6" w:space="0" w:color="auto"/>
              <w:right w:val="single" w:sz="6" w:space="0" w:color="auto"/>
            </w:tcBorders>
            <w:vAlign w:val="bottom"/>
            <w:hideMark/>
          </w:tcPr>
          <w:p w14:paraId="5DD2569E" w14:textId="0F9812AF" w:rsidR="00F00192" w:rsidRDefault="00F00192">
            <w:pPr>
              <w:keepLines/>
              <w:spacing w:line="276" w:lineRule="auto"/>
              <w:jc w:val="center"/>
              <w:textAlignment w:val="baseline"/>
              <w:rPr>
                <w:rFonts w:ascii="Arial" w:hAnsi="Arial" w:cs="Arial"/>
              </w:rPr>
            </w:pPr>
            <w:r>
              <w:rPr>
                <w:rFonts w:ascii="Arial" w:hAnsi="Arial" w:cs="Arial"/>
                <w:color w:val="000000"/>
              </w:rPr>
              <w:t>6,638</w:t>
            </w:r>
          </w:p>
        </w:tc>
        <w:tc>
          <w:tcPr>
            <w:tcW w:w="1650" w:type="dxa"/>
            <w:tcBorders>
              <w:top w:val="nil"/>
              <w:left w:val="nil"/>
              <w:bottom w:val="single" w:sz="6" w:space="0" w:color="auto"/>
              <w:right w:val="single" w:sz="6" w:space="0" w:color="auto"/>
            </w:tcBorders>
            <w:vAlign w:val="bottom"/>
            <w:hideMark/>
          </w:tcPr>
          <w:p w14:paraId="6951D4E5" w14:textId="24AF21B4" w:rsidR="00F00192" w:rsidRDefault="00F00192">
            <w:pPr>
              <w:keepLines/>
              <w:spacing w:line="276" w:lineRule="auto"/>
              <w:jc w:val="center"/>
              <w:textAlignment w:val="baseline"/>
              <w:rPr>
                <w:rFonts w:ascii="Arial" w:hAnsi="Arial" w:cs="Arial"/>
              </w:rPr>
            </w:pPr>
            <w:r>
              <w:rPr>
                <w:rFonts w:ascii="Arial" w:hAnsi="Arial" w:cs="Arial"/>
                <w:color w:val="000000"/>
              </w:rPr>
              <w:t>14,263</w:t>
            </w:r>
          </w:p>
        </w:tc>
        <w:tc>
          <w:tcPr>
            <w:tcW w:w="1770" w:type="dxa"/>
            <w:tcBorders>
              <w:top w:val="nil"/>
              <w:left w:val="nil"/>
              <w:bottom w:val="single" w:sz="6" w:space="0" w:color="auto"/>
              <w:right w:val="single" w:sz="6" w:space="0" w:color="auto"/>
            </w:tcBorders>
            <w:vAlign w:val="bottom"/>
            <w:hideMark/>
          </w:tcPr>
          <w:p w14:paraId="03614BCF" w14:textId="7B87FC8D" w:rsidR="00F00192" w:rsidRDefault="00F00192">
            <w:pPr>
              <w:keepLines/>
              <w:spacing w:line="276" w:lineRule="auto"/>
              <w:jc w:val="center"/>
              <w:textAlignment w:val="baseline"/>
              <w:rPr>
                <w:rFonts w:ascii="Arial" w:hAnsi="Arial" w:cs="Arial"/>
              </w:rPr>
            </w:pPr>
            <w:r>
              <w:rPr>
                <w:rFonts w:ascii="Arial" w:hAnsi="Arial" w:cs="Arial"/>
                <w:color w:val="000000"/>
              </w:rPr>
              <w:t>7,010</w:t>
            </w:r>
          </w:p>
        </w:tc>
      </w:tr>
      <w:tr w:rsidR="00F00192" w14:paraId="01EFE39D" w14:textId="77777777" w:rsidTr="00F00192">
        <w:trPr>
          <w:trHeight w:val="270"/>
        </w:trPr>
        <w:tc>
          <w:tcPr>
            <w:tcW w:w="3225" w:type="dxa"/>
            <w:tcBorders>
              <w:top w:val="nil"/>
              <w:left w:val="single" w:sz="6" w:space="0" w:color="auto"/>
              <w:bottom w:val="single" w:sz="6" w:space="0" w:color="auto"/>
              <w:right w:val="nil"/>
            </w:tcBorders>
            <w:vAlign w:val="bottom"/>
            <w:hideMark/>
          </w:tcPr>
          <w:p w14:paraId="6572382B" w14:textId="0523798B" w:rsidR="00F00192" w:rsidRDefault="00F00192">
            <w:pPr>
              <w:keepLines/>
              <w:spacing w:line="276" w:lineRule="auto"/>
              <w:ind w:firstLine="450"/>
              <w:textAlignment w:val="baseline"/>
              <w:rPr>
                <w:rFonts w:ascii="Arial" w:hAnsi="Arial" w:cs="Arial"/>
              </w:rPr>
            </w:pPr>
            <w:r>
              <w:rPr>
                <w:rFonts w:ascii="Arial" w:hAnsi="Arial" w:cs="Arial"/>
                <w:color w:val="000000"/>
              </w:rPr>
              <w:t>Hampshire</w:t>
            </w:r>
          </w:p>
        </w:tc>
        <w:tc>
          <w:tcPr>
            <w:tcW w:w="1605" w:type="dxa"/>
            <w:tcBorders>
              <w:top w:val="nil"/>
              <w:left w:val="single" w:sz="6" w:space="0" w:color="auto"/>
              <w:bottom w:val="single" w:sz="6" w:space="0" w:color="auto"/>
              <w:right w:val="single" w:sz="6" w:space="0" w:color="auto"/>
            </w:tcBorders>
            <w:vAlign w:val="bottom"/>
            <w:hideMark/>
          </w:tcPr>
          <w:p w14:paraId="69E1B49E" w14:textId="46234E0B" w:rsidR="00F00192" w:rsidRDefault="00F00192">
            <w:pPr>
              <w:keepLines/>
              <w:spacing w:line="276" w:lineRule="auto"/>
              <w:jc w:val="center"/>
              <w:textAlignment w:val="baseline"/>
              <w:rPr>
                <w:rFonts w:ascii="Arial" w:hAnsi="Arial" w:cs="Arial"/>
              </w:rPr>
            </w:pPr>
            <w:r>
              <w:rPr>
                <w:rFonts w:ascii="Arial" w:hAnsi="Arial" w:cs="Arial"/>
                <w:color w:val="000000"/>
              </w:rPr>
              <w:t>2,564</w:t>
            </w:r>
          </w:p>
        </w:tc>
        <w:tc>
          <w:tcPr>
            <w:tcW w:w="1920" w:type="dxa"/>
            <w:tcBorders>
              <w:top w:val="nil"/>
              <w:left w:val="nil"/>
              <w:bottom w:val="single" w:sz="6" w:space="0" w:color="auto"/>
              <w:right w:val="single" w:sz="6" w:space="0" w:color="auto"/>
            </w:tcBorders>
            <w:vAlign w:val="bottom"/>
            <w:hideMark/>
          </w:tcPr>
          <w:p w14:paraId="12DAF9ED" w14:textId="61C620C7" w:rsidR="00F00192" w:rsidRDefault="00F00192">
            <w:pPr>
              <w:keepLines/>
              <w:spacing w:line="276" w:lineRule="auto"/>
              <w:jc w:val="center"/>
              <w:textAlignment w:val="baseline"/>
              <w:rPr>
                <w:rFonts w:ascii="Arial" w:hAnsi="Arial" w:cs="Arial"/>
              </w:rPr>
            </w:pPr>
            <w:r>
              <w:rPr>
                <w:rFonts w:ascii="Arial" w:hAnsi="Arial" w:cs="Arial"/>
                <w:color w:val="000000"/>
              </w:rPr>
              <w:t>1,800</w:t>
            </w:r>
          </w:p>
        </w:tc>
        <w:tc>
          <w:tcPr>
            <w:tcW w:w="1650" w:type="dxa"/>
            <w:tcBorders>
              <w:top w:val="nil"/>
              <w:left w:val="nil"/>
              <w:bottom w:val="single" w:sz="6" w:space="0" w:color="auto"/>
              <w:right w:val="single" w:sz="6" w:space="0" w:color="auto"/>
            </w:tcBorders>
            <w:vAlign w:val="bottom"/>
            <w:hideMark/>
          </w:tcPr>
          <w:p w14:paraId="75B2BB7B" w14:textId="7B8CC077" w:rsidR="00F00192" w:rsidRDefault="00F00192">
            <w:pPr>
              <w:keepLines/>
              <w:spacing w:line="276" w:lineRule="auto"/>
              <w:jc w:val="center"/>
              <w:textAlignment w:val="baseline"/>
              <w:rPr>
                <w:rFonts w:ascii="Arial" w:hAnsi="Arial" w:cs="Arial"/>
              </w:rPr>
            </w:pPr>
            <w:r>
              <w:rPr>
                <w:rFonts w:ascii="Arial" w:hAnsi="Arial" w:cs="Arial"/>
                <w:color w:val="000000"/>
              </w:rPr>
              <w:t>2,204</w:t>
            </w:r>
          </w:p>
        </w:tc>
        <w:tc>
          <w:tcPr>
            <w:tcW w:w="1770" w:type="dxa"/>
            <w:tcBorders>
              <w:top w:val="nil"/>
              <w:left w:val="nil"/>
              <w:bottom w:val="single" w:sz="6" w:space="0" w:color="auto"/>
              <w:right w:val="single" w:sz="6" w:space="0" w:color="auto"/>
            </w:tcBorders>
            <w:vAlign w:val="bottom"/>
            <w:hideMark/>
          </w:tcPr>
          <w:p w14:paraId="64CF5B56" w14:textId="4582D5A0" w:rsidR="00F00192" w:rsidRDefault="00F00192">
            <w:pPr>
              <w:keepLines/>
              <w:spacing w:line="276" w:lineRule="auto"/>
              <w:jc w:val="center"/>
              <w:textAlignment w:val="baseline"/>
              <w:rPr>
                <w:rFonts w:ascii="Arial" w:hAnsi="Arial" w:cs="Arial"/>
              </w:rPr>
            </w:pPr>
            <w:r>
              <w:rPr>
                <w:rFonts w:ascii="Arial" w:hAnsi="Arial" w:cs="Arial"/>
                <w:color w:val="000000"/>
              </w:rPr>
              <w:t>1,657</w:t>
            </w:r>
          </w:p>
        </w:tc>
      </w:tr>
      <w:tr w:rsidR="00F00192" w14:paraId="60EFE50B" w14:textId="77777777" w:rsidTr="00F00192">
        <w:trPr>
          <w:trHeight w:val="270"/>
        </w:trPr>
        <w:tc>
          <w:tcPr>
            <w:tcW w:w="3225" w:type="dxa"/>
            <w:tcBorders>
              <w:top w:val="nil"/>
              <w:left w:val="single" w:sz="6" w:space="0" w:color="auto"/>
              <w:bottom w:val="single" w:sz="6" w:space="0" w:color="auto"/>
              <w:right w:val="nil"/>
            </w:tcBorders>
            <w:vAlign w:val="bottom"/>
            <w:hideMark/>
          </w:tcPr>
          <w:p w14:paraId="6AFBAAB1" w14:textId="09672600" w:rsidR="00F00192" w:rsidRDefault="00F00192">
            <w:pPr>
              <w:keepLines/>
              <w:spacing w:line="276" w:lineRule="auto"/>
              <w:ind w:firstLine="450"/>
              <w:textAlignment w:val="baseline"/>
              <w:rPr>
                <w:rFonts w:ascii="Arial" w:hAnsi="Arial" w:cs="Arial"/>
              </w:rPr>
            </w:pPr>
            <w:r>
              <w:rPr>
                <w:rFonts w:ascii="Arial" w:hAnsi="Arial" w:cs="Arial"/>
                <w:color w:val="000000"/>
              </w:rPr>
              <w:t>Middlesex</w:t>
            </w:r>
          </w:p>
        </w:tc>
        <w:tc>
          <w:tcPr>
            <w:tcW w:w="1605" w:type="dxa"/>
            <w:tcBorders>
              <w:top w:val="nil"/>
              <w:left w:val="single" w:sz="6" w:space="0" w:color="auto"/>
              <w:bottom w:val="single" w:sz="6" w:space="0" w:color="auto"/>
              <w:right w:val="single" w:sz="6" w:space="0" w:color="auto"/>
            </w:tcBorders>
            <w:vAlign w:val="bottom"/>
            <w:hideMark/>
          </w:tcPr>
          <w:p w14:paraId="53D02C08" w14:textId="75C19955" w:rsidR="00F00192" w:rsidRDefault="00F00192">
            <w:pPr>
              <w:keepLines/>
              <w:spacing w:line="276" w:lineRule="auto"/>
              <w:jc w:val="center"/>
              <w:textAlignment w:val="baseline"/>
              <w:rPr>
                <w:rFonts w:ascii="Arial" w:hAnsi="Arial" w:cs="Arial"/>
              </w:rPr>
            </w:pPr>
            <w:r>
              <w:rPr>
                <w:rFonts w:ascii="Arial" w:hAnsi="Arial" w:cs="Arial"/>
                <w:color w:val="000000"/>
              </w:rPr>
              <w:t>15,883</w:t>
            </w:r>
          </w:p>
        </w:tc>
        <w:tc>
          <w:tcPr>
            <w:tcW w:w="1920" w:type="dxa"/>
            <w:tcBorders>
              <w:top w:val="nil"/>
              <w:left w:val="nil"/>
              <w:bottom w:val="single" w:sz="6" w:space="0" w:color="auto"/>
              <w:right w:val="single" w:sz="6" w:space="0" w:color="auto"/>
            </w:tcBorders>
            <w:vAlign w:val="bottom"/>
            <w:hideMark/>
          </w:tcPr>
          <w:p w14:paraId="743616AE" w14:textId="42EE0B68" w:rsidR="00F00192" w:rsidRDefault="00F00192">
            <w:pPr>
              <w:keepLines/>
              <w:spacing w:line="276" w:lineRule="auto"/>
              <w:jc w:val="center"/>
              <w:textAlignment w:val="baseline"/>
              <w:rPr>
                <w:rFonts w:ascii="Arial" w:hAnsi="Arial" w:cs="Arial"/>
              </w:rPr>
            </w:pPr>
            <w:r>
              <w:rPr>
                <w:rFonts w:ascii="Arial" w:hAnsi="Arial" w:cs="Arial"/>
                <w:color w:val="000000"/>
              </w:rPr>
              <w:t>10,012</w:t>
            </w:r>
          </w:p>
        </w:tc>
        <w:tc>
          <w:tcPr>
            <w:tcW w:w="1650" w:type="dxa"/>
            <w:tcBorders>
              <w:top w:val="nil"/>
              <w:left w:val="nil"/>
              <w:bottom w:val="single" w:sz="6" w:space="0" w:color="auto"/>
              <w:right w:val="single" w:sz="6" w:space="0" w:color="auto"/>
            </w:tcBorders>
            <w:vAlign w:val="bottom"/>
            <w:hideMark/>
          </w:tcPr>
          <w:p w14:paraId="5A110101" w14:textId="689A13FE" w:rsidR="00F00192" w:rsidRDefault="00F00192">
            <w:pPr>
              <w:keepLines/>
              <w:spacing w:line="276" w:lineRule="auto"/>
              <w:jc w:val="center"/>
              <w:textAlignment w:val="baseline"/>
              <w:rPr>
                <w:rFonts w:ascii="Arial" w:hAnsi="Arial" w:cs="Arial"/>
              </w:rPr>
            </w:pPr>
            <w:r>
              <w:rPr>
                <w:rFonts w:ascii="Arial" w:hAnsi="Arial" w:cs="Arial"/>
                <w:color w:val="000000"/>
              </w:rPr>
              <w:t>29,871</w:t>
            </w:r>
          </w:p>
        </w:tc>
        <w:tc>
          <w:tcPr>
            <w:tcW w:w="1770" w:type="dxa"/>
            <w:tcBorders>
              <w:top w:val="nil"/>
              <w:left w:val="nil"/>
              <w:bottom w:val="single" w:sz="6" w:space="0" w:color="auto"/>
              <w:right w:val="single" w:sz="6" w:space="0" w:color="auto"/>
            </w:tcBorders>
            <w:vAlign w:val="bottom"/>
            <w:hideMark/>
          </w:tcPr>
          <w:p w14:paraId="59605D80" w14:textId="2AF8D73E" w:rsidR="00F00192" w:rsidRDefault="00F00192">
            <w:pPr>
              <w:keepLines/>
              <w:spacing w:line="276" w:lineRule="auto"/>
              <w:jc w:val="center"/>
              <w:textAlignment w:val="baseline"/>
              <w:rPr>
                <w:rFonts w:ascii="Arial" w:hAnsi="Arial" w:cs="Arial"/>
              </w:rPr>
            </w:pPr>
            <w:r>
              <w:rPr>
                <w:rFonts w:ascii="Arial" w:hAnsi="Arial" w:cs="Arial"/>
                <w:color w:val="000000"/>
              </w:rPr>
              <w:t>17,223</w:t>
            </w:r>
          </w:p>
        </w:tc>
      </w:tr>
      <w:tr w:rsidR="00F00192" w14:paraId="05D9925E" w14:textId="77777777" w:rsidTr="00F00192">
        <w:trPr>
          <w:trHeight w:val="270"/>
        </w:trPr>
        <w:tc>
          <w:tcPr>
            <w:tcW w:w="3225" w:type="dxa"/>
            <w:tcBorders>
              <w:top w:val="nil"/>
              <w:left w:val="single" w:sz="6" w:space="0" w:color="auto"/>
              <w:bottom w:val="single" w:sz="6" w:space="0" w:color="auto"/>
              <w:right w:val="nil"/>
            </w:tcBorders>
            <w:vAlign w:val="bottom"/>
            <w:hideMark/>
          </w:tcPr>
          <w:p w14:paraId="6E32C643" w14:textId="6997BBA1" w:rsidR="00F00192" w:rsidRDefault="00F00192">
            <w:pPr>
              <w:keepLines/>
              <w:spacing w:line="276" w:lineRule="auto"/>
              <w:ind w:firstLine="450"/>
              <w:textAlignment w:val="baseline"/>
              <w:rPr>
                <w:rFonts w:ascii="Arial" w:hAnsi="Arial" w:cs="Arial"/>
              </w:rPr>
            </w:pPr>
            <w:r>
              <w:rPr>
                <w:rFonts w:ascii="Arial" w:hAnsi="Arial" w:cs="Arial"/>
                <w:color w:val="000000"/>
              </w:rPr>
              <w:t>Nantucket</w:t>
            </w:r>
          </w:p>
        </w:tc>
        <w:tc>
          <w:tcPr>
            <w:tcW w:w="1605" w:type="dxa"/>
            <w:tcBorders>
              <w:top w:val="nil"/>
              <w:left w:val="single" w:sz="6" w:space="0" w:color="auto"/>
              <w:bottom w:val="single" w:sz="6" w:space="0" w:color="auto"/>
              <w:right w:val="single" w:sz="6" w:space="0" w:color="auto"/>
            </w:tcBorders>
            <w:vAlign w:val="bottom"/>
            <w:hideMark/>
          </w:tcPr>
          <w:p w14:paraId="2CECEE6E" w14:textId="1233F4B8" w:rsidR="00F00192" w:rsidRDefault="00F00192">
            <w:pPr>
              <w:keepLines/>
              <w:spacing w:line="276" w:lineRule="auto"/>
              <w:jc w:val="center"/>
              <w:textAlignment w:val="baseline"/>
              <w:rPr>
                <w:rFonts w:ascii="Arial" w:hAnsi="Arial" w:cs="Arial"/>
              </w:rPr>
            </w:pPr>
            <w:r>
              <w:rPr>
                <w:rFonts w:ascii="Arial" w:hAnsi="Arial" w:cs="Arial"/>
                <w:color w:val="000000"/>
              </w:rPr>
              <w:t>36</w:t>
            </w:r>
          </w:p>
        </w:tc>
        <w:tc>
          <w:tcPr>
            <w:tcW w:w="1920" w:type="dxa"/>
            <w:tcBorders>
              <w:top w:val="nil"/>
              <w:left w:val="nil"/>
              <w:bottom w:val="single" w:sz="6" w:space="0" w:color="auto"/>
              <w:right w:val="single" w:sz="6" w:space="0" w:color="auto"/>
            </w:tcBorders>
            <w:vAlign w:val="bottom"/>
            <w:hideMark/>
          </w:tcPr>
          <w:p w14:paraId="1883AFA1" w14:textId="0E9C28C7" w:rsidR="00F00192" w:rsidRDefault="00F00192">
            <w:pPr>
              <w:keepLines/>
              <w:spacing w:line="276" w:lineRule="auto"/>
              <w:jc w:val="center"/>
              <w:textAlignment w:val="baseline"/>
              <w:rPr>
                <w:rFonts w:ascii="Arial" w:hAnsi="Arial" w:cs="Arial"/>
              </w:rPr>
            </w:pPr>
            <w:r>
              <w:rPr>
                <w:rFonts w:ascii="Arial" w:hAnsi="Arial" w:cs="Arial"/>
                <w:color w:val="000000"/>
              </w:rPr>
              <w:t>36</w:t>
            </w:r>
          </w:p>
        </w:tc>
        <w:tc>
          <w:tcPr>
            <w:tcW w:w="1650" w:type="dxa"/>
            <w:tcBorders>
              <w:top w:val="nil"/>
              <w:left w:val="nil"/>
              <w:bottom w:val="single" w:sz="6" w:space="0" w:color="auto"/>
              <w:right w:val="single" w:sz="6" w:space="0" w:color="auto"/>
            </w:tcBorders>
            <w:vAlign w:val="bottom"/>
            <w:hideMark/>
          </w:tcPr>
          <w:p w14:paraId="0EF579C6" w14:textId="6D0D32DF" w:rsidR="00F00192" w:rsidRDefault="00F00192">
            <w:pPr>
              <w:keepLines/>
              <w:spacing w:line="276" w:lineRule="auto"/>
              <w:jc w:val="center"/>
              <w:textAlignment w:val="baseline"/>
              <w:rPr>
                <w:rFonts w:ascii="Arial" w:hAnsi="Arial" w:cs="Arial"/>
              </w:rPr>
            </w:pPr>
            <w:r>
              <w:rPr>
                <w:rFonts w:ascii="Arial" w:hAnsi="Arial" w:cs="Arial"/>
                <w:color w:val="000000"/>
              </w:rPr>
              <w:t>94</w:t>
            </w:r>
          </w:p>
        </w:tc>
        <w:tc>
          <w:tcPr>
            <w:tcW w:w="1770" w:type="dxa"/>
            <w:tcBorders>
              <w:top w:val="nil"/>
              <w:left w:val="nil"/>
              <w:bottom w:val="single" w:sz="6" w:space="0" w:color="auto"/>
              <w:right w:val="single" w:sz="6" w:space="0" w:color="auto"/>
            </w:tcBorders>
            <w:vAlign w:val="bottom"/>
            <w:hideMark/>
          </w:tcPr>
          <w:p w14:paraId="7A4D62F0" w14:textId="0E23C5A9" w:rsidR="00F00192" w:rsidRDefault="00F00192">
            <w:pPr>
              <w:keepLines/>
              <w:spacing w:line="276" w:lineRule="auto"/>
              <w:jc w:val="center"/>
              <w:textAlignment w:val="baseline"/>
              <w:rPr>
                <w:rFonts w:ascii="Arial" w:hAnsi="Arial" w:cs="Arial"/>
              </w:rPr>
            </w:pPr>
            <w:r>
              <w:rPr>
                <w:rFonts w:ascii="Arial" w:hAnsi="Arial" w:cs="Arial"/>
                <w:color w:val="000000"/>
              </w:rPr>
              <w:t>94</w:t>
            </w:r>
          </w:p>
        </w:tc>
      </w:tr>
      <w:tr w:rsidR="00F00192" w14:paraId="7D353D04" w14:textId="77777777" w:rsidTr="00F00192">
        <w:trPr>
          <w:trHeight w:val="270"/>
        </w:trPr>
        <w:tc>
          <w:tcPr>
            <w:tcW w:w="3225" w:type="dxa"/>
            <w:tcBorders>
              <w:top w:val="nil"/>
              <w:left w:val="single" w:sz="6" w:space="0" w:color="auto"/>
              <w:bottom w:val="single" w:sz="6" w:space="0" w:color="auto"/>
              <w:right w:val="nil"/>
            </w:tcBorders>
            <w:vAlign w:val="bottom"/>
            <w:hideMark/>
          </w:tcPr>
          <w:p w14:paraId="06D0D953" w14:textId="5A4052A1" w:rsidR="00F00192" w:rsidRDefault="00F00192">
            <w:pPr>
              <w:keepLines/>
              <w:spacing w:line="276" w:lineRule="auto"/>
              <w:ind w:firstLine="450"/>
              <w:textAlignment w:val="baseline"/>
              <w:rPr>
                <w:rFonts w:ascii="Arial" w:hAnsi="Arial" w:cs="Arial"/>
              </w:rPr>
            </w:pPr>
            <w:r>
              <w:rPr>
                <w:rFonts w:ascii="Arial" w:hAnsi="Arial" w:cs="Arial"/>
                <w:color w:val="000000"/>
              </w:rPr>
              <w:t>Norfolk</w:t>
            </w:r>
          </w:p>
        </w:tc>
        <w:tc>
          <w:tcPr>
            <w:tcW w:w="1605" w:type="dxa"/>
            <w:tcBorders>
              <w:top w:val="nil"/>
              <w:left w:val="single" w:sz="6" w:space="0" w:color="auto"/>
              <w:bottom w:val="single" w:sz="6" w:space="0" w:color="auto"/>
              <w:right w:val="single" w:sz="6" w:space="0" w:color="auto"/>
            </w:tcBorders>
            <w:vAlign w:val="bottom"/>
            <w:hideMark/>
          </w:tcPr>
          <w:p w14:paraId="152DE8F9" w14:textId="0CA69F75" w:rsidR="00F00192" w:rsidRDefault="00F00192">
            <w:pPr>
              <w:keepLines/>
              <w:spacing w:line="276" w:lineRule="auto"/>
              <w:jc w:val="center"/>
              <w:textAlignment w:val="baseline"/>
              <w:rPr>
                <w:rFonts w:ascii="Arial" w:hAnsi="Arial" w:cs="Arial"/>
              </w:rPr>
            </w:pPr>
            <w:r>
              <w:rPr>
                <w:rFonts w:ascii="Arial" w:hAnsi="Arial" w:cs="Arial"/>
                <w:color w:val="000000"/>
              </w:rPr>
              <w:t>7,088</w:t>
            </w:r>
          </w:p>
        </w:tc>
        <w:tc>
          <w:tcPr>
            <w:tcW w:w="1920" w:type="dxa"/>
            <w:tcBorders>
              <w:top w:val="nil"/>
              <w:left w:val="nil"/>
              <w:bottom w:val="single" w:sz="6" w:space="0" w:color="auto"/>
              <w:right w:val="single" w:sz="6" w:space="0" w:color="auto"/>
            </w:tcBorders>
            <w:vAlign w:val="bottom"/>
            <w:hideMark/>
          </w:tcPr>
          <w:p w14:paraId="1D4F4531" w14:textId="7D9AA8F7" w:rsidR="00F00192" w:rsidRDefault="00F00192">
            <w:pPr>
              <w:keepLines/>
              <w:spacing w:line="276" w:lineRule="auto"/>
              <w:jc w:val="center"/>
              <w:textAlignment w:val="baseline"/>
              <w:rPr>
                <w:rFonts w:ascii="Arial" w:hAnsi="Arial" w:cs="Arial"/>
              </w:rPr>
            </w:pPr>
            <w:r>
              <w:rPr>
                <w:rFonts w:ascii="Arial" w:hAnsi="Arial" w:cs="Arial"/>
                <w:color w:val="000000"/>
              </w:rPr>
              <w:t>4,707</w:t>
            </w:r>
          </w:p>
        </w:tc>
        <w:tc>
          <w:tcPr>
            <w:tcW w:w="1650" w:type="dxa"/>
            <w:tcBorders>
              <w:top w:val="nil"/>
              <w:left w:val="nil"/>
              <w:bottom w:val="single" w:sz="6" w:space="0" w:color="auto"/>
              <w:right w:val="single" w:sz="6" w:space="0" w:color="auto"/>
            </w:tcBorders>
            <w:vAlign w:val="bottom"/>
            <w:hideMark/>
          </w:tcPr>
          <w:p w14:paraId="051E2D24" w14:textId="4FF0C995" w:rsidR="00F00192" w:rsidRDefault="00F00192">
            <w:pPr>
              <w:keepLines/>
              <w:spacing w:line="276" w:lineRule="auto"/>
              <w:jc w:val="center"/>
              <w:textAlignment w:val="baseline"/>
              <w:rPr>
                <w:rFonts w:ascii="Arial" w:hAnsi="Arial" w:cs="Arial"/>
              </w:rPr>
            </w:pPr>
            <w:r>
              <w:rPr>
                <w:rFonts w:ascii="Arial" w:hAnsi="Arial" w:cs="Arial"/>
                <w:color w:val="000000"/>
              </w:rPr>
              <w:t>14,703</w:t>
            </w:r>
          </w:p>
        </w:tc>
        <w:tc>
          <w:tcPr>
            <w:tcW w:w="1770" w:type="dxa"/>
            <w:tcBorders>
              <w:top w:val="nil"/>
              <w:left w:val="nil"/>
              <w:bottom w:val="single" w:sz="6" w:space="0" w:color="auto"/>
              <w:right w:val="single" w:sz="6" w:space="0" w:color="auto"/>
            </w:tcBorders>
            <w:vAlign w:val="bottom"/>
            <w:hideMark/>
          </w:tcPr>
          <w:p w14:paraId="71B6645D" w14:textId="0E345FEE" w:rsidR="00F00192" w:rsidRDefault="00F00192">
            <w:pPr>
              <w:keepLines/>
              <w:spacing w:line="276" w:lineRule="auto"/>
              <w:jc w:val="center"/>
              <w:textAlignment w:val="baseline"/>
              <w:rPr>
                <w:rFonts w:ascii="Arial" w:hAnsi="Arial" w:cs="Arial"/>
              </w:rPr>
            </w:pPr>
            <w:r>
              <w:rPr>
                <w:rFonts w:ascii="Arial" w:hAnsi="Arial" w:cs="Arial"/>
                <w:color w:val="000000"/>
              </w:rPr>
              <w:t>7,600</w:t>
            </w:r>
          </w:p>
        </w:tc>
      </w:tr>
      <w:tr w:rsidR="00F00192" w14:paraId="7FEADAB6" w14:textId="77777777" w:rsidTr="00F00192">
        <w:trPr>
          <w:trHeight w:val="270"/>
        </w:trPr>
        <w:tc>
          <w:tcPr>
            <w:tcW w:w="3225" w:type="dxa"/>
            <w:tcBorders>
              <w:top w:val="nil"/>
              <w:left w:val="single" w:sz="6" w:space="0" w:color="auto"/>
              <w:bottom w:val="single" w:sz="6" w:space="0" w:color="auto"/>
              <w:right w:val="nil"/>
            </w:tcBorders>
            <w:vAlign w:val="bottom"/>
            <w:hideMark/>
          </w:tcPr>
          <w:p w14:paraId="7E72BEC1" w14:textId="6B8B2BF4" w:rsidR="00F00192" w:rsidRDefault="00F00192">
            <w:pPr>
              <w:keepLines/>
              <w:spacing w:line="276" w:lineRule="auto"/>
              <w:ind w:firstLine="450"/>
              <w:textAlignment w:val="baseline"/>
              <w:rPr>
                <w:rFonts w:ascii="Arial" w:hAnsi="Arial" w:cs="Arial"/>
              </w:rPr>
            </w:pPr>
            <w:r>
              <w:rPr>
                <w:rFonts w:ascii="Arial" w:hAnsi="Arial" w:cs="Arial"/>
                <w:color w:val="000000"/>
              </w:rPr>
              <w:t>Plymouth</w:t>
            </w:r>
          </w:p>
        </w:tc>
        <w:tc>
          <w:tcPr>
            <w:tcW w:w="1605" w:type="dxa"/>
            <w:tcBorders>
              <w:top w:val="nil"/>
              <w:left w:val="single" w:sz="6" w:space="0" w:color="auto"/>
              <w:bottom w:val="single" w:sz="6" w:space="0" w:color="auto"/>
              <w:right w:val="single" w:sz="6" w:space="0" w:color="auto"/>
            </w:tcBorders>
            <w:vAlign w:val="bottom"/>
            <w:hideMark/>
          </w:tcPr>
          <w:p w14:paraId="130CFF82" w14:textId="7397B1E3" w:rsidR="00F00192" w:rsidRDefault="00F00192">
            <w:pPr>
              <w:keepLines/>
              <w:spacing w:line="276" w:lineRule="auto"/>
              <w:jc w:val="center"/>
              <w:textAlignment w:val="baseline"/>
              <w:rPr>
                <w:rFonts w:ascii="Arial" w:hAnsi="Arial" w:cs="Arial"/>
              </w:rPr>
            </w:pPr>
            <w:r>
              <w:rPr>
                <w:rFonts w:ascii="Arial" w:hAnsi="Arial" w:cs="Arial"/>
                <w:color w:val="000000"/>
              </w:rPr>
              <w:t>7,584</w:t>
            </w:r>
          </w:p>
        </w:tc>
        <w:tc>
          <w:tcPr>
            <w:tcW w:w="1920" w:type="dxa"/>
            <w:tcBorders>
              <w:top w:val="nil"/>
              <w:left w:val="nil"/>
              <w:bottom w:val="single" w:sz="6" w:space="0" w:color="auto"/>
              <w:right w:val="single" w:sz="6" w:space="0" w:color="auto"/>
            </w:tcBorders>
            <w:vAlign w:val="bottom"/>
            <w:hideMark/>
          </w:tcPr>
          <w:p w14:paraId="74B2C869" w14:textId="12DFAC3A" w:rsidR="00F00192" w:rsidRDefault="00F00192">
            <w:pPr>
              <w:keepLines/>
              <w:spacing w:line="276" w:lineRule="auto"/>
              <w:jc w:val="center"/>
              <w:textAlignment w:val="baseline"/>
              <w:rPr>
                <w:rFonts w:ascii="Arial" w:hAnsi="Arial" w:cs="Arial"/>
              </w:rPr>
            </w:pPr>
            <w:r>
              <w:rPr>
                <w:rFonts w:ascii="Arial" w:hAnsi="Arial" w:cs="Arial"/>
                <w:color w:val="000000"/>
              </w:rPr>
              <w:t>4,905</w:t>
            </w:r>
          </w:p>
        </w:tc>
        <w:tc>
          <w:tcPr>
            <w:tcW w:w="1650" w:type="dxa"/>
            <w:tcBorders>
              <w:top w:val="nil"/>
              <w:left w:val="nil"/>
              <w:bottom w:val="single" w:sz="6" w:space="0" w:color="auto"/>
              <w:right w:val="single" w:sz="6" w:space="0" w:color="auto"/>
            </w:tcBorders>
            <w:vAlign w:val="bottom"/>
            <w:hideMark/>
          </w:tcPr>
          <w:p w14:paraId="09BF481A" w14:textId="0B3A4BD7" w:rsidR="00F00192" w:rsidRDefault="00F00192">
            <w:pPr>
              <w:keepLines/>
              <w:spacing w:line="276" w:lineRule="auto"/>
              <w:jc w:val="center"/>
              <w:textAlignment w:val="baseline"/>
              <w:rPr>
                <w:rFonts w:ascii="Arial" w:hAnsi="Arial" w:cs="Arial"/>
              </w:rPr>
            </w:pPr>
            <w:r>
              <w:rPr>
                <w:rFonts w:ascii="Arial" w:hAnsi="Arial" w:cs="Arial"/>
                <w:color w:val="000000"/>
              </w:rPr>
              <w:t>9,223</w:t>
            </w:r>
          </w:p>
        </w:tc>
        <w:tc>
          <w:tcPr>
            <w:tcW w:w="1770" w:type="dxa"/>
            <w:tcBorders>
              <w:top w:val="nil"/>
              <w:left w:val="nil"/>
              <w:bottom w:val="single" w:sz="6" w:space="0" w:color="auto"/>
              <w:right w:val="single" w:sz="6" w:space="0" w:color="auto"/>
            </w:tcBorders>
            <w:vAlign w:val="bottom"/>
            <w:hideMark/>
          </w:tcPr>
          <w:p w14:paraId="0A3DCCEA" w14:textId="66274D7C" w:rsidR="00F00192" w:rsidRDefault="00F00192">
            <w:pPr>
              <w:keepLines/>
              <w:spacing w:line="276" w:lineRule="auto"/>
              <w:jc w:val="center"/>
              <w:textAlignment w:val="baseline"/>
              <w:rPr>
                <w:rFonts w:ascii="Arial" w:hAnsi="Arial" w:cs="Arial"/>
              </w:rPr>
            </w:pPr>
            <w:r>
              <w:rPr>
                <w:rFonts w:ascii="Arial" w:hAnsi="Arial" w:cs="Arial"/>
                <w:color w:val="000000"/>
              </w:rPr>
              <w:t>5,185</w:t>
            </w:r>
          </w:p>
        </w:tc>
      </w:tr>
      <w:tr w:rsidR="00F00192" w14:paraId="7543101B" w14:textId="77777777" w:rsidTr="00F00192">
        <w:trPr>
          <w:trHeight w:val="270"/>
        </w:trPr>
        <w:tc>
          <w:tcPr>
            <w:tcW w:w="3225" w:type="dxa"/>
            <w:tcBorders>
              <w:top w:val="nil"/>
              <w:left w:val="single" w:sz="6" w:space="0" w:color="auto"/>
              <w:bottom w:val="single" w:sz="6" w:space="0" w:color="auto"/>
              <w:right w:val="nil"/>
            </w:tcBorders>
            <w:vAlign w:val="bottom"/>
            <w:hideMark/>
          </w:tcPr>
          <w:p w14:paraId="6FD570AD" w14:textId="48213FC2" w:rsidR="00F00192" w:rsidRDefault="00F00192">
            <w:pPr>
              <w:keepLines/>
              <w:spacing w:line="276" w:lineRule="auto"/>
              <w:ind w:firstLine="450"/>
              <w:textAlignment w:val="baseline"/>
              <w:rPr>
                <w:rFonts w:ascii="Arial" w:hAnsi="Arial" w:cs="Arial"/>
              </w:rPr>
            </w:pPr>
            <w:r>
              <w:rPr>
                <w:rFonts w:ascii="Arial" w:hAnsi="Arial" w:cs="Arial"/>
                <w:color w:val="000000"/>
              </w:rPr>
              <w:t>Suffolk</w:t>
            </w:r>
          </w:p>
        </w:tc>
        <w:tc>
          <w:tcPr>
            <w:tcW w:w="1605" w:type="dxa"/>
            <w:tcBorders>
              <w:top w:val="nil"/>
              <w:left w:val="single" w:sz="6" w:space="0" w:color="auto"/>
              <w:bottom w:val="single" w:sz="6" w:space="0" w:color="auto"/>
              <w:right w:val="single" w:sz="6" w:space="0" w:color="auto"/>
            </w:tcBorders>
            <w:vAlign w:val="bottom"/>
            <w:hideMark/>
          </w:tcPr>
          <w:p w14:paraId="6A5080BA" w14:textId="19C114FF" w:rsidR="00F00192" w:rsidRDefault="00F00192">
            <w:pPr>
              <w:keepLines/>
              <w:spacing w:line="276" w:lineRule="auto"/>
              <w:jc w:val="center"/>
              <w:textAlignment w:val="baseline"/>
              <w:rPr>
                <w:rFonts w:ascii="Arial" w:hAnsi="Arial" w:cs="Arial"/>
              </w:rPr>
            </w:pPr>
            <w:r>
              <w:rPr>
                <w:rFonts w:ascii="Arial" w:hAnsi="Arial" w:cs="Arial"/>
                <w:color w:val="000000"/>
              </w:rPr>
              <w:t>11,908</w:t>
            </w:r>
          </w:p>
        </w:tc>
        <w:tc>
          <w:tcPr>
            <w:tcW w:w="1920" w:type="dxa"/>
            <w:tcBorders>
              <w:top w:val="nil"/>
              <w:left w:val="nil"/>
              <w:bottom w:val="single" w:sz="6" w:space="0" w:color="auto"/>
              <w:right w:val="single" w:sz="6" w:space="0" w:color="auto"/>
            </w:tcBorders>
            <w:vAlign w:val="bottom"/>
            <w:hideMark/>
          </w:tcPr>
          <w:p w14:paraId="2D673E5B" w14:textId="36C8C05B" w:rsidR="00F00192" w:rsidRDefault="00F00192">
            <w:pPr>
              <w:keepLines/>
              <w:spacing w:line="276" w:lineRule="auto"/>
              <w:jc w:val="center"/>
              <w:textAlignment w:val="baseline"/>
              <w:rPr>
                <w:rFonts w:ascii="Arial" w:hAnsi="Arial" w:cs="Arial"/>
              </w:rPr>
            </w:pPr>
            <w:r>
              <w:rPr>
                <w:rFonts w:ascii="Arial" w:hAnsi="Arial" w:cs="Arial"/>
                <w:color w:val="000000"/>
              </w:rPr>
              <w:t>6,875</w:t>
            </w:r>
          </w:p>
        </w:tc>
        <w:tc>
          <w:tcPr>
            <w:tcW w:w="1650" w:type="dxa"/>
            <w:tcBorders>
              <w:top w:val="nil"/>
              <w:left w:val="nil"/>
              <w:bottom w:val="single" w:sz="6" w:space="0" w:color="auto"/>
              <w:right w:val="single" w:sz="6" w:space="0" w:color="auto"/>
            </w:tcBorders>
            <w:vAlign w:val="bottom"/>
            <w:hideMark/>
          </w:tcPr>
          <w:p w14:paraId="6CCFFA47" w14:textId="1FE1CB8B" w:rsidR="00F00192" w:rsidRDefault="00F00192">
            <w:pPr>
              <w:keepLines/>
              <w:spacing w:line="276" w:lineRule="auto"/>
              <w:jc w:val="center"/>
              <w:textAlignment w:val="baseline"/>
              <w:rPr>
                <w:rFonts w:ascii="Arial" w:hAnsi="Arial" w:cs="Arial"/>
              </w:rPr>
            </w:pPr>
            <w:r>
              <w:rPr>
                <w:rFonts w:ascii="Arial" w:hAnsi="Arial" w:cs="Arial"/>
                <w:color w:val="000000"/>
              </w:rPr>
              <w:t>30,123</w:t>
            </w:r>
          </w:p>
        </w:tc>
        <w:tc>
          <w:tcPr>
            <w:tcW w:w="1770" w:type="dxa"/>
            <w:tcBorders>
              <w:top w:val="nil"/>
              <w:left w:val="nil"/>
              <w:bottom w:val="single" w:sz="6" w:space="0" w:color="auto"/>
              <w:right w:val="single" w:sz="6" w:space="0" w:color="auto"/>
            </w:tcBorders>
            <w:vAlign w:val="bottom"/>
            <w:hideMark/>
          </w:tcPr>
          <w:p w14:paraId="01C1721A" w14:textId="20A08DE7" w:rsidR="00F00192" w:rsidRDefault="00F00192">
            <w:pPr>
              <w:keepLines/>
              <w:spacing w:line="276" w:lineRule="auto"/>
              <w:jc w:val="center"/>
              <w:textAlignment w:val="baseline"/>
              <w:rPr>
                <w:rFonts w:ascii="Arial" w:hAnsi="Arial" w:cs="Arial"/>
              </w:rPr>
            </w:pPr>
            <w:r>
              <w:rPr>
                <w:rFonts w:ascii="Arial" w:hAnsi="Arial" w:cs="Arial"/>
                <w:color w:val="000000"/>
              </w:rPr>
              <w:t>12,864</w:t>
            </w:r>
          </w:p>
        </w:tc>
      </w:tr>
      <w:tr w:rsidR="00F00192" w14:paraId="3E214A21" w14:textId="77777777" w:rsidTr="00F00192">
        <w:trPr>
          <w:trHeight w:val="300"/>
        </w:trPr>
        <w:tc>
          <w:tcPr>
            <w:tcW w:w="3225" w:type="dxa"/>
            <w:tcBorders>
              <w:top w:val="nil"/>
              <w:left w:val="single" w:sz="6" w:space="0" w:color="auto"/>
              <w:bottom w:val="double" w:sz="6" w:space="0" w:color="auto"/>
              <w:right w:val="nil"/>
            </w:tcBorders>
            <w:vAlign w:val="bottom"/>
            <w:hideMark/>
          </w:tcPr>
          <w:p w14:paraId="28CDD2A6" w14:textId="0230A108" w:rsidR="00F00192" w:rsidRDefault="00F00192">
            <w:pPr>
              <w:keepLines/>
              <w:spacing w:line="276" w:lineRule="auto"/>
              <w:ind w:firstLine="450"/>
              <w:textAlignment w:val="baseline"/>
              <w:rPr>
                <w:rFonts w:ascii="Arial" w:hAnsi="Arial" w:cs="Arial"/>
              </w:rPr>
            </w:pPr>
            <w:r>
              <w:rPr>
                <w:rFonts w:ascii="Arial" w:hAnsi="Arial" w:cs="Arial"/>
                <w:color w:val="000000"/>
              </w:rPr>
              <w:t>Worcester</w:t>
            </w:r>
          </w:p>
        </w:tc>
        <w:tc>
          <w:tcPr>
            <w:tcW w:w="1605" w:type="dxa"/>
            <w:tcBorders>
              <w:top w:val="nil"/>
              <w:left w:val="single" w:sz="6" w:space="0" w:color="auto"/>
              <w:bottom w:val="double" w:sz="6" w:space="0" w:color="auto"/>
              <w:right w:val="single" w:sz="6" w:space="0" w:color="auto"/>
            </w:tcBorders>
            <w:vAlign w:val="bottom"/>
            <w:hideMark/>
          </w:tcPr>
          <w:p w14:paraId="7B16F801" w14:textId="0B459E6C" w:rsidR="00F00192" w:rsidRDefault="00F00192">
            <w:pPr>
              <w:keepLines/>
              <w:spacing w:line="276" w:lineRule="auto"/>
              <w:jc w:val="center"/>
              <w:textAlignment w:val="baseline"/>
              <w:rPr>
                <w:rFonts w:ascii="Arial" w:hAnsi="Arial" w:cs="Arial"/>
              </w:rPr>
            </w:pPr>
            <w:r>
              <w:rPr>
                <w:rFonts w:ascii="Arial" w:hAnsi="Arial" w:cs="Arial"/>
                <w:color w:val="000000"/>
              </w:rPr>
              <w:t>14,714</w:t>
            </w:r>
          </w:p>
        </w:tc>
        <w:tc>
          <w:tcPr>
            <w:tcW w:w="1920" w:type="dxa"/>
            <w:tcBorders>
              <w:top w:val="nil"/>
              <w:left w:val="nil"/>
              <w:bottom w:val="double" w:sz="6" w:space="0" w:color="auto"/>
              <w:right w:val="single" w:sz="6" w:space="0" w:color="auto"/>
            </w:tcBorders>
            <w:vAlign w:val="bottom"/>
            <w:hideMark/>
          </w:tcPr>
          <w:p w14:paraId="3B352611" w14:textId="36D1C70B" w:rsidR="00F00192" w:rsidRDefault="00F00192">
            <w:pPr>
              <w:keepLines/>
              <w:spacing w:line="276" w:lineRule="auto"/>
              <w:jc w:val="center"/>
              <w:textAlignment w:val="baseline"/>
              <w:rPr>
                <w:rFonts w:ascii="Arial" w:hAnsi="Arial" w:cs="Arial"/>
              </w:rPr>
            </w:pPr>
            <w:r>
              <w:rPr>
                <w:rFonts w:ascii="Arial" w:hAnsi="Arial" w:cs="Arial"/>
                <w:color w:val="000000"/>
              </w:rPr>
              <w:t>10,061</w:t>
            </w:r>
          </w:p>
        </w:tc>
        <w:tc>
          <w:tcPr>
            <w:tcW w:w="1650" w:type="dxa"/>
            <w:tcBorders>
              <w:top w:val="nil"/>
              <w:left w:val="nil"/>
              <w:bottom w:val="double" w:sz="6" w:space="0" w:color="auto"/>
              <w:right w:val="single" w:sz="6" w:space="0" w:color="auto"/>
            </w:tcBorders>
            <w:vAlign w:val="bottom"/>
            <w:hideMark/>
          </w:tcPr>
          <w:p w14:paraId="01021CA4" w14:textId="5F519883" w:rsidR="00F00192" w:rsidRDefault="00F00192">
            <w:pPr>
              <w:keepLines/>
              <w:spacing w:line="276" w:lineRule="auto"/>
              <w:jc w:val="center"/>
              <w:textAlignment w:val="baseline"/>
              <w:rPr>
                <w:rFonts w:ascii="Arial" w:hAnsi="Arial" w:cs="Arial"/>
              </w:rPr>
            </w:pPr>
            <w:r>
              <w:rPr>
                <w:rFonts w:ascii="Arial" w:hAnsi="Arial" w:cs="Arial"/>
                <w:color w:val="000000"/>
              </w:rPr>
              <w:t>17,498</w:t>
            </w:r>
          </w:p>
        </w:tc>
        <w:tc>
          <w:tcPr>
            <w:tcW w:w="1770" w:type="dxa"/>
            <w:tcBorders>
              <w:top w:val="nil"/>
              <w:left w:val="nil"/>
              <w:bottom w:val="double" w:sz="6" w:space="0" w:color="auto"/>
              <w:right w:val="single" w:sz="6" w:space="0" w:color="auto"/>
            </w:tcBorders>
            <w:vAlign w:val="bottom"/>
            <w:hideMark/>
          </w:tcPr>
          <w:p w14:paraId="49117779" w14:textId="64EA2D50" w:rsidR="00F00192" w:rsidRDefault="00F00192">
            <w:pPr>
              <w:keepLines/>
              <w:spacing w:line="276" w:lineRule="auto"/>
              <w:jc w:val="center"/>
              <w:textAlignment w:val="baseline"/>
              <w:rPr>
                <w:rFonts w:ascii="Arial" w:hAnsi="Arial" w:cs="Arial"/>
              </w:rPr>
            </w:pPr>
            <w:r>
              <w:rPr>
                <w:rFonts w:ascii="Arial" w:hAnsi="Arial" w:cs="Arial"/>
                <w:color w:val="000000"/>
              </w:rPr>
              <w:t>9,455</w:t>
            </w:r>
          </w:p>
        </w:tc>
      </w:tr>
      <w:tr w:rsidR="00F00192" w14:paraId="11A08673" w14:textId="77777777" w:rsidTr="00F00192">
        <w:trPr>
          <w:trHeight w:val="315"/>
        </w:trPr>
        <w:tc>
          <w:tcPr>
            <w:tcW w:w="3225" w:type="dxa"/>
            <w:tcBorders>
              <w:top w:val="nil"/>
              <w:left w:val="single" w:sz="6" w:space="0" w:color="auto"/>
              <w:bottom w:val="single" w:sz="6" w:space="0" w:color="auto"/>
              <w:right w:val="nil"/>
            </w:tcBorders>
            <w:vAlign w:val="bottom"/>
            <w:hideMark/>
          </w:tcPr>
          <w:p w14:paraId="1E25ABE2" w14:textId="74DF894D" w:rsidR="00F00192" w:rsidRDefault="00F00192">
            <w:pPr>
              <w:keepLines/>
              <w:spacing w:line="276" w:lineRule="auto"/>
              <w:textAlignment w:val="baseline"/>
              <w:rPr>
                <w:rFonts w:ascii="Arial" w:hAnsi="Arial" w:cs="Arial"/>
              </w:rPr>
            </w:pPr>
            <w:r>
              <w:rPr>
                <w:rFonts w:ascii="Arial" w:hAnsi="Arial" w:cs="Arial"/>
                <w:b/>
                <w:bCs/>
                <w:color w:val="000000"/>
              </w:rPr>
              <w:t>Statewide</w:t>
            </w:r>
          </w:p>
        </w:tc>
        <w:tc>
          <w:tcPr>
            <w:tcW w:w="1605" w:type="dxa"/>
            <w:tcBorders>
              <w:top w:val="nil"/>
              <w:left w:val="single" w:sz="6" w:space="0" w:color="auto"/>
              <w:bottom w:val="single" w:sz="6" w:space="0" w:color="auto"/>
              <w:right w:val="single" w:sz="6" w:space="0" w:color="auto"/>
            </w:tcBorders>
            <w:vAlign w:val="bottom"/>
            <w:hideMark/>
          </w:tcPr>
          <w:p w14:paraId="263FB30D" w14:textId="25CB9031" w:rsidR="00F00192" w:rsidRDefault="00F00192">
            <w:pPr>
              <w:keepLines/>
              <w:spacing w:line="276" w:lineRule="auto"/>
              <w:jc w:val="center"/>
              <w:textAlignment w:val="baseline"/>
              <w:rPr>
                <w:rFonts w:ascii="Arial" w:hAnsi="Arial" w:cs="Arial"/>
              </w:rPr>
            </w:pPr>
            <w:r>
              <w:rPr>
                <w:rFonts w:ascii="Arial" w:hAnsi="Arial" w:cs="Arial"/>
                <w:b/>
                <w:bCs/>
                <w:color w:val="000000"/>
              </w:rPr>
              <w:t>107,941</w:t>
            </w:r>
          </w:p>
        </w:tc>
        <w:tc>
          <w:tcPr>
            <w:tcW w:w="1920" w:type="dxa"/>
            <w:tcBorders>
              <w:top w:val="nil"/>
              <w:left w:val="nil"/>
              <w:bottom w:val="single" w:sz="6" w:space="0" w:color="auto"/>
              <w:right w:val="single" w:sz="6" w:space="0" w:color="auto"/>
            </w:tcBorders>
            <w:vAlign w:val="bottom"/>
            <w:hideMark/>
          </w:tcPr>
          <w:p w14:paraId="74C4CB2B" w14:textId="2461B00B" w:rsidR="00F00192" w:rsidRDefault="00F00192">
            <w:pPr>
              <w:keepLines/>
              <w:spacing w:line="276" w:lineRule="auto"/>
              <w:jc w:val="center"/>
              <w:textAlignment w:val="baseline"/>
              <w:rPr>
                <w:rFonts w:ascii="Arial" w:hAnsi="Arial" w:cs="Arial"/>
              </w:rPr>
            </w:pPr>
            <w:r>
              <w:rPr>
                <w:rFonts w:ascii="Arial" w:hAnsi="Arial" w:cs="Arial"/>
                <w:b/>
                <w:bCs/>
                <w:color w:val="000000"/>
              </w:rPr>
              <w:t>68,375</w:t>
            </w:r>
          </w:p>
        </w:tc>
        <w:tc>
          <w:tcPr>
            <w:tcW w:w="1650" w:type="dxa"/>
            <w:tcBorders>
              <w:top w:val="nil"/>
              <w:left w:val="nil"/>
              <w:bottom w:val="single" w:sz="6" w:space="0" w:color="auto"/>
              <w:right w:val="single" w:sz="6" w:space="0" w:color="auto"/>
            </w:tcBorders>
            <w:vAlign w:val="bottom"/>
            <w:hideMark/>
          </w:tcPr>
          <w:p w14:paraId="3CB31B78" w14:textId="35755F46" w:rsidR="00F00192" w:rsidRDefault="00F00192">
            <w:pPr>
              <w:keepLines/>
              <w:spacing w:line="276" w:lineRule="auto"/>
              <w:jc w:val="center"/>
              <w:textAlignment w:val="baseline"/>
              <w:rPr>
                <w:rFonts w:ascii="Arial" w:hAnsi="Arial" w:cs="Arial"/>
              </w:rPr>
            </w:pPr>
            <w:r>
              <w:rPr>
                <w:rFonts w:ascii="Arial" w:hAnsi="Arial" w:cs="Arial"/>
                <w:b/>
                <w:bCs/>
                <w:color w:val="000000"/>
              </w:rPr>
              <w:t>161,203</w:t>
            </w:r>
          </w:p>
        </w:tc>
        <w:tc>
          <w:tcPr>
            <w:tcW w:w="1770" w:type="dxa"/>
            <w:tcBorders>
              <w:top w:val="nil"/>
              <w:left w:val="nil"/>
              <w:bottom w:val="single" w:sz="6" w:space="0" w:color="auto"/>
              <w:right w:val="single" w:sz="6" w:space="0" w:color="auto"/>
            </w:tcBorders>
            <w:vAlign w:val="bottom"/>
            <w:hideMark/>
          </w:tcPr>
          <w:p w14:paraId="3E31A555" w14:textId="0C24E0CC" w:rsidR="00F00192" w:rsidRDefault="00F00192">
            <w:pPr>
              <w:keepLines/>
              <w:spacing w:line="276" w:lineRule="auto"/>
              <w:jc w:val="center"/>
              <w:textAlignment w:val="baseline"/>
              <w:rPr>
                <w:rFonts w:ascii="Arial" w:hAnsi="Arial" w:cs="Arial"/>
              </w:rPr>
            </w:pPr>
            <w:r>
              <w:rPr>
                <w:rFonts w:ascii="Arial" w:hAnsi="Arial" w:cs="Arial"/>
                <w:b/>
                <w:bCs/>
                <w:color w:val="000000"/>
              </w:rPr>
              <w:t>85,841</w:t>
            </w:r>
          </w:p>
        </w:tc>
      </w:tr>
    </w:tbl>
    <w:p w14:paraId="565291B7" w14:textId="77777777" w:rsidR="00F00192" w:rsidRDefault="00F00192" w:rsidP="00F00192">
      <w:pPr>
        <w:keepLines/>
        <w:spacing w:before="240" w:after="240"/>
        <w:textAlignment w:val="baseline"/>
        <w:rPr>
          <w:rFonts w:ascii="Arial" w:eastAsia="Times New Roman" w:hAnsi="Arial" w:cs="Arial"/>
        </w:rPr>
      </w:pPr>
      <w:r>
        <w:rPr>
          <w:rFonts w:ascii="Arial" w:hAnsi="Arial" w:cs="Arial"/>
          <w:b/>
          <w:bCs/>
          <w:i/>
          <w:iCs/>
        </w:rPr>
        <w:t>Table 1. Notes:</w:t>
      </w:r>
    </w:p>
    <w:p w14:paraId="38ACEC34" w14:textId="77777777" w:rsidR="00F00192" w:rsidRDefault="00F00192" w:rsidP="00464893">
      <w:pPr>
        <w:pStyle w:val="ListParagraph"/>
        <w:keepLines/>
        <w:numPr>
          <w:ilvl w:val="0"/>
          <w:numId w:val="285"/>
        </w:numPr>
        <w:tabs>
          <w:tab w:val="clear" w:pos="720"/>
          <w:tab w:val="num" w:pos="540"/>
        </w:tabs>
        <w:spacing w:before="240" w:after="0"/>
        <w:ind w:left="540"/>
        <w:contextualSpacing/>
        <w:textAlignment w:val="baseline"/>
        <w:rPr>
          <w:rFonts w:cs="Arial"/>
          <w:sz w:val="20"/>
          <w:szCs w:val="20"/>
        </w:rPr>
      </w:pPr>
      <w:r>
        <w:rPr>
          <w:rFonts w:cs="Arial"/>
          <w:i/>
          <w:sz w:val="20"/>
        </w:rPr>
        <w:t>The number for eligible members for each of One Care and SCO are estimates of eligibility for December 2023.</w:t>
      </w:r>
    </w:p>
    <w:p w14:paraId="5CEE4EBF" w14:textId="77777777" w:rsidR="00F00192" w:rsidRDefault="00F00192" w:rsidP="00464893">
      <w:pPr>
        <w:pStyle w:val="ListParagraph"/>
        <w:keepLines/>
        <w:numPr>
          <w:ilvl w:val="0"/>
          <w:numId w:val="285"/>
        </w:numPr>
        <w:tabs>
          <w:tab w:val="clear" w:pos="720"/>
          <w:tab w:val="num" w:pos="540"/>
        </w:tabs>
        <w:spacing w:before="0" w:after="240"/>
        <w:ind w:left="540"/>
        <w:rPr>
          <w:rFonts w:eastAsia="Calibri" w:cs="Arial"/>
        </w:rPr>
      </w:pPr>
      <w:r>
        <w:rPr>
          <w:rFonts w:cs="Arial"/>
          <w:i/>
          <w:sz w:val="20"/>
        </w:rPr>
        <w:t>Dukes and Nantucket Counties are not currently covered in either One Care or SCO.</w:t>
      </w:r>
    </w:p>
    <w:p w14:paraId="3D4FD6A5" w14:textId="131AFAD9" w:rsidR="00F00192" w:rsidRPr="003B6474" w:rsidRDefault="00F00192" w:rsidP="00877FD8">
      <w:pPr>
        <w:pStyle w:val="Heading3"/>
      </w:pPr>
      <w:r w:rsidRPr="00B43D9F">
        <w:t>Bidders may respond to this RFR as follows:</w:t>
      </w:r>
    </w:p>
    <w:p w14:paraId="3AEA48F1" w14:textId="77777777" w:rsidR="00F00192" w:rsidRDefault="00F00192" w:rsidP="00464893">
      <w:pPr>
        <w:pStyle w:val="ListParagraph"/>
        <w:numPr>
          <w:ilvl w:val="0"/>
          <w:numId w:val="286"/>
        </w:numPr>
        <w:spacing w:before="240" w:after="240"/>
        <w:ind w:left="1080"/>
        <w:rPr>
          <w:rFonts w:cs="Arial"/>
        </w:rPr>
      </w:pPr>
      <w:r>
        <w:rPr>
          <w:rFonts w:cs="Arial"/>
        </w:rPr>
        <w:t>A Bidder may submit a Response to be considered for a One Care Plan, or</w:t>
      </w:r>
    </w:p>
    <w:p w14:paraId="48FD0697" w14:textId="77777777" w:rsidR="00F00192" w:rsidRDefault="00F00192" w:rsidP="00464893">
      <w:pPr>
        <w:pStyle w:val="ListParagraph"/>
        <w:numPr>
          <w:ilvl w:val="0"/>
          <w:numId w:val="286"/>
        </w:numPr>
        <w:spacing w:before="240" w:after="240"/>
        <w:ind w:left="1080"/>
        <w:rPr>
          <w:rFonts w:cs="Arial"/>
        </w:rPr>
      </w:pPr>
      <w:r>
        <w:rPr>
          <w:rFonts w:cs="Arial"/>
        </w:rPr>
        <w:t>A Bidder may submit a Response to be considered for a Senior Care Options Plan, or</w:t>
      </w:r>
    </w:p>
    <w:p w14:paraId="2DF29BCF" w14:textId="77777777" w:rsidR="00F00192" w:rsidRDefault="00F00192" w:rsidP="00464893">
      <w:pPr>
        <w:pStyle w:val="ListParagraph"/>
        <w:numPr>
          <w:ilvl w:val="0"/>
          <w:numId w:val="286"/>
        </w:numPr>
        <w:spacing w:before="240" w:after="240"/>
        <w:ind w:left="1080"/>
        <w:rPr>
          <w:rFonts w:eastAsiaTheme="minorEastAsia" w:cs="Arial"/>
        </w:rPr>
      </w:pPr>
      <w:r>
        <w:rPr>
          <w:rFonts w:eastAsiaTheme="minorEastAsia" w:cs="Arial"/>
        </w:rPr>
        <w:t>A Bidder may submit a Response to be considered for both a One Care Plan and a Senior Care Options Plan.</w:t>
      </w:r>
    </w:p>
    <w:p w14:paraId="4F501C94" w14:textId="77777777" w:rsidR="00F00192" w:rsidRDefault="00F00192" w:rsidP="00464893">
      <w:pPr>
        <w:pStyle w:val="ListParagraph"/>
        <w:numPr>
          <w:ilvl w:val="0"/>
          <w:numId w:val="286"/>
        </w:numPr>
        <w:spacing w:before="240" w:after="240"/>
        <w:ind w:left="1080"/>
        <w:rPr>
          <w:rFonts w:eastAsiaTheme="minorEastAsia" w:cs="Arial"/>
        </w:rPr>
      </w:pPr>
      <w:r>
        <w:rPr>
          <w:rFonts w:eastAsiaTheme="minorEastAsia" w:cs="Arial"/>
        </w:rPr>
        <w:t>All Responses shall specify the Service Areas (i.e., Massachusetts counties) proposed for One Care coverage, SCO coverage, or both.</w:t>
      </w:r>
    </w:p>
    <w:p w14:paraId="4F654570" w14:textId="77777777" w:rsidR="00F00192" w:rsidRDefault="00F00192" w:rsidP="00464893">
      <w:pPr>
        <w:pStyle w:val="ListParagraph"/>
        <w:numPr>
          <w:ilvl w:val="0"/>
          <w:numId w:val="286"/>
        </w:numPr>
        <w:spacing w:before="240" w:after="240"/>
        <w:ind w:left="1080"/>
        <w:rPr>
          <w:rFonts w:eastAsia="Calibri" w:cs="Arial"/>
          <w:color w:val="201F1E"/>
        </w:rPr>
      </w:pPr>
      <w:r>
        <w:rPr>
          <w:rFonts w:eastAsia="Calibri" w:cs="Arial"/>
          <w:color w:val="201F1E"/>
        </w:rPr>
        <w:t>Service Areas shall only include full counties. Bidders must propose to cover at least two counties for each plan type on which the Bidder is bidding. EOHHS will reject Responses that propose to cover one county and may prefer Responses that propose to cover at least six counties.</w:t>
      </w:r>
    </w:p>
    <w:p w14:paraId="7B25B433" w14:textId="363061F2" w:rsidR="00F00192" w:rsidRDefault="00F00192" w:rsidP="00877FD8">
      <w:pPr>
        <w:pStyle w:val="Heading3"/>
        <w:rPr>
          <w:rFonts w:eastAsia="Times New Roman"/>
        </w:rPr>
      </w:pPr>
      <w:r w:rsidRPr="00B43D9F">
        <w:lastRenderedPageBreak/>
        <w:t xml:space="preserve">See also </w:t>
      </w:r>
      <w:r w:rsidRPr="00B43D9F">
        <w:rPr>
          <w:b/>
          <w:bCs/>
        </w:rPr>
        <w:t>Section 4.1.B</w:t>
      </w:r>
      <w:r w:rsidRPr="00B43D9F">
        <w:t>. If a Bidder submits a Response for both One Care and SCO, EOHHS may select the Bidder as either a One Care Plan, a SCO Plan, or both. Bidders who submit Responses to operate both plan types, shall accept a Contract award for whichever program, or both, EOHHS selects for Contract negotiations.</w:t>
      </w:r>
    </w:p>
    <w:p w14:paraId="707EF28C" w14:textId="53FE5012" w:rsidR="00F00192" w:rsidRDefault="00F00192" w:rsidP="00464893">
      <w:pPr>
        <w:spacing w:before="240" w:after="240"/>
        <w:ind w:left="720"/>
        <w:rPr>
          <w:rFonts w:ascii="Arial" w:hAnsi="Arial" w:cs="Arial"/>
        </w:rPr>
      </w:pPr>
      <w:r>
        <w:rPr>
          <w:rFonts w:ascii="Arial" w:hAnsi="Arial" w:cs="Arial"/>
        </w:rPr>
        <w:t xml:space="preserve">Bidders may be awarded a One Care or a SCO Contract for all, some, or none of their proposed counties. Bidders selected for Contract negotiations to operate as One Care Plans, SCO Plans, or both, </w:t>
      </w:r>
      <w:r w:rsidR="00243F0B">
        <w:rPr>
          <w:rFonts w:ascii="Arial" w:hAnsi="Arial" w:cs="Arial"/>
        </w:rPr>
        <w:t>must</w:t>
      </w:r>
      <w:r>
        <w:rPr>
          <w:rFonts w:ascii="Arial" w:hAnsi="Arial" w:cs="Arial"/>
        </w:rPr>
        <w:t xml:space="preserve"> accept Contract awards for all counties for which they are selected, whether or not they are selected for each county they included in their Response.</w:t>
      </w:r>
    </w:p>
    <w:p w14:paraId="23EE2769" w14:textId="52C10BCE" w:rsidR="00146298" w:rsidRPr="00957146" w:rsidRDefault="00B13198" w:rsidP="006B4D69">
      <w:pPr>
        <w:pStyle w:val="Heading2"/>
      </w:pPr>
      <w:bookmarkStart w:id="32" w:name="_Toc148438567"/>
      <w:bookmarkStart w:id="33" w:name="_Toc159242350"/>
      <w:bookmarkStart w:id="34" w:name="_Toc137808840"/>
      <w:r>
        <w:t>Section</w:t>
      </w:r>
      <w:r w:rsidR="00146298" w:rsidRPr="00957146">
        <w:t xml:space="preserve"> 3.4 Contract Term and Termination</w:t>
      </w:r>
      <w:bookmarkEnd w:id="32"/>
      <w:bookmarkEnd w:id="33"/>
    </w:p>
    <w:p w14:paraId="026AACFB" w14:textId="60126DBF" w:rsidR="00146298" w:rsidRPr="00957146" w:rsidRDefault="00146298" w:rsidP="00957146">
      <w:pPr>
        <w:spacing w:before="240" w:after="240"/>
        <w:rPr>
          <w:rFonts w:ascii="Arial" w:hAnsi="Arial" w:cs="Arial"/>
        </w:rPr>
      </w:pPr>
      <w:r w:rsidRPr="00957146">
        <w:rPr>
          <w:rFonts w:ascii="Arial" w:hAnsi="Arial" w:cs="Arial"/>
        </w:rPr>
        <w:t>As a result of this RFR, EOHHS intends to enter into a Medicaid Managed Care Contract with selected organizations to operate One Care Plans, SCO Plans, or both, and to provide Covered Services (</w:t>
      </w:r>
      <w:r w:rsidRPr="008B0190">
        <w:rPr>
          <w:rFonts w:ascii="Arial" w:hAnsi="Arial" w:cs="Arial"/>
          <w:b/>
          <w:bCs/>
        </w:rPr>
        <w:t xml:space="preserve">see </w:t>
      </w:r>
      <w:r w:rsidR="00E75EF7">
        <w:rPr>
          <w:rFonts w:ascii="Arial" w:hAnsi="Arial" w:cs="Arial"/>
          <w:b/>
          <w:bCs/>
        </w:rPr>
        <w:t>Appendix</w:t>
      </w:r>
      <w:r w:rsidRPr="008B0190">
        <w:rPr>
          <w:rFonts w:ascii="Arial" w:hAnsi="Arial" w:cs="Arial"/>
          <w:b/>
          <w:bCs/>
        </w:rPr>
        <w:t xml:space="preserve"> </w:t>
      </w:r>
      <w:r w:rsidR="00777D50">
        <w:rPr>
          <w:rFonts w:ascii="Arial" w:hAnsi="Arial" w:cs="Arial"/>
          <w:b/>
          <w:bCs/>
        </w:rPr>
        <w:t>C</w:t>
      </w:r>
      <w:r w:rsidR="00777D50" w:rsidRPr="008B0190">
        <w:rPr>
          <w:rFonts w:ascii="Arial" w:hAnsi="Arial" w:cs="Arial"/>
          <w:b/>
          <w:bCs/>
        </w:rPr>
        <w:t xml:space="preserve"> </w:t>
      </w:r>
      <w:r w:rsidR="00E75EF7">
        <w:rPr>
          <w:rFonts w:ascii="Arial" w:hAnsi="Arial" w:cs="Arial"/>
          <w:b/>
          <w:bCs/>
        </w:rPr>
        <w:t xml:space="preserve">in </w:t>
      </w:r>
      <w:r w:rsidRPr="008B0190">
        <w:rPr>
          <w:rFonts w:ascii="Arial" w:hAnsi="Arial" w:cs="Arial"/>
          <w:b/>
          <w:bCs/>
        </w:rPr>
        <w:t>Att</w:t>
      </w:r>
      <w:r w:rsidR="00E73DB8" w:rsidRPr="008B0190">
        <w:rPr>
          <w:rFonts w:ascii="Arial" w:hAnsi="Arial" w:cs="Arial"/>
          <w:b/>
          <w:bCs/>
        </w:rPr>
        <w:t>achment</w:t>
      </w:r>
      <w:r w:rsidR="00E75EF7">
        <w:rPr>
          <w:rFonts w:ascii="Arial" w:hAnsi="Arial" w:cs="Arial"/>
          <w:b/>
          <w:bCs/>
        </w:rPr>
        <w:t>s</w:t>
      </w:r>
      <w:r w:rsidR="00E73DB8" w:rsidRPr="008B0190">
        <w:rPr>
          <w:rFonts w:ascii="Arial" w:hAnsi="Arial" w:cs="Arial"/>
          <w:b/>
          <w:bCs/>
        </w:rPr>
        <w:t xml:space="preserve"> A</w:t>
      </w:r>
      <w:r w:rsidR="00E75EF7">
        <w:rPr>
          <w:rFonts w:ascii="Arial" w:hAnsi="Arial" w:cs="Arial"/>
          <w:b/>
          <w:bCs/>
        </w:rPr>
        <w:t xml:space="preserve"> and B</w:t>
      </w:r>
      <w:r w:rsidRPr="008B0190">
        <w:rPr>
          <w:rFonts w:ascii="Arial" w:hAnsi="Arial" w:cs="Arial"/>
        </w:rPr>
        <w:t>),</w:t>
      </w:r>
      <w:r w:rsidRPr="00957146" w:rsidDel="00822BFC">
        <w:rPr>
          <w:rFonts w:ascii="Arial" w:hAnsi="Arial" w:cs="Arial"/>
        </w:rPr>
        <w:t xml:space="preserve"> </w:t>
      </w:r>
      <w:r w:rsidRPr="00957146">
        <w:rPr>
          <w:rFonts w:ascii="Arial" w:hAnsi="Arial" w:cs="Arial"/>
        </w:rPr>
        <w:t xml:space="preserve">to Enrollees for an initial five-year Contract term effective January 1, </w:t>
      </w:r>
      <w:r w:rsidR="00956651" w:rsidRPr="00957146">
        <w:rPr>
          <w:rFonts w:ascii="Arial" w:hAnsi="Arial" w:cs="Arial"/>
        </w:rPr>
        <w:t>2026,</w:t>
      </w:r>
      <w:r w:rsidRPr="00957146">
        <w:rPr>
          <w:rFonts w:ascii="Arial" w:hAnsi="Arial" w:cs="Arial"/>
        </w:rPr>
        <w:t xml:space="preserve"> through December 31, 2030, subject to the conditions set forth in </w:t>
      </w:r>
      <w:r w:rsidR="00B13198" w:rsidRPr="00BE0B63">
        <w:rPr>
          <w:rFonts w:ascii="Arial" w:hAnsi="Arial" w:cs="Arial"/>
          <w:b/>
          <w:bCs/>
        </w:rPr>
        <w:t>Section</w:t>
      </w:r>
      <w:r w:rsidRPr="00BE0B63">
        <w:rPr>
          <w:rFonts w:ascii="Arial" w:hAnsi="Arial" w:cs="Arial"/>
          <w:b/>
          <w:bCs/>
        </w:rPr>
        <w:t>s 5.</w:t>
      </w:r>
      <w:r w:rsidR="00FD4E9D">
        <w:rPr>
          <w:rFonts w:ascii="Arial" w:hAnsi="Arial" w:cs="Arial"/>
          <w:b/>
          <w:bCs/>
        </w:rPr>
        <w:t>1</w:t>
      </w:r>
      <w:r w:rsidRPr="00BE0B63">
        <w:rPr>
          <w:rFonts w:ascii="Arial" w:hAnsi="Arial" w:cs="Arial"/>
          <w:b/>
          <w:bCs/>
        </w:rPr>
        <w:t xml:space="preserve"> and 5.</w:t>
      </w:r>
      <w:r w:rsidR="00FD4E9D">
        <w:rPr>
          <w:rFonts w:ascii="Arial" w:hAnsi="Arial" w:cs="Arial"/>
          <w:b/>
          <w:bCs/>
        </w:rPr>
        <w:t>7</w:t>
      </w:r>
      <w:r w:rsidRPr="00BE0B63">
        <w:rPr>
          <w:rFonts w:ascii="Arial" w:hAnsi="Arial" w:cs="Arial"/>
          <w:b/>
          <w:bCs/>
        </w:rPr>
        <w:t xml:space="preserve"> of Attachments A and B</w:t>
      </w:r>
      <w:r w:rsidRPr="00957146">
        <w:rPr>
          <w:rFonts w:ascii="Arial" w:hAnsi="Arial" w:cs="Arial"/>
        </w:rPr>
        <w:t>. In addition, EOHHS intends to enter into a separate state-funded Contract with each selected organization for additional services</w:t>
      </w:r>
      <w:r w:rsidR="00270ECF">
        <w:rPr>
          <w:rFonts w:ascii="Arial" w:hAnsi="Arial" w:cs="Arial"/>
        </w:rPr>
        <w:t xml:space="preserve"> </w:t>
      </w:r>
      <w:r w:rsidR="00617F8E">
        <w:rPr>
          <w:rFonts w:ascii="Arial" w:hAnsi="Arial" w:cs="Arial"/>
        </w:rPr>
        <w:t>(see</w:t>
      </w:r>
      <w:r w:rsidR="0070373A">
        <w:rPr>
          <w:rFonts w:ascii="Arial" w:hAnsi="Arial" w:cs="Arial"/>
        </w:rPr>
        <w:t xml:space="preserve"> </w:t>
      </w:r>
      <w:r w:rsidR="00464386">
        <w:rPr>
          <w:rFonts w:ascii="Arial" w:hAnsi="Arial" w:cs="Arial"/>
          <w:b/>
          <w:bCs/>
        </w:rPr>
        <w:t>Attachment C</w:t>
      </w:r>
      <w:r w:rsidR="0070373A" w:rsidRPr="0070373A">
        <w:rPr>
          <w:rFonts w:ascii="Arial" w:hAnsi="Arial" w:cs="Arial"/>
        </w:rPr>
        <w:t>)</w:t>
      </w:r>
      <w:r w:rsidRPr="00957146">
        <w:rPr>
          <w:rFonts w:ascii="Arial" w:hAnsi="Arial" w:cs="Arial"/>
        </w:rPr>
        <w:t>. Selected Bidders shall enter into both Contract agreements for each of One Care and SCO, as applicable, in order to operate a One Care Plan, a SCO Plan, or both. EOHHS may renew the Contract</w:t>
      </w:r>
      <w:r w:rsidR="00966F9E">
        <w:rPr>
          <w:rFonts w:ascii="Arial" w:hAnsi="Arial" w:cs="Arial"/>
        </w:rPr>
        <w:t>s</w:t>
      </w:r>
      <w:r w:rsidRPr="00957146">
        <w:rPr>
          <w:rFonts w:ascii="Arial" w:hAnsi="Arial" w:cs="Arial"/>
        </w:rPr>
        <w:t xml:space="preserve"> for up to five years, in any increment. EOHHS reserves the right to further extend the Contracts for any reasonable increment it determines necessary to complete a subsequent procurement. Extensions of the Contracts resulting from this RFR are subject to mutual agreement on terms by both parties, further legislative appropriations, continued legislative authorization, and EOHHS’ determination of satisfactory performance.</w:t>
      </w:r>
      <w:r w:rsidR="00E64BEC">
        <w:rPr>
          <w:rFonts w:ascii="Arial" w:hAnsi="Arial" w:cs="Arial"/>
        </w:rPr>
        <w:t xml:space="preserve"> </w:t>
      </w:r>
    </w:p>
    <w:p w14:paraId="64531935" w14:textId="4E032225" w:rsidR="00146298" w:rsidRPr="00957146" w:rsidRDefault="00146298" w:rsidP="00957146">
      <w:pPr>
        <w:spacing w:before="240" w:after="240"/>
        <w:rPr>
          <w:rFonts w:ascii="Arial" w:hAnsi="Arial" w:cs="Arial"/>
        </w:rPr>
      </w:pPr>
      <w:r w:rsidRPr="00957146">
        <w:rPr>
          <w:rFonts w:ascii="Arial" w:hAnsi="Arial" w:cs="Arial"/>
        </w:rPr>
        <w:t>In addition to termination for cause, the Contract may be terminated if: (1) if the Bidder does not accept EOHHS’s rate offer each year; and (2) the implementation of state or federal health care reform initiatives or state or federal health care cost containment legislation, or other relevant changes in state or federal law</w:t>
      </w:r>
      <w:r w:rsidR="0092498A">
        <w:rPr>
          <w:rFonts w:ascii="Arial" w:hAnsi="Arial" w:cs="Arial"/>
        </w:rPr>
        <w:t xml:space="preserve"> or policy</w:t>
      </w:r>
      <w:r w:rsidRPr="00957146">
        <w:rPr>
          <w:rFonts w:ascii="Arial" w:hAnsi="Arial" w:cs="Arial"/>
        </w:rPr>
        <w:t xml:space="preserve"> makes termination of the Contract necessary or advisable, as determined by EOHHS.</w:t>
      </w:r>
    </w:p>
    <w:p w14:paraId="4DD865DD" w14:textId="45C09724" w:rsidR="00146298" w:rsidRPr="00957146" w:rsidRDefault="00B13198" w:rsidP="006B4D69">
      <w:pPr>
        <w:pStyle w:val="Heading2"/>
      </w:pPr>
      <w:bookmarkStart w:id="35" w:name="_Toc148438568"/>
      <w:bookmarkStart w:id="36" w:name="_Toc159242351"/>
      <w:r>
        <w:t>Section</w:t>
      </w:r>
      <w:r w:rsidR="00146298" w:rsidRPr="00957146">
        <w:t xml:space="preserve"> 3.5 Open Enrollment</w:t>
      </w:r>
      <w:bookmarkEnd w:id="34"/>
      <w:r w:rsidR="00146298" w:rsidRPr="00957146">
        <w:t xml:space="preserve"> Procurement</w:t>
      </w:r>
      <w:bookmarkEnd w:id="35"/>
      <w:bookmarkEnd w:id="36"/>
    </w:p>
    <w:p w14:paraId="01C8B1E5" w14:textId="5326F863" w:rsidR="00146298" w:rsidRPr="007C7283" w:rsidRDefault="00146298" w:rsidP="00877FD8">
      <w:pPr>
        <w:pStyle w:val="Heading3"/>
        <w:numPr>
          <w:ilvl w:val="0"/>
          <w:numId w:val="311"/>
        </w:numPr>
      </w:pPr>
      <w:bookmarkStart w:id="37" w:name="_Toc137808841"/>
      <w:r w:rsidRPr="007C7283">
        <w:t>This is an open enrollment procurement. EOHHS will accept RFR Responses from any qualified Bidder during any open enrollment period or periods specified by EOHHS throughout the term of the Contract</w:t>
      </w:r>
      <w:r w:rsidR="00870464" w:rsidRPr="007C7283">
        <w:t>s</w:t>
      </w:r>
      <w:r w:rsidRPr="007C7283">
        <w:t>.</w:t>
      </w:r>
      <w:bookmarkEnd w:id="37"/>
    </w:p>
    <w:p w14:paraId="164C5C36" w14:textId="257CB47E" w:rsidR="00146298" w:rsidRPr="007C7283" w:rsidRDefault="00146298" w:rsidP="00877FD8">
      <w:pPr>
        <w:pStyle w:val="Heading3"/>
      </w:pPr>
      <w:bookmarkStart w:id="38" w:name="_Toc137808842"/>
      <w:r w:rsidRPr="007C7283">
        <w:t>If EOHHS, after the initial deadlines for Responses has passed, has not received sufficient Responses, in EOHHS’ sole determination, EOHHS may immediately reopen the RFR to accept additional Responses, including but not limited to</w:t>
      </w:r>
      <w:r w:rsidR="004B34D2" w:rsidRPr="007C7283">
        <w:t xml:space="preserve"> the following circumstances</w:t>
      </w:r>
      <w:r w:rsidRPr="007C7283">
        <w:t>:</w:t>
      </w:r>
      <w:bookmarkEnd w:id="38"/>
    </w:p>
    <w:p w14:paraId="1026CC52" w14:textId="4E37193D" w:rsidR="00146298" w:rsidRPr="00957146" w:rsidRDefault="00146298" w:rsidP="008604EE">
      <w:pPr>
        <w:pStyle w:val="ListParagraph"/>
        <w:numPr>
          <w:ilvl w:val="0"/>
          <w:numId w:val="5"/>
        </w:numPr>
        <w:spacing w:before="240" w:after="240"/>
        <w:ind w:left="1080"/>
        <w:rPr>
          <w:rFonts w:cs="Arial"/>
        </w:rPr>
      </w:pPr>
      <w:r w:rsidRPr="00957146">
        <w:rPr>
          <w:rFonts w:eastAsia="Times New Roman" w:cs="Arial"/>
        </w:rPr>
        <w:t xml:space="preserve">EOHHS may reopen the RFR if EOHHS does not receive a sufficient number of qualifying Responses to serve as One Care Plans, SCO Plans, or both, that meet EOHHS’ goals as described in </w:t>
      </w:r>
      <w:r w:rsidR="00B13198" w:rsidRPr="00BE0B63">
        <w:rPr>
          <w:rFonts w:eastAsia="Times New Roman" w:cs="Arial"/>
          <w:b/>
        </w:rPr>
        <w:t>Section</w:t>
      </w:r>
      <w:r w:rsidRPr="00BE0B63">
        <w:rPr>
          <w:rFonts w:eastAsia="Times New Roman" w:cs="Arial"/>
          <w:b/>
        </w:rPr>
        <w:t xml:space="preserve"> 1.3</w:t>
      </w:r>
      <w:r w:rsidR="00BE0B63">
        <w:rPr>
          <w:rFonts w:eastAsia="Times New Roman" w:cs="Arial"/>
        </w:rPr>
        <w:t>.</w:t>
      </w:r>
    </w:p>
    <w:p w14:paraId="3B7926DD" w14:textId="57CFFD92" w:rsidR="00146298" w:rsidRPr="00957146" w:rsidRDefault="00146298" w:rsidP="008604EE">
      <w:pPr>
        <w:pStyle w:val="ListParagraph"/>
        <w:numPr>
          <w:ilvl w:val="0"/>
          <w:numId w:val="5"/>
        </w:numPr>
        <w:spacing w:before="240" w:after="240"/>
        <w:ind w:left="1080"/>
        <w:rPr>
          <w:rFonts w:eastAsia="Times New Roman" w:cs="Arial"/>
        </w:rPr>
      </w:pPr>
      <w:r w:rsidRPr="00957146">
        <w:rPr>
          <w:rFonts w:eastAsia="Times New Roman" w:cs="Arial"/>
        </w:rPr>
        <w:lastRenderedPageBreak/>
        <w:t xml:space="preserve">EOHHS may reopen the RFR for Bidders from a specific geographic area if EOHHS does not receive a sufficient number of qualifying Responses from Bidders in that area </w:t>
      </w:r>
      <w:r w:rsidR="004B34D2" w:rsidRPr="00957146">
        <w:rPr>
          <w:rFonts w:eastAsia="Times New Roman" w:cs="Arial"/>
        </w:rPr>
        <w:t xml:space="preserve">to serve as One Care Plans, SCO Plans, or both </w:t>
      </w:r>
      <w:r w:rsidRPr="00957146">
        <w:rPr>
          <w:rFonts w:eastAsia="Times New Roman" w:cs="Arial"/>
        </w:rPr>
        <w:t xml:space="preserve">to provide sufficient choice or access for Members, in EOHHS’ sole </w:t>
      </w:r>
      <w:bookmarkStart w:id="39" w:name="_Toc137808843"/>
      <w:r w:rsidR="00BE0B63" w:rsidRPr="00957146">
        <w:rPr>
          <w:rFonts w:eastAsia="Times New Roman" w:cs="Arial"/>
        </w:rPr>
        <w:t>determination.</w:t>
      </w:r>
    </w:p>
    <w:p w14:paraId="31D4CFE7" w14:textId="0868F9C6" w:rsidR="00146298" w:rsidRPr="00FC51BB" w:rsidRDefault="00146298" w:rsidP="00877FD8">
      <w:pPr>
        <w:pStyle w:val="Heading3"/>
      </w:pPr>
      <w:r w:rsidRPr="00FC51BB">
        <w:t xml:space="preserve">If EOHHS or any One Care Plan or SCO Plan terminates any Contract under this procurement for any reason, including due to a One Care </w:t>
      </w:r>
      <w:r w:rsidR="00102156" w:rsidRPr="00FC51BB">
        <w:t>Plan’s</w:t>
      </w:r>
      <w:r w:rsidRPr="00FC51BB">
        <w:t xml:space="preserve"> or SCO Plan’s inability to successfully complete a Readiness Review, EOHHS, in its sole discretion, may reopen the procurement to accept additional Responses</w:t>
      </w:r>
      <w:r w:rsidR="00057EC7" w:rsidRPr="00FC51BB">
        <w:t>.</w:t>
      </w:r>
    </w:p>
    <w:p w14:paraId="34ED46CC" w14:textId="77777777" w:rsidR="00146298" w:rsidRPr="00EA3BF2" w:rsidRDefault="00146298" w:rsidP="00877FD8">
      <w:pPr>
        <w:pStyle w:val="Heading3"/>
      </w:pPr>
      <w:r w:rsidRPr="00EA3BF2">
        <w:t>EOHHS may reopen this RFR for any other reason, to an eligible Bidder pool to be determined by EOHHS, at any other time during the term of the Contract, at its sole discretion.</w:t>
      </w:r>
      <w:bookmarkEnd w:id="39"/>
    </w:p>
    <w:p w14:paraId="0DC1C7BF" w14:textId="4275C5C8" w:rsidR="00146298" w:rsidRPr="00FC51BB" w:rsidRDefault="00146298" w:rsidP="00464893">
      <w:pPr>
        <w:pStyle w:val="ListParagraph"/>
        <w:numPr>
          <w:ilvl w:val="0"/>
          <w:numId w:val="0"/>
        </w:numPr>
        <w:spacing w:before="240" w:after="240"/>
        <w:ind w:left="720"/>
        <w:rPr>
          <w:rFonts w:eastAsia="Times New Roman" w:cs="Arial"/>
        </w:rPr>
      </w:pPr>
      <w:r w:rsidRPr="00FC51BB">
        <w:rPr>
          <w:rFonts w:eastAsia="Times New Roman" w:cs="Arial"/>
        </w:rPr>
        <w:t>Such reasons may include but are not limited to</w:t>
      </w:r>
      <w:r w:rsidR="004B34D2" w:rsidRPr="00FC51BB">
        <w:rPr>
          <w:rFonts w:eastAsia="Times New Roman" w:cs="Arial"/>
        </w:rPr>
        <w:t xml:space="preserve"> the following circumstances</w:t>
      </w:r>
      <w:r w:rsidRPr="00FC51BB">
        <w:rPr>
          <w:rFonts w:eastAsia="Times New Roman" w:cs="Arial"/>
        </w:rPr>
        <w:t>:</w:t>
      </w:r>
    </w:p>
    <w:p w14:paraId="5E189060" w14:textId="1C375938" w:rsidR="00146298" w:rsidRPr="00957146" w:rsidRDefault="00146298" w:rsidP="008604EE">
      <w:pPr>
        <w:pStyle w:val="ListParagraph"/>
        <w:numPr>
          <w:ilvl w:val="0"/>
          <w:numId w:val="9"/>
        </w:numPr>
        <w:spacing w:before="240" w:after="240"/>
        <w:ind w:left="1080"/>
        <w:rPr>
          <w:rFonts w:cs="Arial"/>
        </w:rPr>
      </w:pPr>
      <w:r w:rsidRPr="00957146">
        <w:rPr>
          <w:rFonts w:cs="Arial"/>
        </w:rPr>
        <w:t>If EOHHS determines that a Contracted organization’s Medicare Advantage contract with CMS is at risk or otherwise does not align with the EOHHS requirements upon Contractors to hold aligned Medicare Advantage contracts for each of One Care and SCO</w:t>
      </w:r>
      <w:r w:rsidR="004B34D2">
        <w:rPr>
          <w:rFonts w:cs="Arial"/>
        </w:rPr>
        <w:t>;</w:t>
      </w:r>
    </w:p>
    <w:p w14:paraId="6F67903C" w14:textId="126672BE" w:rsidR="00146298" w:rsidRPr="00957146" w:rsidRDefault="00146298" w:rsidP="008604EE">
      <w:pPr>
        <w:pStyle w:val="ListParagraph"/>
        <w:numPr>
          <w:ilvl w:val="0"/>
          <w:numId w:val="9"/>
        </w:numPr>
        <w:spacing w:before="240" w:after="240"/>
        <w:ind w:left="1080"/>
        <w:rPr>
          <w:rFonts w:cs="Arial"/>
        </w:rPr>
      </w:pPr>
      <w:r w:rsidRPr="00957146">
        <w:rPr>
          <w:rFonts w:cs="Arial"/>
        </w:rPr>
        <w:t xml:space="preserve">EOHHS may reopen the procurement to accept additional Responses to address insufficient enrollment capacity, geographic coverage, </w:t>
      </w:r>
      <w:r w:rsidR="00E17D55">
        <w:rPr>
          <w:rFonts w:cs="Arial"/>
        </w:rPr>
        <w:t>Provider</w:t>
      </w:r>
      <w:r w:rsidRPr="00957146">
        <w:rPr>
          <w:rFonts w:cs="Arial"/>
        </w:rPr>
        <w:t xml:space="preserve"> or network access, or other access concerns, or for quality, performance, or financial concerns</w:t>
      </w:r>
      <w:r w:rsidR="004B34D2">
        <w:rPr>
          <w:rFonts w:cs="Arial"/>
        </w:rPr>
        <w:t>;</w:t>
      </w:r>
    </w:p>
    <w:p w14:paraId="73153412" w14:textId="7F4C9BBE" w:rsidR="00146298" w:rsidRPr="00957146" w:rsidRDefault="00146298" w:rsidP="008604EE">
      <w:pPr>
        <w:pStyle w:val="ListParagraph"/>
        <w:numPr>
          <w:ilvl w:val="0"/>
          <w:numId w:val="9"/>
        </w:numPr>
        <w:spacing w:before="240" w:after="240"/>
        <w:ind w:left="1080"/>
        <w:rPr>
          <w:rFonts w:cs="Arial"/>
        </w:rPr>
      </w:pPr>
      <w:r w:rsidRPr="00957146">
        <w:rPr>
          <w:rFonts w:cs="Arial"/>
        </w:rPr>
        <w:t>If EOHHS determines that contracting with additional One Care Plans, SCO Plans, or both, would benefit Members, including by expanding the set of available One Care Plans, SCO Plans, or both</w:t>
      </w:r>
      <w:r w:rsidR="004B34D2">
        <w:rPr>
          <w:rFonts w:cs="Arial"/>
        </w:rPr>
        <w:t>;</w:t>
      </w:r>
      <w:r w:rsidRPr="00957146">
        <w:rPr>
          <w:rFonts w:cs="Arial"/>
        </w:rPr>
        <w:t xml:space="preserve"> and</w:t>
      </w:r>
    </w:p>
    <w:p w14:paraId="0F7B947F" w14:textId="77777777" w:rsidR="00146298" w:rsidRPr="00957146" w:rsidRDefault="00146298" w:rsidP="008604EE">
      <w:pPr>
        <w:pStyle w:val="ListParagraph"/>
        <w:numPr>
          <w:ilvl w:val="0"/>
          <w:numId w:val="9"/>
        </w:numPr>
        <w:spacing w:before="240" w:after="240"/>
        <w:ind w:left="1080"/>
        <w:rPr>
          <w:rFonts w:cs="Arial"/>
        </w:rPr>
      </w:pPr>
      <w:r w:rsidRPr="00957146">
        <w:rPr>
          <w:rFonts w:cs="Arial"/>
        </w:rPr>
        <w:t>EOHHS may reopen this procurement for any other reason.</w:t>
      </w:r>
    </w:p>
    <w:p w14:paraId="12FC8CA7" w14:textId="6CFCBEBC" w:rsidR="00146298" w:rsidRPr="00E65CBC" w:rsidRDefault="00146298" w:rsidP="00877FD8">
      <w:pPr>
        <w:pStyle w:val="Heading3"/>
      </w:pPr>
      <w:r w:rsidRPr="00E65CBC">
        <w:rPr>
          <w:rFonts w:eastAsia="Times New Roman"/>
        </w:rPr>
        <w:t xml:space="preserve">Such eligible Bidder pools may be restricted to entities </w:t>
      </w:r>
      <w:r w:rsidRPr="00E65CBC">
        <w:t xml:space="preserve">that hold a Contract as a One Care or SCO Plan and who wish to operate both plan types. </w:t>
      </w:r>
      <w:r w:rsidR="00735DE2" w:rsidRPr="00E65CBC">
        <w:t>EOHHS will provide details regarding Bidder qualifications and related requirements in any such reopening.</w:t>
      </w:r>
    </w:p>
    <w:p w14:paraId="634AA11E" w14:textId="1BC4D9A1" w:rsidR="00146298" w:rsidRPr="00957146" w:rsidRDefault="00B13198" w:rsidP="006B4D69">
      <w:pPr>
        <w:pStyle w:val="Heading2"/>
      </w:pPr>
      <w:bookmarkStart w:id="40" w:name="_Toc137808844"/>
      <w:bookmarkStart w:id="41" w:name="_Toc148438569"/>
      <w:bookmarkStart w:id="42" w:name="_Toc159242352"/>
      <w:r>
        <w:t>Section</w:t>
      </w:r>
      <w:r w:rsidR="00146298" w:rsidRPr="00957146">
        <w:t xml:space="preserve"> 3.6 Model Contracts</w:t>
      </w:r>
      <w:r w:rsidR="004A1713">
        <w:t xml:space="preserve">, </w:t>
      </w:r>
      <w:r w:rsidR="00146298" w:rsidRPr="00957146">
        <w:t>Payment</w:t>
      </w:r>
      <w:bookmarkEnd w:id="40"/>
      <w:r w:rsidR="004A1713">
        <w:t xml:space="preserve">, </w:t>
      </w:r>
      <w:r w:rsidR="00C52EAD">
        <w:t>and Hospital Contracting</w:t>
      </w:r>
      <w:bookmarkEnd w:id="41"/>
      <w:bookmarkEnd w:id="42"/>
    </w:p>
    <w:p w14:paraId="4113E506" w14:textId="7AD899B2" w:rsidR="00146298" w:rsidRPr="00957146" w:rsidRDefault="00146298" w:rsidP="001E17E1">
      <w:pPr>
        <w:pStyle w:val="Heading3"/>
        <w:numPr>
          <w:ilvl w:val="0"/>
          <w:numId w:val="105"/>
        </w:numPr>
      </w:pPr>
      <w:bookmarkStart w:id="43" w:name="_Toc137808845"/>
      <w:r w:rsidRPr="00957146">
        <w:t>Model Contract</w:t>
      </w:r>
    </w:p>
    <w:p w14:paraId="3345EAF3" w14:textId="013FB19A" w:rsidR="00146298" w:rsidRPr="00957146" w:rsidRDefault="00146298" w:rsidP="009522CF">
      <w:pPr>
        <w:pStyle w:val="BodyText"/>
      </w:pPr>
      <w:r w:rsidRPr="00957146">
        <w:t xml:space="preserve">Any Bidder that becomes a Contractor shall perform the activities requested in this RFR and set forth in the One Care Program or SCO Program Model Contracts that corresponds to the program for which the Bidder submitted a Response and for which the Bidder was selected by EOHHS. The Model Contracts for the One Care Program and the SCO Program are found at </w:t>
      </w:r>
      <w:r w:rsidRPr="00BE0B63">
        <w:rPr>
          <w:b/>
          <w:bCs/>
        </w:rPr>
        <w:t>Attachments A and B</w:t>
      </w:r>
      <w:r w:rsidRPr="00957146">
        <w:t xml:space="preserve"> as follows:</w:t>
      </w:r>
    </w:p>
    <w:p w14:paraId="1C5348F7" w14:textId="45D2A6B0" w:rsidR="00146298" w:rsidRPr="00957146" w:rsidRDefault="00146298" w:rsidP="008604EE">
      <w:pPr>
        <w:pStyle w:val="ListParagraph"/>
        <w:numPr>
          <w:ilvl w:val="0"/>
          <w:numId w:val="7"/>
        </w:numPr>
        <w:spacing w:before="240" w:after="240"/>
        <w:ind w:left="1080"/>
        <w:rPr>
          <w:rFonts w:cs="Arial"/>
        </w:rPr>
      </w:pPr>
      <w:r w:rsidRPr="00957146">
        <w:rPr>
          <w:rFonts w:cs="Arial"/>
        </w:rPr>
        <w:t>The Model Contract for the One Care Program (</w:t>
      </w:r>
      <w:r w:rsidRPr="00BE0B63">
        <w:rPr>
          <w:rFonts w:cs="Arial"/>
          <w:b/>
          <w:bCs/>
        </w:rPr>
        <w:t>Attachment A</w:t>
      </w:r>
      <w:r w:rsidRPr="00957146">
        <w:rPr>
          <w:rFonts w:cs="Arial"/>
        </w:rPr>
        <w:t>)</w:t>
      </w:r>
    </w:p>
    <w:p w14:paraId="4222F9A8" w14:textId="77777777" w:rsidR="00146298" w:rsidRPr="00957146" w:rsidRDefault="00146298" w:rsidP="008604EE">
      <w:pPr>
        <w:pStyle w:val="ListParagraph"/>
        <w:numPr>
          <w:ilvl w:val="0"/>
          <w:numId w:val="7"/>
        </w:numPr>
        <w:spacing w:before="240" w:after="240"/>
        <w:ind w:left="1080"/>
        <w:rPr>
          <w:rFonts w:cs="Arial"/>
        </w:rPr>
      </w:pPr>
      <w:r w:rsidRPr="00957146">
        <w:rPr>
          <w:rFonts w:cs="Arial"/>
        </w:rPr>
        <w:t>The Model Contract for the SCO Program (</w:t>
      </w:r>
      <w:r w:rsidRPr="00BE0B63">
        <w:rPr>
          <w:rFonts w:cs="Arial"/>
          <w:b/>
          <w:bCs/>
        </w:rPr>
        <w:t>Attachment B</w:t>
      </w:r>
      <w:r w:rsidRPr="00957146">
        <w:rPr>
          <w:rFonts w:cs="Arial"/>
        </w:rPr>
        <w:t xml:space="preserve">) </w:t>
      </w:r>
    </w:p>
    <w:p w14:paraId="22A2F1E5" w14:textId="7653DB2E" w:rsidR="00146298" w:rsidRPr="00957146" w:rsidRDefault="00146298" w:rsidP="009522CF">
      <w:pPr>
        <w:pStyle w:val="BodyText"/>
      </w:pPr>
      <w:r w:rsidRPr="00957146">
        <w:lastRenderedPageBreak/>
        <w:t xml:space="preserve">The Model Contracts contain provisions that may be incorporated into any Contract to be executed between EOHHS and the selected Contractor. EOHHS may modify </w:t>
      </w:r>
      <w:r w:rsidRPr="00BE0B63">
        <w:rPr>
          <w:b/>
          <w:bCs/>
        </w:rPr>
        <w:t>Attachments A and B</w:t>
      </w:r>
      <w:r w:rsidRPr="00957146">
        <w:t xml:space="preserve"> as it deems necessary prior to the execution of a Contract. </w:t>
      </w:r>
      <w:r w:rsidR="002C2022">
        <w:t>These modifications may be nece</w:t>
      </w:r>
      <w:r w:rsidR="00081650">
        <w:t xml:space="preserve">ssary, among other reasons, to </w:t>
      </w:r>
      <w:r w:rsidR="00F26067">
        <w:t xml:space="preserve">incorporate </w:t>
      </w:r>
      <w:r w:rsidR="00D94EE7">
        <w:t xml:space="preserve">any </w:t>
      </w:r>
      <w:r w:rsidR="00120F96">
        <w:t xml:space="preserve">new </w:t>
      </w:r>
      <w:r w:rsidR="00E45E2C">
        <w:t xml:space="preserve">Medicaid </w:t>
      </w:r>
      <w:r w:rsidR="00120F96">
        <w:t>services a</w:t>
      </w:r>
      <w:r w:rsidR="00E874F1">
        <w:t xml:space="preserve">nd </w:t>
      </w:r>
      <w:r w:rsidR="00695988">
        <w:t xml:space="preserve">other </w:t>
      </w:r>
      <w:r w:rsidR="00081650">
        <w:t xml:space="preserve">state or federal </w:t>
      </w:r>
      <w:r w:rsidR="00507F3A">
        <w:t xml:space="preserve">policy or program </w:t>
      </w:r>
      <w:r w:rsidR="00E874F1">
        <w:t>updates</w:t>
      </w:r>
      <w:r w:rsidR="00367056">
        <w:t>.</w:t>
      </w:r>
      <w:r w:rsidR="00F26067">
        <w:t xml:space="preserve"> </w:t>
      </w:r>
      <w:r w:rsidR="00AD0048">
        <w:t xml:space="preserve">Modifications </w:t>
      </w:r>
      <w:r w:rsidRPr="00957146">
        <w:t xml:space="preserve">to </w:t>
      </w:r>
      <w:r w:rsidR="00AD0048">
        <w:t>a</w:t>
      </w:r>
      <w:r w:rsidRPr="00957146">
        <w:t xml:space="preserve"> Contract after its execution by the parties shall be made only </w:t>
      </w:r>
      <w:r w:rsidR="00FC7677">
        <w:t>through</w:t>
      </w:r>
      <w:r w:rsidRPr="00957146">
        <w:t xml:space="preserve"> written</w:t>
      </w:r>
      <w:r w:rsidR="00FC7677">
        <w:t>, bilaterally executed,</w:t>
      </w:r>
      <w:r w:rsidRPr="00957146">
        <w:t xml:space="preserve"> amendment</w:t>
      </w:r>
      <w:r w:rsidR="00FC7677">
        <w:t>s</w:t>
      </w:r>
      <w:r w:rsidRPr="00957146">
        <w:t>.</w:t>
      </w:r>
    </w:p>
    <w:p w14:paraId="28266CD0" w14:textId="77777777" w:rsidR="00EF068C" w:rsidRPr="00957146" w:rsidRDefault="00EF068C" w:rsidP="001E17E1">
      <w:pPr>
        <w:pStyle w:val="Heading3"/>
        <w:numPr>
          <w:ilvl w:val="0"/>
          <w:numId w:val="105"/>
        </w:numPr>
      </w:pPr>
      <w:r w:rsidRPr="00957146">
        <w:t>Payment</w:t>
      </w:r>
    </w:p>
    <w:p w14:paraId="65291D23" w14:textId="77777777" w:rsidR="00EF068C" w:rsidRPr="00957146" w:rsidRDefault="00EF068C" w:rsidP="009522CF">
      <w:pPr>
        <w:pStyle w:val="BodyText"/>
      </w:pPr>
      <w:r w:rsidRPr="00957146">
        <w:t>Payment to Contractors selected pursuant to this RFR will be in accordance with</w:t>
      </w:r>
      <w:r>
        <w:t xml:space="preserve"> </w:t>
      </w:r>
      <w:r w:rsidRPr="00957146">
        <w:t xml:space="preserve">the payment provisions described in </w:t>
      </w:r>
      <w:r w:rsidRPr="002E5CD5">
        <w:t xml:space="preserve">the </w:t>
      </w:r>
      <w:r>
        <w:t>P</w:t>
      </w:r>
      <w:r w:rsidRPr="00957146">
        <w:t>ayment</w:t>
      </w:r>
      <w:r>
        <w:t xml:space="preserve"> and Financial Provisions section</w:t>
      </w:r>
      <w:r w:rsidRPr="00957146">
        <w:t xml:space="preserve"> of the appropriate Model Contract. These </w:t>
      </w:r>
      <w:r>
        <w:t>section</w:t>
      </w:r>
      <w:r w:rsidRPr="00957146">
        <w:t xml:space="preserve">s are found at: </w:t>
      </w:r>
    </w:p>
    <w:p w14:paraId="754FB3AF" w14:textId="77777777" w:rsidR="00EF068C" w:rsidRPr="00957146" w:rsidRDefault="00EF068C" w:rsidP="008604EE">
      <w:pPr>
        <w:pStyle w:val="ListParagraph"/>
        <w:numPr>
          <w:ilvl w:val="0"/>
          <w:numId w:val="8"/>
        </w:numPr>
        <w:spacing w:before="240" w:after="240"/>
        <w:ind w:left="1080"/>
        <w:rPr>
          <w:rFonts w:cs="Arial"/>
        </w:rPr>
      </w:pPr>
      <w:r w:rsidRPr="00957146">
        <w:rPr>
          <w:rFonts w:cs="Arial"/>
        </w:rPr>
        <w:t xml:space="preserve">For One Care, </w:t>
      </w:r>
      <w:r w:rsidRPr="00BE0B63">
        <w:rPr>
          <w:rFonts w:cs="Arial"/>
          <w:b/>
          <w:bCs/>
        </w:rPr>
        <w:t>Section 4 of Attachment A</w:t>
      </w:r>
      <w:r w:rsidRPr="00957146">
        <w:rPr>
          <w:rFonts w:cs="Arial"/>
        </w:rPr>
        <w:t xml:space="preserve"> </w:t>
      </w:r>
    </w:p>
    <w:p w14:paraId="0DAD36F7" w14:textId="77777777" w:rsidR="00EF068C" w:rsidRPr="00FA4681" w:rsidRDefault="00EF068C" w:rsidP="008604EE">
      <w:pPr>
        <w:pStyle w:val="ListParagraph"/>
        <w:numPr>
          <w:ilvl w:val="0"/>
          <w:numId w:val="8"/>
        </w:numPr>
        <w:spacing w:before="240" w:after="240"/>
        <w:ind w:left="1080"/>
        <w:rPr>
          <w:rFonts w:cs="Arial"/>
        </w:rPr>
      </w:pPr>
      <w:r w:rsidRPr="00957146">
        <w:rPr>
          <w:rFonts w:cs="Arial"/>
        </w:rPr>
        <w:t xml:space="preserve">For SCO, </w:t>
      </w:r>
      <w:r w:rsidRPr="00BE0B63">
        <w:rPr>
          <w:rFonts w:cs="Arial"/>
          <w:b/>
          <w:bCs/>
        </w:rPr>
        <w:t>Section 4 of Attachment B</w:t>
      </w:r>
    </w:p>
    <w:p w14:paraId="17942960" w14:textId="42EB0E32" w:rsidR="00F81D01" w:rsidRPr="00957146" w:rsidRDefault="00E35C56" w:rsidP="00464893">
      <w:pPr>
        <w:pStyle w:val="ListParagraph"/>
        <w:numPr>
          <w:ilvl w:val="0"/>
          <w:numId w:val="0"/>
        </w:numPr>
        <w:spacing w:before="240" w:after="240"/>
        <w:ind w:left="720"/>
        <w:rPr>
          <w:rFonts w:cs="Arial"/>
        </w:rPr>
      </w:pPr>
      <w:bookmarkStart w:id="44" w:name="_Hlk149310223"/>
      <w:r>
        <w:rPr>
          <w:rFonts w:cs="Arial"/>
        </w:rPr>
        <w:t xml:space="preserve">EOHHS </w:t>
      </w:r>
      <w:r w:rsidR="00514E76">
        <w:rPr>
          <w:rFonts w:cs="Arial"/>
        </w:rPr>
        <w:t>has provided for reference</w:t>
      </w:r>
      <w:r w:rsidR="00763D1D">
        <w:rPr>
          <w:rFonts w:cs="Arial"/>
        </w:rPr>
        <w:t xml:space="preserve"> </w:t>
      </w:r>
      <w:r w:rsidR="00B44ED3">
        <w:rPr>
          <w:rFonts w:cs="Arial"/>
        </w:rPr>
        <w:t xml:space="preserve">a </w:t>
      </w:r>
      <w:r w:rsidR="002646A3">
        <w:rPr>
          <w:rFonts w:cs="Arial"/>
        </w:rPr>
        <w:t xml:space="preserve">draft of </w:t>
      </w:r>
      <w:r w:rsidR="00FE7555">
        <w:rPr>
          <w:rFonts w:cs="Arial"/>
        </w:rPr>
        <w:t>an</w:t>
      </w:r>
      <w:r w:rsidR="002646A3">
        <w:rPr>
          <w:rFonts w:cs="Arial"/>
        </w:rPr>
        <w:t xml:space="preserve"> Alternative Payment Methodology (APM)</w:t>
      </w:r>
      <w:r w:rsidR="00CD111D">
        <w:rPr>
          <w:rFonts w:cs="Arial"/>
        </w:rPr>
        <w:t xml:space="preserve"> Data Collection Template</w:t>
      </w:r>
      <w:r w:rsidR="00FA1EDB">
        <w:rPr>
          <w:rFonts w:cs="Arial"/>
        </w:rPr>
        <w:t xml:space="preserve"> (</w:t>
      </w:r>
      <w:r w:rsidR="00FA1EDB" w:rsidRPr="0067605E">
        <w:rPr>
          <w:rFonts w:cs="Arial"/>
          <w:b/>
        </w:rPr>
        <w:t>Attachment E</w:t>
      </w:r>
      <w:r w:rsidR="00FA1EDB">
        <w:rPr>
          <w:rFonts w:cs="Arial"/>
        </w:rPr>
        <w:t>)</w:t>
      </w:r>
      <w:r w:rsidR="00150EA4">
        <w:rPr>
          <w:rFonts w:cs="Arial"/>
        </w:rPr>
        <w:t xml:space="preserve">. EOHHS </w:t>
      </w:r>
      <w:r w:rsidR="001B037E" w:rsidRPr="001B037E">
        <w:rPr>
          <w:rFonts w:cs="Arial"/>
        </w:rPr>
        <w:t>may request or require Bidders selected to enter into contract negotiations with EOHHS to submit Attachment E prior to entering into contracts with EOHHS.</w:t>
      </w:r>
      <w:bookmarkEnd w:id="44"/>
      <w:r w:rsidR="002D6006">
        <w:rPr>
          <w:rFonts w:cs="Arial"/>
        </w:rPr>
        <w:t xml:space="preserve"> </w:t>
      </w:r>
      <w:r w:rsidR="007F13DD">
        <w:rPr>
          <w:rFonts w:cs="Arial"/>
          <w:b/>
          <w:bCs/>
        </w:rPr>
        <w:t xml:space="preserve">Attachment E </w:t>
      </w:r>
      <w:r w:rsidR="007F13DD">
        <w:rPr>
          <w:rFonts w:cs="Arial"/>
        </w:rPr>
        <w:t xml:space="preserve">is being provided </w:t>
      </w:r>
      <w:r w:rsidR="001B037E">
        <w:rPr>
          <w:rFonts w:cs="Arial"/>
        </w:rPr>
        <w:t xml:space="preserve">at this time </w:t>
      </w:r>
      <w:r w:rsidR="007F13DD">
        <w:rPr>
          <w:rFonts w:cs="Arial"/>
        </w:rPr>
        <w:t xml:space="preserve">for informational purposes only and is subject to change. Bidders </w:t>
      </w:r>
      <w:r w:rsidR="001B037E">
        <w:rPr>
          <w:rFonts w:cs="Arial"/>
        </w:rPr>
        <w:t xml:space="preserve">are not required to </w:t>
      </w:r>
      <w:r w:rsidR="007F13DD">
        <w:rPr>
          <w:rFonts w:cs="Arial"/>
        </w:rPr>
        <w:t xml:space="preserve">submit </w:t>
      </w:r>
      <w:r w:rsidR="007F13DD">
        <w:rPr>
          <w:rFonts w:cs="Arial"/>
          <w:b/>
          <w:bCs/>
        </w:rPr>
        <w:t xml:space="preserve">Attachment E </w:t>
      </w:r>
      <w:r w:rsidR="007F13DD">
        <w:rPr>
          <w:rFonts w:cs="Arial"/>
        </w:rPr>
        <w:t xml:space="preserve">with their Response. </w:t>
      </w:r>
      <w:r w:rsidR="002D6006">
        <w:rPr>
          <w:rFonts w:cs="Arial"/>
        </w:rPr>
        <w:t xml:space="preserve">Encounter Data </w:t>
      </w:r>
      <w:r w:rsidR="008E2FB0">
        <w:rPr>
          <w:rFonts w:cs="Arial"/>
        </w:rPr>
        <w:t>su</w:t>
      </w:r>
      <w:r w:rsidR="00E74776">
        <w:rPr>
          <w:rFonts w:cs="Arial"/>
        </w:rPr>
        <w:t>bmitted by currently contracted One Care and SCO Plans will be used as the basis for rate development for CY2026</w:t>
      </w:r>
      <w:r w:rsidR="00CA70A1">
        <w:rPr>
          <w:rFonts w:cs="Arial"/>
        </w:rPr>
        <w:t xml:space="preserve"> for One Care and SCO</w:t>
      </w:r>
      <w:r w:rsidR="00D432D8">
        <w:rPr>
          <w:rFonts w:cs="Arial"/>
        </w:rPr>
        <w:t xml:space="preserve">, as otherwise described in </w:t>
      </w:r>
      <w:r w:rsidR="00D432D8" w:rsidRPr="00DE2318">
        <w:rPr>
          <w:rFonts w:cs="Arial"/>
          <w:b/>
          <w:bCs/>
        </w:rPr>
        <w:t>Section 4</w:t>
      </w:r>
      <w:r w:rsidR="00D432D8">
        <w:rPr>
          <w:rFonts w:cs="Arial"/>
        </w:rPr>
        <w:t xml:space="preserve"> of </w:t>
      </w:r>
      <w:r w:rsidR="00D432D8" w:rsidRPr="00DE2318">
        <w:rPr>
          <w:rFonts w:cs="Arial"/>
          <w:b/>
          <w:bCs/>
        </w:rPr>
        <w:t>Attachments A and B</w:t>
      </w:r>
      <w:r w:rsidR="00D432D8">
        <w:rPr>
          <w:rFonts w:cs="Arial"/>
        </w:rPr>
        <w:t>.</w:t>
      </w:r>
    </w:p>
    <w:p w14:paraId="6F2B29F2" w14:textId="78673C74" w:rsidR="00D66B08" w:rsidRPr="00DE2318" w:rsidRDefault="00D66B08" w:rsidP="00877FD8">
      <w:pPr>
        <w:pStyle w:val="Heading3"/>
        <w:numPr>
          <w:ilvl w:val="0"/>
          <w:numId w:val="105"/>
        </w:numPr>
      </w:pPr>
      <w:r w:rsidRPr="00DE2318">
        <w:t>Hospital Contracting</w:t>
      </w:r>
    </w:p>
    <w:p w14:paraId="16AEF676" w14:textId="2E21EB70" w:rsidR="007F3895" w:rsidRPr="00DE2318" w:rsidRDefault="00BB484D" w:rsidP="00464893">
      <w:pPr>
        <w:spacing w:after="240"/>
        <w:ind w:left="720"/>
        <w:rPr>
          <w:rFonts w:ascii="Arial" w:hAnsi="Arial" w:cs="Arial"/>
        </w:rPr>
      </w:pPr>
      <w:r w:rsidRPr="00DE2318">
        <w:rPr>
          <w:rFonts w:ascii="Arial" w:hAnsi="Arial" w:cs="Arial"/>
        </w:rPr>
        <w:t xml:space="preserve">EOHHS may in its discretion require in the </w:t>
      </w:r>
      <w:r w:rsidR="007F13DD">
        <w:rPr>
          <w:rFonts w:ascii="Arial" w:hAnsi="Arial" w:cs="Arial"/>
        </w:rPr>
        <w:t xml:space="preserve">MassHealth Acute </w:t>
      </w:r>
      <w:r w:rsidRPr="00DE2318">
        <w:rPr>
          <w:rFonts w:ascii="Arial" w:hAnsi="Arial" w:cs="Arial"/>
        </w:rPr>
        <w:t>Hospital RFA that hospitals contract with a minimum number of One Care Plans and SCO Plans. In such instance, EOHHS may also require that the Contractor include in its Provider Network such hospital(s).</w:t>
      </w:r>
    </w:p>
    <w:p w14:paraId="55821628" w14:textId="441735F2" w:rsidR="00146298" w:rsidRPr="00957146" w:rsidRDefault="00B13198" w:rsidP="006B4D69">
      <w:pPr>
        <w:pStyle w:val="Heading2"/>
      </w:pPr>
      <w:bookmarkStart w:id="45" w:name="_Toc148438570"/>
      <w:bookmarkStart w:id="46" w:name="_Toc159242353"/>
      <w:r>
        <w:t>Section</w:t>
      </w:r>
      <w:r w:rsidR="00146298" w:rsidRPr="00957146">
        <w:t xml:space="preserve"> 3.7 Bidder</w:t>
      </w:r>
      <w:r w:rsidR="00E010F9">
        <w:t xml:space="preserve"> Qualifications</w:t>
      </w:r>
      <w:bookmarkEnd w:id="43"/>
      <w:bookmarkEnd w:id="45"/>
      <w:bookmarkEnd w:id="46"/>
    </w:p>
    <w:p w14:paraId="62A6BB35" w14:textId="02F62B8F" w:rsidR="00595A3C" w:rsidRDefault="00146298" w:rsidP="00050327">
      <w:pPr>
        <w:pStyle w:val="ListParagraph"/>
        <w:numPr>
          <w:ilvl w:val="0"/>
          <w:numId w:val="0"/>
        </w:numPr>
        <w:spacing w:before="240" w:after="240"/>
      </w:pPr>
      <w:r w:rsidRPr="00BE0B63">
        <w:t>To be considered for a Contract award pursuant to this RFR, the Bidder, in addition to all other requirements specified herein, must:</w:t>
      </w:r>
    </w:p>
    <w:p w14:paraId="224D8407" w14:textId="75BBD040" w:rsidR="00146298" w:rsidRPr="00957146" w:rsidRDefault="00146298" w:rsidP="00877FD8">
      <w:pPr>
        <w:pStyle w:val="Heading3"/>
        <w:numPr>
          <w:ilvl w:val="0"/>
          <w:numId w:val="332"/>
        </w:numPr>
      </w:pPr>
      <w:r w:rsidRPr="00957146">
        <w:t>Have the capacity and willingness to perform all functions in this RFR and in the appropriate Model Contract (</w:t>
      </w:r>
      <w:r w:rsidRPr="00EE54A8">
        <w:rPr>
          <w:b/>
          <w:bCs/>
        </w:rPr>
        <w:t>Attachment A and B</w:t>
      </w:r>
      <w:r w:rsidRPr="00957146">
        <w:t xml:space="preserve"> to this RFR)</w:t>
      </w:r>
      <w:r w:rsidR="004B34D2">
        <w:t>;</w:t>
      </w:r>
    </w:p>
    <w:p w14:paraId="1F754EA3" w14:textId="52094718" w:rsidR="00146298" w:rsidRPr="00957146" w:rsidRDefault="00146298" w:rsidP="00877FD8">
      <w:pPr>
        <w:pStyle w:val="Heading3"/>
      </w:pPr>
      <w:r w:rsidRPr="00957146">
        <w:t>Be located within the United States</w:t>
      </w:r>
      <w:r w:rsidR="004B34D2">
        <w:t>;</w:t>
      </w:r>
    </w:p>
    <w:p w14:paraId="7BC64271" w14:textId="40E93754" w:rsidR="00146298" w:rsidRPr="00957146" w:rsidRDefault="00146298" w:rsidP="00877FD8">
      <w:pPr>
        <w:pStyle w:val="Heading3"/>
      </w:pPr>
      <w:r w:rsidRPr="00957146">
        <w:t xml:space="preserve">Not have, nor may any of the Bidder’s Material Subcontractors have, any financial, legal, </w:t>
      </w:r>
      <w:r w:rsidR="00DB566F" w:rsidRPr="00957146">
        <w:t>contractual,</w:t>
      </w:r>
      <w:r w:rsidRPr="00957146">
        <w:t xml:space="preserve"> or other business interest in EOHHS’s enrollment broker, or in such vendor’s </w:t>
      </w:r>
      <w:r w:rsidR="00036D34">
        <w:t>Material Subcontractor</w:t>
      </w:r>
      <w:r w:rsidRPr="00957146">
        <w:t>s, if any</w:t>
      </w:r>
      <w:r w:rsidR="004B34D2">
        <w:t>;</w:t>
      </w:r>
    </w:p>
    <w:p w14:paraId="3081039F" w14:textId="523E09D6" w:rsidR="00146298" w:rsidRPr="00957146" w:rsidRDefault="00146298" w:rsidP="00877FD8">
      <w:pPr>
        <w:pStyle w:val="Heading3"/>
      </w:pPr>
      <w:r w:rsidRPr="00957146">
        <w:lastRenderedPageBreak/>
        <w:t xml:space="preserve">Not have, nor may any of the Bidder’s Material Subcontractors have, any financial, legal, </w:t>
      </w:r>
      <w:r w:rsidR="00DB566F" w:rsidRPr="00957146">
        <w:t>contractual,</w:t>
      </w:r>
      <w:r w:rsidRPr="00957146">
        <w:t xml:space="preserve"> or other business interest in EOHHS’s External Quality Review Organization Contractor, or in such vendor’s </w:t>
      </w:r>
      <w:r w:rsidR="00036D34">
        <w:t>Material Subcontractor</w:t>
      </w:r>
      <w:r w:rsidRPr="00957146">
        <w:t>s, if any</w:t>
      </w:r>
      <w:r w:rsidR="004B34D2">
        <w:t>;</w:t>
      </w:r>
    </w:p>
    <w:p w14:paraId="79C6E3B4" w14:textId="06909461" w:rsidR="00146298" w:rsidRPr="00957146" w:rsidRDefault="009D5916" w:rsidP="00877FD8">
      <w:pPr>
        <w:pStyle w:val="Heading3"/>
      </w:pPr>
      <w:r>
        <w:t>Currently hold, or be on track to hold by January 1, 2026</w:t>
      </w:r>
      <w:r w:rsidR="0042768B">
        <w:t>,</w:t>
      </w:r>
      <w:r>
        <w:t xml:space="preserve"> a Division of Insurance (DOI</w:t>
      </w:r>
      <w:r w:rsidRPr="45EA7365">
        <w:rPr>
          <w:rFonts w:eastAsia="Times New Roman"/>
        </w:rPr>
        <w:t>)</w:t>
      </w:r>
      <w:r w:rsidR="004B06A8" w:rsidRPr="45EA7365">
        <w:rPr>
          <w:rFonts w:eastAsia="Times New Roman"/>
        </w:rPr>
        <w:t xml:space="preserve"> license to operate as a health maintenance organization (HMO) in Massachusetts</w:t>
      </w:r>
      <w:r w:rsidR="00D15CC3" w:rsidRPr="45EA7365">
        <w:rPr>
          <w:rFonts w:eastAsia="Times New Roman"/>
        </w:rPr>
        <w:t>,</w:t>
      </w:r>
      <w:r w:rsidR="09C63991">
        <w:t xml:space="preserve"> consistent with the requirements </w:t>
      </w:r>
      <w:r w:rsidR="09C63991" w:rsidRPr="45EA7365">
        <w:rPr>
          <w:rFonts w:eastAsia="Times New Roman"/>
        </w:rPr>
        <w:t>of 211 CMR 43.00,</w:t>
      </w:r>
      <w:r w:rsidR="00D15CC3" w:rsidRPr="45EA7365">
        <w:rPr>
          <w:rFonts w:eastAsia="Times New Roman"/>
        </w:rPr>
        <w:t xml:space="preserve"> </w:t>
      </w:r>
      <w:r w:rsidR="00087896" w:rsidRPr="45EA7365">
        <w:rPr>
          <w:rFonts w:eastAsia="Times New Roman"/>
        </w:rPr>
        <w:t xml:space="preserve">as required in </w:t>
      </w:r>
      <w:r w:rsidR="00883DC3" w:rsidRPr="45EA7365">
        <w:rPr>
          <w:rFonts w:eastAsia="Times New Roman"/>
          <w:b/>
          <w:bCs/>
        </w:rPr>
        <w:t xml:space="preserve">Section </w:t>
      </w:r>
      <w:r w:rsidR="00D219EA" w:rsidRPr="45EA7365">
        <w:rPr>
          <w:rFonts w:eastAsia="Times New Roman"/>
          <w:b/>
          <w:bCs/>
        </w:rPr>
        <w:t>2.16.2</w:t>
      </w:r>
      <w:r w:rsidR="0008328D" w:rsidRPr="45EA7365">
        <w:rPr>
          <w:b/>
          <w:bCs/>
        </w:rPr>
        <w:t xml:space="preserve"> of Attachments A and B</w:t>
      </w:r>
      <w:r w:rsidR="004B34D2">
        <w:t>;</w:t>
      </w:r>
    </w:p>
    <w:p w14:paraId="4C0CB54B" w14:textId="1053BA06" w:rsidR="0062439C" w:rsidRDefault="0062439C" w:rsidP="00877FD8">
      <w:pPr>
        <w:pStyle w:val="Heading3"/>
      </w:pPr>
      <w:r>
        <w:t xml:space="preserve">Apply </w:t>
      </w:r>
      <w:r w:rsidR="00146298">
        <w:t xml:space="preserve">to CMS to operate a Medicare Advantage Special Needs </w:t>
      </w:r>
      <w:r w:rsidR="00C34252">
        <w:t xml:space="preserve">Plan </w:t>
      </w:r>
      <w:r w:rsidR="00146298">
        <w:t xml:space="preserve">(Parts A, B, and D) </w:t>
      </w:r>
      <w:r w:rsidR="00E010F9">
        <w:t>for</w:t>
      </w:r>
      <w:r w:rsidR="00EA56FD">
        <w:t xml:space="preserve"> 2026 </w:t>
      </w:r>
      <w:r w:rsidR="00146298">
        <w:t>for persons dually eligible for Medicare and Medicaid for each county in which the Bidder is selected by EOHHS</w:t>
      </w:r>
      <w:r w:rsidR="0055465E">
        <w:t xml:space="preserve"> </w:t>
      </w:r>
      <w:r w:rsidR="00BB75E7">
        <w:t>to operate a</w:t>
      </w:r>
      <w:r w:rsidR="0055465E">
        <w:t xml:space="preserve"> One Care</w:t>
      </w:r>
      <w:r w:rsidR="00DA2CA0">
        <w:t xml:space="preserve"> </w:t>
      </w:r>
      <w:r w:rsidR="00BB75E7">
        <w:t xml:space="preserve">Plan </w:t>
      </w:r>
      <w:r w:rsidR="00DA2CA0">
        <w:t xml:space="preserve">or </w:t>
      </w:r>
      <w:r w:rsidR="00F331B6">
        <w:t xml:space="preserve">to newly operate </w:t>
      </w:r>
      <w:r w:rsidR="00DA2CA0">
        <w:t xml:space="preserve">a </w:t>
      </w:r>
      <w:r w:rsidR="007774CD">
        <w:t>SCO</w:t>
      </w:r>
      <w:r w:rsidR="00F331B6">
        <w:t xml:space="preserve"> Plan</w:t>
      </w:r>
      <w:r w:rsidR="00157EE5">
        <w:t>; and/or</w:t>
      </w:r>
    </w:p>
    <w:p w14:paraId="0ABCBFA9" w14:textId="045856F5" w:rsidR="000A0665" w:rsidRDefault="0038446C" w:rsidP="00877FD8">
      <w:pPr>
        <w:pStyle w:val="Heading3"/>
      </w:pPr>
      <w:r>
        <w:t>A</w:t>
      </w:r>
      <w:r w:rsidR="007807E3">
        <w:t>lign</w:t>
      </w:r>
      <w:r w:rsidR="003B5A03">
        <w:t xml:space="preserve"> </w:t>
      </w:r>
      <w:r w:rsidR="0012786E">
        <w:t xml:space="preserve">an existing </w:t>
      </w:r>
      <w:r w:rsidR="00801D98">
        <w:t xml:space="preserve">SCO </w:t>
      </w:r>
      <w:r w:rsidR="0012786E">
        <w:t xml:space="preserve">Medicare Advantage D-SNP Contract </w:t>
      </w:r>
      <w:r w:rsidR="008E78EF">
        <w:t>with the counties in which the Bidder is selected by EOHHS</w:t>
      </w:r>
      <w:r w:rsidR="006C5063">
        <w:t xml:space="preserve"> to operate a SCO Plan as of 2026</w:t>
      </w:r>
      <w:r w:rsidR="00095D37">
        <w:t xml:space="preserve">, including </w:t>
      </w:r>
      <w:r w:rsidR="005639AC">
        <w:t>through a Service Area Expansion</w:t>
      </w:r>
      <w:r w:rsidR="00952828">
        <w:t xml:space="preserve"> or Service Area reduction</w:t>
      </w:r>
      <w:r w:rsidR="00CD1A59">
        <w:t>, as necessary</w:t>
      </w:r>
      <w:r w:rsidR="006C4970">
        <w:t>;</w:t>
      </w:r>
    </w:p>
    <w:p w14:paraId="33BAF2DE" w14:textId="77144175" w:rsidR="00146298" w:rsidRPr="00957146" w:rsidRDefault="00B9703B" w:rsidP="00877FD8">
      <w:pPr>
        <w:pStyle w:val="Heading3"/>
      </w:pPr>
      <w:r>
        <w:t>Not have any</w:t>
      </w:r>
      <w:r w:rsidR="00146298">
        <w:t xml:space="preserve"> knowledge of any reason for which they would be excluded from participation</w:t>
      </w:r>
      <w:r w:rsidR="004B34D2">
        <w:t>;</w:t>
      </w:r>
    </w:p>
    <w:p w14:paraId="03A116C4" w14:textId="0468FBD2" w:rsidR="00146298" w:rsidRPr="00957146" w:rsidRDefault="00146298" w:rsidP="00877FD8">
      <w:pPr>
        <w:pStyle w:val="Heading3"/>
      </w:pPr>
      <w:r>
        <w:t xml:space="preserve">If the Bidder is submitting a </w:t>
      </w:r>
      <w:r w:rsidR="00916981">
        <w:t>R</w:t>
      </w:r>
      <w:r>
        <w:t xml:space="preserve">esponse for the One Care Program, meet the definition of a One Care Plan as defined in </w:t>
      </w:r>
      <w:r w:rsidR="00B13198" w:rsidRPr="45EA7365">
        <w:rPr>
          <w:b/>
          <w:bCs/>
        </w:rPr>
        <w:t>Section</w:t>
      </w:r>
      <w:r w:rsidRPr="45EA7365">
        <w:rPr>
          <w:b/>
          <w:bCs/>
        </w:rPr>
        <w:t xml:space="preserve"> 1 of Attachment A</w:t>
      </w:r>
      <w:r w:rsidR="004B34D2">
        <w:t>;</w:t>
      </w:r>
    </w:p>
    <w:p w14:paraId="6B09FB67" w14:textId="09907AAF" w:rsidR="00146298" w:rsidRPr="00957146" w:rsidRDefault="00146298" w:rsidP="00877FD8">
      <w:pPr>
        <w:pStyle w:val="Heading3"/>
      </w:pPr>
      <w:r>
        <w:t xml:space="preserve">If the Bidder is submitting a </w:t>
      </w:r>
      <w:r w:rsidR="00916981">
        <w:t>R</w:t>
      </w:r>
      <w:r>
        <w:t xml:space="preserve">esponse for the SCO Program, meet the definition of a SCO Plan as defined in </w:t>
      </w:r>
      <w:r w:rsidR="00B13198" w:rsidRPr="45EA7365">
        <w:rPr>
          <w:b/>
          <w:bCs/>
        </w:rPr>
        <w:t>Section</w:t>
      </w:r>
      <w:r w:rsidRPr="45EA7365">
        <w:rPr>
          <w:b/>
          <w:bCs/>
        </w:rPr>
        <w:t xml:space="preserve"> 1 of Attachment B</w:t>
      </w:r>
      <w:r w:rsidR="004B34D2">
        <w:t>;</w:t>
      </w:r>
      <w:r w:rsidR="00050327">
        <w:t xml:space="preserve"> and</w:t>
      </w:r>
    </w:p>
    <w:p w14:paraId="5A183718" w14:textId="77777777" w:rsidR="00146298" w:rsidRPr="00957146" w:rsidRDefault="00146298" w:rsidP="00877FD8">
      <w:pPr>
        <w:pStyle w:val="Heading3"/>
      </w:pPr>
      <w:r>
        <w:t>Not be an excluded individual or entity as described in 42 CFR 438.808(b).</w:t>
      </w:r>
    </w:p>
    <w:p w14:paraId="07275E51" w14:textId="594438A9" w:rsidR="00146298" w:rsidRPr="00957146" w:rsidRDefault="00B13198" w:rsidP="006B4D69">
      <w:pPr>
        <w:pStyle w:val="Heading2"/>
      </w:pPr>
      <w:bookmarkStart w:id="47" w:name="_Toc148438571"/>
      <w:bookmarkStart w:id="48" w:name="_Toc159242354"/>
      <w:r>
        <w:t>Section</w:t>
      </w:r>
      <w:r w:rsidR="00146298" w:rsidRPr="00957146">
        <w:t xml:space="preserve"> 3.8 Post Selection Bidder Requirements</w:t>
      </w:r>
      <w:bookmarkEnd w:id="47"/>
      <w:bookmarkEnd w:id="48"/>
    </w:p>
    <w:p w14:paraId="0C59F21E" w14:textId="6C512BEB" w:rsidR="00146298" w:rsidRPr="00957146" w:rsidRDefault="00146298" w:rsidP="001F2483">
      <w:pPr>
        <w:pStyle w:val="BodyText"/>
        <w:ind w:left="0"/>
      </w:pPr>
      <w:r w:rsidRPr="00957146">
        <w:t xml:space="preserve">The following applies to Bidders selected to operate a One Care plan, SCO plan, or both, as requirements those selected Bidders must satisfy prior to enrolling any members for coverage on or after </w:t>
      </w:r>
      <w:r w:rsidR="00396AEA">
        <w:t>the first Effective Enrollment Date</w:t>
      </w:r>
      <w:r w:rsidR="007F1F31">
        <w:t xml:space="preserve"> (</w:t>
      </w:r>
      <w:r w:rsidRPr="00957146">
        <w:t>January 1, 2026</w:t>
      </w:r>
      <w:r w:rsidR="007F1F31">
        <w:t>)</w:t>
      </w:r>
      <w:r w:rsidRPr="00957146">
        <w:t>.</w:t>
      </w:r>
    </w:p>
    <w:p w14:paraId="23F018FE" w14:textId="34E5AAAB" w:rsidR="00146298" w:rsidRPr="00957146" w:rsidRDefault="00146298" w:rsidP="001F2483">
      <w:pPr>
        <w:pStyle w:val="BodyText"/>
        <w:ind w:left="0"/>
      </w:pPr>
      <w:r w:rsidRPr="00957146">
        <w:t xml:space="preserve">Apply to CMS </w:t>
      </w:r>
      <w:r w:rsidR="00962EDC">
        <w:t>(</w:t>
      </w:r>
      <w:r w:rsidRPr="00957146">
        <w:t>or</w:t>
      </w:r>
      <w:r w:rsidR="00962EDC">
        <w:t>,</w:t>
      </w:r>
      <w:r w:rsidRPr="00957146">
        <w:t xml:space="preserve"> if eligible</w:t>
      </w:r>
      <w:r w:rsidR="00962EDC">
        <w:t>,</w:t>
      </w:r>
      <w:r w:rsidRPr="00957146">
        <w:t xml:space="preserve"> renew a</w:t>
      </w:r>
      <w:r w:rsidR="00962EDC">
        <w:t>n existing</w:t>
      </w:r>
      <w:r w:rsidRPr="00957146">
        <w:t xml:space="preserve"> SCO contract</w:t>
      </w:r>
      <w:r w:rsidR="00962EDC">
        <w:t>)</w:t>
      </w:r>
      <w:r w:rsidRPr="00957146">
        <w:t xml:space="preserve"> to operate a Medicare Advantage Special Needs Plan for persons dually eligible for Medicare and Medicaid and with Medicare Part D authority for each county or region to be served by the Contractor for </w:t>
      </w:r>
      <w:r w:rsidR="007F1F31">
        <w:t xml:space="preserve">Contract Year </w:t>
      </w:r>
      <w:r w:rsidRPr="00957146">
        <w:t>2026, and not be excluded from holding such contract with CMS.</w:t>
      </w:r>
    </w:p>
    <w:p w14:paraId="68767305" w14:textId="632F32B4" w:rsidR="00146298" w:rsidRPr="00957146" w:rsidRDefault="00146298" w:rsidP="001F2483">
      <w:pPr>
        <w:pStyle w:val="BodyText"/>
        <w:ind w:left="0"/>
      </w:pPr>
      <w:r w:rsidRPr="00957146">
        <w:t xml:space="preserve">Demonstrate to EOHHS prior to Medicare Open Enrollment beginning in October 2025 that it has been designated by CMS as a Medicare Advantage Special Needs Plan for persons </w:t>
      </w:r>
      <w:r w:rsidR="00AE2D70">
        <w:t>Dual Eligible</w:t>
      </w:r>
      <w:r w:rsidRPr="00957146">
        <w:t xml:space="preserve"> for Medicare and Medicaid and with Medicare Part D authority for each county to be served by the Contractor.</w:t>
      </w:r>
    </w:p>
    <w:p w14:paraId="358D3457" w14:textId="600E2F02" w:rsidR="00146298" w:rsidRPr="0060485E" w:rsidRDefault="00B13198" w:rsidP="00A713E9">
      <w:pPr>
        <w:pStyle w:val="Heading1"/>
      </w:pPr>
      <w:bookmarkStart w:id="49" w:name="_Toc148438572"/>
      <w:bookmarkStart w:id="50" w:name="_Toc159242355"/>
      <w:r w:rsidRPr="0060485E">
        <w:lastRenderedPageBreak/>
        <w:t>Section</w:t>
      </w:r>
      <w:r w:rsidR="00146298" w:rsidRPr="0060485E">
        <w:t xml:space="preserve"> 4. Response Submission Instructions</w:t>
      </w:r>
      <w:bookmarkEnd w:id="49"/>
      <w:bookmarkEnd w:id="50"/>
    </w:p>
    <w:p w14:paraId="051DB70A" w14:textId="5A2F0125" w:rsidR="00146298" w:rsidRPr="00BE0B63" w:rsidRDefault="00B13198" w:rsidP="00957146">
      <w:pPr>
        <w:keepNext/>
        <w:keepLines/>
        <w:spacing w:before="240" w:after="240" w:line="259" w:lineRule="auto"/>
        <w:outlineLvl w:val="1"/>
        <w:rPr>
          <w:rFonts w:ascii="Arial" w:eastAsiaTheme="majorEastAsia" w:hAnsi="Arial" w:cs="Arial"/>
          <w:b/>
          <w:bCs/>
        </w:rPr>
      </w:pPr>
      <w:bookmarkStart w:id="51" w:name="_Toc148438573"/>
      <w:bookmarkStart w:id="52" w:name="_Toc159242356"/>
      <w:r w:rsidRPr="00BE0B63">
        <w:rPr>
          <w:rFonts w:ascii="Arial" w:eastAsiaTheme="majorEastAsia" w:hAnsi="Arial" w:cs="Arial"/>
          <w:b/>
          <w:bCs/>
        </w:rPr>
        <w:t>Section</w:t>
      </w:r>
      <w:r w:rsidR="00146298" w:rsidRPr="00BE0B63">
        <w:rPr>
          <w:rFonts w:ascii="Arial" w:eastAsiaTheme="majorEastAsia" w:hAnsi="Arial" w:cs="Arial"/>
          <w:b/>
          <w:bCs/>
        </w:rPr>
        <w:t xml:space="preserve"> 4.1 General Response Submission Instructions</w:t>
      </w:r>
      <w:bookmarkEnd w:id="51"/>
      <w:bookmarkEnd w:id="52"/>
    </w:p>
    <w:p w14:paraId="6003AE68" w14:textId="1ECBB269" w:rsidR="00146298" w:rsidRPr="00877FD8" w:rsidRDefault="00146298" w:rsidP="00877FD8">
      <w:pPr>
        <w:pStyle w:val="ListParagraph"/>
        <w:keepNext/>
        <w:keepLines/>
        <w:numPr>
          <w:ilvl w:val="0"/>
          <w:numId w:val="331"/>
        </w:numPr>
        <w:spacing w:before="240" w:after="240" w:line="259" w:lineRule="auto"/>
        <w:outlineLvl w:val="2"/>
        <w:rPr>
          <w:rFonts w:eastAsiaTheme="majorEastAsia" w:cs="Arial"/>
        </w:rPr>
      </w:pPr>
      <w:r w:rsidRPr="00877FD8">
        <w:rPr>
          <w:rFonts w:eastAsiaTheme="majorEastAsia" w:cs="Arial"/>
        </w:rPr>
        <w:t>COMMBUYS Quote Submissions</w:t>
      </w:r>
    </w:p>
    <w:p w14:paraId="0846B955" w14:textId="133B2C01" w:rsidR="00146298" w:rsidRPr="00ED02DE" w:rsidRDefault="00146298" w:rsidP="00B70A70">
      <w:pPr>
        <w:numPr>
          <w:ilvl w:val="0"/>
          <w:numId w:val="14"/>
        </w:numPr>
        <w:spacing w:before="240" w:after="240" w:line="259" w:lineRule="auto"/>
        <w:ind w:left="1080"/>
        <w:rPr>
          <w:rFonts w:ascii="Arial" w:hAnsi="Arial" w:cs="Arial"/>
        </w:rPr>
      </w:pPr>
      <w:r w:rsidRPr="00ED02DE">
        <w:rPr>
          <w:rFonts w:ascii="Arial" w:hAnsi="Arial" w:cs="Arial"/>
        </w:rPr>
        <w:t xml:space="preserve">All procurements posted on COMMBUYS (www.commbuys.com), known as Bid Solicitations, require the submission of electronic </w:t>
      </w:r>
      <w:r w:rsidR="002C75B0">
        <w:rPr>
          <w:rFonts w:ascii="Arial" w:hAnsi="Arial" w:cs="Arial"/>
        </w:rPr>
        <w:t>R</w:t>
      </w:r>
      <w:r w:rsidRPr="00ED02DE">
        <w:rPr>
          <w:rFonts w:ascii="Arial" w:hAnsi="Arial" w:cs="Arial"/>
        </w:rPr>
        <w:t xml:space="preserve">esponses, known as Quotes. To submit an electronic Quote, Bidders must register and maintain an active COMMBUYS Vendor subscription account. Questions regarding COMMBUYS should be directed to the OSD Help Desk at OSDHelpDesk@mass.gov. Instructions for creating a Quote can be found in the document titled “How to Create a Quote in COMMBUYS” in the list of Job Aids for Vendors found in the Vendor Training Resources </w:t>
      </w:r>
      <w:r w:rsidR="00B13198" w:rsidRPr="00ED02DE">
        <w:rPr>
          <w:rFonts w:ascii="Arial" w:hAnsi="Arial" w:cs="Arial"/>
        </w:rPr>
        <w:t>Section</w:t>
      </w:r>
      <w:r w:rsidRPr="00ED02DE">
        <w:rPr>
          <w:rFonts w:ascii="Arial" w:hAnsi="Arial" w:cs="Arial"/>
        </w:rPr>
        <w:t xml:space="preserve"> on COMMBUYS. See </w:t>
      </w:r>
      <w:r w:rsidR="00B13198" w:rsidRPr="00ED02DE">
        <w:rPr>
          <w:rFonts w:ascii="Arial" w:hAnsi="Arial" w:cs="Arial"/>
          <w:b/>
          <w:bCs/>
        </w:rPr>
        <w:t>Section</w:t>
      </w:r>
      <w:r w:rsidRPr="00ED02DE">
        <w:rPr>
          <w:rFonts w:ascii="Arial" w:hAnsi="Arial" w:cs="Arial"/>
          <w:b/>
          <w:bCs/>
        </w:rPr>
        <w:t xml:space="preserve"> </w:t>
      </w:r>
      <w:r w:rsidR="001647D3" w:rsidRPr="00ED02DE">
        <w:rPr>
          <w:rFonts w:ascii="Arial" w:hAnsi="Arial" w:cs="Arial"/>
          <w:b/>
          <w:bCs/>
        </w:rPr>
        <w:t>10</w:t>
      </w:r>
      <w:r w:rsidRPr="00ED02DE">
        <w:rPr>
          <w:rFonts w:ascii="Arial" w:hAnsi="Arial" w:cs="Arial"/>
          <w:b/>
          <w:bCs/>
        </w:rPr>
        <w:t>.4</w:t>
      </w:r>
      <w:r w:rsidRPr="00ED02DE">
        <w:rPr>
          <w:rFonts w:ascii="Arial" w:hAnsi="Arial" w:cs="Arial"/>
        </w:rPr>
        <w:t xml:space="preserve"> of this RFR for further information about COMMBUYS.</w:t>
      </w:r>
    </w:p>
    <w:p w14:paraId="1C40946C" w14:textId="4BFEC78D" w:rsidR="00146298" w:rsidRPr="00ED02DE" w:rsidRDefault="00146298" w:rsidP="00BE0B63">
      <w:pPr>
        <w:numPr>
          <w:ilvl w:val="0"/>
          <w:numId w:val="14"/>
        </w:numPr>
        <w:spacing w:before="240" w:after="240" w:line="259" w:lineRule="auto"/>
        <w:ind w:left="1080"/>
        <w:rPr>
          <w:rFonts w:ascii="Arial" w:hAnsi="Arial" w:cs="Arial"/>
        </w:rPr>
      </w:pPr>
      <w:r w:rsidRPr="00ED02DE">
        <w:rPr>
          <w:rFonts w:ascii="Arial" w:hAnsi="Arial" w:cs="Arial"/>
        </w:rPr>
        <w:t xml:space="preserve">Bidders must submit electronic Quotes on COMMBUYS by the date and time specified in </w:t>
      </w:r>
      <w:r w:rsidR="00B13198" w:rsidRPr="00ED02DE">
        <w:rPr>
          <w:rFonts w:ascii="Arial" w:hAnsi="Arial" w:cs="Arial"/>
          <w:b/>
          <w:bCs/>
        </w:rPr>
        <w:t>Section</w:t>
      </w:r>
      <w:r w:rsidRPr="00ED02DE">
        <w:rPr>
          <w:rFonts w:ascii="Arial" w:hAnsi="Arial" w:cs="Arial"/>
          <w:b/>
          <w:bCs/>
        </w:rPr>
        <w:t xml:space="preserve"> 10</w:t>
      </w:r>
      <w:r w:rsidR="0053459E">
        <w:rPr>
          <w:rFonts w:ascii="Arial" w:hAnsi="Arial" w:cs="Arial"/>
          <w:b/>
          <w:bCs/>
        </w:rPr>
        <w:t>.27</w:t>
      </w:r>
      <w:r w:rsidRPr="00ED02DE">
        <w:rPr>
          <w:rFonts w:ascii="Arial" w:hAnsi="Arial" w:cs="Arial"/>
        </w:rPr>
        <w:t xml:space="preserve">. COMMBUYS will not accept submissions after the specified deadline. The Bidder shall comply with all COMMBUYS electronic submission requirements and file size limits. Electronic media submissions, other than the required electronic files submitted via COMMBUYS, such as videotapes, audiotapes, and flash drives will not be accepted. Facsimile and e-mailed </w:t>
      </w:r>
      <w:r w:rsidR="002C75B0">
        <w:rPr>
          <w:rFonts w:ascii="Arial" w:hAnsi="Arial" w:cs="Arial"/>
        </w:rPr>
        <w:t>R</w:t>
      </w:r>
      <w:r w:rsidRPr="00ED02DE">
        <w:rPr>
          <w:rFonts w:ascii="Arial" w:hAnsi="Arial" w:cs="Arial"/>
        </w:rPr>
        <w:t>esponses will not be accepted.</w:t>
      </w:r>
    </w:p>
    <w:p w14:paraId="748AC2F5" w14:textId="04C84762" w:rsidR="00146298" w:rsidRPr="00877FD8" w:rsidRDefault="00146298" w:rsidP="00877FD8">
      <w:pPr>
        <w:pStyle w:val="ListParagraph"/>
        <w:keepNext/>
        <w:keepLines/>
        <w:numPr>
          <w:ilvl w:val="0"/>
          <w:numId w:val="331"/>
        </w:numPr>
        <w:spacing w:before="240" w:after="240" w:line="259" w:lineRule="auto"/>
        <w:outlineLvl w:val="2"/>
        <w:rPr>
          <w:rFonts w:eastAsiaTheme="majorEastAsia" w:cs="Arial"/>
        </w:rPr>
      </w:pPr>
      <w:r w:rsidRPr="00877FD8">
        <w:rPr>
          <w:rFonts w:eastAsiaTheme="majorEastAsia" w:cs="Arial"/>
        </w:rPr>
        <w:t xml:space="preserve">Plan Responses </w:t>
      </w:r>
    </w:p>
    <w:p w14:paraId="0A661509" w14:textId="7673D5EA" w:rsidR="00146298" w:rsidRPr="00ED02DE" w:rsidRDefault="00146298" w:rsidP="009C08E5">
      <w:pPr>
        <w:spacing w:before="240" w:after="240" w:line="259" w:lineRule="auto"/>
        <w:ind w:left="720"/>
        <w:rPr>
          <w:rFonts w:ascii="Arial" w:hAnsi="Arial" w:cs="Arial"/>
        </w:rPr>
      </w:pPr>
      <w:r w:rsidRPr="00ED02DE">
        <w:rPr>
          <w:rFonts w:ascii="Arial" w:hAnsi="Arial" w:cs="Arial"/>
        </w:rPr>
        <w:t>The Bidder shall submit a</w:t>
      </w:r>
      <w:r w:rsidR="00EC3F8B">
        <w:rPr>
          <w:rFonts w:ascii="Arial" w:hAnsi="Arial" w:cs="Arial"/>
        </w:rPr>
        <w:t xml:space="preserve"> single</w:t>
      </w:r>
      <w:r w:rsidRPr="00ED02DE">
        <w:rPr>
          <w:rFonts w:ascii="Arial" w:hAnsi="Arial" w:cs="Arial"/>
        </w:rPr>
        <w:t xml:space="preserve"> Response</w:t>
      </w:r>
      <w:r w:rsidR="006062A6">
        <w:rPr>
          <w:rFonts w:ascii="Arial" w:hAnsi="Arial" w:cs="Arial"/>
        </w:rPr>
        <w:t xml:space="preserve">. The Bidder’s Response shall </w:t>
      </w:r>
      <w:r w:rsidR="008A451B">
        <w:rPr>
          <w:rFonts w:ascii="Arial" w:hAnsi="Arial" w:cs="Arial"/>
        </w:rPr>
        <w:t xml:space="preserve">state clearly whether the Bidder is </w:t>
      </w:r>
      <w:r w:rsidR="003A61D6">
        <w:rPr>
          <w:rFonts w:ascii="Arial" w:hAnsi="Arial" w:cs="Arial"/>
        </w:rPr>
        <w:t>bidding</w:t>
      </w:r>
      <w:r w:rsidRPr="00ED02DE">
        <w:rPr>
          <w:rFonts w:ascii="Arial" w:hAnsi="Arial" w:cs="Arial"/>
        </w:rPr>
        <w:t xml:space="preserve"> to operate a One Care Plan, a SCO Plan, or both.</w:t>
      </w:r>
    </w:p>
    <w:p w14:paraId="0941C0A2" w14:textId="2B037FDC" w:rsidR="00146298" w:rsidRPr="00877FD8" w:rsidRDefault="00146298" w:rsidP="00877FD8">
      <w:pPr>
        <w:pStyle w:val="ListParagraph"/>
        <w:keepNext/>
        <w:keepLines/>
        <w:numPr>
          <w:ilvl w:val="0"/>
          <w:numId w:val="331"/>
        </w:numPr>
        <w:spacing w:before="240" w:after="240" w:line="259" w:lineRule="auto"/>
        <w:outlineLvl w:val="2"/>
        <w:rPr>
          <w:rFonts w:eastAsiaTheme="majorEastAsia" w:cs="Arial"/>
        </w:rPr>
      </w:pPr>
      <w:r w:rsidRPr="00877FD8">
        <w:rPr>
          <w:rFonts w:eastAsiaTheme="majorEastAsia" w:cs="Arial"/>
        </w:rPr>
        <w:t>Response Components</w:t>
      </w:r>
    </w:p>
    <w:p w14:paraId="3A87A978" w14:textId="77777777" w:rsidR="00146298" w:rsidRPr="00ED02DE" w:rsidRDefault="00146298" w:rsidP="004974D9">
      <w:pPr>
        <w:spacing w:before="240" w:after="240" w:line="259" w:lineRule="auto"/>
        <w:ind w:left="720"/>
        <w:rPr>
          <w:rFonts w:ascii="Arial" w:hAnsi="Arial" w:cs="Arial"/>
        </w:rPr>
      </w:pPr>
      <w:r w:rsidRPr="00ED02DE">
        <w:rPr>
          <w:rFonts w:ascii="Arial" w:hAnsi="Arial" w:cs="Arial"/>
        </w:rPr>
        <w:t>Each Response shall include:</w:t>
      </w:r>
    </w:p>
    <w:p w14:paraId="017D374A" w14:textId="60907336" w:rsidR="00146298" w:rsidRPr="00ED02DE" w:rsidRDefault="00146298" w:rsidP="00232DD7">
      <w:pPr>
        <w:numPr>
          <w:ilvl w:val="0"/>
          <w:numId w:val="15"/>
        </w:numPr>
        <w:spacing w:before="240" w:after="240" w:line="259" w:lineRule="auto"/>
        <w:ind w:left="1080"/>
        <w:rPr>
          <w:rFonts w:ascii="Arial" w:hAnsi="Arial" w:cs="Arial"/>
        </w:rPr>
      </w:pPr>
      <w:r w:rsidRPr="00ED02DE">
        <w:rPr>
          <w:rFonts w:ascii="Arial" w:hAnsi="Arial" w:cs="Arial"/>
        </w:rPr>
        <w:t>Programmatic Response (</w:t>
      </w:r>
      <w:r w:rsidR="00B13198" w:rsidRPr="00ED02DE">
        <w:rPr>
          <w:rFonts w:ascii="Arial" w:hAnsi="Arial" w:cs="Arial"/>
          <w:b/>
          <w:bCs/>
        </w:rPr>
        <w:t>Section</w:t>
      </w:r>
      <w:r w:rsidRPr="00ED02DE">
        <w:rPr>
          <w:rFonts w:ascii="Arial" w:hAnsi="Arial" w:cs="Arial"/>
          <w:b/>
          <w:bCs/>
        </w:rPr>
        <w:t>s 5, 6, and 7</w:t>
      </w:r>
      <w:r w:rsidRPr="00ED02DE">
        <w:rPr>
          <w:rFonts w:ascii="Arial" w:hAnsi="Arial" w:cs="Arial"/>
        </w:rPr>
        <w:t xml:space="preserve">) as described in </w:t>
      </w:r>
      <w:r w:rsidR="00B13198" w:rsidRPr="00ED02DE">
        <w:rPr>
          <w:rFonts w:ascii="Arial" w:hAnsi="Arial" w:cs="Arial"/>
          <w:b/>
          <w:bCs/>
        </w:rPr>
        <w:t>Section</w:t>
      </w:r>
      <w:r w:rsidRPr="00ED02DE">
        <w:rPr>
          <w:rFonts w:ascii="Arial" w:hAnsi="Arial" w:cs="Arial"/>
          <w:b/>
          <w:bCs/>
        </w:rPr>
        <w:t xml:space="preserve"> 4.3</w:t>
      </w:r>
      <w:r w:rsidRPr="00ED02DE">
        <w:rPr>
          <w:rFonts w:ascii="Arial" w:hAnsi="Arial" w:cs="Arial"/>
        </w:rPr>
        <w:t>; and</w:t>
      </w:r>
    </w:p>
    <w:p w14:paraId="3BBECB6E" w14:textId="2E7FEE96" w:rsidR="00146298" w:rsidRPr="00ED02DE" w:rsidRDefault="00146298" w:rsidP="00232DD7">
      <w:pPr>
        <w:numPr>
          <w:ilvl w:val="0"/>
          <w:numId w:val="15"/>
        </w:numPr>
        <w:spacing w:before="240" w:after="240" w:line="259" w:lineRule="auto"/>
        <w:ind w:left="1080"/>
        <w:rPr>
          <w:rFonts w:ascii="Arial" w:hAnsi="Arial" w:cs="Arial"/>
        </w:rPr>
      </w:pPr>
      <w:r w:rsidRPr="00ED02DE">
        <w:rPr>
          <w:rFonts w:ascii="Arial" w:hAnsi="Arial" w:cs="Arial"/>
        </w:rPr>
        <w:t>Business Response (</w:t>
      </w:r>
      <w:r w:rsidR="00B13198" w:rsidRPr="00ED02DE">
        <w:rPr>
          <w:rFonts w:ascii="Arial" w:hAnsi="Arial" w:cs="Arial"/>
          <w:b/>
          <w:bCs/>
        </w:rPr>
        <w:t>Section</w:t>
      </w:r>
      <w:r w:rsidRPr="00ED02DE">
        <w:rPr>
          <w:rFonts w:ascii="Arial" w:hAnsi="Arial" w:cs="Arial"/>
          <w:b/>
          <w:bCs/>
        </w:rPr>
        <w:t xml:space="preserve"> 8</w:t>
      </w:r>
      <w:r w:rsidRPr="00ED02DE">
        <w:rPr>
          <w:rFonts w:ascii="Arial" w:hAnsi="Arial" w:cs="Arial"/>
        </w:rPr>
        <w:t xml:space="preserve">) as described in </w:t>
      </w:r>
      <w:r w:rsidR="00B13198" w:rsidRPr="00ED02DE">
        <w:rPr>
          <w:rFonts w:ascii="Arial" w:hAnsi="Arial" w:cs="Arial"/>
        </w:rPr>
        <w:t>Section</w:t>
      </w:r>
      <w:r w:rsidRPr="00ED02DE">
        <w:rPr>
          <w:rFonts w:ascii="Arial" w:hAnsi="Arial" w:cs="Arial"/>
        </w:rPr>
        <w:t xml:space="preserve"> </w:t>
      </w:r>
      <w:r w:rsidRPr="00ED02DE">
        <w:rPr>
          <w:rFonts w:ascii="Arial" w:hAnsi="Arial" w:cs="Arial"/>
          <w:b/>
          <w:bCs/>
        </w:rPr>
        <w:t>4.4</w:t>
      </w:r>
      <w:r w:rsidRPr="00ED02DE">
        <w:rPr>
          <w:rFonts w:ascii="Arial" w:hAnsi="Arial" w:cs="Arial"/>
        </w:rPr>
        <w:t>.</w:t>
      </w:r>
    </w:p>
    <w:p w14:paraId="218F019F" w14:textId="1AEE496E" w:rsidR="00146298" w:rsidRPr="00877FD8" w:rsidRDefault="00146298" w:rsidP="00877FD8">
      <w:pPr>
        <w:pStyle w:val="ListParagraph"/>
        <w:keepNext/>
        <w:keepLines/>
        <w:numPr>
          <w:ilvl w:val="0"/>
          <w:numId w:val="331"/>
        </w:numPr>
        <w:spacing w:before="240" w:after="240" w:line="259" w:lineRule="auto"/>
        <w:outlineLvl w:val="2"/>
        <w:rPr>
          <w:rFonts w:eastAsiaTheme="majorEastAsia" w:cs="Arial"/>
        </w:rPr>
      </w:pPr>
      <w:r w:rsidRPr="00877FD8">
        <w:rPr>
          <w:rFonts w:eastAsiaTheme="majorEastAsia" w:cs="Arial"/>
        </w:rPr>
        <w:t>Letter of Intent</w:t>
      </w:r>
    </w:p>
    <w:p w14:paraId="063DFAB8" w14:textId="5F201811" w:rsidR="00146298" w:rsidRPr="00ED02DE" w:rsidRDefault="00146298" w:rsidP="004974D9">
      <w:pPr>
        <w:spacing w:before="240" w:after="240" w:line="259" w:lineRule="auto"/>
        <w:ind w:left="720"/>
        <w:rPr>
          <w:rFonts w:ascii="Arial" w:hAnsi="Arial" w:cs="Arial"/>
        </w:rPr>
      </w:pPr>
      <w:r w:rsidRPr="00ED02DE">
        <w:rPr>
          <w:rFonts w:ascii="Arial" w:hAnsi="Arial" w:cs="Arial"/>
        </w:rPr>
        <w:t>EOHHS requests that</w:t>
      </w:r>
      <w:r w:rsidRPr="00ED02DE" w:rsidDel="007D49A4">
        <w:rPr>
          <w:rFonts w:ascii="Arial" w:hAnsi="Arial" w:cs="Arial"/>
        </w:rPr>
        <w:t xml:space="preserve"> </w:t>
      </w:r>
      <w:r w:rsidRPr="00ED02DE">
        <w:rPr>
          <w:rFonts w:ascii="Arial" w:hAnsi="Arial" w:cs="Arial"/>
        </w:rPr>
        <w:t xml:space="preserve">organizations </w:t>
      </w:r>
      <w:r w:rsidR="008D4FCC">
        <w:rPr>
          <w:rFonts w:ascii="Arial" w:hAnsi="Arial" w:cs="Arial"/>
        </w:rPr>
        <w:t xml:space="preserve">planning to submit a Response to this RFR </w:t>
      </w:r>
      <w:r w:rsidRPr="00ED02DE">
        <w:rPr>
          <w:rFonts w:ascii="Arial" w:hAnsi="Arial" w:cs="Arial"/>
        </w:rPr>
        <w:t xml:space="preserve">submit letters of intent (LOIs) by </w:t>
      </w:r>
      <w:r w:rsidR="00DE44FE" w:rsidRPr="00DE44FE">
        <w:rPr>
          <w:rFonts w:ascii="Arial" w:hAnsi="Arial" w:cs="Arial"/>
        </w:rPr>
        <w:t>February</w:t>
      </w:r>
      <w:r w:rsidR="00DE44FE">
        <w:rPr>
          <w:rFonts w:ascii="Arial" w:hAnsi="Arial" w:cs="Arial"/>
        </w:rPr>
        <w:t xml:space="preserve"> </w:t>
      </w:r>
      <w:r w:rsidR="0036087C">
        <w:rPr>
          <w:rFonts w:ascii="Arial" w:hAnsi="Arial" w:cs="Arial"/>
        </w:rPr>
        <w:t>29</w:t>
      </w:r>
      <w:r w:rsidRPr="00DE44FE">
        <w:rPr>
          <w:rFonts w:ascii="Arial" w:hAnsi="Arial" w:cs="Arial"/>
        </w:rPr>
        <w:t>, 2024</w:t>
      </w:r>
      <w:r w:rsidRPr="00ED02DE">
        <w:rPr>
          <w:rFonts w:ascii="Arial" w:hAnsi="Arial" w:cs="Arial"/>
        </w:rPr>
        <w:t xml:space="preserve">, for informational and resource planning purposes. LOIs shall specify whether the organization expects to submit a Response to operate a One Care Plan, a SCO Plan, or both. Submission of an LOI is voluntary and non-binding. Failure to submit an LOI will not preclude an organization from submitting a </w:t>
      </w:r>
      <w:r w:rsidR="002C75B0">
        <w:rPr>
          <w:rFonts w:ascii="Arial" w:hAnsi="Arial" w:cs="Arial"/>
        </w:rPr>
        <w:t>R</w:t>
      </w:r>
      <w:r w:rsidRPr="00ED02DE">
        <w:rPr>
          <w:rFonts w:ascii="Arial" w:hAnsi="Arial" w:cs="Arial"/>
        </w:rPr>
        <w:t>esponse to this RFR.</w:t>
      </w:r>
    </w:p>
    <w:p w14:paraId="12C8230A" w14:textId="3D2469D4" w:rsidR="00146298" w:rsidRPr="00ED02DE" w:rsidRDefault="00B13198" w:rsidP="00957146">
      <w:pPr>
        <w:keepNext/>
        <w:keepLines/>
        <w:spacing w:before="240" w:after="240" w:line="259" w:lineRule="auto"/>
        <w:outlineLvl w:val="1"/>
        <w:rPr>
          <w:rFonts w:ascii="Arial" w:eastAsiaTheme="majorEastAsia" w:hAnsi="Arial" w:cs="Arial"/>
          <w:b/>
          <w:bCs/>
        </w:rPr>
      </w:pPr>
      <w:bookmarkStart w:id="53" w:name="_Toc148438574"/>
      <w:bookmarkStart w:id="54" w:name="_Toc159242357"/>
      <w:r w:rsidRPr="00ED02DE">
        <w:rPr>
          <w:rFonts w:ascii="Arial" w:eastAsiaTheme="majorEastAsia" w:hAnsi="Arial" w:cs="Arial"/>
          <w:b/>
          <w:bCs/>
        </w:rPr>
        <w:lastRenderedPageBreak/>
        <w:t>Section</w:t>
      </w:r>
      <w:r w:rsidR="00146298" w:rsidRPr="00ED02DE">
        <w:rPr>
          <w:rFonts w:ascii="Arial" w:eastAsiaTheme="majorEastAsia" w:hAnsi="Arial" w:cs="Arial"/>
          <w:b/>
          <w:bCs/>
        </w:rPr>
        <w:t xml:space="preserve"> 4.2 Organization of Response</w:t>
      </w:r>
      <w:bookmarkEnd w:id="53"/>
      <w:bookmarkEnd w:id="54"/>
    </w:p>
    <w:p w14:paraId="22F4E0F8" w14:textId="07593862" w:rsidR="00146298" w:rsidRPr="00ED02DE" w:rsidRDefault="00146298" w:rsidP="00877FD8">
      <w:pPr>
        <w:pStyle w:val="Heading3"/>
        <w:numPr>
          <w:ilvl w:val="0"/>
          <w:numId w:val="313"/>
        </w:numPr>
      </w:pPr>
      <w:r w:rsidRPr="00ED02DE">
        <w:t xml:space="preserve">The Bidder shall submit all required materials, including narratives and attachments as instructed in this </w:t>
      </w:r>
      <w:r w:rsidR="00B13198" w:rsidRPr="00F32522">
        <w:rPr>
          <w:b/>
          <w:bCs/>
        </w:rPr>
        <w:t>Section</w:t>
      </w:r>
      <w:r w:rsidRPr="00F32522">
        <w:rPr>
          <w:b/>
          <w:bCs/>
        </w:rPr>
        <w:t xml:space="preserve"> 4</w:t>
      </w:r>
      <w:r w:rsidRPr="00ED02DE">
        <w:t xml:space="preserve">; and as further specified in </w:t>
      </w:r>
      <w:r w:rsidR="00B13198" w:rsidRPr="00F32522">
        <w:rPr>
          <w:b/>
          <w:bCs/>
        </w:rPr>
        <w:t>Section</w:t>
      </w:r>
      <w:r w:rsidRPr="00F32522">
        <w:rPr>
          <w:b/>
          <w:bCs/>
        </w:rPr>
        <w:t xml:space="preserve"> 5, </w:t>
      </w:r>
      <w:r w:rsidR="00B13198" w:rsidRPr="00F32522">
        <w:rPr>
          <w:b/>
          <w:bCs/>
        </w:rPr>
        <w:t>Section</w:t>
      </w:r>
      <w:r w:rsidRPr="00F32522">
        <w:rPr>
          <w:b/>
          <w:bCs/>
        </w:rPr>
        <w:t xml:space="preserve"> 6, </w:t>
      </w:r>
      <w:r w:rsidR="00B13198" w:rsidRPr="00F32522">
        <w:rPr>
          <w:b/>
          <w:bCs/>
        </w:rPr>
        <w:t>Section</w:t>
      </w:r>
      <w:r w:rsidRPr="00F32522">
        <w:rPr>
          <w:b/>
          <w:bCs/>
        </w:rPr>
        <w:t xml:space="preserve"> 7</w:t>
      </w:r>
      <w:r w:rsidRPr="00ED02DE">
        <w:t xml:space="preserve">, and </w:t>
      </w:r>
      <w:r w:rsidR="00B13198" w:rsidRPr="00F32522">
        <w:rPr>
          <w:b/>
          <w:bCs/>
        </w:rPr>
        <w:t>Section</w:t>
      </w:r>
      <w:r w:rsidRPr="00F32522">
        <w:rPr>
          <w:b/>
          <w:bCs/>
        </w:rPr>
        <w:t xml:space="preserve"> 8</w:t>
      </w:r>
      <w:r w:rsidRPr="00ED02DE">
        <w:t xml:space="preserve"> of this RFR. The Bidder must adhere to page limits wherever specified. </w:t>
      </w:r>
    </w:p>
    <w:p w14:paraId="276755A0" w14:textId="60F541B9" w:rsidR="00146298" w:rsidRPr="00ED02DE" w:rsidRDefault="00146298" w:rsidP="00877FD8">
      <w:pPr>
        <w:pStyle w:val="Heading3"/>
      </w:pPr>
      <w:r>
        <w:t xml:space="preserve">Each RFR </w:t>
      </w:r>
      <w:r w:rsidR="00B13198">
        <w:t>Section</w:t>
      </w:r>
      <w:r>
        <w:t xml:space="preserve"> </w:t>
      </w:r>
      <w:r w:rsidR="001D15E4">
        <w:t xml:space="preserve">specifies </w:t>
      </w:r>
      <w:r>
        <w:t xml:space="preserve">whether an attachment is permitted or required. If a certain RFR </w:t>
      </w:r>
      <w:r w:rsidR="00B13198">
        <w:t>Section</w:t>
      </w:r>
      <w:r>
        <w:t xml:space="preserve"> does not specifically permit or require attachments, the Bidder shall submit its response to that </w:t>
      </w:r>
      <w:r w:rsidR="00B13198">
        <w:t>Section</w:t>
      </w:r>
      <w:r>
        <w:t xml:space="preserve"> as a narrative</w:t>
      </w:r>
      <w:r w:rsidR="003E123B">
        <w:t>, which shall count toward the page limit</w:t>
      </w:r>
      <w:r w:rsidR="009E6541">
        <w:t xml:space="preserve"> applicable to that Section</w:t>
      </w:r>
      <w:r>
        <w:t>. Attachments and other supporting documentation specifically permitted or required by this RFR are not counted in calculating the Bidder’s page limit, unless otherwise specified.</w:t>
      </w:r>
      <w:r w:rsidR="00306FE1">
        <w:t xml:space="preserve"> </w:t>
      </w:r>
      <w:r w:rsidR="00306FE1" w:rsidRPr="45EA7365">
        <w:rPr>
          <w:b/>
          <w:bCs/>
        </w:rPr>
        <w:t>Section 4.3</w:t>
      </w:r>
      <w:r w:rsidR="00306FE1">
        <w:t xml:space="preserve"> below includes detailed instructions for grouping </w:t>
      </w:r>
      <w:r w:rsidR="00B7209A">
        <w:t>Responses for certain sections together, with supplemental information for One Care and SCO</w:t>
      </w:r>
      <w:r w:rsidR="00F3635A">
        <w:t xml:space="preserve"> bids</w:t>
      </w:r>
      <w:r w:rsidR="00B7209A">
        <w:t>.</w:t>
      </w:r>
      <w:r w:rsidR="005D451B">
        <w:t xml:space="preserve"> Excel</w:t>
      </w:r>
      <w:r w:rsidR="00253263">
        <w:t xml:space="preserve"> </w:t>
      </w:r>
      <w:r w:rsidR="005D451B">
        <w:t>t</w:t>
      </w:r>
      <w:r w:rsidR="006334F5">
        <w:t>emplates provided as Attachments to this RFR</w:t>
      </w:r>
      <w:r w:rsidR="00D9069C">
        <w:t xml:space="preserve"> </w:t>
      </w:r>
      <w:r w:rsidR="007F389B">
        <w:t xml:space="preserve">for </w:t>
      </w:r>
      <w:r w:rsidR="002E5C49">
        <w:t>submission with the Bidder’s Response</w:t>
      </w:r>
      <w:r w:rsidR="00D454A3">
        <w:t xml:space="preserve"> </w:t>
      </w:r>
      <w:r w:rsidR="00D9069C">
        <w:t xml:space="preserve">shall be submitted </w:t>
      </w:r>
      <w:r w:rsidR="005D451B">
        <w:t>as Excel document</w:t>
      </w:r>
      <w:r w:rsidR="006F3C2D">
        <w:t>s</w:t>
      </w:r>
      <w:r w:rsidR="005D451B">
        <w:t xml:space="preserve"> </w:t>
      </w:r>
      <w:r w:rsidR="00F85297">
        <w:t>and organized as attachments</w:t>
      </w:r>
      <w:r w:rsidR="00544FB3">
        <w:t>; the</w:t>
      </w:r>
      <w:r w:rsidR="252BD7FD">
        <w:t>se Excel templates</w:t>
      </w:r>
      <w:r w:rsidR="00544FB3">
        <w:t xml:space="preserve"> will not count toward </w:t>
      </w:r>
      <w:r w:rsidR="00A13286">
        <w:t>the page limit applicable to that Section</w:t>
      </w:r>
      <w:r w:rsidR="007F389B">
        <w:t>.</w:t>
      </w:r>
      <w:r w:rsidR="009562F3">
        <w:t xml:space="preserve"> </w:t>
      </w:r>
      <w:r w:rsidR="00F61335">
        <w:t>Attachments should otherwise be submitted in the format in which the information is requested.</w:t>
      </w:r>
    </w:p>
    <w:p w14:paraId="10CD9D16" w14:textId="7EFE4B7B" w:rsidR="00146298" w:rsidRPr="00ED02DE" w:rsidRDefault="00146298" w:rsidP="00877FD8">
      <w:pPr>
        <w:pStyle w:val="Heading3"/>
      </w:pPr>
      <w:r>
        <w:t xml:space="preserve">Pages submitted beyond the page limits specified in </w:t>
      </w:r>
      <w:r w:rsidR="00790F58">
        <w:t>each section</w:t>
      </w:r>
      <w:r>
        <w:t xml:space="preserve"> may be disregarded by the Evaluation Committee.</w:t>
      </w:r>
      <w:r w:rsidR="00A87E8B">
        <w:t xml:space="preserve"> </w:t>
      </w:r>
      <w:r w:rsidR="00511F75">
        <w:t xml:space="preserve">Attachments are not counted </w:t>
      </w:r>
      <w:r w:rsidR="00EF636E">
        <w:t>toward</w:t>
      </w:r>
      <w:r w:rsidR="00511F75">
        <w:t xml:space="preserve"> the Bidder’s page limit, unless otherwise specified.</w:t>
      </w:r>
    </w:p>
    <w:p w14:paraId="3B101CB3" w14:textId="77777777" w:rsidR="00146298" w:rsidRPr="00ED02DE" w:rsidRDefault="00146298" w:rsidP="00877FD8">
      <w:pPr>
        <w:pStyle w:val="Heading3"/>
      </w:pPr>
      <w:r>
        <w:t>Each Response document shall contain only relevant information that is specific to the topic of that Response document as required by the RFR. Superfluous information may be disregarded.</w:t>
      </w:r>
    </w:p>
    <w:p w14:paraId="7429D258" w14:textId="5DBE1174" w:rsidR="00146298" w:rsidRPr="00ED02DE" w:rsidRDefault="00146298" w:rsidP="00877FD8">
      <w:pPr>
        <w:pStyle w:val="Heading3"/>
      </w:pPr>
      <w:r>
        <w:t xml:space="preserve">The narrative </w:t>
      </w:r>
      <w:r w:rsidR="00B13198">
        <w:t>Section</w:t>
      </w:r>
      <w:r>
        <w:t xml:space="preserve"> of each document shall be formatted as follows:</w:t>
      </w:r>
    </w:p>
    <w:p w14:paraId="03777993" w14:textId="6B76AF42" w:rsidR="00146298" w:rsidRPr="00ED02DE" w:rsidRDefault="00146298" w:rsidP="00877FD8">
      <w:pPr>
        <w:numPr>
          <w:ilvl w:val="0"/>
          <w:numId w:val="13"/>
        </w:numPr>
        <w:spacing w:before="240" w:after="240"/>
        <w:rPr>
          <w:rFonts w:ascii="Arial" w:hAnsi="Arial" w:cs="Arial"/>
        </w:rPr>
      </w:pPr>
      <w:r w:rsidRPr="00ED02DE">
        <w:rPr>
          <w:rFonts w:ascii="Arial" w:hAnsi="Arial" w:cs="Arial"/>
        </w:rPr>
        <w:t xml:space="preserve">Typed, single-spaced with at least 6-point </w:t>
      </w:r>
      <w:r w:rsidR="00697A44">
        <w:rPr>
          <w:rFonts w:ascii="Arial" w:hAnsi="Arial" w:cs="Arial"/>
        </w:rPr>
        <w:t>spacing</w:t>
      </w:r>
      <w:r w:rsidR="00697A44" w:rsidRPr="00ED02DE">
        <w:rPr>
          <w:rFonts w:ascii="Arial" w:hAnsi="Arial" w:cs="Arial"/>
        </w:rPr>
        <w:t xml:space="preserve"> </w:t>
      </w:r>
      <w:r w:rsidRPr="00ED02DE">
        <w:rPr>
          <w:rFonts w:ascii="Arial" w:hAnsi="Arial" w:cs="Arial"/>
        </w:rPr>
        <w:t>between paragraphs in lieu of extra lines (returns)</w:t>
      </w:r>
      <w:r w:rsidR="00CF450D" w:rsidRPr="00ED02DE">
        <w:rPr>
          <w:rFonts w:ascii="Arial" w:hAnsi="Arial" w:cs="Arial"/>
        </w:rPr>
        <w:t>.</w:t>
      </w:r>
    </w:p>
    <w:p w14:paraId="197FBCC5" w14:textId="7D78FABE" w:rsidR="00146298" w:rsidRPr="00ED02DE" w:rsidRDefault="00146298" w:rsidP="00877FD8">
      <w:pPr>
        <w:numPr>
          <w:ilvl w:val="0"/>
          <w:numId w:val="13"/>
        </w:numPr>
        <w:spacing w:before="240" w:after="240"/>
        <w:rPr>
          <w:rFonts w:ascii="Arial" w:hAnsi="Arial" w:cs="Arial"/>
        </w:rPr>
      </w:pPr>
      <w:r w:rsidRPr="00ED02DE">
        <w:rPr>
          <w:rFonts w:ascii="Arial" w:hAnsi="Arial" w:cs="Arial"/>
        </w:rPr>
        <w:t>12-point Arial font, except in tables and graphs, where 10-point font may be used</w:t>
      </w:r>
      <w:r w:rsidR="00CF450D" w:rsidRPr="00ED02DE">
        <w:rPr>
          <w:rFonts w:ascii="Arial" w:hAnsi="Arial" w:cs="Arial"/>
        </w:rPr>
        <w:t>.</w:t>
      </w:r>
    </w:p>
    <w:p w14:paraId="5479862A" w14:textId="787A668B" w:rsidR="00146298" w:rsidRPr="00ED02DE" w:rsidRDefault="00146298" w:rsidP="00877FD8">
      <w:pPr>
        <w:numPr>
          <w:ilvl w:val="0"/>
          <w:numId w:val="13"/>
        </w:numPr>
        <w:spacing w:before="240" w:after="240"/>
        <w:rPr>
          <w:rFonts w:ascii="Arial" w:hAnsi="Arial" w:cs="Arial"/>
        </w:rPr>
      </w:pPr>
      <w:r w:rsidRPr="00ED02DE">
        <w:rPr>
          <w:rFonts w:ascii="Arial" w:hAnsi="Arial" w:cs="Arial"/>
        </w:rPr>
        <w:t>One inch or greater margins</w:t>
      </w:r>
      <w:r w:rsidR="00CF450D" w:rsidRPr="00ED02DE">
        <w:rPr>
          <w:rFonts w:ascii="Arial" w:hAnsi="Arial" w:cs="Arial"/>
        </w:rPr>
        <w:t>.</w:t>
      </w:r>
    </w:p>
    <w:p w14:paraId="551CE6BA" w14:textId="09777431" w:rsidR="00146298" w:rsidRPr="00ED02DE" w:rsidRDefault="00146298" w:rsidP="00877FD8">
      <w:pPr>
        <w:numPr>
          <w:ilvl w:val="0"/>
          <w:numId w:val="13"/>
        </w:numPr>
        <w:spacing w:before="240" w:after="240"/>
        <w:rPr>
          <w:rFonts w:ascii="Arial" w:hAnsi="Arial" w:cs="Arial"/>
        </w:rPr>
      </w:pPr>
      <w:r w:rsidRPr="00ED02DE">
        <w:rPr>
          <w:rFonts w:ascii="Arial" w:hAnsi="Arial" w:cs="Arial"/>
        </w:rPr>
        <w:t>Numbered pages</w:t>
      </w:r>
      <w:r w:rsidR="00CF450D" w:rsidRPr="00ED02DE">
        <w:rPr>
          <w:rFonts w:ascii="Arial" w:hAnsi="Arial" w:cs="Arial"/>
        </w:rPr>
        <w:t>.</w:t>
      </w:r>
      <w:r w:rsidRPr="00ED02DE">
        <w:rPr>
          <w:rFonts w:ascii="Arial" w:hAnsi="Arial" w:cs="Arial"/>
        </w:rPr>
        <w:t xml:space="preserve"> </w:t>
      </w:r>
    </w:p>
    <w:p w14:paraId="50CC55DF" w14:textId="1B93F247" w:rsidR="00146298" w:rsidRPr="00ED02DE" w:rsidRDefault="00146298" w:rsidP="00877FD8">
      <w:pPr>
        <w:numPr>
          <w:ilvl w:val="0"/>
          <w:numId w:val="13"/>
        </w:numPr>
        <w:spacing w:before="240" w:after="240"/>
        <w:rPr>
          <w:rFonts w:ascii="Arial" w:hAnsi="Arial" w:cs="Arial"/>
        </w:rPr>
      </w:pPr>
      <w:r w:rsidRPr="00ED02DE">
        <w:rPr>
          <w:rFonts w:ascii="Arial" w:hAnsi="Arial" w:cs="Arial"/>
        </w:rPr>
        <w:t xml:space="preserve">Page headers or footers stating the Bidder’s Organization name and whether the </w:t>
      </w:r>
      <w:r w:rsidR="002C75B0">
        <w:rPr>
          <w:rFonts w:ascii="Arial" w:hAnsi="Arial" w:cs="Arial"/>
        </w:rPr>
        <w:t>R</w:t>
      </w:r>
      <w:r w:rsidRPr="00ED02DE">
        <w:rPr>
          <w:rFonts w:ascii="Arial" w:hAnsi="Arial" w:cs="Arial"/>
        </w:rPr>
        <w:t xml:space="preserve">esponse (or </w:t>
      </w:r>
      <w:r w:rsidR="00B13198" w:rsidRPr="00ED02DE">
        <w:rPr>
          <w:rFonts w:ascii="Arial" w:hAnsi="Arial" w:cs="Arial"/>
        </w:rPr>
        <w:t>Section</w:t>
      </w:r>
      <w:r w:rsidRPr="00ED02DE">
        <w:rPr>
          <w:rFonts w:ascii="Arial" w:hAnsi="Arial" w:cs="Arial"/>
        </w:rPr>
        <w:t xml:space="preserve"> of </w:t>
      </w:r>
      <w:r w:rsidR="002C75B0">
        <w:rPr>
          <w:rFonts w:ascii="Arial" w:hAnsi="Arial" w:cs="Arial"/>
        </w:rPr>
        <w:t>R</w:t>
      </w:r>
      <w:r w:rsidRPr="00ED02DE">
        <w:rPr>
          <w:rFonts w:ascii="Arial" w:hAnsi="Arial" w:cs="Arial"/>
        </w:rPr>
        <w:t>esponse) is for One Care, SCO, or both</w:t>
      </w:r>
      <w:r w:rsidR="00CF450D" w:rsidRPr="00ED02DE">
        <w:rPr>
          <w:rFonts w:ascii="Arial" w:hAnsi="Arial" w:cs="Arial"/>
        </w:rPr>
        <w:t>.</w:t>
      </w:r>
    </w:p>
    <w:p w14:paraId="4A071FDB" w14:textId="72344AE1" w:rsidR="00146298" w:rsidRPr="00ED02DE" w:rsidRDefault="00146298" w:rsidP="00877FD8">
      <w:pPr>
        <w:numPr>
          <w:ilvl w:val="0"/>
          <w:numId w:val="13"/>
        </w:numPr>
        <w:spacing w:before="240" w:after="240"/>
        <w:rPr>
          <w:rFonts w:ascii="Arial" w:hAnsi="Arial" w:cs="Arial"/>
        </w:rPr>
      </w:pPr>
      <w:r w:rsidRPr="00ED02DE">
        <w:rPr>
          <w:rFonts w:ascii="Arial" w:hAnsi="Arial" w:cs="Arial"/>
        </w:rPr>
        <w:t xml:space="preserve">The Bidder shall include a Table of Contents at the beginning of its </w:t>
      </w:r>
      <w:r w:rsidR="002C75B0">
        <w:rPr>
          <w:rFonts w:ascii="Arial" w:hAnsi="Arial" w:cs="Arial"/>
        </w:rPr>
        <w:t>R</w:t>
      </w:r>
      <w:r w:rsidRPr="00ED02DE">
        <w:rPr>
          <w:rFonts w:ascii="Arial" w:hAnsi="Arial" w:cs="Arial"/>
        </w:rPr>
        <w:t xml:space="preserve">esponse listing all </w:t>
      </w:r>
      <w:r w:rsidR="00B13198" w:rsidRPr="00ED02DE">
        <w:rPr>
          <w:rFonts w:ascii="Arial" w:hAnsi="Arial" w:cs="Arial"/>
        </w:rPr>
        <w:t>Section</w:t>
      </w:r>
      <w:r w:rsidRPr="00ED02DE">
        <w:rPr>
          <w:rFonts w:ascii="Arial" w:hAnsi="Arial" w:cs="Arial"/>
        </w:rPr>
        <w:t xml:space="preserve">s and </w:t>
      </w:r>
      <w:r w:rsidR="002E6A1C">
        <w:rPr>
          <w:rFonts w:ascii="Arial" w:hAnsi="Arial" w:cs="Arial"/>
        </w:rPr>
        <w:t>Subsection</w:t>
      </w:r>
      <w:r w:rsidRPr="00ED02DE">
        <w:rPr>
          <w:rFonts w:ascii="Arial" w:hAnsi="Arial" w:cs="Arial"/>
        </w:rPr>
        <w:t>s by title</w:t>
      </w:r>
      <w:r w:rsidR="00BD5C73">
        <w:rPr>
          <w:rFonts w:ascii="Arial" w:hAnsi="Arial" w:cs="Arial"/>
        </w:rPr>
        <w:t xml:space="preserve">, and </w:t>
      </w:r>
      <w:r w:rsidR="00AB17A2">
        <w:rPr>
          <w:rFonts w:ascii="Arial" w:hAnsi="Arial" w:cs="Arial"/>
        </w:rPr>
        <w:t>containing page numbers for each Primary</w:t>
      </w:r>
      <w:r w:rsidR="004D1C35">
        <w:rPr>
          <w:rFonts w:ascii="Arial" w:hAnsi="Arial" w:cs="Arial"/>
        </w:rPr>
        <w:t xml:space="preserve">, secondary, and tertiary </w:t>
      </w:r>
      <w:r w:rsidR="004A575B">
        <w:rPr>
          <w:rFonts w:ascii="Arial" w:hAnsi="Arial" w:cs="Arial"/>
        </w:rPr>
        <w:t xml:space="preserve">Section of the response (e.g., Section </w:t>
      </w:r>
      <w:r w:rsidR="000E4C1A">
        <w:rPr>
          <w:rFonts w:ascii="Arial" w:hAnsi="Arial" w:cs="Arial"/>
        </w:rPr>
        <w:t>5</w:t>
      </w:r>
      <w:r w:rsidR="00C67639">
        <w:rPr>
          <w:rFonts w:ascii="Arial" w:hAnsi="Arial" w:cs="Arial"/>
        </w:rPr>
        <w:t>.2.A</w:t>
      </w:r>
      <w:r w:rsidR="00FE747A">
        <w:rPr>
          <w:rFonts w:ascii="Arial" w:hAnsi="Arial" w:cs="Arial"/>
        </w:rPr>
        <w:t>,</w:t>
      </w:r>
      <w:r w:rsidR="00C67639">
        <w:rPr>
          <w:rFonts w:ascii="Arial" w:hAnsi="Arial" w:cs="Arial"/>
        </w:rPr>
        <w:t xml:space="preserve"> 5.3.B</w:t>
      </w:r>
      <w:r w:rsidR="00FE747A">
        <w:rPr>
          <w:rFonts w:ascii="Arial" w:hAnsi="Arial" w:cs="Arial"/>
        </w:rPr>
        <w:t>, etc.)</w:t>
      </w:r>
      <w:r w:rsidR="00CF450D" w:rsidRPr="00ED02DE">
        <w:rPr>
          <w:rFonts w:ascii="Arial" w:hAnsi="Arial" w:cs="Arial"/>
        </w:rPr>
        <w:t>.</w:t>
      </w:r>
    </w:p>
    <w:p w14:paraId="46081FC9" w14:textId="5BDADC6F" w:rsidR="00146298" w:rsidRPr="00ED02DE" w:rsidRDefault="00B13198" w:rsidP="00877FD8">
      <w:pPr>
        <w:numPr>
          <w:ilvl w:val="0"/>
          <w:numId w:val="13"/>
        </w:numPr>
        <w:spacing w:before="240" w:after="240"/>
        <w:rPr>
          <w:rFonts w:ascii="Arial" w:hAnsi="Arial" w:cs="Arial"/>
        </w:rPr>
      </w:pPr>
      <w:r w:rsidRPr="00ED02DE">
        <w:rPr>
          <w:rFonts w:ascii="Arial" w:hAnsi="Arial" w:cs="Arial"/>
        </w:rPr>
        <w:t>Section</w:t>
      </w:r>
      <w:r w:rsidR="00146298" w:rsidRPr="00ED02DE">
        <w:rPr>
          <w:rFonts w:ascii="Arial" w:hAnsi="Arial" w:cs="Arial"/>
        </w:rPr>
        <w:t xml:space="preserve"> headers shall be formatted and navigable via the Navigation Pane for </w:t>
      </w:r>
      <w:r w:rsidR="000F10DE">
        <w:rPr>
          <w:rFonts w:ascii="Arial" w:hAnsi="Arial" w:cs="Arial"/>
        </w:rPr>
        <w:t>each</w:t>
      </w:r>
      <w:r w:rsidR="000F10DE" w:rsidRPr="00ED02DE">
        <w:rPr>
          <w:rFonts w:ascii="Arial" w:hAnsi="Arial" w:cs="Arial"/>
        </w:rPr>
        <w:t xml:space="preserve"> </w:t>
      </w:r>
      <w:r w:rsidR="00146298" w:rsidRPr="00ED02DE">
        <w:rPr>
          <w:rFonts w:ascii="Arial" w:hAnsi="Arial" w:cs="Arial"/>
        </w:rPr>
        <w:t xml:space="preserve">primary, secondary, and tertiary </w:t>
      </w:r>
      <w:r w:rsidRPr="00ED02DE">
        <w:rPr>
          <w:rFonts w:ascii="Arial" w:hAnsi="Arial" w:cs="Arial"/>
        </w:rPr>
        <w:t>Section</w:t>
      </w:r>
      <w:r w:rsidR="00146298" w:rsidRPr="00ED02DE">
        <w:rPr>
          <w:rFonts w:ascii="Arial" w:hAnsi="Arial" w:cs="Arial"/>
        </w:rPr>
        <w:t xml:space="preserve"> of the </w:t>
      </w:r>
      <w:r w:rsidR="00CB23BA">
        <w:rPr>
          <w:rFonts w:ascii="Arial" w:hAnsi="Arial" w:cs="Arial"/>
        </w:rPr>
        <w:t>R</w:t>
      </w:r>
      <w:r w:rsidR="00146298" w:rsidRPr="00ED02DE">
        <w:rPr>
          <w:rFonts w:ascii="Arial" w:hAnsi="Arial" w:cs="Arial"/>
        </w:rPr>
        <w:t>esponse (</w:t>
      </w:r>
      <w:r w:rsidRPr="00ED02DE">
        <w:rPr>
          <w:rFonts w:ascii="Arial" w:hAnsi="Arial" w:cs="Arial"/>
          <w:b/>
          <w:bCs/>
        </w:rPr>
        <w:t>Section</w:t>
      </w:r>
      <w:r w:rsidR="00146298" w:rsidRPr="00ED02DE">
        <w:rPr>
          <w:rFonts w:ascii="Arial" w:hAnsi="Arial" w:cs="Arial"/>
          <w:b/>
          <w:bCs/>
        </w:rPr>
        <w:t xml:space="preserve"> 5.2.A., 5.2.B,</w:t>
      </w:r>
      <w:r w:rsidR="00146298" w:rsidRPr="00ED02DE">
        <w:rPr>
          <w:rFonts w:ascii="Arial" w:hAnsi="Arial" w:cs="Arial"/>
        </w:rPr>
        <w:t xml:space="preserve"> </w:t>
      </w:r>
      <w:r w:rsidR="00146298" w:rsidRPr="00ED02DE">
        <w:rPr>
          <w:rFonts w:ascii="Arial" w:hAnsi="Arial" w:cs="Arial"/>
        </w:rPr>
        <w:lastRenderedPageBreak/>
        <w:t>etc.). Headers shall be formatted to allow for navigation via screen reader technology</w:t>
      </w:r>
      <w:r w:rsidR="00CF450D" w:rsidRPr="00ED02DE">
        <w:rPr>
          <w:rFonts w:ascii="Arial" w:hAnsi="Arial" w:cs="Arial"/>
        </w:rPr>
        <w:t>.</w:t>
      </w:r>
      <w:r w:rsidR="00146298" w:rsidRPr="00ED02DE">
        <w:rPr>
          <w:rFonts w:ascii="Arial" w:hAnsi="Arial" w:cs="Arial"/>
        </w:rPr>
        <w:t xml:space="preserve"> </w:t>
      </w:r>
    </w:p>
    <w:p w14:paraId="76619E27" w14:textId="4E758FC5" w:rsidR="00146298" w:rsidRPr="00ED02DE" w:rsidRDefault="00146298" w:rsidP="00877FD8">
      <w:pPr>
        <w:numPr>
          <w:ilvl w:val="0"/>
          <w:numId w:val="13"/>
        </w:numPr>
        <w:spacing w:before="240" w:after="240"/>
        <w:rPr>
          <w:rFonts w:ascii="Arial" w:hAnsi="Arial" w:cs="Arial"/>
        </w:rPr>
      </w:pPr>
      <w:r w:rsidRPr="00ED02DE">
        <w:rPr>
          <w:rFonts w:ascii="Arial" w:hAnsi="Arial" w:cs="Arial"/>
        </w:rPr>
        <w:t xml:space="preserve">All tables and graphs or shall use appropriate contrast suitable for </w:t>
      </w:r>
      <w:r w:rsidR="00665BE6">
        <w:rPr>
          <w:rFonts w:ascii="Arial" w:hAnsi="Arial" w:cs="Arial"/>
        </w:rPr>
        <w:t xml:space="preserve">reviewers with </w:t>
      </w:r>
      <w:r w:rsidRPr="00ED02DE">
        <w:rPr>
          <w:rFonts w:ascii="Arial" w:hAnsi="Arial" w:cs="Arial"/>
        </w:rPr>
        <w:t>low-vision and color blindness</w:t>
      </w:r>
      <w:r w:rsidR="00CF450D" w:rsidRPr="00ED02DE">
        <w:rPr>
          <w:rFonts w:ascii="Arial" w:hAnsi="Arial" w:cs="Arial"/>
        </w:rPr>
        <w:t>.</w:t>
      </w:r>
    </w:p>
    <w:p w14:paraId="19FD2F50" w14:textId="3045D1A0" w:rsidR="00146298" w:rsidRPr="00ED02DE" w:rsidRDefault="00146298" w:rsidP="00877FD8">
      <w:pPr>
        <w:numPr>
          <w:ilvl w:val="0"/>
          <w:numId w:val="13"/>
        </w:numPr>
        <w:spacing w:before="240" w:after="240"/>
        <w:rPr>
          <w:rFonts w:ascii="Arial" w:hAnsi="Arial" w:cs="Arial"/>
        </w:rPr>
      </w:pPr>
      <w:r w:rsidRPr="00ED02DE">
        <w:rPr>
          <w:rFonts w:ascii="Arial" w:hAnsi="Arial" w:cs="Arial"/>
        </w:rPr>
        <w:t>All Response documents shall be fully formatted for accessibility, including full compatibility with screen reader technology and the ability to easily enlarge text and graphics/tables to a large print view. EOHHS</w:t>
      </w:r>
      <w:r w:rsidRPr="00ED02DE" w:rsidDel="0047501B">
        <w:rPr>
          <w:rFonts w:ascii="Arial" w:hAnsi="Arial" w:cs="Arial"/>
        </w:rPr>
        <w:t xml:space="preserve"> </w:t>
      </w:r>
      <w:r w:rsidR="0047501B">
        <w:rPr>
          <w:rFonts w:ascii="Arial" w:hAnsi="Arial" w:cs="Arial"/>
        </w:rPr>
        <w:t>may</w:t>
      </w:r>
      <w:r w:rsidR="0047501B" w:rsidRPr="00ED02DE">
        <w:rPr>
          <w:rFonts w:ascii="Arial" w:hAnsi="Arial" w:cs="Arial"/>
        </w:rPr>
        <w:t xml:space="preserve"> </w:t>
      </w:r>
      <w:r w:rsidRPr="00ED02DE">
        <w:rPr>
          <w:rFonts w:ascii="Arial" w:hAnsi="Arial" w:cs="Arial"/>
        </w:rPr>
        <w:t>consider the submitted Responses that demonstrate reasonable and appropriate accessibility as an indicator of the Bidder’s understanding of and commitment to appropriately serving the One Care and SCO populations.</w:t>
      </w:r>
    </w:p>
    <w:p w14:paraId="210CCE55" w14:textId="04A8B138" w:rsidR="00146298" w:rsidRPr="00ED02DE" w:rsidRDefault="00146298" w:rsidP="00877FD8">
      <w:pPr>
        <w:pStyle w:val="Heading3"/>
        <w:rPr>
          <w:rFonts w:eastAsia="Times New Roman"/>
        </w:rPr>
      </w:pPr>
      <w:r>
        <w:t xml:space="preserve">The Bidder shall respond to each item in the order in which it appears in the RFR and shall use headings and numbering to match the corresponding </w:t>
      </w:r>
      <w:r w:rsidR="00B13198">
        <w:t>Section</w:t>
      </w:r>
      <w:r>
        <w:t xml:space="preserve"> from the RFR. </w:t>
      </w:r>
      <w:r w:rsidRPr="45EA7365">
        <w:rPr>
          <w:rFonts w:eastAsia="Times New Roman"/>
        </w:rPr>
        <w:t xml:space="preserve">The Bidder shall also collate materials so that the narrative and attachments are </w:t>
      </w:r>
      <w:r w:rsidR="003F511E" w:rsidRPr="45EA7365">
        <w:rPr>
          <w:rFonts w:eastAsia="Times New Roman"/>
        </w:rPr>
        <w:t xml:space="preserve">each </w:t>
      </w:r>
      <w:r w:rsidRPr="45EA7365">
        <w:rPr>
          <w:rFonts w:eastAsia="Times New Roman"/>
        </w:rPr>
        <w:t xml:space="preserve">arranged in the order in which the information is requested. Responses (including narrative and attachments) must be clearly labeled by </w:t>
      </w:r>
      <w:r w:rsidR="00B13198" w:rsidRPr="45EA7365">
        <w:rPr>
          <w:rFonts w:eastAsia="Times New Roman"/>
        </w:rPr>
        <w:t>Section</w:t>
      </w:r>
      <w:r w:rsidRPr="45EA7365">
        <w:rPr>
          <w:rFonts w:eastAsia="Times New Roman"/>
        </w:rPr>
        <w:t xml:space="preserve"> and </w:t>
      </w:r>
      <w:r w:rsidR="002E6A1C" w:rsidRPr="45EA7365">
        <w:rPr>
          <w:rFonts w:eastAsia="Times New Roman"/>
        </w:rPr>
        <w:t>Subsection</w:t>
      </w:r>
      <w:r w:rsidRPr="45EA7365">
        <w:rPr>
          <w:rFonts w:eastAsia="Times New Roman"/>
        </w:rPr>
        <w:t xml:space="preserve"> number.</w:t>
      </w:r>
    </w:p>
    <w:p w14:paraId="03544430" w14:textId="4B20B460" w:rsidR="00146298" w:rsidRPr="00ED02DE" w:rsidRDefault="006E0400" w:rsidP="00877FD8">
      <w:pPr>
        <w:pStyle w:val="Heading3"/>
      </w:pPr>
      <w:r>
        <w:t>I</w:t>
      </w:r>
      <w:r w:rsidR="00146298">
        <w:t xml:space="preserve">n the event that a question or item is not applicable to the Bidder, the Bidder shall reference such item number and state “Not Applicable.” </w:t>
      </w:r>
      <w:r w:rsidR="00466B2E">
        <w:t xml:space="preserve">A Response that fails </w:t>
      </w:r>
      <w:r w:rsidR="00146298">
        <w:t xml:space="preserve">to reference a question </w:t>
      </w:r>
      <w:r w:rsidR="000D456D">
        <w:t xml:space="preserve">may </w:t>
      </w:r>
      <w:r w:rsidR="00146298">
        <w:t xml:space="preserve">be </w:t>
      </w:r>
      <w:r w:rsidR="000D456D">
        <w:t xml:space="preserve">rated </w:t>
      </w:r>
      <w:r w:rsidR="00466B2E">
        <w:t>as</w:t>
      </w:r>
      <w:r w:rsidR="00146298">
        <w:t xml:space="preserve"> “Non-</w:t>
      </w:r>
      <w:r w:rsidR="007A2BBC">
        <w:t>R</w:t>
      </w:r>
      <w:r w:rsidR="00146298">
        <w:t>esponsive.”</w:t>
      </w:r>
    </w:p>
    <w:p w14:paraId="52C8867B" w14:textId="752FDAF3" w:rsidR="00146298" w:rsidRPr="00ED02DE" w:rsidRDefault="00146298" w:rsidP="00877FD8">
      <w:pPr>
        <w:pStyle w:val="Heading3"/>
      </w:pPr>
      <w:r>
        <w:t xml:space="preserve">For Responses that propose operating both a One Care and a SCO Plan, the Bidder shall clearly label as “One Care” or “SCO” any portions of its Response that apply solely to one plan type or the other. See additional instructions in </w:t>
      </w:r>
      <w:r w:rsidR="00B13198" w:rsidRPr="45EA7365">
        <w:rPr>
          <w:b/>
          <w:bCs/>
        </w:rPr>
        <w:t>Section</w:t>
      </w:r>
      <w:r w:rsidRPr="45EA7365">
        <w:rPr>
          <w:b/>
          <w:bCs/>
        </w:rPr>
        <w:t xml:space="preserve"> 4.3</w:t>
      </w:r>
      <w:r>
        <w:t>. below.</w:t>
      </w:r>
    </w:p>
    <w:p w14:paraId="71DBFA7E" w14:textId="77777777" w:rsidR="00146298" w:rsidRPr="00ED02DE" w:rsidRDefault="00146298" w:rsidP="00877FD8">
      <w:pPr>
        <w:pStyle w:val="Heading3"/>
      </w:pPr>
      <w:r>
        <w:t>EOHHS assumes no responsibility for knowledge of any material that is not presented in accordance with EOHHS’s instructions.</w:t>
      </w:r>
    </w:p>
    <w:p w14:paraId="1F25B481" w14:textId="4CCBFE05" w:rsidR="00146298" w:rsidRPr="00ED02DE" w:rsidRDefault="00B13198" w:rsidP="00957146">
      <w:pPr>
        <w:keepNext/>
        <w:keepLines/>
        <w:spacing w:before="240" w:after="240" w:line="259" w:lineRule="auto"/>
        <w:outlineLvl w:val="1"/>
        <w:rPr>
          <w:rFonts w:ascii="Arial" w:eastAsiaTheme="majorEastAsia" w:hAnsi="Arial" w:cs="Arial"/>
          <w:b/>
          <w:bCs/>
        </w:rPr>
      </w:pPr>
      <w:bookmarkStart w:id="55" w:name="_Toc148438575"/>
      <w:bookmarkStart w:id="56" w:name="_Toc159242358"/>
      <w:r w:rsidRPr="00ED02DE">
        <w:rPr>
          <w:rFonts w:ascii="Arial" w:eastAsiaTheme="majorEastAsia" w:hAnsi="Arial" w:cs="Arial"/>
          <w:b/>
          <w:bCs/>
        </w:rPr>
        <w:t>Section</w:t>
      </w:r>
      <w:r w:rsidR="00146298" w:rsidRPr="00ED02DE">
        <w:rPr>
          <w:rFonts w:ascii="Arial" w:eastAsiaTheme="majorEastAsia" w:hAnsi="Arial" w:cs="Arial"/>
          <w:b/>
          <w:bCs/>
        </w:rPr>
        <w:t xml:space="preserve"> 4.3 Programmatic Response Instructions and Requirements</w:t>
      </w:r>
      <w:bookmarkEnd w:id="55"/>
      <w:bookmarkEnd w:id="56"/>
    </w:p>
    <w:p w14:paraId="048A6EBE" w14:textId="77777777" w:rsidR="00146298" w:rsidRPr="00ED02DE" w:rsidRDefault="00146298" w:rsidP="00877FD8">
      <w:pPr>
        <w:pStyle w:val="Heading3"/>
        <w:numPr>
          <w:ilvl w:val="0"/>
          <w:numId w:val="315"/>
        </w:numPr>
      </w:pPr>
      <w:r w:rsidRPr="00ED02DE">
        <w:t>The Programmatic Response is made up of three (3) components:</w:t>
      </w:r>
    </w:p>
    <w:p w14:paraId="4DC71323" w14:textId="5B383051"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t>Section</w:t>
      </w:r>
      <w:r w:rsidR="00146298" w:rsidRPr="00ED02DE">
        <w:rPr>
          <w:rFonts w:ascii="Arial" w:hAnsi="Arial" w:cs="Arial"/>
        </w:rPr>
        <w:t xml:space="preserve"> 5 – Programmatic Response: Program and Policy Elements</w:t>
      </w:r>
    </w:p>
    <w:p w14:paraId="693614AE" w14:textId="140172F9"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t>Section</w:t>
      </w:r>
      <w:r w:rsidR="00146298" w:rsidRPr="00ED02DE">
        <w:rPr>
          <w:rFonts w:ascii="Arial" w:hAnsi="Arial" w:cs="Arial"/>
        </w:rPr>
        <w:t xml:space="preserve"> 6 – Programmatic Response: Operational and Technical Elements</w:t>
      </w:r>
    </w:p>
    <w:p w14:paraId="5AC457C9" w14:textId="3D22DB1C"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t>Section</w:t>
      </w:r>
      <w:r w:rsidR="00146298" w:rsidRPr="00ED02DE">
        <w:rPr>
          <w:rFonts w:ascii="Arial" w:hAnsi="Arial" w:cs="Arial"/>
        </w:rPr>
        <w:t xml:space="preserve"> 7 - Programmatic Response: Material Subcontractors</w:t>
      </w:r>
    </w:p>
    <w:p w14:paraId="3968AE89" w14:textId="10BD615F" w:rsidR="00146298" w:rsidRPr="00ED02DE" w:rsidRDefault="00146298" w:rsidP="00877FD8">
      <w:pPr>
        <w:pStyle w:val="Heading3"/>
      </w:pPr>
      <w:r>
        <w:t xml:space="preserve">The Bidder shall submit all required materials, including narratives and attachments as instructed in this </w:t>
      </w:r>
      <w:r w:rsidR="00B13198" w:rsidRPr="45EA7365">
        <w:rPr>
          <w:b/>
          <w:bCs/>
        </w:rPr>
        <w:t>Section</w:t>
      </w:r>
      <w:r w:rsidRPr="45EA7365">
        <w:rPr>
          <w:b/>
          <w:bCs/>
        </w:rPr>
        <w:t xml:space="preserve"> 4</w:t>
      </w:r>
      <w:r>
        <w:t xml:space="preserve">, and as specified in </w:t>
      </w:r>
      <w:r w:rsidR="00B13198" w:rsidRPr="45EA7365">
        <w:rPr>
          <w:b/>
          <w:bCs/>
        </w:rPr>
        <w:t>Section</w:t>
      </w:r>
      <w:r w:rsidRPr="45EA7365">
        <w:rPr>
          <w:b/>
          <w:bCs/>
        </w:rPr>
        <w:t xml:space="preserve"> 5</w:t>
      </w:r>
      <w:r>
        <w:t xml:space="preserve">, </w:t>
      </w:r>
      <w:r w:rsidR="00B13198" w:rsidRPr="45EA7365">
        <w:rPr>
          <w:b/>
          <w:bCs/>
        </w:rPr>
        <w:t>Section</w:t>
      </w:r>
      <w:r w:rsidRPr="45EA7365">
        <w:rPr>
          <w:b/>
          <w:bCs/>
        </w:rPr>
        <w:t xml:space="preserve"> 6</w:t>
      </w:r>
      <w:r>
        <w:t xml:space="preserve">, and </w:t>
      </w:r>
      <w:r w:rsidR="00B13198" w:rsidRPr="45EA7365">
        <w:rPr>
          <w:b/>
          <w:bCs/>
        </w:rPr>
        <w:t>Section</w:t>
      </w:r>
      <w:r w:rsidRPr="45EA7365">
        <w:rPr>
          <w:b/>
          <w:bCs/>
        </w:rPr>
        <w:t xml:space="preserve"> 7</w:t>
      </w:r>
      <w:r>
        <w:t xml:space="preserve"> of this RFR.</w:t>
      </w:r>
    </w:p>
    <w:p w14:paraId="7FFC828D" w14:textId="77777777" w:rsidR="00146298" w:rsidRPr="00ED02DE" w:rsidRDefault="00146298" w:rsidP="00877FD8">
      <w:pPr>
        <w:pStyle w:val="Heading3"/>
      </w:pPr>
      <w:r>
        <w:t>When describing current or prior experience, the Bidder’s Response shall include the experience of any proposed Material Subcontractor(s) with which the Bidder expects to contract to support the activity or function in question.</w:t>
      </w:r>
    </w:p>
    <w:p w14:paraId="152951B0" w14:textId="5BA0A933" w:rsidR="00146298" w:rsidRPr="00ED02DE" w:rsidRDefault="00146298" w:rsidP="00877FD8">
      <w:pPr>
        <w:pStyle w:val="Heading3"/>
      </w:pPr>
      <w:r>
        <w:lastRenderedPageBreak/>
        <w:t>The Bidder shall demonstrate to EOHHS in its Programmatic Response its ability to assume all programmatic responsibilities in this RFR and in the appropriate Model Contract (</w:t>
      </w:r>
      <w:r w:rsidRPr="45EA7365">
        <w:rPr>
          <w:b/>
          <w:bCs/>
        </w:rPr>
        <w:t>Attachment A</w:t>
      </w:r>
      <w:r>
        <w:t xml:space="preserve"> </w:t>
      </w:r>
      <w:r w:rsidR="00E267A7" w:rsidRPr="45EA7365">
        <w:rPr>
          <w:b/>
          <w:bCs/>
        </w:rPr>
        <w:t>and/</w:t>
      </w:r>
      <w:r w:rsidRPr="45EA7365">
        <w:rPr>
          <w:b/>
          <w:bCs/>
        </w:rPr>
        <w:t>or</w:t>
      </w:r>
      <w:r>
        <w:t xml:space="preserve"> </w:t>
      </w:r>
      <w:r w:rsidRPr="45EA7365">
        <w:rPr>
          <w:b/>
          <w:bCs/>
        </w:rPr>
        <w:t>B</w:t>
      </w:r>
      <w:r>
        <w:t xml:space="preserve">) corresponding to the program(s) (i.e., One Care </w:t>
      </w:r>
      <w:r w:rsidR="00BB390C">
        <w:t>and/</w:t>
      </w:r>
      <w:r>
        <w:t>or SCO) for which the Bidder’s Response is being submitted.</w:t>
      </w:r>
    </w:p>
    <w:p w14:paraId="6D2F8728" w14:textId="10A8DEB8" w:rsidR="00146298" w:rsidRPr="00ED02DE" w:rsidRDefault="00146298" w:rsidP="00877FD8">
      <w:pPr>
        <w:pStyle w:val="Heading3"/>
      </w:pPr>
      <w:r>
        <w:t>Bidders shall further organize their Programmatic Response according to the instruction</w:t>
      </w:r>
      <w:r w:rsidR="00EF6A9A">
        <w:t>s</w:t>
      </w:r>
      <w:r>
        <w:t xml:space="preserve"> below</w:t>
      </w:r>
      <w:r w:rsidR="00EF6A9A">
        <w:t xml:space="preserve">, and shall follow any specific instructions in </w:t>
      </w:r>
      <w:r w:rsidR="00EF6A9A" w:rsidRPr="45EA7365">
        <w:rPr>
          <w:b/>
          <w:bCs/>
        </w:rPr>
        <w:t>Sections 5 – 7</w:t>
      </w:r>
      <w:r w:rsidR="00EF6A9A">
        <w:t xml:space="preserve"> of the RFR</w:t>
      </w:r>
      <w:r>
        <w:t>:</w:t>
      </w:r>
    </w:p>
    <w:p w14:paraId="109AE475" w14:textId="7D712D76" w:rsidR="00B77BCA" w:rsidRPr="00EC00EA" w:rsidRDefault="00EC00EA" w:rsidP="00F93D08">
      <w:pPr>
        <w:numPr>
          <w:ilvl w:val="0"/>
          <w:numId w:val="19"/>
        </w:numPr>
        <w:spacing w:before="240" w:after="240" w:line="259" w:lineRule="auto"/>
        <w:ind w:left="1080"/>
        <w:rPr>
          <w:rFonts w:ascii="Arial" w:hAnsi="Arial" w:cs="Arial"/>
          <w:b/>
          <w:bCs/>
        </w:rPr>
      </w:pPr>
      <w:r w:rsidRPr="006158A5">
        <w:rPr>
          <w:rFonts w:ascii="Arial" w:hAnsi="Arial" w:cs="Arial"/>
          <w:b/>
          <w:bCs/>
        </w:rPr>
        <w:t>Programmatic Responses - Aligned</w:t>
      </w:r>
    </w:p>
    <w:p w14:paraId="0692B4DD" w14:textId="5B6157EC" w:rsidR="00B57862" w:rsidRDefault="000637E1" w:rsidP="00EC00EA">
      <w:pPr>
        <w:spacing w:before="240" w:after="240" w:line="259" w:lineRule="auto"/>
        <w:ind w:left="1080"/>
        <w:rPr>
          <w:rFonts w:ascii="Arial" w:hAnsi="Arial" w:cs="Arial"/>
        </w:rPr>
      </w:pPr>
      <w:r w:rsidRPr="00AC0A37">
        <w:rPr>
          <w:rFonts w:ascii="Arial" w:hAnsi="Arial" w:cs="Arial"/>
          <w:b/>
          <w:bCs/>
        </w:rPr>
        <w:t>All Bidders</w:t>
      </w:r>
      <w:r w:rsidR="007C6108">
        <w:rPr>
          <w:rFonts w:ascii="Arial" w:hAnsi="Arial" w:cs="Arial"/>
        </w:rPr>
        <w:t xml:space="preserve"> shall </w:t>
      </w:r>
      <w:r w:rsidR="00616B2B" w:rsidRPr="00ED02DE">
        <w:rPr>
          <w:rFonts w:ascii="Arial" w:hAnsi="Arial" w:cs="Arial"/>
        </w:rPr>
        <w:t xml:space="preserve">submit the </w:t>
      </w:r>
      <w:r w:rsidR="00E34FB0">
        <w:rPr>
          <w:rFonts w:ascii="Arial" w:hAnsi="Arial" w:cs="Arial"/>
        </w:rPr>
        <w:t>specifi</w:t>
      </w:r>
      <w:r w:rsidR="00616B2B" w:rsidRPr="00ED02DE">
        <w:rPr>
          <w:rFonts w:ascii="Arial" w:hAnsi="Arial" w:cs="Arial"/>
        </w:rPr>
        <w:t xml:space="preserve">ed narratives to address both One Care and SCO together </w:t>
      </w:r>
      <w:r w:rsidR="00A1621F">
        <w:rPr>
          <w:rFonts w:ascii="Arial" w:hAnsi="Arial" w:cs="Arial"/>
        </w:rPr>
        <w:t xml:space="preserve">in one document </w:t>
      </w:r>
      <w:r w:rsidR="00222408">
        <w:rPr>
          <w:rFonts w:ascii="Arial" w:hAnsi="Arial" w:cs="Arial"/>
        </w:rPr>
        <w:t>labeled</w:t>
      </w:r>
      <w:r w:rsidR="00B55F4A">
        <w:rPr>
          <w:rFonts w:ascii="Arial" w:hAnsi="Arial" w:cs="Arial"/>
        </w:rPr>
        <w:t xml:space="preserve"> </w:t>
      </w:r>
      <w:r w:rsidR="00222408" w:rsidRPr="00AC0A37">
        <w:rPr>
          <w:rFonts w:ascii="Arial" w:hAnsi="Arial" w:cs="Arial"/>
          <w:b/>
          <w:bCs/>
        </w:rPr>
        <w:t>“</w:t>
      </w:r>
      <w:r w:rsidR="00D72ABB" w:rsidRPr="00AC0A37">
        <w:rPr>
          <w:rFonts w:ascii="Arial" w:hAnsi="Arial" w:cs="Arial"/>
          <w:b/>
          <w:bCs/>
        </w:rPr>
        <w:t xml:space="preserve">Programmatic Responses – </w:t>
      </w:r>
      <w:r w:rsidR="008937BB">
        <w:rPr>
          <w:rFonts w:ascii="Arial" w:hAnsi="Arial" w:cs="Arial"/>
          <w:b/>
          <w:bCs/>
        </w:rPr>
        <w:t>Aligned</w:t>
      </w:r>
      <w:r w:rsidR="00EF2361">
        <w:rPr>
          <w:rFonts w:ascii="Arial" w:hAnsi="Arial" w:cs="Arial"/>
          <w:b/>
          <w:bCs/>
        </w:rPr>
        <w:t xml:space="preserve"> Narrative</w:t>
      </w:r>
      <w:r w:rsidR="00D72ABB" w:rsidRPr="00AC0A37">
        <w:rPr>
          <w:rFonts w:ascii="Arial" w:hAnsi="Arial" w:cs="Arial"/>
          <w:b/>
          <w:bCs/>
        </w:rPr>
        <w:t>”</w:t>
      </w:r>
      <w:r w:rsidR="00D72ABB">
        <w:rPr>
          <w:rFonts w:ascii="Arial" w:hAnsi="Arial" w:cs="Arial"/>
        </w:rPr>
        <w:t xml:space="preserve"> </w:t>
      </w:r>
      <w:r w:rsidR="00222408">
        <w:rPr>
          <w:rFonts w:ascii="Arial" w:hAnsi="Arial" w:cs="Arial"/>
        </w:rPr>
        <w:t>in response to the</w:t>
      </w:r>
      <w:r w:rsidR="007C6108">
        <w:rPr>
          <w:rFonts w:ascii="Arial" w:hAnsi="Arial" w:cs="Arial"/>
        </w:rPr>
        <w:t xml:space="preserve"> RFR Sections</w:t>
      </w:r>
      <w:r w:rsidR="00A1621F">
        <w:rPr>
          <w:rFonts w:ascii="Arial" w:hAnsi="Arial" w:cs="Arial"/>
        </w:rPr>
        <w:t xml:space="preserve"> below</w:t>
      </w:r>
      <w:r w:rsidR="003C439A">
        <w:rPr>
          <w:rFonts w:ascii="Arial" w:hAnsi="Arial" w:cs="Arial"/>
        </w:rPr>
        <w:t xml:space="preserve">. </w:t>
      </w:r>
    </w:p>
    <w:p w14:paraId="3223ADF9" w14:textId="3EB1AB98" w:rsidR="00686E0F" w:rsidRDefault="00B57862" w:rsidP="00EC00EA">
      <w:pPr>
        <w:spacing w:before="240" w:after="240" w:line="259" w:lineRule="auto"/>
        <w:ind w:left="1080"/>
        <w:rPr>
          <w:rFonts w:ascii="Arial" w:hAnsi="Arial" w:cs="Arial"/>
        </w:rPr>
      </w:pPr>
      <w:r>
        <w:rPr>
          <w:rFonts w:ascii="Arial" w:hAnsi="Arial" w:cs="Arial"/>
        </w:rPr>
        <w:t>A</w:t>
      </w:r>
      <w:r w:rsidR="00D415FA">
        <w:rPr>
          <w:rFonts w:ascii="Arial" w:hAnsi="Arial" w:cs="Arial"/>
        </w:rPr>
        <w:t xml:space="preserve">ttachments </w:t>
      </w:r>
      <w:r w:rsidR="00397B51">
        <w:rPr>
          <w:rFonts w:ascii="Arial" w:hAnsi="Arial" w:cs="Arial"/>
        </w:rPr>
        <w:t xml:space="preserve">indicated in these sections </w:t>
      </w:r>
      <w:r w:rsidR="00D415FA">
        <w:rPr>
          <w:rFonts w:ascii="Arial" w:hAnsi="Arial" w:cs="Arial"/>
        </w:rPr>
        <w:t xml:space="preserve">shall be </w:t>
      </w:r>
      <w:r w:rsidR="00BA3449">
        <w:rPr>
          <w:rFonts w:ascii="Arial" w:hAnsi="Arial" w:cs="Arial"/>
        </w:rPr>
        <w:t>organized together</w:t>
      </w:r>
      <w:r w:rsidR="001F71D0">
        <w:rPr>
          <w:rFonts w:ascii="Arial" w:hAnsi="Arial" w:cs="Arial"/>
        </w:rPr>
        <w:t>, ordered</w:t>
      </w:r>
      <w:r w:rsidR="00985BF9">
        <w:rPr>
          <w:rFonts w:ascii="Arial" w:hAnsi="Arial" w:cs="Arial"/>
        </w:rPr>
        <w:t>,</w:t>
      </w:r>
      <w:r w:rsidR="00BA3449">
        <w:rPr>
          <w:rFonts w:ascii="Arial" w:hAnsi="Arial" w:cs="Arial"/>
        </w:rPr>
        <w:t xml:space="preserve"> </w:t>
      </w:r>
      <w:r w:rsidR="005846A5">
        <w:rPr>
          <w:rFonts w:ascii="Arial" w:hAnsi="Arial" w:cs="Arial"/>
        </w:rPr>
        <w:t xml:space="preserve">clearly indicate the corresponding RFR Section </w:t>
      </w:r>
      <w:r w:rsidR="009351FF">
        <w:rPr>
          <w:rFonts w:ascii="Arial" w:hAnsi="Arial" w:cs="Arial"/>
        </w:rPr>
        <w:t>number</w:t>
      </w:r>
      <w:r w:rsidR="005846A5">
        <w:rPr>
          <w:rFonts w:ascii="Arial" w:hAnsi="Arial" w:cs="Arial"/>
        </w:rPr>
        <w:t xml:space="preserve">, </w:t>
      </w:r>
      <w:r w:rsidR="00BA3449">
        <w:rPr>
          <w:rFonts w:ascii="Arial" w:hAnsi="Arial" w:cs="Arial"/>
        </w:rPr>
        <w:t>and</w:t>
      </w:r>
      <w:r w:rsidR="00EB18CF">
        <w:rPr>
          <w:rFonts w:ascii="Arial" w:hAnsi="Arial" w:cs="Arial"/>
        </w:rPr>
        <w:t xml:space="preserve"> </w:t>
      </w:r>
      <w:r w:rsidR="00D415FA">
        <w:rPr>
          <w:rFonts w:ascii="Arial" w:hAnsi="Arial" w:cs="Arial"/>
        </w:rPr>
        <w:t xml:space="preserve">labeled as </w:t>
      </w:r>
      <w:r w:rsidR="00D415FA" w:rsidRPr="00BA3449">
        <w:rPr>
          <w:rFonts w:ascii="Arial" w:hAnsi="Arial" w:cs="Arial"/>
          <w:b/>
          <w:bCs/>
        </w:rPr>
        <w:t>“Attachments</w:t>
      </w:r>
      <w:r w:rsidR="00BA3449" w:rsidRPr="00BA3449">
        <w:rPr>
          <w:rFonts w:ascii="Arial" w:hAnsi="Arial" w:cs="Arial"/>
          <w:b/>
          <w:bCs/>
        </w:rPr>
        <w:t xml:space="preserve"> for Programmatic Responses – </w:t>
      </w:r>
      <w:r w:rsidR="008937BB">
        <w:rPr>
          <w:rFonts w:ascii="Arial" w:hAnsi="Arial" w:cs="Arial"/>
          <w:b/>
          <w:bCs/>
        </w:rPr>
        <w:t>Aligned</w:t>
      </w:r>
      <w:r w:rsidR="00BF78A7">
        <w:rPr>
          <w:rFonts w:ascii="Arial" w:hAnsi="Arial" w:cs="Arial"/>
          <w:b/>
          <w:bCs/>
        </w:rPr>
        <w:t>.</w:t>
      </w:r>
      <w:r w:rsidR="00BA3449" w:rsidRPr="00BA3449">
        <w:rPr>
          <w:rFonts w:ascii="Arial" w:hAnsi="Arial" w:cs="Arial"/>
          <w:b/>
          <w:bCs/>
        </w:rPr>
        <w:t>”</w:t>
      </w:r>
      <w:r w:rsidR="00985BF9">
        <w:rPr>
          <w:rFonts w:ascii="Arial" w:hAnsi="Arial" w:cs="Arial"/>
          <w:b/>
          <w:bCs/>
        </w:rPr>
        <w:t xml:space="preserve"> </w:t>
      </w:r>
      <w:r w:rsidR="003C4477" w:rsidRPr="006158A5">
        <w:rPr>
          <w:rFonts w:ascii="Arial" w:hAnsi="Arial" w:cs="Arial"/>
        </w:rPr>
        <w:t xml:space="preserve">Attachments should not be included in the </w:t>
      </w:r>
      <w:r w:rsidR="004B6653" w:rsidRPr="006158A5">
        <w:rPr>
          <w:rFonts w:ascii="Arial" w:hAnsi="Arial" w:cs="Arial"/>
        </w:rPr>
        <w:t xml:space="preserve">same document as the </w:t>
      </w:r>
      <w:r w:rsidR="006C3E26">
        <w:rPr>
          <w:rFonts w:ascii="Arial" w:hAnsi="Arial" w:cs="Arial"/>
        </w:rPr>
        <w:t xml:space="preserve">Aligned </w:t>
      </w:r>
      <w:r w:rsidR="0074386F" w:rsidRPr="006158A5">
        <w:rPr>
          <w:rFonts w:ascii="Arial" w:hAnsi="Arial" w:cs="Arial"/>
        </w:rPr>
        <w:t>N</w:t>
      </w:r>
      <w:r w:rsidR="00696BCF" w:rsidRPr="006158A5">
        <w:rPr>
          <w:rFonts w:ascii="Arial" w:hAnsi="Arial" w:cs="Arial"/>
        </w:rPr>
        <w:t>arrative</w:t>
      </w:r>
      <w:r w:rsidR="00845F92" w:rsidRPr="006158A5">
        <w:rPr>
          <w:rFonts w:ascii="Arial" w:hAnsi="Arial" w:cs="Arial"/>
        </w:rPr>
        <w:t xml:space="preserve">. </w:t>
      </w:r>
      <w:r w:rsidR="00985BF9" w:rsidRPr="006158A5">
        <w:rPr>
          <w:rFonts w:ascii="Arial" w:hAnsi="Arial" w:cs="Arial"/>
        </w:rPr>
        <w:t xml:space="preserve">Attachments may </w:t>
      </w:r>
      <w:r w:rsidR="00985BF9" w:rsidRPr="00845F92">
        <w:rPr>
          <w:rFonts w:ascii="Arial" w:hAnsi="Arial" w:cs="Arial"/>
        </w:rPr>
        <w:t>be submitted as separate</w:t>
      </w:r>
      <w:r w:rsidR="00985BF9">
        <w:rPr>
          <w:rFonts w:ascii="Arial" w:hAnsi="Arial" w:cs="Arial"/>
        </w:rPr>
        <w:t xml:space="preserve"> documents if necessary</w:t>
      </w:r>
      <w:r w:rsidR="003C4477">
        <w:rPr>
          <w:rFonts w:ascii="Arial" w:hAnsi="Arial" w:cs="Arial"/>
        </w:rPr>
        <w:t>.</w:t>
      </w:r>
    </w:p>
    <w:p w14:paraId="483988DB" w14:textId="70BF9BCF" w:rsidR="000637E1" w:rsidRDefault="0092671C" w:rsidP="006158A5">
      <w:pPr>
        <w:spacing w:before="240" w:after="240" w:line="259" w:lineRule="auto"/>
        <w:ind w:left="1080"/>
        <w:rPr>
          <w:rFonts w:ascii="Arial" w:hAnsi="Arial" w:cs="Arial"/>
        </w:rPr>
      </w:pPr>
      <w:r w:rsidRPr="0A48F554">
        <w:rPr>
          <w:rFonts w:ascii="Arial" w:hAnsi="Arial" w:cs="Arial"/>
        </w:rPr>
        <w:t>The following s</w:t>
      </w:r>
      <w:r w:rsidR="00686E0F" w:rsidRPr="0A48F554">
        <w:rPr>
          <w:rFonts w:ascii="Arial" w:hAnsi="Arial" w:cs="Arial"/>
        </w:rPr>
        <w:t xml:space="preserve">ections </w:t>
      </w:r>
      <w:r w:rsidRPr="0A48F554">
        <w:rPr>
          <w:rFonts w:ascii="Arial" w:hAnsi="Arial" w:cs="Arial"/>
        </w:rPr>
        <w:t xml:space="preserve">should </w:t>
      </w:r>
      <w:r w:rsidR="004454E3" w:rsidRPr="0A48F554">
        <w:rPr>
          <w:rFonts w:ascii="Arial" w:hAnsi="Arial" w:cs="Arial"/>
        </w:rPr>
        <w:t xml:space="preserve">be </w:t>
      </w:r>
      <w:r w:rsidR="7B9F4C72" w:rsidRPr="0A48F554">
        <w:rPr>
          <w:rFonts w:ascii="Arial" w:hAnsi="Arial" w:cs="Arial"/>
        </w:rPr>
        <w:t xml:space="preserve">included </w:t>
      </w:r>
      <w:r w:rsidR="004454E3" w:rsidRPr="0A48F554">
        <w:rPr>
          <w:rFonts w:ascii="Arial" w:hAnsi="Arial" w:cs="Arial"/>
        </w:rPr>
        <w:t>in the Aligned response</w:t>
      </w:r>
      <w:r w:rsidR="007C6108" w:rsidRPr="0A48F554">
        <w:rPr>
          <w:rFonts w:ascii="Arial" w:hAnsi="Arial" w:cs="Arial"/>
        </w:rPr>
        <w:t>:</w:t>
      </w:r>
    </w:p>
    <w:p w14:paraId="5A3E83F8" w14:textId="52D3CFE6" w:rsidR="007C4932"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 </w:t>
      </w:r>
      <w:r w:rsidR="007C6108" w:rsidRPr="00B72B93">
        <w:rPr>
          <w:rFonts w:ascii="Arial" w:hAnsi="Arial" w:cs="Arial"/>
          <w:b/>
          <w:bCs/>
        </w:rPr>
        <w:t>5.1</w:t>
      </w:r>
      <w:r w:rsidR="007C4932">
        <w:rPr>
          <w:rFonts w:ascii="Arial" w:hAnsi="Arial" w:cs="Arial"/>
        </w:rPr>
        <w:t xml:space="preserve"> – Proposed Coverage</w:t>
      </w:r>
    </w:p>
    <w:p w14:paraId="0F0F54F4" w14:textId="658300BA" w:rsidR="007C4932" w:rsidRDefault="007C4932" w:rsidP="00945368">
      <w:pPr>
        <w:numPr>
          <w:ilvl w:val="1"/>
          <w:numId w:val="19"/>
        </w:numPr>
        <w:spacing w:before="240" w:after="240" w:line="259" w:lineRule="auto"/>
        <w:ind w:left="1440"/>
        <w:rPr>
          <w:rFonts w:ascii="Arial" w:hAnsi="Arial" w:cs="Arial"/>
          <w:b/>
          <w:bCs/>
        </w:rPr>
      </w:pPr>
      <w:r>
        <w:rPr>
          <w:rFonts w:ascii="Arial" w:hAnsi="Arial" w:cs="Arial"/>
          <w:b/>
          <w:bCs/>
        </w:rPr>
        <w:t>Section 5.2</w:t>
      </w:r>
      <w:r>
        <w:rPr>
          <w:rFonts w:ascii="Arial" w:hAnsi="Arial" w:cs="Arial"/>
        </w:rPr>
        <w:t xml:space="preserve"> – Experience, Vision, and Commitment</w:t>
      </w:r>
    </w:p>
    <w:p w14:paraId="21102D7B" w14:textId="1FF6C1BB" w:rsidR="007C4932" w:rsidRDefault="007C4932" w:rsidP="00945368">
      <w:pPr>
        <w:numPr>
          <w:ilvl w:val="1"/>
          <w:numId w:val="19"/>
        </w:numPr>
        <w:spacing w:before="240" w:after="240" w:line="259" w:lineRule="auto"/>
        <w:ind w:left="1440"/>
        <w:rPr>
          <w:rFonts w:ascii="Arial" w:hAnsi="Arial" w:cs="Arial"/>
          <w:b/>
          <w:bCs/>
        </w:rPr>
      </w:pPr>
      <w:r>
        <w:rPr>
          <w:rFonts w:ascii="Arial" w:hAnsi="Arial" w:cs="Arial"/>
          <w:b/>
          <w:bCs/>
        </w:rPr>
        <w:t>Section 5.3</w:t>
      </w:r>
      <w:r>
        <w:rPr>
          <w:rFonts w:ascii="Arial" w:hAnsi="Arial" w:cs="Arial"/>
        </w:rPr>
        <w:t xml:space="preserve"> – Governance, Contract Management, </w:t>
      </w:r>
      <w:r w:rsidR="00B85D80">
        <w:rPr>
          <w:rFonts w:ascii="Arial" w:hAnsi="Arial" w:cs="Arial"/>
        </w:rPr>
        <w:t>and Responsiveness</w:t>
      </w:r>
    </w:p>
    <w:p w14:paraId="7D4D11C9" w14:textId="61B705F1" w:rsidR="007C4932" w:rsidRPr="007C4932" w:rsidRDefault="007C6108"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 </w:t>
      </w:r>
      <w:r w:rsidR="00B85D80">
        <w:rPr>
          <w:rFonts w:ascii="Arial" w:hAnsi="Arial" w:cs="Arial"/>
          <w:b/>
          <w:bCs/>
        </w:rPr>
        <w:t xml:space="preserve">Section </w:t>
      </w:r>
      <w:r w:rsidRPr="00B72B93">
        <w:rPr>
          <w:rFonts w:ascii="Arial" w:hAnsi="Arial" w:cs="Arial"/>
          <w:b/>
          <w:bCs/>
        </w:rPr>
        <w:t>5.4</w:t>
      </w:r>
      <w:r w:rsidR="00B85D80">
        <w:rPr>
          <w:rFonts w:ascii="Arial" w:hAnsi="Arial" w:cs="Arial"/>
        </w:rPr>
        <w:t xml:space="preserve"> – Initial Enrollee Engagement</w:t>
      </w:r>
    </w:p>
    <w:p w14:paraId="64D638E5" w14:textId="39296231" w:rsidR="009A0649" w:rsidRPr="009A0649"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Sections </w:t>
      </w:r>
      <w:r w:rsidR="009E3943" w:rsidRPr="00B72B93">
        <w:rPr>
          <w:rFonts w:ascii="Arial" w:hAnsi="Arial" w:cs="Arial"/>
          <w:b/>
          <w:bCs/>
        </w:rPr>
        <w:t xml:space="preserve">5.8.A – </w:t>
      </w:r>
      <w:r w:rsidR="00C476AC">
        <w:rPr>
          <w:rFonts w:ascii="Arial" w:hAnsi="Arial" w:cs="Arial"/>
          <w:b/>
          <w:bCs/>
        </w:rPr>
        <w:t>D</w:t>
      </w:r>
      <w:r w:rsidR="00C476AC">
        <w:rPr>
          <w:rFonts w:ascii="Arial" w:hAnsi="Arial" w:cs="Arial"/>
        </w:rPr>
        <w:t xml:space="preserve"> </w:t>
      </w:r>
      <w:r w:rsidR="009A0649">
        <w:rPr>
          <w:rFonts w:ascii="Arial" w:hAnsi="Arial" w:cs="Arial"/>
        </w:rPr>
        <w:t>– in Continuity of Care</w:t>
      </w:r>
    </w:p>
    <w:p w14:paraId="6F9D6602" w14:textId="02B8173E" w:rsidR="009E3943" w:rsidRPr="00B72B93"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Sections </w:t>
      </w:r>
      <w:r w:rsidR="009E3943" w:rsidRPr="00B72B93">
        <w:rPr>
          <w:rFonts w:ascii="Arial" w:hAnsi="Arial" w:cs="Arial"/>
          <w:b/>
          <w:bCs/>
        </w:rPr>
        <w:t>5.9.A</w:t>
      </w:r>
      <w:r w:rsidR="002A0E3B">
        <w:rPr>
          <w:rFonts w:ascii="Arial" w:hAnsi="Arial" w:cs="Arial"/>
          <w:b/>
          <w:bCs/>
        </w:rPr>
        <w:t xml:space="preserve"> – E</w:t>
      </w:r>
      <w:r w:rsidR="0001019D">
        <w:rPr>
          <w:rFonts w:ascii="Arial" w:hAnsi="Arial" w:cs="Arial"/>
        </w:rPr>
        <w:t xml:space="preserve"> </w:t>
      </w:r>
      <w:r w:rsidR="00C97BAB">
        <w:rPr>
          <w:rFonts w:ascii="Arial" w:hAnsi="Arial" w:cs="Arial"/>
        </w:rPr>
        <w:t>– in One Care and SCO Services</w:t>
      </w:r>
    </w:p>
    <w:p w14:paraId="0835DC6B" w14:textId="3CE8889B" w:rsidR="00C97BAB" w:rsidRPr="00C97BAB" w:rsidRDefault="00E55567" w:rsidP="00945368">
      <w:pPr>
        <w:numPr>
          <w:ilvl w:val="1"/>
          <w:numId w:val="19"/>
        </w:numPr>
        <w:spacing w:before="240" w:after="240" w:line="259" w:lineRule="auto"/>
        <w:ind w:left="1440"/>
        <w:rPr>
          <w:rFonts w:ascii="Arial" w:hAnsi="Arial" w:cs="Arial"/>
        </w:rPr>
      </w:pPr>
      <w:r w:rsidRPr="00B72B93">
        <w:rPr>
          <w:rFonts w:ascii="Arial" w:hAnsi="Arial" w:cs="Arial"/>
          <w:b/>
          <w:bCs/>
        </w:rPr>
        <w:t>Section 5.10</w:t>
      </w:r>
      <w:r w:rsidR="00C97BAB">
        <w:rPr>
          <w:rFonts w:ascii="Arial" w:hAnsi="Arial" w:cs="Arial"/>
        </w:rPr>
        <w:t xml:space="preserve"> – Coverage Scope and Processes</w:t>
      </w:r>
    </w:p>
    <w:p w14:paraId="12D1C860" w14:textId="0CFB0E06" w:rsidR="00C97BAB" w:rsidRPr="00051BCF" w:rsidRDefault="00051BCF" w:rsidP="00945368">
      <w:pPr>
        <w:numPr>
          <w:ilvl w:val="1"/>
          <w:numId w:val="19"/>
        </w:numPr>
        <w:spacing w:before="240" w:after="240" w:line="259" w:lineRule="auto"/>
        <w:ind w:left="1440"/>
        <w:rPr>
          <w:rFonts w:ascii="Arial" w:hAnsi="Arial" w:cs="Arial"/>
          <w:b/>
          <w:bCs/>
        </w:rPr>
      </w:pPr>
      <w:r w:rsidRPr="00051BCF">
        <w:rPr>
          <w:rFonts w:ascii="Arial" w:hAnsi="Arial" w:cs="Arial"/>
          <w:b/>
          <w:bCs/>
        </w:rPr>
        <w:t>Section 5.</w:t>
      </w:r>
      <w:r>
        <w:rPr>
          <w:rFonts w:ascii="Arial" w:hAnsi="Arial" w:cs="Arial"/>
          <w:b/>
          <w:bCs/>
        </w:rPr>
        <w:t>11</w:t>
      </w:r>
      <w:r>
        <w:rPr>
          <w:rFonts w:ascii="Arial" w:hAnsi="Arial" w:cs="Arial"/>
        </w:rPr>
        <w:t xml:space="preserve"> – Appeals &amp; Grievances</w:t>
      </w:r>
    </w:p>
    <w:p w14:paraId="4ADE8D31" w14:textId="1EE42266" w:rsidR="00E55567" w:rsidRDefault="00051BCF" w:rsidP="00945368">
      <w:pPr>
        <w:numPr>
          <w:ilvl w:val="1"/>
          <w:numId w:val="19"/>
        </w:numPr>
        <w:spacing w:before="240" w:after="240" w:line="259" w:lineRule="auto"/>
        <w:ind w:left="1440"/>
        <w:rPr>
          <w:rFonts w:ascii="Arial" w:hAnsi="Arial" w:cs="Arial"/>
        </w:rPr>
      </w:pPr>
      <w:r>
        <w:rPr>
          <w:rFonts w:ascii="Arial" w:hAnsi="Arial" w:cs="Arial"/>
          <w:b/>
          <w:bCs/>
        </w:rPr>
        <w:t>Section</w:t>
      </w:r>
      <w:r w:rsidR="00E55567" w:rsidRPr="00B72B93">
        <w:rPr>
          <w:rFonts w:ascii="Arial" w:hAnsi="Arial" w:cs="Arial"/>
          <w:b/>
          <w:bCs/>
        </w:rPr>
        <w:t xml:space="preserve"> 5.1</w:t>
      </w:r>
      <w:r w:rsidR="00B72B93">
        <w:rPr>
          <w:rFonts w:ascii="Arial" w:hAnsi="Arial" w:cs="Arial"/>
          <w:b/>
          <w:bCs/>
        </w:rPr>
        <w:t>2</w:t>
      </w:r>
      <w:r>
        <w:rPr>
          <w:rFonts w:ascii="Arial" w:hAnsi="Arial" w:cs="Arial"/>
        </w:rPr>
        <w:t xml:space="preserve"> – Health Equity</w:t>
      </w:r>
    </w:p>
    <w:p w14:paraId="2F736C1C" w14:textId="2E0130CF" w:rsidR="001C3B08" w:rsidRPr="00B72B93" w:rsidRDefault="001C3B08" w:rsidP="00945368">
      <w:pPr>
        <w:numPr>
          <w:ilvl w:val="1"/>
          <w:numId w:val="19"/>
        </w:numPr>
        <w:spacing w:before="240" w:after="240" w:line="259" w:lineRule="auto"/>
        <w:ind w:left="1440"/>
        <w:rPr>
          <w:rFonts w:ascii="Arial" w:hAnsi="Arial" w:cs="Arial"/>
          <w:b/>
          <w:bCs/>
        </w:rPr>
      </w:pPr>
      <w:r w:rsidRPr="00B72B93">
        <w:rPr>
          <w:rFonts w:ascii="Arial" w:hAnsi="Arial" w:cs="Arial"/>
          <w:b/>
          <w:bCs/>
        </w:rPr>
        <w:t>Section 6</w:t>
      </w:r>
      <w:r w:rsidR="00246543">
        <w:rPr>
          <w:rFonts w:ascii="Arial" w:hAnsi="Arial" w:cs="Arial"/>
          <w:b/>
          <w:bCs/>
        </w:rPr>
        <w:t xml:space="preserve"> – </w:t>
      </w:r>
      <w:r w:rsidR="00246543">
        <w:rPr>
          <w:rFonts w:ascii="Arial" w:hAnsi="Arial" w:cs="Arial"/>
        </w:rPr>
        <w:t>Programmatic Responses: Operational and Technical Elements</w:t>
      </w:r>
      <w:r w:rsidRPr="00B72B93">
        <w:rPr>
          <w:rFonts w:ascii="Arial" w:hAnsi="Arial" w:cs="Arial"/>
          <w:b/>
          <w:bCs/>
        </w:rPr>
        <w:t xml:space="preserve"> </w:t>
      </w:r>
      <w:r w:rsidR="00246543">
        <w:rPr>
          <w:rFonts w:ascii="Arial" w:hAnsi="Arial" w:cs="Arial"/>
          <w:b/>
          <w:bCs/>
        </w:rPr>
        <w:t>(</w:t>
      </w:r>
      <w:r w:rsidRPr="00246543">
        <w:rPr>
          <w:rFonts w:ascii="Arial" w:hAnsi="Arial" w:cs="Arial"/>
        </w:rPr>
        <w:t>in its entirety</w:t>
      </w:r>
      <w:r w:rsidR="00246543">
        <w:rPr>
          <w:rFonts w:ascii="Arial" w:hAnsi="Arial" w:cs="Arial"/>
        </w:rPr>
        <w:t>)</w:t>
      </w:r>
    </w:p>
    <w:p w14:paraId="2C900AAD" w14:textId="08B260EB" w:rsidR="005233B8" w:rsidRPr="00B72B93" w:rsidRDefault="001C3B08"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 </w:t>
      </w:r>
      <w:r w:rsidR="005A379E">
        <w:rPr>
          <w:rFonts w:ascii="Arial" w:hAnsi="Arial" w:cs="Arial"/>
          <w:b/>
          <w:bCs/>
        </w:rPr>
        <w:t>7</w:t>
      </w:r>
      <w:r w:rsidR="00246543">
        <w:rPr>
          <w:rFonts w:ascii="Arial" w:hAnsi="Arial" w:cs="Arial"/>
        </w:rPr>
        <w:t xml:space="preserve"> – Programmatic Responses: Material Subcontractors</w:t>
      </w:r>
      <w:r w:rsidR="00423019">
        <w:rPr>
          <w:rFonts w:ascii="Arial" w:hAnsi="Arial" w:cs="Arial"/>
        </w:rPr>
        <w:t xml:space="preserve"> </w:t>
      </w:r>
      <w:r w:rsidR="00423019" w:rsidRPr="006158A5">
        <w:rPr>
          <w:rFonts w:ascii="Arial" w:hAnsi="Arial" w:cs="Arial"/>
          <w:i/>
          <w:iCs/>
        </w:rPr>
        <w:t>(Note that</w:t>
      </w:r>
      <w:r w:rsidR="0001087D" w:rsidRPr="006158A5">
        <w:rPr>
          <w:rFonts w:ascii="Arial" w:hAnsi="Arial" w:cs="Arial"/>
          <w:i/>
          <w:iCs/>
        </w:rPr>
        <w:t xml:space="preserve"> </w:t>
      </w:r>
      <w:r w:rsidR="002A0E3B">
        <w:rPr>
          <w:rFonts w:ascii="Arial" w:hAnsi="Arial" w:cs="Arial"/>
          <w:i/>
          <w:iCs/>
        </w:rPr>
        <w:t>n</w:t>
      </w:r>
      <w:r w:rsidR="00715F1C" w:rsidRPr="006158A5">
        <w:rPr>
          <w:rFonts w:ascii="Arial" w:hAnsi="Arial" w:cs="Arial"/>
          <w:i/>
          <w:iCs/>
        </w:rPr>
        <w:t>o response to Section 7.1 of this RFR (Instructions) is necessary.</w:t>
      </w:r>
      <w:r w:rsidR="00176683">
        <w:rPr>
          <w:rFonts w:ascii="Arial" w:hAnsi="Arial" w:cs="Arial"/>
          <w:i/>
          <w:iCs/>
        </w:rPr>
        <w:t xml:space="preserve"> </w:t>
      </w:r>
      <w:r w:rsidR="00D14F2D">
        <w:rPr>
          <w:rFonts w:ascii="Arial" w:hAnsi="Arial" w:cs="Arial"/>
          <w:i/>
          <w:iCs/>
        </w:rPr>
        <w:t>Responses to Subsection 7.3.C (ASAPs</w:t>
      </w:r>
      <w:r w:rsidR="00AF05CD">
        <w:rPr>
          <w:rFonts w:ascii="Arial" w:hAnsi="Arial" w:cs="Arial"/>
          <w:i/>
          <w:iCs/>
        </w:rPr>
        <w:t xml:space="preserve">; SCO Only) should be included in this Aligned Response </w:t>
      </w:r>
      <w:r w:rsidR="00430AC4">
        <w:rPr>
          <w:rFonts w:ascii="Arial" w:hAnsi="Arial" w:cs="Arial"/>
          <w:i/>
          <w:iCs/>
        </w:rPr>
        <w:t>Section.)</w:t>
      </w:r>
      <w:r w:rsidR="0001087D">
        <w:rPr>
          <w:rFonts w:ascii="Arial" w:hAnsi="Arial" w:cs="Arial"/>
        </w:rPr>
        <w:t xml:space="preserve"> </w:t>
      </w:r>
    </w:p>
    <w:p w14:paraId="3DC8804C" w14:textId="77777777" w:rsidR="00A22164" w:rsidRPr="00D41E81" w:rsidRDefault="00661780" w:rsidP="00F93D08">
      <w:pPr>
        <w:numPr>
          <w:ilvl w:val="0"/>
          <w:numId w:val="19"/>
        </w:numPr>
        <w:spacing w:before="240" w:after="240" w:line="259" w:lineRule="auto"/>
        <w:ind w:left="1080"/>
        <w:rPr>
          <w:rFonts w:ascii="Arial" w:hAnsi="Arial" w:cs="Arial"/>
        </w:rPr>
      </w:pPr>
      <w:r>
        <w:rPr>
          <w:rFonts w:ascii="Arial" w:hAnsi="Arial" w:cs="Arial"/>
          <w:b/>
          <w:bCs/>
        </w:rPr>
        <w:lastRenderedPageBreak/>
        <w:t>Programmatic</w:t>
      </w:r>
      <w:r w:rsidR="00746F97">
        <w:rPr>
          <w:rFonts w:ascii="Arial" w:hAnsi="Arial" w:cs="Arial"/>
          <w:b/>
          <w:bCs/>
        </w:rPr>
        <w:t xml:space="preserve"> Responses – One Care Supplement</w:t>
      </w:r>
    </w:p>
    <w:p w14:paraId="4AC47576" w14:textId="6305BDCB" w:rsidR="0065149C" w:rsidRDefault="00680981" w:rsidP="00A22164">
      <w:pPr>
        <w:spacing w:before="240" w:after="240" w:line="259" w:lineRule="auto"/>
        <w:ind w:left="1080"/>
        <w:rPr>
          <w:rFonts w:ascii="Arial" w:hAnsi="Arial" w:cs="Arial"/>
        </w:rPr>
      </w:pPr>
      <w:r w:rsidRPr="00D41E81">
        <w:rPr>
          <w:rFonts w:ascii="Arial" w:hAnsi="Arial" w:cs="Arial"/>
          <w:b/>
          <w:bCs/>
        </w:rPr>
        <w:t xml:space="preserve">Bidders </w:t>
      </w:r>
      <w:r w:rsidR="006861D5" w:rsidRPr="00D41E81">
        <w:rPr>
          <w:rFonts w:ascii="Arial" w:hAnsi="Arial" w:cs="Arial"/>
          <w:b/>
          <w:bCs/>
        </w:rPr>
        <w:t>for</w:t>
      </w:r>
      <w:r w:rsidRPr="00680981">
        <w:rPr>
          <w:rFonts w:ascii="Arial" w:hAnsi="Arial" w:cs="Arial"/>
        </w:rPr>
        <w:t xml:space="preserve"> </w:t>
      </w:r>
      <w:r w:rsidRPr="00AC0A37">
        <w:rPr>
          <w:rFonts w:ascii="Arial" w:hAnsi="Arial" w:cs="Arial"/>
          <w:b/>
          <w:bCs/>
        </w:rPr>
        <w:t>One Care</w:t>
      </w:r>
      <w:r w:rsidRPr="00680981">
        <w:rPr>
          <w:rFonts w:ascii="Arial" w:hAnsi="Arial" w:cs="Arial"/>
        </w:rPr>
        <w:t xml:space="preserve"> shall submit </w:t>
      </w:r>
      <w:r w:rsidR="009A24B3">
        <w:rPr>
          <w:rFonts w:ascii="Arial" w:hAnsi="Arial" w:cs="Arial"/>
        </w:rPr>
        <w:t>the sections below</w:t>
      </w:r>
      <w:r w:rsidR="00B755EE">
        <w:rPr>
          <w:rFonts w:ascii="Arial" w:hAnsi="Arial" w:cs="Arial"/>
        </w:rPr>
        <w:t xml:space="preserve"> </w:t>
      </w:r>
      <w:r w:rsidR="006E5CAC" w:rsidRPr="00680981">
        <w:rPr>
          <w:rFonts w:ascii="Arial" w:hAnsi="Arial" w:cs="Arial"/>
        </w:rPr>
        <w:t xml:space="preserve">specific to their proposed One Care Plan </w:t>
      </w:r>
      <w:r w:rsidRPr="00680981">
        <w:rPr>
          <w:rFonts w:ascii="Arial" w:hAnsi="Arial" w:cs="Arial"/>
        </w:rPr>
        <w:t xml:space="preserve">in a document labeled </w:t>
      </w:r>
      <w:r w:rsidRPr="00B72B93">
        <w:rPr>
          <w:rFonts w:ascii="Arial" w:hAnsi="Arial" w:cs="Arial"/>
          <w:b/>
          <w:bCs/>
        </w:rPr>
        <w:t>“Programmatic Responses – One Care Supplement</w:t>
      </w:r>
      <w:r w:rsidR="006861D5">
        <w:rPr>
          <w:rFonts w:ascii="Arial" w:hAnsi="Arial" w:cs="Arial"/>
          <w:b/>
          <w:bCs/>
        </w:rPr>
        <w:t xml:space="preserve"> Narrative</w:t>
      </w:r>
      <w:r w:rsidR="0065149C">
        <w:rPr>
          <w:rFonts w:ascii="Arial" w:hAnsi="Arial" w:cs="Arial"/>
          <w:b/>
          <w:bCs/>
        </w:rPr>
        <w:t>.</w:t>
      </w:r>
      <w:r w:rsidRPr="00B72B93">
        <w:rPr>
          <w:rFonts w:ascii="Arial" w:hAnsi="Arial" w:cs="Arial"/>
          <w:b/>
          <w:bCs/>
        </w:rPr>
        <w:t>”</w:t>
      </w:r>
    </w:p>
    <w:p w14:paraId="2D3065F1" w14:textId="6E4F04B0" w:rsidR="001843B1" w:rsidRDefault="0065149C" w:rsidP="00A22164">
      <w:pPr>
        <w:spacing w:before="240" w:after="240" w:line="259" w:lineRule="auto"/>
        <w:ind w:left="1080"/>
        <w:rPr>
          <w:rFonts w:ascii="Arial" w:hAnsi="Arial" w:cs="Arial"/>
        </w:rPr>
      </w:pPr>
      <w:r>
        <w:rPr>
          <w:rFonts w:ascii="Arial" w:hAnsi="Arial" w:cs="Arial"/>
        </w:rPr>
        <w:t xml:space="preserve">Attachments </w:t>
      </w:r>
      <w:r w:rsidR="00950C4B" w:rsidRPr="00711143">
        <w:rPr>
          <w:rFonts w:ascii="Arial" w:hAnsi="Arial" w:cs="Arial"/>
        </w:rPr>
        <w:t xml:space="preserve">indicated in these sections </w:t>
      </w:r>
      <w:r w:rsidR="00BA3449">
        <w:rPr>
          <w:rFonts w:ascii="Arial" w:hAnsi="Arial" w:cs="Arial"/>
        </w:rPr>
        <w:t>shall be organized together</w:t>
      </w:r>
      <w:r w:rsidR="00950C4B">
        <w:rPr>
          <w:rFonts w:ascii="Arial" w:hAnsi="Arial" w:cs="Arial"/>
        </w:rPr>
        <w:t>, ordered, clearly indicate the corresponding RFR Section number</w:t>
      </w:r>
      <w:r w:rsidR="00704850">
        <w:rPr>
          <w:rFonts w:ascii="Arial" w:hAnsi="Arial" w:cs="Arial"/>
        </w:rPr>
        <w:t>,</w:t>
      </w:r>
      <w:r w:rsidR="00BA3449">
        <w:rPr>
          <w:rFonts w:ascii="Arial" w:hAnsi="Arial" w:cs="Arial"/>
        </w:rPr>
        <w:t xml:space="preserve"> and labeled as </w:t>
      </w:r>
      <w:r w:rsidR="00BA3449" w:rsidRPr="00BA3449">
        <w:rPr>
          <w:rFonts w:ascii="Arial" w:hAnsi="Arial" w:cs="Arial"/>
          <w:b/>
          <w:bCs/>
        </w:rPr>
        <w:t xml:space="preserve">“Attachments for Programmatic Responses – </w:t>
      </w:r>
      <w:r w:rsidR="009D002A">
        <w:rPr>
          <w:rFonts w:ascii="Arial" w:hAnsi="Arial" w:cs="Arial"/>
          <w:b/>
          <w:bCs/>
        </w:rPr>
        <w:t>One Care Supplement</w:t>
      </w:r>
      <w:r w:rsidR="00F80EAA" w:rsidRPr="00BF673A">
        <w:rPr>
          <w:rFonts w:ascii="Arial" w:hAnsi="Arial" w:cs="Arial"/>
        </w:rPr>
        <w:t>.</w:t>
      </w:r>
      <w:r w:rsidR="00BA3449" w:rsidRPr="00BA3449">
        <w:rPr>
          <w:rFonts w:ascii="Arial" w:hAnsi="Arial" w:cs="Arial"/>
          <w:b/>
          <w:bCs/>
        </w:rPr>
        <w:t>”</w:t>
      </w:r>
      <w:r w:rsidR="006C3E26" w:rsidRPr="006C3E26">
        <w:rPr>
          <w:rFonts w:ascii="Arial" w:hAnsi="Arial" w:cs="Arial"/>
        </w:rPr>
        <w:t xml:space="preserve"> </w:t>
      </w:r>
      <w:r w:rsidR="006C3E26" w:rsidRPr="00711143">
        <w:rPr>
          <w:rFonts w:ascii="Arial" w:hAnsi="Arial" w:cs="Arial"/>
        </w:rPr>
        <w:t xml:space="preserve">Attachments should not be included in the same document as the </w:t>
      </w:r>
      <w:r w:rsidR="00BF5A07">
        <w:rPr>
          <w:rFonts w:ascii="Arial" w:hAnsi="Arial" w:cs="Arial"/>
        </w:rPr>
        <w:t xml:space="preserve">One Care Supplement </w:t>
      </w:r>
      <w:r w:rsidR="006C3E26" w:rsidRPr="00711143">
        <w:rPr>
          <w:rFonts w:ascii="Arial" w:hAnsi="Arial" w:cs="Arial"/>
        </w:rPr>
        <w:t>Narrative. Attachments may be submitted as separate documents if necessary.</w:t>
      </w:r>
    </w:p>
    <w:p w14:paraId="5360E88A" w14:textId="0EC3599F" w:rsidR="00146298" w:rsidRPr="00ED02DE" w:rsidRDefault="001843B1" w:rsidP="00BF673A">
      <w:pPr>
        <w:spacing w:before="240" w:after="240" w:line="259" w:lineRule="auto"/>
        <w:ind w:left="1080"/>
        <w:rPr>
          <w:rFonts w:ascii="Arial" w:hAnsi="Arial" w:cs="Arial"/>
        </w:rPr>
      </w:pPr>
      <w:r w:rsidRPr="17BC8E21">
        <w:rPr>
          <w:rFonts w:ascii="Arial" w:hAnsi="Arial" w:cs="Arial"/>
        </w:rPr>
        <w:t xml:space="preserve">The following sections should be </w:t>
      </w:r>
      <w:r w:rsidR="51FB74B7" w:rsidRPr="17BC8E21">
        <w:rPr>
          <w:rFonts w:ascii="Arial" w:hAnsi="Arial" w:cs="Arial"/>
        </w:rPr>
        <w:t xml:space="preserve">included </w:t>
      </w:r>
      <w:r w:rsidRPr="17BC8E21">
        <w:rPr>
          <w:rFonts w:ascii="Arial" w:hAnsi="Arial" w:cs="Arial"/>
        </w:rPr>
        <w:t>in the One Care Supplement</w:t>
      </w:r>
      <w:r w:rsidR="00022AC9" w:rsidRPr="17BC8E21">
        <w:rPr>
          <w:rFonts w:ascii="Arial" w:hAnsi="Arial" w:cs="Arial"/>
        </w:rPr>
        <w:t>:</w:t>
      </w:r>
      <w:r w:rsidR="00146298" w:rsidRPr="17BC8E21">
        <w:rPr>
          <w:rFonts w:ascii="Arial" w:hAnsi="Arial" w:cs="Arial"/>
        </w:rPr>
        <w:t xml:space="preserve"> </w:t>
      </w:r>
    </w:p>
    <w:p w14:paraId="798626F3" w14:textId="6873BC03" w:rsidR="000A07E1" w:rsidRDefault="00E547CC" w:rsidP="00945368">
      <w:pPr>
        <w:numPr>
          <w:ilvl w:val="1"/>
          <w:numId w:val="19"/>
        </w:numPr>
        <w:spacing w:before="240" w:after="240" w:line="259" w:lineRule="auto"/>
        <w:ind w:left="1440"/>
        <w:rPr>
          <w:rFonts w:ascii="Arial" w:hAnsi="Arial" w:cs="Arial"/>
        </w:rPr>
      </w:pPr>
      <w:r w:rsidRPr="00AD5047">
        <w:rPr>
          <w:rFonts w:ascii="Arial" w:hAnsi="Arial" w:cs="Arial"/>
          <w:b/>
          <w:bCs/>
        </w:rPr>
        <w:t>Section</w:t>
      </w:r>
      <w:r w:rsidR="00AF7D5B" w:rsidRPr="00AD5047">
        <w:rPr>
          <w:rFonts w:ascii="Arial" w:hAnsi="Arial" w:cs="Arial"/>
          <w:b/>
          <w:bCs/>
        </w:rPr>
        <w:t xml:space="preserve"> 5.5</w:t>
      </w:r>
      <w:r w:rsidR="000A07E1" w:rsidRPr="005D5942">
        <w:rPr>
          <w:rFonts w:ascii="Arial" w:hAnsi="Arial" w:cs="Arial"/>
        </w:rPr>
        <w:t xml:space="preserve"> </w:t>
      </w:r>
      <w:r w:rsidR="00F24562">
        <w:rPr>
          <w:rFonts w:ascii="Arial" w:hAnsi="Arial" w:cs="Arial"/>
        </w:rPr>
        <w:t>–</w:t>
      </w:r>
      <w:r w:rsidR="005D5942" w:rsidRPr="005D5942">
        <w:rPr>
          <w:rFonts w:ascii="Arial" w:hAnsi="Arial" w:cs="Arial"/>
        </w:rPr>
        <w:t xml:space="preserve"> </w:t>
      </w:r>
      <w:r w:rsidR="000A07E1">
        <w:rPr>
          <w:rFonts w:ascii="Arial" w:hAnsi="Arial" w:cs="Arial"/>
        </w:rPr>
        <w:t>Care Delivery Requirements</w:t>
      </w:r>
      <w:r w:rsidR="00AD5047">
        <w:rPr>
          <w:rFonts w:ascii="Arial" w:hAnsi="Arial" w:cs="Arial"/>
        </w:rPr>
        <w:t xml:space="preserve"> (in its entirety)</w:t>
      </w:r>
    </w:p>
    <w:p w14:paraId="7C2CB1DA" w14:textId="6ADA79D3" w:rsidR="008E31DC" w:rsidRDefault="000A07E1" w:rsidP="00945368">
      <w:pPr>
        <w:numPr>
          <w:ilvl w:val="1"/>
          <w:numId w:val="19"/>
        </w:numPr>
        <w:spacing w:before="240" w:after="240" w:line="259" w:lineRule="auto"/>
        <w:ind w:left="1440"/>
        <w:rPr>
          <w:rFonts w:ascii="Arial" w:hAnsi="Arial" w:cs="Arial"/>
        </w:rPr>
      </w:pPr>
      <w:r w:rsidRPr="00AD5047">
        <w:rPr>
          <w:rFonts w:ascii="Arial" w:hAnsi="Arial" w:cs="Arial"/>
          <w:b/>
          <w:bCs/>
        </w:rPr>
        <w:t>Section 5.6</w:t>
      </w:r>
      <w:r w:rsidR="002D03A6" w:rsidRPr="00AD5047">
        <w:rPr>
          <w:rFonts w:ascii="Arial" w:hAnsi="Arial" w:cs="Arial"/>
          <w:b/>
          <w:bCs/>
        </w:rPr>
        <w:t>.</w:t>
      </w:r>
      <w:r w:rsidR="005D5942">
        <w:rPr>
          <w:rFonts w:ascii="Arial" w:hAnsi="Arial" w:cs="Arial"/>
        </w:rPr>
        <w:t xml:space="preserve">– in </w:t>
      </w:r>
      <w:r w:rsidR="008E31DC">
        <w:rPr>
          <w:rFonts w:ascii="Arial" w:hAnsi="Arial" w:cs="Arial"/>
        </w:rPr>
        <w:t>Care Coordination/Care Management Activities</w:t>
      </w:r>
      <w:r w:rsidR="001E2DD5">
        <w:rPr>
          <w:rFonts w:ascii="Arial" w:hAnsi="Arial" w:cs="Arial"/>
        </w:rPr>
        <w:t xml:space="preserve"> </w:t>
      </w:r>
      <w:r w:rsidR="001E2DD5">
        <w:rPr>
          <w:rFonts w:ascii="Arial" w:hAnsi="Arial" w:cs="Arial"/>
          <w:b/>
          <w:bCs/>
        </w:rPr>
        <w:t>(</w:t>
      </w:r>
      <w:r w:rsidR="005271CF">
        <w:rPr>
          <w:rFonts w:ascii="Arial" w:hAnsi="Arial" w:cs="Arial"/>
          <w:b/>
          <w:bCs/>
        </w:rPr>
        <w:t>Subs</w:t>
      </w:r>
      <w:r w:rsidR="001E2DD5">
        <w:rPr>
          <w:rFonts w:ascii="Arial" w:hAnsi="Arial" w:cs="Arial"/>
          <w:b/>
          <w:bCs/>
        </w:rPr>
        <w:t>ections 5.6.A;</w:t>
      </w:r>
      <w:r w:rsidR="001E2DD5">
        <w:rPr>
          <w:rFonts w:ascii="Arial" w:hAnsi="Arial" w:cs="Arial"/>
        </w:rPr>
        <w:t xml:space="preserve"> </w:t>
      </w:r>
      <w:r w:rsidR="001E2DD5" w:rsidRPr="00AD5047">
        <w:rPr>
          <w:rFonts w:ascii="Arial" w:hAnsi="Arial" w:cs="Arial"/>
          <w:b/>
          <w:bCs/>
        </w:rPr>
        <w:t>5.6.C – 5.6.G</w:t>
      </w:r>
      <w:r w:rsidR="001E2DD5">
        <w:rPr>
          <w:rFonts w:ascii="Arial" w:hAnsi="Arial" w:cs="Arial"/>
          <w:b/>
          <w:bCs/>
        </w:rPr>
        <w:t>)</w:t>
      </w:r>
    </w:p>
    <w:p w14:paraId="60406D55" w14:textId="4F9D4470" w:rsidR="00AD5047" w:rsidRPr="00BF673A" w:rsidRDefault="00AD5047" w:rsidP="00AA3912">
      <w:pPr>
        <w:numPr>
          <w:ilvl w:val="2"/>
          <w:numId w:val="19"/>
        </w:numPr>
        <w:spacing w:before="240" w:after="240" w:line="259" w:lineRule="auto"/>
        <w:ind w:left="2016"/>
        <w:rPr>
          <w:rFonts w:ascii="Arial" w:hAnsi="Arial" w:cs="Arial"/>
        </w:rPr>
      </w:pPr>
      <w:r w:rsidRPr="00AA3912">
        <w:rPr>
          <w:rFonts w:ascii="Arial" w:hAnsi="Arial" w:cs="Arial"/>
          <w:i/>
          <w:iCs/>
        </w:rPr>
        <w:t xml:space="preserve">Mark </w:t>
      </w:r>
      <w:r w:rsidRPr="00AA3912">
        <w:rPr>
          <w:rFonts w:ascii="Arial" w:hAnsi="Arial" w:cs="Arial"/>
          <w:b/>
          <w:bCs/>
          <w:i/>
          <w:iCs/>
        </w:rPr>
        <w:t xml:space="preserve">Subsection </w:t>
      </w:r>
      <w:r w:rsidR="00AA712A" w:rsidRPr="00AA3912">
        <w:rPr>
          <w:rFonts w:ascii="Arial" w:hAnsi="Arial" w:cs="Arial"/>
          <w:b/>
          <w:bCs/>
          <w:i/>
          <w:iCs/>
        </w:rPr>
        <w:t>5.6.</w:t>
      </w:r>
      <w:r w:rsidRPr="00AA3912">
        <w:rPr>
          <w:rFonts w:ascii="Arial" w:hAnsi="Arial" w:cs="Arial"/>
          <w:b/>
          <w:bCs/>
          <w:i/>
          <w:iCs/>
        </w:rPr>
        <w:t>B</w:t>
      </w:r>
      <w:r w:rsidRPr="00AA3912">
        <w:rPr>
          <w:rFonts w:ascii="Arial" w:hAnsi="Arial" w:cs="Arial"/>
          <w:i/>
          <w:iCs/>
        </w:rPr>
        <w:t xml:space="preserve"> as “N/A” (SCO Only)</w:t>
      </w:r>
    </w:p>
    <w:p w14:paraId="5B058C07" w14:textId="2A2F0AA5" w:rsidR="0098683B" w:rsidRDefault="00AA3912" w:rsidP="00367239">
      <w:pPr>
        <w:numPr>
          <w:ilvl w:val="2"/>
          <w:numId w:val="19"/>
        </w:numPr>
        <w:spacing w:before="240" w:after="240" w:line="259" w:lineRule="auto"/>
        <w:ind w:left="2016"/>
        <w:rPr>
          <w:rFonts w:ascii="Arial" w:hAnsi="Arial" w:cs="Arial"/>
        </w:rPr>
      </w:pPr>
      <w:r w:rsidRPr="584CDA4F">
        <w:rPr>
          <w:rFonts w:ascii="Arial" w:hAnsi="Arial" w:cs="Arial"/>
          <w:i/>
          <w:iCs/>
        </w:rPr>
        <w:t>Mark</w:t>
      </w:r>
      <w:r w:rsidRPr="584CDA4F">
        <w:rPr>
          <w:rFonts w:ascii="Arial" w:hAnsi="Arial" w:cs="Arial"/>
          <w:b/>
          <w:bCs/>
          <w:i/>
          <w:iCs/>
        </w:rPr>
        <w:t xml:space="preserve"> Subsection 5.6.F.</w:t>
      </w:r>
      <w:r w:rsidR="00411A59" w:rsidRPr="584CDA4F">
        <w:rPr>
          <w:rFonts w:ascii="Arial" w:hAnsi="Arial" w:cs="Arial"/>
          <w:b/>
          <w:bCs/>
          <w:i/>
          <w:iCs/>
        </w:rPr>
        <w:t>10</w:t>
      </w:r>
      <w:r w:rsidRPr="584CDA4F">
        <w:rPr>
          <w:rFonts w:ascii="Arial" w:hAnsi="Arial" w:cs="Arial"/>
          <w:i/>
          <w:iCs/>
        </w:rPr>
        <w:t xml:space="preserve"> as “N/A” (SCO Only)</w:t>
      </w:r>
    </w:p>
    <w:p w14:paraId="39AFBCDC" w14:textId="574C7281" w:rsidR="00F7088B" w:rsidRDefault="008E31DC" w:rsidP="00BF673A">
      <w:pPr>
        <w:numPr>
          <w:ilvl w:val="1"/>
          <w:numId w:val="19"/>
        </w:numPr>
        <w:spacing w:before="240" w:after="240" w:line="259" w:lineRule="auto"/>
        <w:ind w:left="1440"/>
        <w:rPr>
          <w:rFonts w:ascii="Arial" w:hAnsi="Arial" w:cs="Arial"/>
        </w:rPr>
      </w:pPr>
      <w:r w:rsidRPr="00AD5047">
        <w:rPr>
          <w:rFonts w:ascii="Arial" w:hAnsi="Arial" w:cs="Arial"/>
          <w:b/>
          <w:bCs/>
        </w:rPr>
        <w:t>Section 5.7.A</w:t>
      </w:r>
      <w:r>
        <w:rPr>
          <w:rFonts w:ascii="Arial" w:hAnsi="Arial" w:cs="Arial"/>
        </w:rPr>
        <w:t xml:space="preserve"> – </w:t>
      </w:r>
      <w:r w:rsidR="0098376F">
        <w:rPr>
          <w:rFonts w:ascii="Arial" w:hAnsi="Arial" w:cs="Arial"/>
        </w:rPr>
        <w:t>LTS Coordinators (One Care Only)</w:t>
      </w:r>
      <w:r w:rsidR="00236DC6" w:rsidDel="00236DC6">
        <w:rPr>
          <w:rFonts w:ascii="Arial" w:hAnsi="Arial" w:cs="Arial"/>
        </w:rPr>
        <w:t xml:space="preserve"> </w:t>
      </w:r>
    </w:p>
    <w:p w14:paraId="0BF35FB4" w14:textId="09C17448" w:rsidR="00701884" w:rsidRDefault="008E31DC" w:rsidP="00485F0A">
      <w:pPr>
        <w:numPr>
          <w:ilvl w:val="1"/>
          <w:numId w:val="19"/>
        </w:numPr>
        <w:spacing w:before="240" w:after="240" w:line="259" w:lineRule="auto"/>
        <w:ind w:left="1440"/>
        <w:rPr>
          <w:rFonts w:ascii="Arial" w:hAnsi="Arial" w:cs="Arial"/>
        </w:rPr>
      </w:pPr>
      <w:r w:rsidRPr="00AD5047">
        <w:rPr>
          <w:rFonts w:ascii="Arial" w:hAnsi="Arial" w:cs="Arial"/>
          <w:b/>
          <w:bCs/>
        </w:rPr>
        <w:t>Section 5.8.</w:t>
      </w:r>
      <w:r w:rsidR="001753B6">
        <w:rPr>
          <w:rFonts w:ascii="Arial" w:hAnsi="Arial" w:cs="Arial"/>
          <w:b/>
          <w:bCs/>
        </w:rPr>
        <w:t>E</w:t>
      </w:r>
      <w:r w:rsidR="001753B6">
        <w:rPr>
          <w:rFonts w:ascii="Arial" w:hAnsi="Arial" w:cs="Arial"/>
        </w:rPr>
        <w:t xml:space="preserve"> </w:t>
      </w:r>
      <w:r w:rsidR="00AF7D5B">
        <w:rPr>
          <w:rFonts w:ascii="Arial" w:hAnsi="Arial" w:cs="Arial"/>
        </w:rPr>
        <w:t xml:space="preserve">– </w:t>
      </w:r>
      <w:r w:rsidR="00236DC6">
        <w:rPr>
          <w:rFonts w:ascii="Arial" w:hAnsi="Arial" w:cs="Arial"/>
        </w:rPr>
        <w:t>Transportation (One Care Only)</w:t>
      </w:r>
      <w:r w:rsidR="001B54E0">
        <w:rPr>
          <w:rFonts w:ascii="Arial" w:hAnsi="Arial" w:cs="Arial"/>
        </w:rPr>
        <w:t xml:space="preserve"> </w:t>
      </w:r>
    </w:p>
    <w:p w14:paraId="12294D24" w14:textId="715BD7E3" w:rsidR="00AC1F44" w:rsidRDefault="00AC1F44" w:rsidP="00391486">
      <w:pPr>
        <w:numPr>
          <w:ilvl w:val="1"/>
          <w:numId w:val="19"/>
        </w:numPr>
        <w:spacing w:before="240" w:after="240" w:line="259" w:lineRule="auto"/>
        <w:ind w:left="1440"/>
        <w:rPr>
          <w:rFonts w:ascii="Arial" w:hAnsi="Arial" w:cs="Arial"/>
        </w:rPr>
      </w:pPr>
      <w:r w:rsidRPr="00AD5047">
        <w:rPr>
          <w:rFonts w:ascii="Arial" w:hAnsi="Arial" w:cs="Arial"/>
          <w:b/>
          <w:bCs/>
        </w:rPr>
        <w:t>Section</w:t>
      </w:r>
      <w:r w:rsidR="006B5E59">
        <w:rPr>
          <w:rFonts w:ascii="Arial" w:hAnsi="Arial" w:cs="Arial"/>
          <w:b/>
          <w:bCs/>
        </w:rPr>
        <w:t xml:space="preserve"> 5.9</w:t>
      </w:r>
      <w:r>
        <w:rPr>
          <w:rFonts w:ascii="Arial" w:hAnsi="Arial" w:cs="Arial"/>
        </w:rPr>
        <w:t xml:space="preserve"> in One Care and SCO Services</w:t>
      </w:r>
      <w:r w:rsidR="005271CF">
        <w:rPr>
          <w:rFonts w:ascii="Arial" w:hAnsi="Arial" w:cs="Arial"/>
        </w:rPr>
        <w:t xml:space="preserve"> </w:t>
      </w:r>
      <w:r w:rsidR="005271CF">
        <w:rPr>
          <w:rFonts w:ascii="Arial" w:hAnsi="Arial" w:cs="Arial"/>
          <w:b/>
          <w:bCs/>
        </w:rPr>
        <w:t xml:space="preserve">(Subsections </w:t>
      </w:r>
      <w:r w:rsidR="005271CF" w:rsidRPr="00AD5047">
        <w:rPr>
          <w:rFonts w:ascii="Arial" w:hAnsi="Arial" w:cs="Arial"/>
          <w:b/>
          <w:bCs/>
        </w:rPr>
        <w:t>5.9.</w:t>
      </w:r>
      <w:r w:rsidR="005271CF">
        <w:rPr>
          <w:rFonts w:ascii="Arial" w:hAnsi="Arial" w:cs="Arial"/>
          <w:b/>
          <w:bCs/>
        </w:rPr>
        <w:t>F</w:t>
      </w:r>
      <w:r w:rsidR="005271CF" w:rsidRPr="00AD5047">
        <w:rPr>
          <w:rFonts w:ascii="Arial" w:hAnsi="Arial" w:cs="Arial"/>
          <w:b/>
          <w:bCs/>
        </w:rPr>
        <w:t xml:space="preserve"> – 5.9.I</w:t>
      </w:r>
      <w:r w:rsidR="005271CF">
        <w:rPr>
          <w:rFonts w:ascii="Arial" w:hAnsi="Arial" w:cs="Arial"/>
          <w:b/>
          <w:bCs/>
        </w:rPr>
        <w:t>)</w:t>
      </w:r>
    </w:p>
    <w:p w14:paraId="5FD5CF87" w14:textId="2C572135" w:rsidR="00D261C8" w:rsidRPr="00416D0E" w:rsidRDefault="00D261C8" w:rsidP="00BF673A">
      <w:pPr>
        <w:numPr>
          <w:ilvl w:val="2"/>
          <w:numId w:val="19"/>
        </w:numPr>
        <w:spacing w:before="240" w:after="240" w:line="259" w:lineRule="auto"/>
        <w:ind w:left="2016"/>
        <w:rPr>
          <w:rFonts w:ascii="Arial" w:hAnsi="Arial" w:cs="Arial"/>
        </w:rPr>
      </w:pPr>
      <w:r w:rsidRPr="00416D0E">
        <w:rPr>
          <w:rFonts w:ascii="Arial" w:hAnsi="Arial" w:cs="Arial"/>
          <w:i/>
          <w:iCs/>
        </w:rPr>
        <w:t xml:space="preserve">Mark </w:t>
      </w:r>
      <w:r w:rsidRPr="00416D0E">
        <w:rPr>
          <w:rFonts w:ascii="Arial" w:hAnsi="Arial" w:cs="Arial"/>
          <w:b/>
          <w:bCs/>
          <w:i/>
          <w:iCs/>
        </w:rPr>
        <w:t xml:space="preserve">Section 5.9.J </w:t>
      </w:r>
      <w:r w:rsidRPr="00416D0E">
        <w:rPr>
          <w:rFonts w:ascii="Arial" w:hAnsi="Arial" w:cs="Arial"/>
          <w:i/>
          <w:iCs/>
        </w:rPr>
        <w:t>–</w:t>
      </w:r>
      <w:r w:rsidRPr="00416D0E">
        <w:rPr>
          <w:rFonts w:ascii="Arial" w:hAnsi="Arial" w:cs="Arial"/>
          <w:b/>
          <w:bCs/>
          <w:i/>
          <w:iCs/>
        </w:rPr>
        <w:t xml:space="preserve"> </w:t>
      </w:r>
      <w:r w:rsidR="002803B7" w:rsidRPr="00416D0E">
        <w:rPr>
          <w:rFonts w:ascii="Arial" w:hAnsi="Arial" w:cs="Arial"/>
          <w:i/>
          <w:iCs/>
        </w:rPr>
        <w:t xml:space="preserve">as “N/A” </w:t>
      </w:r>
      <w:r w:rsidRPr="00416D0E">
        <w:rPr>
          <w:rFonts w:ascii="Arial" w:hAnsi="Arial" w:cs="Arial"/>
          <w:i/>
          <w:iCs/>
        </w:rPr>
        <w:t>(SCO Only)</w:t>
      </w:r>
    </w:p>
    <w:p w14:paraId="0BB3E384" w14:textId="67FBA376" w:rsidR="00846E61" w:rsidRDefault="00846E61" w:rsidP="00EA0017">
      <w:pPr>
        <w:numPr>
          <w:ilvl w:val="1"/>
          <w:numId w:val="19"/>
        </w:numPr>
        <w:spacing w:before="240" w:after="240" w:line="259" w:lineRule="auto"/>
        <w:ind w:left="1440"/>
        <w:rPr>
          <w:rFonts w:ascii="Arial" w:hAnsi="Arial" w:cs="Arial"/>
        </w:rPr>
      </w:pPr>
      <w:r w:rsidRPr="00290851">
        <w:rPr>
          <w:rFonts w:ascii="Arial" w:hAnsi="Arial" w:cs="Arial"/>
          <w:b/>
          <w:bCs/>
        </w:rPr>
        <w:t>Section 5.13</w:t>
      </w:r>
      <w:r w:rsidR="00290851">
        <w:rPr>
          <w:rFonts w:ascii="Arial" w:hAnsi="Arial" w:cs="Arial"/>
        </w:rPr>
        <w:t xml:space="preserve"> – in Enrollee Scenarios</w:t>
      </w:r>
      <w:r w:rsidR="00213384">
        <w:rPr>
          <w:rFonts w:ascii="Arial" w:hAnsi="Arial" w:cs="Arial"/>
        </w:rPr>
        <w:t>:</w:t>
      </w:r>
    </w:p>
    <w:p w14:paraId="47A8FC01" w14:textId="6C8A0B52" w:rsidR="00213384" w:rsidRDefault="00213384" w:rsidP="00BE30AE">
      <w:pPr>
        <w:numPr>
          <w:ilvl w:val="3"/>
          <w:numId w:val="251"/>
        </w:numPr>
        <w:spacing w:before="240" w:after="240" w:line="259" w:lineRule="auto"/>
        <w:ind w:left="2016"/>
        <w:rPr>
          <w:rFonts w:ascii="Arial" w:hAnsi="Arial" w:cs="Arial"/>
        </w:rPr>
      </w:pPr>
      <w:r>
        <w:rPr>
          <w:rFonts w:ascii="Arial" w:hAnsi="Arial" w:cs="Arial"/>
          <w:b/>
          <w:bCs/>
        </w:rPr>
        <w:t>Scenario A</w:t>
      </w:r>
      <w:r>
        <w:rPr>
          <w:rFonts w:ascii="Arial" w:hAnsi="Arial" w:cs="Arial"/>
        </w:rPr>
        <w:t>: Miguel (One Care Scenario #1)</w:t>
      </w:r>
    </w:p>
    <w:p w14:paraId="2756D196" w14:textId="23D4DDCD" w:rsidR="009A2A1F" w:rsidRDefault="009A2A1F" w:rsidP="00BE30AE">
      <w:pPr>
        <w:numPr>
          <w:ilvl w:val="3"/>
          <w:numId w:val="251"/>
        </w:numPr>
        <w:spacing w:before="240" w:after="240" w:line="259" w:lineRule="auto"/>
        <w:ind w:left="2016"/>
        <w:rPr>
          <w:rFonts w:ascii="Arial" w:hAnsi="Arial" w:cs="Arial"/>
        </w:rPr>
      </w:pPr>
      <w:r>
        <w:rPr>
          <w:rFonts w:ascii="Arial" w:hAnsi="Arial" w:cs="Arial"/>
          <w:b/>
          <w:bCs/>
        </w:rPr>
        <w:t>Scenario C</w:t>
      </w:r>
      <w:r>
        <w:rPr>
          <w:rFonts w:ascii="Arial" w:hAnsi="Arial" w:cs="Arial"/>
        </w:rPr>
        <w:t xml:space="preserve">: </w:t>
      </w:r>
      <w:r w:rsidR="00191299">
        <w:rPr>
          <w:rFonts w:ascii="Arial" w:hAnsi="Arial" w:cs="Arial"/>
        </w:rPr>
        <w:t>Kathy</w:t>
      </w:r>
      <w:r>
        <w:rPr>
          <w:rFonts w:ascii="Arial" w:hAnsi="Arial" w:cs="Arial"/>
        </w:rPr>
        <w:t xml:space="preserve"> (One Care Scenario #2)</w:t>
      </w:r>
    </w:p>
    <w:p w14:paraId="41A7D001" w14:textId="77777777" w:rsidR="00187024" w:rsidRPr="00BF673A" w:rsidRDefault="000C28BC" w:rsidP="009D002A">
      <w:pPr>
        <w:numPr>
          <w:ilvl w:val="0"/>
          <w:numId w:val="19"/>
        </w:numPr>
        <w:spacing w:before="240" w:after="240" w:line="259" w:lineRule="auto"/>
        <w:ind w:left="1080"/>
        <w:rPr>
          <w:rFonts w:ascii="Arial" w:hAnsi="Arial" w:cs="Arial"/>
        </w:rPr>
      </w:pPr>
      <w:r>
        <w:rPr>
          <w:rFonts w:ascii="Arial" w:hAnsi="Arial" w:cs="Arial"/>
          <w:b/>
          <w:bCs/>
        </w:rPr>
        <w:t>Programmatic Responses – SCO Supplement</w:t>
      </w:r>
    </w:p>
    <w:p w14:paraId="71F57053" w14:textId="710658DE" w:rsidR="007F37C9" w:rsidRDefault="00A0690C" w:rsidP="00187024">
      <w:pPr>
        <w:spacing w:before="240" w:after="240" w:line="259" w:lineRule="auto"/>
        <w:ind w:left="1080"/>
        <w:rPr>
          <w:rFonts w:ascii="Arial" w:hAnsi="Arial" w:cs="Arial"/>
        </w:rPr>
      </w:pPr>
      <w:r w:rsidRPr="00BF673A">
        <w:rPr>
          <w:rFonts w:ascii="Arial" w:hAnsi="Arial" w:cs="Arial"/>
          <w:b/>
          <w:bCs/>
        </w:rPr>
        <w:t xml:space="preserve">Bidders </w:t>
      </w:r>
      <w:r w:rsidR="00E27129" w:rsidRPr="00BF673A">
        <w:rPr>
          <w:rFonts w:ascii="Arial" w:hAnsi="Arial" w:cs="Arial"/>
          <w:b/>
          <w:bCs/>
        </w:rPr>
        <w:t>for</w:t>
      </w:r>
      <w:r w:rsidRPr="00BF673A">
        <w:rPr>
          <w:rFonts w:ascii="Arial" w:hAnsi="Arial" w:cs="Arial"/>
          <w:b/>
          <w:bCs/>
        </w:rPr>
        <w:t xml:space="preserve"> </w:t>
      </w:r>
      <w:r w:rsidRPr="007F37C9">
        <w:rPr>
          <w:rFonts w:ascii="Arial" w:hAnsi="Arial" w:cs="Arial"/>
          <w:b/>
          <w:bCs/>
        </w:rPr>
        <w:t>SCO</w:t>
      </w:r>
      <w:r>
        <w:rPr>
          <w:rFonts w:ascii="Arial" w:hAnsi="Arial" w:cs="Arial"/>
        </w:rPr>
        <w:t xml:space="preserve"> shall submit </w:t>
      </w:r>
      <w:r w:rsidR="00485C42">
        <w:rPr>
          <w:rFonts w:ascii="Arial" w:hAnsi="Arial" w:cs="Arial"/>
        </w:rPr>
        <w:t>the sections below specific to their proposed SCO Plan</w:t>
      </w:r>
      <w:r w:rsidR="006B44C3">
        <w:rPr>
          <w:rFonts w:ascii="Arial" w:hAnsi="Arial" w:cs="Arial"/>
        </w:rPr>
        <w:t xml:space="preserve"> </w:t>
      </w:r>
      <w:r>
        <w:rPr>
          <w:rFonts w:ascii="Arial" w:hAnsi="Arial" w:cs="Arial"/>
        </w:rPr>
        <w:t xml:space="preserve">in a document labeled </w:t>
      </w:r>
      <w:r w:rsidRPr="00B72B93">
        <w:rPr>
          <w:rFonts w:ascii="Arial" w:hAnsi="Arial" w:cs="Arial"/>
          <w:b/>
          <w:bCs/>
        </w:rPr>
        <w:t>“Programmatic Responses – SCO Supplement</w:t>
      </w:r>
      <w:r w:rsidR="006B44C3">
        <w:rPr>
          <w:rFonts w:ascii="Arial" w:hAnsi="Arial" w:cs="Arial"/>
          <w:b/>
          <w:bCs/>
        </w:rPr>
        <w:t xml:space="preserve"> Narrative</w:t>
      </w:r>
      <w:r w:rsidR="00CC124E" w:rsidRPr="00BF673A">
        <w:rPr>
          <w:rFonts w:ascii="Arial" w:hAnsi="Arial" w:cs="Arial"/>
        </w:rPr>
        <w:t>.</w:t>
      </w:r>
      <w:r w:rsidRPr="00B72B93">
        <w:rPr>
          <w:rFonts w:ascii="Arial" w:hAnsi="Arial" w:cs="Arial"/>
          <w:b/>
          <w:bCs/>
        </w:rPr>
        <w:t>”</w:t>
      </w:r>
      <w:r>
        <w:rPr>
          <w:rFonts w:ascii="Arial" w:hAnsi="Arial" w:cs="Arial"/>
        </w:rPr>
        <w:t xml:space="preserve"> </w:t>
      </w:r>
    </w:p>
    <w:p w14:paraId="79A8DA65" w14:textId="66EBE913" w:rsidR="007F37C9" w:rsidRDefault="007F37C9" w:rsidP="00187024">
      <w:pPr>
        <w:spacing w:before="240" w:after="240" w:line="259" w:lineRule="auto"/>
        <w:ind w:left="1080"/>
        <w:rPr>
          <w:rFonts w:ascii="Arial" w:hAnsi="Arial" w:cs="Arial"/>
          <w:b/>
          <w:bCs/>
        </w:rPr>
      </w:pPr>
      <w:r>
        <w:rPr>
          <w:rFonts w:ascii="Arial" w:hAnsi="Arial" w:cs="Arial"/>
        </w:rPr>
        <w:t>A</w:t>
      </w:r>
      <w:r w:rsidR="009D002A">
        <w:rPr>
          <w:rFonts w:ascii="Arial" w:hAnsi="Arial" w:cs="Arial"/>
        </w:rPr>
        <w:t xml:space="preserve">ttachments </w:t>
      </w:r>
      <w:r>
        <w:rPr>
          <w:rFonts w:ascii="Arial" w:hAnsi="Arial" w:cs="Arial"/>
        </w:rPr>
        <w:t xml:space="preserve">indicated in these sections </w:t>
      </w:r>
      <w:r w:rsidR="009D002A">
        <w:rPr>
          <w:rFonts w:ascii="Arial" w:hAnsi="Arial" w:cs="Arial"/>
        </w:rPr>
        <w:t>shall be organized together</w:t>
      </w:r>
      <w:r>
        <w:rPr>
          <w:rFonts w:ascii="Arial" w:hAnsi="Arial" w:cs="Arial"/>
        </w:rPr>
        <w:t>, ordered, clearly indicate the corresponding RFR Section number,</w:t>
      </w:r>
      <w:r w:rsidR="009D002A">
        <w:rPr>
          <w:rFonts w:ascii="Arial" w:hAnsi="Arial" w:cs="Arial"/>
        </w:rPr>
        <w:t xml:space="preserve"> and labeled as </w:t>
      </w:r>
      <w:r w:rsidR="009D002A" w:rsidRPr="00BA3449">
        <w:rPr>
          <w:rFonts w:ascii="Arial" w:hAnsi="Arial" w:cs="Arial"/>
          <w:b/>
          <w:bCs/>
        </w:rPr>
        <w:t xml:space="preserve">“Attachments for Programmatic Responses – </w:t>
      </w:r>
      <w:r w:rsidR="00F9550B">
        <w:rPr>
          <w:rFonts w:ascii="Arial" w:hAnsi="Arial" w:cs="Arial"/>
          <w:b/>
          <w:bCs/>
        </w:rPr>
        <w:t>SCO</w:t>
      </w:r>
      <w:r w:rsidR="009D002A">
        <w:rPr>
          <w:rFonts w:ascii="Arial" w:hAnsi="Arial" w:cs="Arial"/>
          <w:b/>
          <w:bCs/>
        </w:rPr>
        <w:t xml:space="preserve"> Supplement</w:t>
      </w:r>
      <w:r w:rsidRPr="00BF673A">
        <w:rPr>
          <w:rFonts w:ascii="Arial" w:hAnsi="Arial" w:cs="Arial"/>
        </w:rPr>
        <w:t>.</w:t>
      </w:r>
      <w:r w:rsidR="009D002A" w:rsidRPr="00BA3449">
        <w:rPr>
          <w:rFonts w:ascii="Arial" w:hAnsi="Arial" w:cs="Arial"/>
          <w:b/>
          <w:bCs/>
        </w:rPr>
        <w:t>”</w:t>
      </w:r>
    </w:p>
    <w:p w14:paraId="09E155D7" w14:textId="5AAAAEC9" w:rsidR="00C121A2" w:rsidRDefault="00C121A2" w:rsidP="00C121A2">
      <w:pPr>
        <w:spacing w:before="240" w:after="240" w:line="259" w:lineRule="auto"/>
        <w:ind w:left="1080"/>
        <w:rPr>
          <w:rFonts w:ascii="Arial" w:hAnsi="Arial" w:cs="Arial"/>
        </w:rPr>
      </w:pPr>
      <w:r w:rsidRPr="00711143">
        <w:rPr>
          <w:rFonts w:ascii="Arial" w:hAnsi="Arial" w:cs="Arial"/>
        </w:rPr>
        <w:lastRenderedPageBreak/>
        <w:t xml:space="preserve">Attachments should not be included in the same document as the </w:t>
      </w:r>
      <w:r>
        <w:rPr>
          <w:rFonts w:ascii="Arial" w:hAnsi="Arial" w:cs="Arial"/>
        </w:rPr>
        <w:t xml:space="preserve">SCO Supplement </w:t>
      </w:r>
      <w:r w:rsidRPr="00711143">
        <w:rPr>
          <w:rFonts w:ascii="Arial" w:hAnsi="Arial" w:cs="Arial"/>
        </w:rPr>
        <w:t>Narrative. Attachments may be submitted as separate documents if necessary.</w:t>
      </w:r>
    </w:p>
    <w:p w14:paraId="213D1BA3" w14:textId="035974BE" w:rsidR="00975EC6" w:rsidRPr="009D002A" w:rsidRDefault="00C121A2" w:rsidP="00BF673A">
      <w:pPr>
        <w:spacing w:before="240" w:after="240" w:line="259" w:lineRule="auto"/>
        <w:ind w:left="1080"/>
        <w:rPr>
          <w:rFonts w:ascii="Arial" w:hAnsi="Arial" w:cs="Arial"/>
        </w:rPr>
      </w:pPr>
      <w:r w:rsidRPr="0A48F554">
        <w:rPr>
          <w:rFonts w:ascii="Arial" w:hAnsi="Arial" w:cs="Arial"/>
        </w:rPr>
        <w:t xml:space="preserve">The following sections should be </w:t>
      </w:r>
      <w:r w:rsidR="723993AD" w:rsidRPr="0A48F554">
        <w:rPr>
          <w:rFonts w:ascii="Arial" w:hAnsi="Arial" w:cs="Arial"/>
        </w:rPr>
        <w:t xml:space="preserve">included </w:t>
      </w:r>
      <w:r w:rsidRPr="0A48F554">
        <w:rPr>
          <w:rFonts w:ascii="Arial" w:hAnsi="Arial" w:cs="Arial"/>
        </w:rPr>
        <w:t>in the SCO Supplement:</w:t>
      </w:r>
      <w:r w:rsidR="009D002A" w:rsidRPr="0A48F554">
        <w:rPr>
          <w:rFonts w:ascii="Arial" w:hAnsi="Arial" w:cs="Arial"/>
        </w:rPr>
        <w:t xml:space="preserve"> </w:t>
      </w:r>
    </w:p>
    <w:p w14:paraId="465F8B64" w14:textId="7C637D9D" w:rsidR="00F47E6C" w:rsidRDefault="00B13198" w:rsidP="00EA0017">
      <w:pPr>
        <w:numPr>
          <w:ilvl w:val="1"/>
          <w:numId w:val="19"/>
        </w:numPr>
        <w:spacing w:before="240" w:after="240" w:line="259" w:lineRule="auto"/>
        <w:ind w:left="1440"/>
        <w:rPr>
          <w:rFonts w:ascii="Arial" w:hAnsi="Arial" w:cs="Arial"/>
        </w:rPr>
      </w:pPr>
      <w:r w:rsidRPr="584CDA4F">
        <w:rPr>
          <w:rFonts w:ascii="Arial" w:hAnsi="Arial" w:cs="Arial"/>
          <w:b/>
          <w:bCs/>
        </w:rPr>
        <w:t>Section</w:t>
      </w:r>
      <w:r w:rsidR="00975EC6" w:rsidRPr="584CDA4F">
        <w:rPr>
          <w:rFonts w:ascii="Arial" w:hAnsi="Arial" w:cs="Arial"/>
          <w:b/>
          <w:bCs/>
        </w:rPr>
        <w:t xml:space="preserve"> 5.5</w:t>
      </w:r>
      <w:r w:rsidR="00F47E6C" w:rsidRPr="584CDA4F">
        <w:rPr>
          <w:rFonts w:ascii="Arial" w:hAnsi="Arial" w:cs="Arial"/>
        </w:rPr>
        <w:t xml:space="preserve"> </w:t>
      </w:r>
      <w:r w:rsidR="005D5942" w:rsidRPr="584CDA4F">
        <w:rPr>
          <w:rFonts w:ascii="Arial" w:hAnsi="Arial" w:cs="Arial"/>
        </w:rPr>
        <w:t xml:space="preserve">- </w:t>
      </w:r>
      <w:r w:rsidR="00F47E6C" w:rsidRPr="584CDA4F">
        <w:rPr>
          <w:rFonts w:ascii="Arial" w:hAnsi="Arial" w:cs="Arial"/>
        </w:rPr>
        <w:t>Care Delivery Requirements</w:t>
      </w:r>
      <w:r w:rsidR="005D5942" w:rsidRPr="584CDA4F">
        <w:rPr>
          <w:rFonts w:ascii="Arial" w:hAnsi="Arial" w:cs="Arial"/>
        </w:rPr>
        <w:t xml:space="preserve"> (in its entirety)</w:t>
      </w:r>
    </w:p>
    <w:p w14:paraId="5A734AD3" w14:textId="4DF5CABD" w:rsidR="00F47E6C" w:rsidRDefault="00F47E6C" w:rsidP="00EA0017">
      <w:pPr>
        <w:numPr>
          <w:ilvl w:val="1"/>
          <w:numId w:val="19"/>
        </w:numPr>
        <w:spacing w:before="240" w:after="240" w:line="259" w:lineRule="auto"/>
        <w:ind w:left="1440"/>
        <w:rPr>
          <w:rFonts w:ascii="Arial" w:hAnsi="Arial" w:cs="Arial"/>
        </w:rPr>
      </w:pPr>
      <w:r w:rsidRPr="584CDA4F">
        <w:rPr>
          <w:rFonts w:ascii="Arial" w:hAnsi="Arial" w:cs="Arial"/>
          <w:b/>
          <w:bCs/>
        </w:rPr>
        <w:t>Section 5.6</w:t>
      </w:r>
      <w:r w:rsidR="000C74D0" w:rsidRPr="584CDA4F">
        <w:rPr>
          <w:rFonts w:ascii="Arial" w:hAnsi="Arial" w:cs="Arial"/>
        </w:rPr>
        <w:t xml:space="preserve"> - </w:t>
      </w:r>
      <w:r w:rsidRPr="584CDA4F">
        <w:rPr>
          <w:rFonts w:ascii="Arial" w:hAnsi="Arial" w:cs="Arial"/>
        </w:rPr>
        <w:t>Care Coordination/Care Management Activities</w:t>
      </w:r>
      <w:r w:rsidR="005168AE" w:rsidRPr="584CDA4F">
        <w:rPr>
          <w:rFonts w:ascii="Arial" w:hAnsi="Arial" w:cs="Arial"/>
        </w:rPr>
        <w:t xml:space="preserve"> </w:t>
      </w:r>
      <w:r w:rsidR="005168AE" w:rsidRPr="584CDA4F">
        <w:rPr>
          <w:rFonts w:ascii="Arial" w:hAnsi="Arial" w:cs="Arial"/>
          <w:b/>
          <w:bCs/>
        </w:rPr>
        <w:t>(Subsections 5.6.</w:t>
      </w:r>
      <w:r w:rsidR="00254ACC" w:rsidRPr="584CDA4F">
        <w:rPr>
          <w:rFonts w:ascii="Arial" w:hAnsi="Arial" w:cs="Arial"/>
          <w:b/>
          <w:bCs/>
        </w:rPr>
        <w:t>B</w:t>
      </w:r>
      <w:r w:rsidR="005168AE" w:rsidRPr="584CDA4F">
        <w:rPr>
          <w:rFonts w:ascii="Arial" w:hAnsi="Arial" w:cs="Arial"/>
          <w:b/>
          <w:bCs/>
        </w:rPr>
        <w:t xml:space="preserve"> – 5.6.G)</w:t>
      </w:r>
    </w:p>
    <w:p w14:paraId="7B8982C0" w14:textId="005673F1" w:rsidR="00846E0D" w:rsidRPr="00AD5047" w:rsidRDefault="00846E0D" w:rsidP="00367239">
      <w:pPr>
        <w:numPr>
          <w:ilvl w:val="2"/>
          <w:numId w:val="19"/>
        </w:numPr>
        <w:spacing w:before="240" w:after="240" w:line="259" w:lineRule="auto"/>
        <w:ind w:left="2016"/>
        <w:rPr>
          <w:rFonts w:ascii="Arial" w:hAnsi="Arial" w:cs="Arial"/>
        </w:rPr>
      </w:pPr>
      <w:r>
        <w:rPr>
          <w:rFonts w:ascii="Arial" w:hAnsi="Arial" w:cs="Arial"/>
          <w:i/>
          <w:iCs/>
        </w:rPr>
        <w:t xml:space="preserve">Mark </w:t>
      </w:r>
      <w:r w:rsidRPr="00AD5047">
        <w:rPr>
          <w:rFonts w:ascii="Arial" w:hAnsi="Arial" w:cs="Arial"/>
          <w:b/>
          <w:bCs/>
          <w:i/>
          <w:iCs/>
        </w:rPr>
        <w:t xml:space="preserve">Subsection </w:t>
      </w:r>
      <w:r w:rsidR="009F6448">
        <w:rPr>
          <w:rFonts w:ascii="Arial" w:hAnsi="Arial" w:cs="Arial"/>
          <w:b/>
          <w:bCs/>
          <w:i/>
          <w:iCs/>
        </w:rPr>
        <w:t>5.6.</w:t>
      </w:r>
      <w:r>
        <w:rPr>
          <w:rFonts w:ascii="Arial" w:hAnsi="Arial" w:cs="Arial"/>
          <w:b/>
          <w:bCs/>
          <w:i/>
          <w:iCs/>
        </w:rPr>
        <w:t>A</w:t>
      </w:r>
      <w:r>
        <w:rPr>
          <w:rFonts w:ascii="Arial" w:hAnsi="Arial" w:cs="Arial"/>
          <w:i/>
          <w:iCs/>
        </w:rPr>
        <w:t xml:space="preserve"> as “N/A” (One Care Only)</w:t>
      </w:r>
    </w:p>
    <w:p w14:paraId="315BA98A" w14:textId="11987FC4" w:rsidR="002E12FE" w:rsidRPr="00A22358" w:rsidRDefault="002E12FE" w:rsidP="00BF673A">
      <w:pPr>
        <w:numPr>
          <w:ilvl w:val="2"/>
          <w:numId w:val="19"/>
        </w:numPr>
        <w:spacing w:before="240" w:after="240" w:line="259" w:lineRule="auto"/>
        <w:ind w:left="2016"/>
        <w:rPr>
          <w:rFonts w:ascii="Arial" w:hAnsi="Arial" w:cs="Arial"/>
          <w:i/>
          <w:iCs/>
        </w:rPr>
      </w:pPr>
      <w:r w:rsidRPr="00A22358">
        <w:rPr>
          <w:rFonts w:ascii="Arial" w:hAnsi="Arial" w:cs="Arial"/>
          <w:i/>
          <w:iCs/>
        </w:rPr>
        <w:t xml:space="preserve">Mark </w:t>
      </w:r>
      <w:r w:rsidRPr="00A22358">
        <w:rPr>
          <w:rFonts w:ascii="Arial" w:hAnsi="Arial" w:cs="Arial"/>
          <w:b/>
          <w:bCs/>
          <w:i/>
          <w:iCs/>
        </w:rPr>
        <w:t>Subsection 5.6.D.1.iii.</w:t>
      </w:r>
      <w:r w:rsidRPr="00A22358">
        <w:rPr>
          <w:rFonts w:ascii="Arial" w:hAnsi="Arial" w:cs="Arial"/>
          <w:i/>
          <w:iCs/>
        </w:rPr>
        <w:t xml:space="preserve"> as “N/A” (One Care Only)</w:t>
      </w:r>
    </w:p>
    <w:p w14:paraId="140A7625" w14:textId="666C2093" w:rsidR="00F47E6C" w:rsidRPr="007B64E3" w:rsidRDefault="00F47E6C" w:rsidP="007B64E3">
      <w:pPr>
        <w:numPr>
          <w:ilvl w:val="1"/>
          <w:numId w:val="19"/>
        </w:numPr>
        <w:spacing w:before="240" w:after="240" w:line="259" w:lineRule="auto"/>
        <w:ind w:left="1440"/>
        <w:rPr>
          <w:rFonts w:ascii="Arial" w:hAnsi="Arial" w:cs="Arial"/>
        </w:rPr>
      </w:pPr>
      <w:r w:rsidRPr="584CDA4F">
        <w:rPr>
          <w:rFonts w:ascii="Arial" w:hAnsi="Arial" w:cs="Arial"/>
          <w:b/>
          <w:bCs/>
        </w:rPr>
        <w:t>Section 5.7.B</w:t>
      </w:r>
      <w:r w:rsidRPr="584CDA4F">
        <w:rPr>
          <w:rFonts w:ascii="Arial" w:hAnsi="Arial" w:cs="Arial"/>
        </w:rPr>
        <w:t xml:space="preserve"> – </w:t>
      </w:r>
      <w:r w:rsidR="008D2494" w:rsidRPr="584CDA4F">
        <w:rPr>
          <w:rFonts w:ascii="Arial" w:hAnsi="Arial" w:cs="Arial"/>
        </w:rPr>
        <w:t>GSSCs (SCO Only)</w:t>
      </w:r>
    </w:p>
    <w:p w14:paraId="0FED0B09" w14:textId="6CACAA9A" w:rsidR="00F47E6C" w:rsidRDefault="00F47E6C" w:rsidP="00BF673A">
      <w:pPr>
        <w:numPr>
          <w:ilvl w:val="1"/>
          <w:numId w:val="19"/>
        </w:numPr>
        <w:spacing w:before="240" w:after="240" w:line="259" w:lineRule="auto"/>
        <w:ind w:left="1440"/>
        <w:rPr>
          <w:rFonts w:ascii="Arial" w:hAnsi="Arial" w:cs="Arial"/>
        </w:rPr>
      </w:pPr>
      <w:r w:rsidRPr="584CDA4F">
        <w:rPr>
          <w:rFonts w:ascii="Arial" w:hAnsi="Arial" w:cs="Arial"/>
          <w:b/>
          <w:bCs/>
        </w:rPr>
        <w:t>Section 5.8.</w:t>
      </w:r>
      <w:r w:rsidR="001753B6" w:rsidRPr="584CDA4F">
        <w:rPr>
          <w:rFonts w:ascii="Arial" w:hAnsi="Arial" w:cs="Arial"/>
          <w:b/>
          <w:bCs/>
        </w:rPr>
        <w:t>F</w:t>
      </w:r>
      <w:r w:rsidR="001753B6" w:rsidRPr="584CDA4F">
        <w:rPr>
          <w:rFonts w:ascii="Arial" w:hAnsi="Arial" w:cs="Arial"/>
        </w:rPr>
        <w:t xml:space="preserve"> </w:t>
      </w:r>
      <w:r w:rsidRPr="584CDA4F">
        <w:rPr>
          <w:rFonts w:ascii="Arial" w:hAnsi="Arial" w:cs="Arial"/>
        </w:rPr>
        <w:t xml:space="preserve">– </w:t>
      </w:r>
      <w:r w:rsidR="006E3409" w:rsidRPr="584CDA4F">
        <w:rPr>
          <w:rFonts w:ascii="Arial" w:hAnsi="Arial" w:cs="Arial"/>
        </w:rPr>
        <w:t xml:space="preserve">Transportation </w:t>
      </w:r>
      <w:r w:rsidRPr="584CDA4F">
        <w:rPr>
          <w:rFonts w:ascii="Arial" w:hAnsi="Arial" w:cs="Arial"/>
        </w:rPr>
        <w:t>(SCO Only)</w:t>
      </w:r>
    </w:p>
    <w:p w14:paraId="13CD1078" w14:textId="7E0D6620" w:rsidR="00F47E6C" w:rsidRDefault="00F47E6C" w:rsidP="00014292">
      <w:pPr>
        <w:numPr>
          <w:ilvl w:val="1"/>
          <w:numId w:val="19"/>
        </w:numPr>
        <w:spacing w:before="240" w:after="240" w:line="259" w:lineRule="auto"/>
        <w:ind w:left="1440"/>
        <w:rPr>
          <w:rFonts w:ascii="Arial" w:hAnsi="Arial" w:cs="Arial"/>
        </w:rPr>
      </w:pPr>
      <w:r w:rsidRPr="584CDA4F">
        <w:rPr>
          <w:rFonts w:ascii="Arial" w:hAnsi="Arial" w:cs="Arial"/>
          <w:b/>
          <w:bCs/>
        </w:rPr>
        <w:t>Section</w:t>
      </w:r>
      <w:r w:rsidR="000778D6" w:rsidRPr="584CDA4F">
        <w:rPr>
          <w:rFonts w:ascii="Arial" w:hAnsi="Arial" w:cs="Arial"/>
          <w:b/>
          <w:bCs/>
        </w:rPr>
        <w:t xml:space="preserve"> 5.9</w:t>
      </w:r>
      <w:r w:rsidRPr="584CDA4F">
        <w:rPr>
          <w:rFonts w:ascii="Arial" w:hAnsi="Arial" w:cs="Arial"/>
          <w:b/>
          <w:bCs/>
        </w:rPr>
        <w:t xml:space="preserve"> </w:t>
      </w:r>
      <w:r w:rsidR="000C74D0" w:rsidRPr="584CDA4F">
        <w:rPr>
          <w:rFonts w:ascii="Arial" w:hAnsi="Arial" w:cs="Arial"/>
        </w:rPr>
        <w:t xml:space="preserve">- </w:t>
      </w:r>
      <w:r w:rsidRPr="584CDA4F">
        <w:rPr>
          <w:rFonts w:ascii="Arial" w:hAnsi="Arial" w:cs="Arial"/>
        </w:rPr>
        <w:t>One Care and SCO Services</w:t>
      </w:r>
      <w:r w:rsidR="000778D6" w:rsidRPr="584CDA4F">
        <w:rPr>
          <w:rFonts w:ascii="Arial" w:hAnsi="Arial" w:cs="Arial"/>
          <w:b/>
          <w:bCs/>
        </w:rPr>
        <w:t xml:space="preserve"> (Subsections 5.9.F – 5.9.H;</w:t>
      </w:r>
      <w:r w:rsidR="000778D6" w:rsidRPr="584CDA4F">
        <w:rPr>
          <w:rFonts w:ascii="Arial" w:hAnsi="Arial" w:cs="Arial"/>
        </w:rPr>
        <w:t xml:space="preserve"> </w:t>
      </w:r>
      <w:r w:rsidR="000778D6" w:rsidRPr="584CDA4F">
        <w:rPr>
          <w:rFonts w:ascii="Arial" w:hAnsi="Arial" w:cs="Arial"/>
          <w:b/>
          <w:bCs/>
        </w:rPr>
        <w:t>5.9.J)</w:t>
      </w:r>
    </w:p>
    <w:p w14:paraId="746C9802" w14:textId="3C051992" w:rsidR="00975EC6" w:rsidRPr="009C6F8D" w:rsidRDefault="00756FB5" w:rsidP="009C6F8D">
      <w:pPr>
        <w:numPr>
          <w:ilvl w:val="2"/>
          <w:numId w:val="19"/>
        </w:numPr>
        <w:spacing w:before="240" w:after="240" w:line="259" w:lineRule="auto"/>
        <w:ind w:left="2016"/>
        <w:rPr>
          <w:rFonts w:ascii="Arial" w:hAnsi="Arial" w:cs="Arial"/>
        </w:rPr>
      </w:pPr>
      <w:r w:rsidRPr="000778D6">
        <w:rPr>
          <w:rFonts w:ascii="Arial" w:hAnsi="Arial" w:cs="Arial"/>
          <w:i/>
          <w:iCs/>
        </w:rPr>
        <w:t xml:space="preserve">Mark </w:t>
      </w:r>
      <w:r w:rsidRPr="000778D6">
        <w:rPr>
          <w:rFonts w:ascii="Arial" w:hAnsi="Arial" w:cs="Arial"/>
          <w:b/>
          <w:bCs/>
          <w:i/>
          <w:iCs/>
        </w:rPr>
        <w:t xml:space="preserve">Section 5.9.I </w:t>
      </w:r>
      <w:r w:rsidRPr="000778D6">
        <w:rPr>
          <w:rFonts w:ascii="Arial" w:hAnsi="Arial" w:cs="Arial"/>
          <w:i/>
          <w:iCs/>
        </w:rPr>
        <w:t>–</w:t>
      </w:r>
      <w:r w:rsidRPr="000778D6">
        <w:rPr>
          <w:rFonts w:ascii="Arial" w:hAnsi="Arial" w:cs="Arial"/>
          <w:b/>
          <w:bCs/>
          <w:i/>
          <w:iCs/>
        </w:rPr>
        <w:t xml:space="preserve"> </w:t>
      </w:r>
      <w:r w:rsidRPr="000778D6">
        <w:rPr>
          <w:rFonts w:ascii="Arial" w:hAnsi="Arial" w:cs="Arial"/>
          <w:i/>
          <w:iCs/>
        </w:rPr>
        <w:t>as “N/A” (One Care Only)</w:t>
      </w:r>
    </w:p>
    <w:p w14:paraId="5B7E6057" w14:textId="26C1C1DA" w:rsidR="00E8059D" w:rsidRDefault="00E8059D" w:rsidP="00014292">
      <w:pPr>
        <w:numPr>
          <w:ilvl w:val="1"/>
          <w:numId w:val="19"/>
        </w:numPr>
        <w:spacing w:before="240" w:after="240" w:line="259" w:lineRule="auto"/>
        <w:ind w:left="1440"/>
        <w:rPr>
          <w:rFonts w:ascii="Arial" w:hAnsi="Arial" w:cs="Arial"/>
        </w:rPr>
      </w:pPr>
      <w:r w:rsidRPr="584CDA4F">
        <w:rPr>
          <w:rFonts w:ascii="Arial" w:hAnsi="Arial" w:cs="Arial"/>
          <w:b/>
          <w:bCs/>
        </w:rPr>
        <w:t>Section 5.13</w:t>
      </w:r>
      <w:r w:rsidRPr="584CDA4F">
        <w:rPr>
          <w:rFonts w:ascii="Arial" w:hAnsi="Arial" w:cs="Arial"/>
        </w:rPr>
        <w:t xml:space="preserve"> – in Enrollee Scenarios:</w:t>
      </w:r>
    </w:p>
    <w:p w14:paraId="7DDC3DA2" w14:textId="77777777" w:rsidR="004540D5" w:rsidRDefault="00E8059D" w:rsidP="004540D5">
      <w:pPr>
        <w:numPr>
          <w:ilvl w:val="3"/>
          <w:numId w:val="250"/>
        </w:numPr>
        <w:spacing w:before="240" w:after="240" w:line="259" w:lineRule="auto"/>
        <w:ind w:left="2016"/>
        <w:rPr>
          <w:rFonts w:ascii="Arial" w:hAnsi="Arial" w:cs="Arial"/>
        </w:rPr>
      </w:pPr>
      <w:r>
        <w:rPr>
          <w:rFonts w:ascii="Arial" w:hAnsi="Arial" w:cs="Arial"/>
          <w:b/>
          <w:bCs/>
        </w:rPr>
        <w:t xml:space="preserve">Scenario </w:t>
      </w:r>
      <w:r w:rsidR="00B82A19">
        <w:rPr>
          <w:rFonts w:ascii="Arial" w:hAnsi="Arial" w:cs="Arial"/>
          <w:b/>
          <w:bCs/>
        </w:rPr>
        <w:t>B</w:t>
      </w:r>
      <w:r>
        <w:rPr>
          <w:rFonts w:ascii="Arial" w:hAnsi="Arial" w:cs="Arial"/>
        </w:rPr>
        <w:t xml:space="preserve">: </w:t>
      </w:r>
      <w:r w:rsidR="00B82A19">
        <w:rPr>
          <w:rFonts w:ascii="Arial" w:hAnsi="Arial" w:cs="Arial"/>
        </w:rPr>
        <w:t>Jo</w:t>
      </w:r>
      <w:r w:rsidR="0036409F">
        <w:rPr>
          <w:rFonts w:ascii="Arial" w:hAnsi="Arial" w:cs="Arial"/>
        </w:rPr>
        <w:t>y</w:t>
      </w:r>
      <w:r>
        <w:rPr>
          <w:rFonts w:ascii="Arial" w:hAnsi="Arial" w:cs="Arial"/>
        </w:rPr>
        <w:t xml:space="preserve"> (</w:t>
      </w:r>
      <w:r w:rsidR="0036409F">
        <w:rPr>
          <w:rFonts w:ascii="Arial" w:hAnsi="Arial" w:cs="Arial"/>
        </w:rPr>
        <w:t>SCO</w:t>
      </w:r>
      <w:r>
        <w:rPr>
          <w:rFonts w:ascii="Arial" w:hAnsi="Arial" w:cs="Arial"/>
        </w:rPr>
        <w:t xml:space="preserve"> Scenario #1)</w:t>
      </w:r>
    </w:p>
    <w:p w14:paraId="2627BB31" w14:textId="5EAF1597" w:rsidR="0057194D" w:rsidRPr="004540D5" w:rsidRDefault="00E8059D" w:rsidP="004540D5">
      <w:pPr>
        <w:numPr>
          <w:ilvl w:val="3"/>
          <w:numId w:val="250"/>
        </w:numPr>
        <w:spacing w:before="240" w:after="240" w:line="259" w:lineRule="auto"/>
        <w:ind w:left="2016"/>
        <w:rPr>
          <w:rFonts w:ascii="Arial" w:hAnsi="Arial" w:cs="Arial"/>
        </w:rPr>
      </w:pPr>
      <w:r w:rsidRPr="004540D5">
        <w:rPr>
          <w:rFonts w:ascii="Arial" w:hAnsi="Arial" w:cs="Arial"/>
          <w:b/>
          <w:bCs/>
        </w:rPr>
        <w:t xml:space="preserve">Scenario </w:t>
      </w:r>
      <w:r w:rsidR="0036409F" w:rsidRPr="004540D5">
        <w:rPr>
          <w:rFonts w:ascii="Arial" w:hAnsi="Arial" w:cs="Arial"/>
          <w:b/>
          <w:bCs/>
        </w:rPr>
        <w:t>D</w:t>
      </w:r>
      <w:r w:rsidRPr="004540D5">
        <w:rPr>
          <w:rFonts w:ascii="Arial" w:hAnsi="Arial" w:cs="Arial"/>
        </w:rPr>
        <w:t xml:space="preserve">: </w:t>
      </w:r>
      <w:r w:rsidR="0036409F" w:rsidRPr="004540D5">
        <w:rPr>
          <w:rFonts w:ascii="Arial" w:hAnsi="Arial" w:cs="Arial"/>
        </w:rPr>
        <w:t>Lyle</w:t>
      </w:r>
      <w:r w:rsidRPr="004540D5">
        <w:rPr>
          <w:rFonts w:ascii="Arial" w:hAnsi="Arial" w:cs="Arial"/>
        </w:rPr>
        <w:t xml:space="preserve"> (</w:t>
      </w:r>
      <w:r w:rsidR="0036409F" w:rsidRPr="004540D5">
        <w:rPr>
          <w:rFonts w:ascii="Arial" w:hAnsi="Arial" w:cs="Arial"/>
        </w:rPr>
        <w:t>SCO</w:t>
      </w:r>
      <w:r w:rsidRPr="004540D5">
        <w:rPr>
          <w:rFonts w:ascii="Arial" w:hAnsi="Arial" w:cs="Arial"/>
        </w:rPr>
        <w:t xml:space="preserve"> Scenario #2)</w:t>
      </w:r>
    </w:p>
    <w:p w14:paraId="38C9A0C4" w14:textId="4F70B5A1" w:rsidR="00146298" w:rsidRPr="00ED02DE" w:rsidRDefault="00A16308" w:rsidP="00877FD8">
      <w:pPr>
        <w:pStyle w:val="Heading3"/>
      </w:pPr>
      <w:r>
        <w:t>A</w:t>
      </w:r>
      <w:r w:rsidR="00146298" w:rsidRPr="00ED02DE">
        <w:t xml:space="preserve">ny Bidder that cannot satisfy the Contract </w:t>
      </w:r>
      <w:r w:rsidR="00206C60">
        <w:t>requirements</w:t>
      </w:r>
      <w:r w:rsidR="00206C60" w:rsidRPr="00ED02DE">
        <w:t xml:space="preserve"> </w:t>
      </w:r>
      <w:r w:rsidR="00146298" w:rsidRPr="00ED02DE">
        <w:t>relating to a specific submission requirement at the time of its RFR submission shall submit in its RFR Response:</w:t>
      </w:r>
    </w:p>
    <w:p w14:paraId="2A29451D" w14:textId="308DF6DE" w:rsidR="00146298" w:rsidRPr="00ED02DE" w:rsidRDefault="00146298" w:rsidP="006445ED">
      <w:pPr>
        <w:numPr>
          <w:ilvl w:val="0"/>
          <w:numId w:val="22"/>
        </w:numPr>
        <w:spacing w:before="240" w:after="240" w:line="259" w:lineRule="auto"/>
        <w:ind w:left="1080"/>
        <w:rPr>
          <w:rFonts w:ascii="Arial" w:hAnsi="Arial" w:cs="Arial"/>
        </w:rPr>
      </w:pPr>
      <w:r w:rsidRPr="00ED02DE">
        <w:rPr>
          <w:rFonts w:ascii="Arial" w:hAnsi="Arial" w:cs="Arial"/>
        </w:rPr>
        <w:t xml:space="preserve">The information or materials required as part of the </w:t>
      </w:r>
      <w:r w:rsidR="002750AA">
        <w:rPr>
          <w:rFonts w:ascii="Arial" w:hAnsi="Arial" w:cs="Arial"/>
        </w:rPr>
        <w:t xml:space="preserve">specific </w:t>
      </w:r>
      <w:r w:rsidRPr="00ED02DE">
        <w:rPr>
          <w:rFonts w:ascii="Arial" w:hAnsi="Arial" w:cs="Arial"/>
        </w:rPr>
        <w:t>submission requirement, to the extent possible</w:t>
      </w:r>
      <w:r w:rsidR="006445ED" w:rsidRPr="00ED02DE">
        <w:rPr>
          <w:rFonts w:ascii="Arial" w:hAnsi="Arial" w:cs="Arial"/>
        </w:rPr>
        <w:t>.</w:t>
      </w:r>
    </w:p>
    <w:p w14:paraId="0C4D2F12" w14:textId="65670A5E" w:rsidR="00146298" w:rsidRPr="00ED02DE" w:rsidRDefault="00146298" w:rsidP="006445ED">
      <w:pPr>
        <w:numPr>
          <w:ilvl w:val="0"/>
          <w:numId w:val="22"/>
        </w:numPr>
        <w:spacing w:before="240" w:after="240" w:line="259" w:lineRule="auto"/>
        <w:ind w:left="1080"/>
        <w:rPr>
          <w:rFonts w:ascii="Arial" w:hAnsi="Arial" w:cs="Arial"/>
        </w:rPr>
      </w:pPr>
      <w:r w:rsidRPr="00ED02DE">
        <w:rPr>
          <w:rFonts w:ascii="Arial" w:hAnsi="Arial" w:cs="Arial"/>
        </w:rPr>
        <w:t xml:space="preserve">A proposal describing how the Bidder shall satisfy the Contract responsibilities by the Operational Start Date. Such proposal shall be counted towards the page limitations for the applicable </w:t>
      </w:r>
      <w:r w:rsidR="00B13198" w:rsidRPr="00ED02DE">
        <w:rPr>
          <w:rFonts w:ascii="Arial" w:hAnsi="Arial" w:cs="Arial"/>
        </w:rPr>
        <w:t>Section</w:t>
      </w:r>
      <w:r w:rsidRPr="00ED02DE">
        <w:rPr>
          <w:rFonts w:ascii="Arial" w:hAnsi="Arial" w:cs="Arial"/>
        </w:rPr>
        <w:t xml:space="preserve"> and must include:</w:t>
      </w:r>
    </w:p>
    <w:p w14:paraId="08138E99" w14:textId="6D989689"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 brief description of the activities to be completed</w:t>
      </w:r>
      <w:r w:rsidR="009F088E">
        <w:rPr>
          <w:rFonts w:ascii="Arial" w:hAnsi="Arial" w:cs="Arial"/>
        </w:rPr>
        <w:t>,</w:t>
      </w:r>
    </w:p>
    <w:p w14:paraId="71523AE0" w14:textId="0AAE98F8"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An overview of the dedicated resources and persons responsible for completing such activities</w:t>
      </w:r>
      <w:r w:rsidR="009F088E">
        <w:rPr>
          <w:rFonts w:ascii="Arial" w:hAnsi="Arial" w:cs="Arial"/>
        </w:rPr>
        <w:t>,</w:t>
      </w:r>
      <w:r w:rsidRPr="00ED02DE">
        <w:rPr>
          <w:rFonts w:ascii="Arial" w:hAnsi="Arial" w:cs="Arial"/>
        </w:rPr>
        <w:t xml:space="preserve"> and</w:t>
      </w:r>
    </w:p>
    <w:p w14:paraId="7AA9A586" w14:textId="77777777"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 timeline of activities to be completed.</w:t>
      </w:r>
    </w:p>
    <w:p w14:paraId="593FF326" w14:textId="1ECECE42" w:rsidR="00146298" w:rsidRPr="00ED02DE" w:rsidRDefault="00B13198" w:rsidP="00957146">
      <w:pPr>
        <w:keepNext/>
        <w:keepLines/>
        <w:spacing w:before="240" w:after="240" w:line="259" w:lineRule="auto"/>
        <w:outlineLvl w:val="1"/>
        <w:rPr>
          <w:rFonts w:ascii="Arial" w:eastAsiaTheme="majorEastAsia" w:hAnsi="Arial" w:cs="Arial"/>
          <w:b/>
          <w:bCs/>
        </w:rPr>
      </w:pPr>
      <w:bookmarkStart w:id="57" w:name="_Toc148438576"/>
      <w:bookmarkStart w:id="58" w:name="_Toc159242359"/>
      <w:r w:rsidRPr="00ED02DE">
        <w:rPr>
          <w:rFonts w:ascii="Arial" w:eastAsiaTheme="majorEastAsia" w:hAnsi="Arial" w:cs="Arial"/>
          <w:b/>
          <w:bCs/>
        </w:rPr>
        <w:lastRenderedPageBreak/>
        <w:t>Section</w:t>
      </w:r>
      <w:r w:rsidR="00146298" w:rsidRPr="00ED02DE">
        <w:rPr>
          <w:rFonts w:ascii="Arial" w:eastAsiaTheme="majorEastAsia" w:hAnsi="Arial" w:cs="Arial"/>
          <w:b/>
          <w:bCs/>
        </w:rPr>
        <w:t xml:space="preserve"> 4.4 Business Response Requirements</w:t>
      </w:r>
      <w:bookmarkEnd w:id="57"/>
      <w:bookmarkEnd w:id="58"/>
    </w:p>
    <w:p w14:paraId="055FE12F" w14:textId="658EFAB8" w:rsidR="00146298" w:rsidRPr="008C5C0D" w:rsidRDefault="00146298" w:rsidP="00877FD8">
      <w:pPr>
        <w:pStyle w:val="Heading3"/>
        <w:numPr>
          <w:ilvl w:val="0"/>
          <w:numId w:val="316"/>
        </w:numPr>
      </w:pPr>
      <w:r w:rsidRPr="008C5C0D">
        <w:t xml:space="preserve">The Bidder shall submit all required materials, including narratives and attachments as instructed in this </w:t>
      </w:r>
      <w:r w:rsidR="00B13198" w:rsidRPr="005F6456">
        <w:rPr>
          <w:b/>
          <w:bCs/>
        </w:rPr>
        <w:t>Section</w:t>
      </w:r>
      <w:r w:rsidRPr="005F6456">
        <w:rPr>
          <w:b/>
          <w:bCs/>
        </w:rPr>
        <w:t xml:space="preserve"> 4</w:t>
      </w:r>
      <w:r w:rsidRPr="008C5C0D">
        <w:t xml:space="preserve">, and as specified in </w:t>
      </w:r>
      <w:r w:rsidR="00B13198" w:rsidRPr="005F6456">
        <w:rPr>
          <w:b/>
          <w:bCs/>
        </w:rPr>
        <w:t>Section</w:t>
      </w:r>
      <w:r w:rsidRPr="005F6456">
        <w:rPr>
          <w:b/>
          <w:bCs/>
        </w:rPr>
        <w:t xml:space="preserve"> 8</w:t>
      </w:r>
      <w:r w:rsidRPr="008C5C0D">
        <w:t>: Business Response</w:t>
      </w:r>
      <w:r w:rsidRPr="005F6456">
        <w:rPr>
          <w:b/>
          <w:bCs/>
        </w:rPr>
        <w:t xml:space="preserve"> </w:t>
      </w:r>
      <w:r w:rsidRPr="008C5C0D">
        <w:t>of this RFR.</w:t>
      </w:r>
    </w:p>
    <w:p w14:paraId="273114AC" w14:textId="3EF3C67B" w:rsidR="000465F9" w:rsidRPr="008C5C0D" w:rsidRDefault="000465F9" w:rsidP="00877FD8">
      <w:pPr>
        <w:pStyle w:val="Heading3"/>
      </w:pPr>
      <w:r>
        <w:t xml:space="preserve">Bidders shall further organize their </w:t>
      </w:r>
      <w:r w:rsidR="001D1157">
        <w:t xml:space="preserve">Business </w:t>
      </w:r>
      <w:r>
        <w:t xml:space="preserve">Response according to the instructions in </w:t>
      </w:r>
      <w:r w:rsidR="009875C4" w:rsidRPr="45EA7365">
        <w:rPr>
          <w:b/>
          <w:bCs/>
        </w:rPr>
        <w:t>S</w:t>
      </w:r>
      <w:r w:rsidRPr="45EA7365">
        <w:rPr>
          <w:b/>
          <w:bCs/>
        </w:rPr>
        <w:t>ection</w:t>
      </w:r>
      <w:r w:rsidR="009875C4" w:rsidRPr="45EA7365">
        <w:rPr>
          <w:b/>
          <w:bCs/>
        </w:rPr>
        <w:t>s</w:t>
      </w:r>
      <w:r w:rsidRPr="45EA7365">
        <w:rPr>
          <w:b/>
          <w:bCs/>
        </w:rPr>
        <w:t xml:space="preserve"> 4.</w:t>
      </w:r>
      <w:r w:rsidR="00A40011" w:rsidRPr="45EA7365">
        <w:rPr>
          <w:b/>
          <w:bCs/>
        </w:rPr>
        <w:t>4</w:t>
      </w:r>
      <w:r w:rsidRPr="45EA7365">
        <w:rPr>
          <w:b/>
          <w:bCs/>
        </w:rPr>
        <w:t>.</w:t>
      </w:r>
      <w:r w:rsidR="00A40011" w:rsidRPr="45EA7365">
        <w:rPr>
          <w:b/>
          <w:bCs/>
        </w:rPr>
        <w:t>B</w:t>
      </w:r>
      <w:r w:rsidR="00F91C77" w:rsidRPr="45EA7365">
        <w:rPr>
          <w:b/>
          <w:bCs/>
        </w:rPr>
        <w:t>.1 - 3</w:t>
      </w:r>
      <w:r>
        <w:t xml:space="preserve"> below, and shall follow any specific instructions in </w:t>
      </w:r>
      <w:r w:rsidRPr="45EA7365">
        <w:rPr>
          <w:b/>
          <w:bCs/>
        </w:rPr>
        <w:t>Section</w:t>
      </w:r>
      <w:r w:rsidR="00206C60" w:rsidRPr="45EA7365">
        <w:rPr>
          <w:b/>
          <w:bCs/>
        </w:rPr>
        <w:t xml:space="preserve"> </w:t>
      </w:r>
      <w:r w:rsidR="00A40011" w:rsidRPr="45EA7365">
        <w:rPr>
          <w:b/>
          <w:bCs/>
        </w:rPr>
        <w:t>8</w:t>
      </w:r>
      <w:r>
        <w:t xml:space="preserve"> of the RFR:</w:t>
      </w:r>
    </w:p>
    <w:p w14:paraId="3F3417FB" w14:textId="34C5EC97" w:rsidR="00096C95" w:rsidRPr="00BF673A" w:rsidRDefault="008D3B08" w:rsidP="00CB7D9C">
      <w:pPr>
        <w:pStyle w:val="ListParagraph"/>
        <w:numPr>
          <w:ilvl w:val="0"/>
          <w:numId w:val="244"/>
        </w:numPr>
        <w:spacing w:before="240" w:after="240" w:line="259" w:lineRule="auto"/>
        <w:ind w:left="1080"/>
        <w:rPr>
          <w:rFonts w:cs="Arial"/>
        </w:rPr>
      </w:pPr>
      <w:r>
        <w:rPr>
          <w:rFonts w:cs="Arial"/>
          <w:b/>
          <w:bCs/>
        </w:rPr>
        <w:t xml:space="preserve">Business Response - </w:t>
      </w:r>
      <w:r w:rsidR="00096C95">
        <w:rPr>
          <w:rFonts w:cs="Arial"/>
          <w:b/>
          <w:bCs/>
        </w:rPr>
        <w:t>Aligne</w:t>
      </w:r>
      <w:r>
        <w:rPr>
          <w:rFonts w:cs="Arial"/>
          <w:b/>
          <w:bCs/>
        </w:rPr>
        <w:t>d</w:t>
      </w:r>
    </w:p>
    <w:p w14:paraId="6BD97490" w14:textId="6837FCAC" w:rsidR="00CC3AB1" w:rsidRDefault="000465F9" w:rsidP="00BF673A">
      <w:pPr>
        <w:pStyle w:val="ListParagraph"/>
        <w:numPr>
          <w:ilvl w:val="0"/>
          <w:numId w:val="0"/>
        </w:numPr>
        <w:spacing w:before="240" w:after="240" w:line="259" w:lineRule="auto"/>
        <w:ind w:left="1080"/>
        <w:rPr>
          <w:rFonts w:cs="Arial"/>
        </w:rPr>
      </w:pPr>
      <w:r w:rsidRPr="00A40011">
        <w:rPr>
          <w:rFonts w:cs="Arial"/>
          <w:b/>
          <w:bCs/>
        </w:rPr>
        <w:t>All Bidders</w:t>
      </w:r>
      <w:r w:rsidRPr="00A40011">
        <w:rPr>
          <w:rFonts w:cs="Arial"/>
        </w:rPr>
        <w:t xml:space="preserve"> shall submit </w:t>
      </w:r>
      <w:r w:rsidR="0056654E">
        <w:rPr>
          <w:rFonts w:cs="Arial"/>
        </w:rPr>
        <w:t xml:space="preserve">narratives for </w:t>
      </w:r>
      <w:r w:rsidR="00893FA4">
        <w:rPr>
          <w:rFonts w:cs="Arial"/>
          <w:b/>
          <w:bCs/>
        </w:rPr>
        <w:t xml:space="preserve">Sections 8.1 – 8.7 </w:t>
      </w:r>
      <w:r w:rsidR="006A31BC">
        <w:rPr>
          <w:rFonts w:cs="Arial"/>
        </w:rPr>
        <w:t>of the</w:t>
      </w:r>
      <w:r w:rsidRPr="00A40011">
        <w:rPr>
          <w:rFonts w:cs="Arial"/>
        </w:rPr>
        <w:t xml:space="preserve"> </w:t>
      </w:r>
      <w:r w:rsidR="001E6192">
        <w:rPr>
          <w:rFonts w:cs="Arial"/>
        </w:rPr>
        <w:t xml:space="preserve">Business Response </w:t>
      </w:r>
      <w:r w:rsidRPr="00A40011">
        <w:rPr>
          <w:rFonts w:cs="Arial"/>
        </w:rPr>
        <w:t xml:space="preserve">to address both One Care and SCO together in one document labeled as </w:t>
      </w:r>
      <w:r w:rsidRPr="00A40011">
        <w:rPr>
          <w:rFonts w:cs="Arial"/>
          <w:b/>
          <w:bCs/>
        </w:rPr>
        <w:t>“</w:t>
      </w:r>
      <w:r w:rsidR="001E6192">
        <w:rPr>
          <w:rFonts w:cs="Arial"/>
          <w:b/>
          <w:bCs/>
        </w:rPr>
        <w:t>Business</w:t>
      </w:r>
      <w:r w:rsidRPr="00A40011">
        <w:rPr>
          <w:rFonts w:cs="Arial"/>
          <w:b/>
          <w:bCs/>
        </w:rPr>
        <w:t xml:space="preserve"> Response – </w:t>
      </w:r>
      <w:r w:rsidR="00EB7D96">
        <w:rPr>
          <w:rFonts w:cs="Arial"/>
          <w:b/>
          <w:bCs/>
        </w:rPr>
        <w:t>Aligned</w:t>
      </w:r>
      <w:r w:rsidR="00796BA3">
        <w:rPr>
          <w:rFonts w:cs="Arial"/>
          <w:b/>
          <w:bCs/>
        </w:rPr>
        <w:t xml:space="preserve"> Narrative</w:t>
      </w:r>
      <w:r w:rsidR="00CB66A7" w:rsidRPr="00BF673A">
        <w:rPr>
          <w:rFonts w:cs="Arial"/>
        </w:rPr>
        <w:t>.</w:t>
      </w:r>
    </w:p>
    <w:p w14:paraId="20F2D8A3" w14:textId="617A96F8" w:rsidR="000465F9" w:rsidRPr="00A40011" w:rsidRDefault="00CC3AB1" w:rsidP="00BF673A">
      <w:pPr>
        <w:pStyle w:val="ListParagraph"/>
        <w:numPr>
          <w:ilvl w:val="0"/>
          <w:numId w:val="0"/>
        </w:numPr>
        <w:spacing w:before="240" w:after="240" w:line="259" w:lineRule="auto"/>
        <w:ind w:left="1080"/>
        <w:rPr>
          <w:rFonts w:cs="Arial"/>
        </w:rPr>
      </w:pPr>
      <w:r>
        <w:rPr>
          <w:rFonts w:cs="Arial"/>
        </w:rPr>
        <w:t>A</w:t>
      </w:r>
      <w:r w:rsidR="000465F9" w:rsidRPr="00A40011">
        <w:rPr>
          <w:rFonts w:cs="Arial"/>
        </w:rPr>
        <w:t xml:space="preserve">ttachments </w:t>
      </w:r>
      <w:r w:rsidR="00CB66A7">
        <w:rPr>
          <w:rFonts w:cs="Arial"/>
        </w:rPr>
        <w:t xml:space="preserve">indicated in these sections </w:t>
      </w:r>
      <w:r w:rsidR="000465F9" w:rsidRPr="00A40011">
        <w:rPr>
          <w:rFonts w:cs="Arial"/>
        </w:rPr>
        <w:t>shall be organized together</w:t>
      </w:r>
      <w:r w:rsidR="00865766">
        <w:rPr>
          <w:rFonts w:cs="Arial"/>
        </w:rPr>
        <w:t>, ordered, clearly indicate the corresponding RFR Section number,</w:t>
      </w:r>
      <w:r w:rsidR="000465F9" w:rsidRPr="00A40011">
        <w:rPr>
          <w:rFonts w:cs="Arial"/>
        </w:rPr>
        <w:t xml:space="preserve"> and labeled as </w:t>
      </w:r>
      <w:r w:rsidR="000465F9" w:rsidRPr="009F36A4">
        <w:rPr>
          <w:rFonts w:cs="Arial"/>
        </w:rPr>
        <w:t>“</w:t>
      </w:r>
      <w:r w:rsidR="000465F9" w:rsidRPr="00A40011">
        <w:rPr>
          <w:rFonts w:cs="Arial"/>
          <w:b/>
          <w:bCs/>
        </w:rPr>
        <w:t xml:space="preserve">Attachments for </w:t>
      </w:r>
      <w:r w:rsidR="001E6192">
        <w:rPr>
          <w:rFonts w:cs="Arial"/>
          <w:b/>
          <w:bCs/>
        </w:rPr>
        <w:t>Business</w:t>
      </w:r>
      <w:r w:rsidR="000465F9" w:rsidRPr="00A40011">
        <w:rPr>
          <w:rFonts w:cs="Arial"/>
          <w:b/>
          <w:bCs/>
        </w:rPr>
        <w:t xml:space="preserve"> Response – </w:t>
      </w:r>
      <w:r w:rsidR="00EB7D96">
        <w:rPr>
          <w:rFonts w:cs="Arial"/>
          <w:b/>
          <w:bCs/>
        </w:rPr>
        <w:t>Aligned</w:t>
      </w:r>
      <w:r w:rsidR="009F36A4" w:rsidRPr="009F36A4">
        <w:rPr>
          <w:rFonts w:cs="Arial"/>
        </w:rPr>
        <w:t>.</w:t>
      </w:r>
      <w:r w:rsidR="000465F9" w:rsidRPr="009F36A4">
        <w:rPr>
          <w:rFonts w:cs="Arial"/>
        </w:rPr>
        <w:t>”</w:t>
      </w:r>
      <w:r w:rsidR="00DC7454" w:rsidRPr="00DC7454">
        <w:rPr>
          <w:rFonts w:cs="Arial"/>
        </w:rPr>
        <w:t xml:space="preserve"> </w:t>
      </w:r>
      <w:r w:rsidR="00DC7454" w:rsidRPr="004762A3">
        <w:rPr>
          <w:rFonts w:cs="Arial"/>
        </w:rPr>
        <w:t>Attachments should not be included in the same document as the Aligned Narrative. Attachments may be submitted as separate documents if necessary.</w:t>
      </w:r>
    </w:p>
    <w:p w14:paraId="50398B1F" w14:textId="77777777" w:rsidR="00542F03" w:rsidRPr="00BF673A" w:rsidRDefault="00EF5AD9" w:rsidP="00CB7D9C">
      <w:pPr>
        <w:numPr>
          <w:ilvl w:val="0"/>
          <w:numId w:val="244"/>
        </w:numPr>
        <w:spacing w:before="240" w:after="240" w:line="259" w:lineRule="auto"/>
        <w:ind w:left="1080"/>
        <w:rPr>
          <w:rFonts w:ascii="Arial" w:hAnsi="Arial" w:cs="Arial"/>
        </w:rPr>
      </w:pPr>
      <w:r>
        <w:rPr>
          <w:rFonts w:ascii="Arial" w:hAnsi="Arial" w:cs="Arial"/>
          <w:b/>
          <w:bCs/>
        </w:rPr>
        <w:t>Business Response – One Care Supplement</w:t>
      </w:r>
    </w:p>
    <w:p w14:paraId="1DB7750B" w14:textId="72A29489" w:rsidR="003A5C2D" w:rsidRDefault="008C5C0D" w:rsidP="00BF673A">
      <w:pPr>
        <w:spacing w:before="240" w:after="240" w:line="259" w:lineRule="auto"/>
        <w:ind w:left="1080"/>
        <w:rPr>
          <w:rFonts w:ascii="Arial" w:hAnsi="Arial" w:cs="Arial"/>
        </w:rPr>
      </w:pPr>
      <w:r w:rsidRPr="00BF673A">
        <w:rPr>
          <w:rFonts w:ascii="Arial" w:hAnsi="Arial" w:cs="Arial"/>
          <w:b/>
          <w:bCs/>
        </w:rPr>
        <w:t xml:space="preserve">Bidders </w:t>
      </w:r>
      <w:r w:rsidR="00521DB8" w:rsidRPr="00BF673A">
        <w:rPr>
          <w:rFonts w:ascii="Arial" w:hAnsi="Arial" w:cs="Arial"/>
          <w:b/>
          <w:bCs/>
        </w:rPr>
        <w:t xml:space="preserve">for </w:t>
      </w:r>
      <w:r w:rsidRPr="00AC0A37">
        <w:rPr>
          <w:rFonts w:ascii="Arial" w:hAnsi="Arial" w:cs="Arial"/>
          <w:b/>
          <w:bCs/>
        </w:rPr>
        <w:t>One Care</w:t>
      </w:r>
      <w:r w:rsidRPr="00680981">
        <w:rPr>
          <w:rFonts w:ascii="Arial" w:hAnsi="Arial" w:cs="Arial"/>
        </w:rPr>
        <w:t xml:space="preserve"> shall submit in a separate document labeled </w:t>
      </w:r>
      <w:r w:rsidRPr="00B72B93">
        <w:rPr>
          <w:rFonts w:ascii="Arial" w:hAnsi="Arial" w:cs="Arial"/>
          <w:b/>
          <w:bCs/>
        </w:rPr>
        <w:t>“</w:t>
      </w:r>
      <w:r w:rsidR="002378D1">
        <w:rPr>
          <w:rFonts w:ascii="Arial" w:hAnsi="Arial" w:cs="Arial"/>
          <w:b/>
          <w:bCs/>
        </w:rPr>
        <w:t>Business</w:t>
      </w:r>
      <w:r w:rsidRPr="00B72B93">
        <w:rPr>
          <w:rFonts w:ascii="Arial" w:hAnsi="Arial" w:cs="Arial"/>
          <w:b/>
          <w:bCs/>
        </w:rPr>
        <w:t xml:space="preserve"> Response – One Care Supplement”</w:t>
      </w:r>
      <w:r w:rsidRPr="00680981">
        <w:rPr>
          <w:rFonts w:ascii="Arial" w:hAnsi="Arial" w:cs="Arial"/>
        </w:rPr>
        <w:t xml:space="preserve"> their </w:t>
      </w:r>
      <w:r>
        <w:rPr>
          <w:rFonts w:ascii="Arial" w:hAnsi="Arial" w:cs="Arial"/>
        </w:rPr>
        <w:t xml:space="preserve">narrative </w:t>
      </w:r>
      <w:r w:rsidRPr="00680981">
        <w:rPr>
          <w:rFonts w:ascii="Arial" w:hAnsi="Arial" w:cs="Arial"/>
        </w:rPr>
        <w:t xml:space="preserve">responses to </w:t>
      </w:r>
      <w:r w:rsidRPr="002378D1">
        <w:rPr>
          <w:rFonts w:ascii="Arial" w:hAnsi="Arial" w:cs="Arial"/>
          <w:b/>
          <w:bCs/>
        </w:rPr>
        <w:t>RFR</w:t>
      </w:r>
      <w:r w:rsidRPr="00680981">
        <w:rPr>
          <w:rFonts w:ascii="Arial" w:hAnsi="Arial" w:cs="Arial"/>
        </w:rPr>
        <w:t xml:space="preserve"> </w:t>
      </w:r>
      <w:r w:rsidRPr="002378D1">
        <w:rPr>
          <w:rFonts w:ascii="Arial" w:hAnsi="Arial" w:cs="Arial"/>
          <w:b/>
          <w:bCs/>
        </w:rPr>
        <w:t>Sections</w:t>
      </w:r>
      <w:r w:rsidR="002378D1">
        <w:rPr>
          <w:rFonts w:ascii="Arial" w:hAnsi="Arial" w:cs="Arial"/>
        </w:rPr>
        <w:t xml:space="preserve"> </w:t>
      </w:r>
      <w:r w:rsidR="002378D1" w:rsidRPr="0002220F">
        <w:rPr>
          <w:rFonts w:ascii="Arial" w:hAnsi="Arial" w:cs="Arial"/>
          <w:b/>
          <w:bCs/>
        </w:rPr>
        <w:t>8.</w:t>
      </w:r>
      <w:r w:rsidR="0002220F" w:rsidRPr="0002220F">
        <w:rPr>
          <w:rFonts w:ascii="Arial" w:hAnsi="Arial" w:cs="Arial"/>
          <w:b/>
          <w:bCs/>
        </w:rPr>
        <w:t>8 – 8.10</w:t>
      </w:r>
      <w:r>
        <w:rPr>
          <w:rFonts w:ascii="Arial" w:hAnsi="Arial" w:cs="Arial"/>
        </w:rPr>
        <w:t xml:space="preserve"> </w:t>
      </w:r>
      <w:r w:rsidRPr="00680981">
        <w:rPr>
          <w:rFonts w:ascii="Arial" w:hAnsi="Arial" w:cs="Arial"/>
        </w:rPr>
        <w:t>specific to their proposed One Care Plan</w:t>
      </w:r>
      <w:r w:rsidR="003A5C2D">
        <w:rPr>
          <w:rFonts w:ascii="Arial" w:hAnsi="Arial" w:cs="Arial"/>
        </w:rPr>
        <w:t>.</w:t>
      </w:r>
    </w:p>
    <w:p w14:paraId="269DBA5B" w14:textId="62293A49" w:rsidR="008C5C0D" w:rsidRPr="000D2166" w:rsidRDefault="003A5C2D" w:rsidP="00BF673A">
      <w:pPr>
        <w:spacing w:before="240" w:after="240" w:line="259" w:lineRule="auto"/>
        <w:ind w:left="1080"/>
        <w:rPr>
          <w:rFonts w:ascii="Arial" w:hAnsi="Arial" w:cs="Arial"/>
        </w:rPr>
      </w:pPr>
      <w:r>
        <w:rPr>
          <w:rFonts w:ascii="Arial" w:hAnsi="Arial" w:cs="Arial"/>
        </w:rPr>
        <w:t>A</w:t>
      </w:r>
      <w:r w:rsidR="008C5C0D">
        <w:rPr>
          <w:rFonts w:ascii="Arial" w:hAnsi="Arial" w:cs="Arial"/>
        </w:rPr>
        <w:t xml:space="preserve">ttachments </w:t>
      </w:r>
      <w:r w:rsidR="00AA37E3" w:rsidRPr="00711143">
        <w:rPr>
          <w:rFonts w:ascii="Arial" w:hAnsi="Arial" w:cs="Arial"/>
        </w:rPr>
        <w:t xml:space="preserve">indicated in these sections </w:t>
      </w:r>
      <w:r w:rsidR="008C5C0D">
        <w:rPr>
          <w:rFonts w:ascii="Arial" w:hAnsi="Arial" w:cs="Arial"/>
        </w:rPr>
        <w:t>shall be organized together</w:t>
      </w:r>
      <w:r w:rsidR="00AA37E3">
        <w:rPr>
          <w:rFonts w:ascii="Arial" w:hAnsi="Arial" w:cs="Arial"/>
        </w:rPr>
        <w:t>, ordered, clearly indicate the corresponding RFR Section number,</w:t>
      </w:r>
      <w:r w:rsidR="008C5C0D">
        <w:rPr>
          <w:rFonts w:ascii="Arial" w:hAnsi="Arial" w:cs="Arial"/>
        </w:rPr>
        <w:t xml:space="preserve"> and labeled as </w:t>
      </w:r>
      <w:r w:rsidR="008C5C0D" w:rsidRPr="009F36A4">
        <w:rPr>
          <w:rFonts w:ascii="Arial" w:hAnsi="Arial" w:cs="Arial"/>
        </w:rPr>
        <w:t>“</w:t>
      </w:r>
      <w:r w:rsidR="008C5C0D" w:rsidRPr="00BA3449">
        <w:rPr>
          <w:rFonts w:ascii="Arial" w:hAnsi="Arial" w:cs="Arial"/>
          <w:b/>
          <w:bCs/>
        </w:rPr>
        <w:t xml:space="preserve">Attachments for </w:t>
      </w:r>
      <w:r w:rsidR="0002220F">
        <w:rPr>
          <w:rFonts w:ascii="Arial" w:hAnsi="Arial" w:cs="Arial"/>
          <w:b/>
          <w:bCs/>
        </w:rPr>
        <w:t>Business</w:t>
      </w:r>
      <w:r w:rsidR="008C5C0D" w:rsidRPr="00BA3449">
        <w:rPr>
          <w:rFonts w:ascii="Arial" w:hAnsi="Arial" w:cs="Arial"/>
          <w:b/>
          <w:bCs/>
        </w:rPr>
        <w:t xml:space="preserve"> Response – </w:t>
      </w:r>
      <w:r w:rsidR="008C5C0D">
        <w:rPr>
          <w:rFonts w:ascii="Arial" w:hAnsi="Arial" w:cs="Arial"/>
          <w:b/>
          <w:bCs/>
        </w:rPr>
        <w:t>One Care Supplement</w:t>
      </w:r>
      <w:r w:rsidR="009F36A4" w:rsidRPr="009F36A4">
        <w:rPr>
          <w:rFonts w:ascii="Arial" w:hAnsi="Arial" w:cs="Arial"/>
        </w:rPr>
        <w:t>.</w:t>
      </w:r>
      <w:r w:rsidR="008C5C0D" w:rsidRPr="009F36A4">
        <w:rPr>
          <w:rFonts w:ascii="Arial" w:hAnsi="Arial" w:cs="Arial"/>
        </w:rPr>
        <w:t>”</w:t>
      </w:r>
      <w:r w:rsidR="000D2166">
        <w:rPr>
          <w:rFonts w:ascii="Arial" w:hAnsi="Arial" w:cs="Arial"/>
        </w:rPr>
        <w:t xml:space="preserve"> </w:t>
      </w:r>
      <w:r w:rsidR="002C3E82" w:rsidRPr="000D2166">
        <w:rPr>
          <w:rFonts w:ascii="Arial" w:hAnsi="Arial" w:cs="Arial"/>
        </w:rPr>
        <w:t xml:space="preserve">Attachments should not be included in the same document as the </w:t>
      </w:r>
      <w:r w:rsidR="00D37AC7" w:rsidRPr="000D2166">
        <w:rPr>
          <w:rFonts w:ascii="Arial" w:hAnsi="Arial" w:cs="Arial"/>
        </w:rPr>
        <w:t>Business</w:t>
      </w:r>
      <w:r w:rsidR="008D0505" w:rsidRPr="000D2166">
        <w:rPr>
          <w:rFonts w:ascii="Arial" w:hAnsi="Arial" w:cs="Arial"/>
        </w:rPr>
        <w:t xml:space="preserve"> </w:t>
      </w:r>
      <w:r w:rsidR="002C3E82" w:rsidRPr="000D2166">
        <w:rPr>
          <w:rFonts w:ascii="Arial" w:hAnsi="Arial" w:cs="Arial"/>
        </w:rPr>
        <w:t>One Care Supplement Narrative. Attachments may be submitted as separate documents if necessary.</w:t>
      </w:r>
    </w:p>
    <w:p w14:paraId="064C4645" w14:textId="1B62A5AA" w:rsidR="00314E08" w:rsidRDefault="00314E08" w:rsidP="00957146">
      <w:pPr>
        <w:numPr>
          <w:ilvl w:val="0"/>
          <w:numId w:val="244"/>
        </w:numPr>
        <w:spacing w:before="240" w:after="240" w:line="259" w:lineRule="auto"/>
        <w:ind w:left="1080"/>
        <w:rPr>
          <w:rFonts w:ascii="Arial" w:hAnsi="Arial" w:cs="Arial"/>
        </w:rPr>
      </w:pPr>
      <w:r>
        <w:rPr>
          <w:rFonts w:ascii="Arial" w:hAnsi="Arial" w:cs="Arial"/>
          <w:b/>
          <w:bCs/>
        </w:rPr>
        <w:t>Business Re</w:t>
      </w:r>
      <w:r w:rsidR="004C7189">
        <w:rPr>
          <w:rFonts w:ascii="Arial" w:hAnsi="Arial" w:cs="Arial"/>
          <w:b/>
          <w:bCs/>
        </w:rPr>
        <w:t>sponse – SCO Suppleme</w:t>
      </w:r>
      <w:r w:rsidR="00B60E15">
        <w:rPr>
          <w:rFonts w:ascii="Arial" w:hAnsi="Arial" w:cs="Arial"/>
          <w:b/>
          <w:bCs/>
        </w:rPr>
        <w:t>n</w:t>
      </w:r>
      <w:r w:rsidR="004C7189">
        <w:rPr>
          <w:rFonts w:ascii="Arial" w:hAnsi="Arial" w:cs="Arial"/>
          <w:b/>
          <w:bCs/>
        </w:rPr>
        <w:t>t</w:t>
      </w:r>
    </w:p>
    <w:p w14:paraId="1F644228" w14:textId="1C42491B" w:rsidR="004B5156" w:rsidRDefault="008C5C0D" w:rsidP="00BF673A">
      <w:pPr>
        <w:spacing w:before="240" w:after="240" w:line="259" w:lineRule="auto"/>
        <w:ind w:left="1080"/>
        <w:rPr>
          <w:rFonts w:ascii="Arial" w:hAnsi="Arial" w:cs="Arial"/>
        </w:rPr>
      </w:pPr>
      <w:r w:rsidRPr="00BF673A">
        <w:rPr>
          <w:rFonts w:ascii="Arial" w:hAnsi="Arial" w:cs="Arial"/>
          <w:b/>
          <w:bCs/>
        </w:rPr>
        <w:t xml:space="preserve">Bidders </w:t>
      </w:r>
      <w:r w:rsidR="00670F46" w:rsidRPr="00BF673A">
        <w:rPr>
          <w:rFonts w:ascii="Arial" w:hAnsi="Arial" w:cs="Arial"/>
          <w:b/>
          <w:bCs/>
        </w:rPr>
        <w:t>for</w:t>
      </w:r>
      <w:r w:rsidRPr="00BF673A">
        <w:rPr>
          <w:rFonts w:ascii="Arial" w:hAnsi="Arial" w:cs="Arial"/>
          <w:b/>
          <w:bCs/>
        </w:rPr>
        <w:t xml:space="preserve"> </w:t>
      </w:r>
      <w:r w:rsidRPr="00AC0A37">
        <w:rPr>
          <w:rFonts w:ascii="Arial" w:hAnsi="Arial" w:cs="Arial"/>
          <w:b/>
          <w:bCs/>
        </w:rPr>
        <w:t>SCO</w:t>
      </w:r>
      <w:r>
        <w:rPr>
          <w:rFonts w:ascii="Arial" w:hAnsi="Arial" w:cs="Arial"/>
        </w:rPr>
        <w:t xml:space="preserve"> shall submit in a separate document labeled </w:t>
      </w:r>
      <w:r w:rsidRPr="00B72B93">
        <w:rPr>
          <w:rFonts w:ascii="Arial" w:hAnsi="Arial" w:cs="Arial"/>
          <w:b/>
          <w:bCs/>
        </w:rPr>
        <w:t>“</w:t>
      </w:r>
      <w:r w:rsidR="001744CA">
        <w:rPr>
          <w:rFonts w:ascii="Arial" w:hAnsi="Arial" w:cs="Arial"/>
          <w:b/>
          <w:bCs/>
        </w:rPr>
        <w:t>Business</w:t>
      </w:r>
      <w:r w:rsidRPr="00B72B93">
        <w:rPr>
          <w:rFonts w:ascii="Arial" w:hAnsi="Arial" w:cs="Arial"/>
          <w:b/>
          <w:bCs/>
        </w:rPr>
        <w:t xml:space="preserve"> Response – </w:t>
      </w:r>
      <w:r w:rsidR="00D34B07">
        <w:rPr>
          <w:rFonts w:ascii="Arial" w:hAnsi="Arial" w:cs="Arial"/>
          <w:b/>
          <w:bCs/>
        </w:rPr>
        <w:t>SCO</w:t>
      </w:r>
      <w:r w:rsidRPr="00B72B93">
        <w:rPr>
          <w:rFonts w:ascii="Arial" w:hAnsi="Arial" w:cs="Arial"/>
          <w:b/>
          <w:bCs/>
        </w:rPr>
        <w:t xml:space="preserve"> Supplement”</w:t>
      </w:r>
      <w:r>
        <w:rPr>
          <w:rFonts w:ascii="Arial" w:hAnsi="Arial" w:cs="Arial"/>
        </w:rPr>
        <w:t xml:space="preserve"> their narrative responses to </w:t>
      </w:r>
      <w:r w:rsidRPr="00D34B07">
        <w:rPr>
          <w:rFonts w:ascii="Arial" w:hAnsi="Arial" w:cs="Arial"/>
          <w:b/>
          <w:bCs/>
        </w:rPr>
        <w:t>RFR Sections</w:t>
      </w:r>
      <w:r w:rsidR="00D34B07">
        <w:rPr>
          <w:rFonts w:ascii="Arial" w:hAnsi="Arial" w:cs="Arial"/>
          <w:b/>
          <w:bCs/>
        </w:rPr>
        <w:t xml:space="preserve"> 8.8 – 8.10</w:t>
      </w:r>
      <w:r>
        <w:rPr>
          <w:rFonts w:ascii="Arial" w:hAnsi="Arial" w:cs="Arial"/>
        </w:rPr>
        <w:t xml:space="preserve"> specific to their proposed SCO Plan</w:t>
      </w:r>
      <w:r w:rsidR="004B5156">
        <w:rPr>
          <w:rFonts w:ascii="Arial" w:hAnsi="Arial" w:cs="Arial"/>
        </w:rPr>
        <w:t>.</w:t>
      </w:r>
    </w:p>
    <w:p w14:paraId="5C258D22" w14:textId="35FB4FF9" w:rsidR="008C5C0D" w:rsidRDefault="00FB03EB" w:rsidP="00BF673A">
      <w:pPr>
        <w:spacing w:before="240" w:after="240" w:line="259" w:lineRule="auto"/>
        <w:ind w:left="1080"/>
        <w:rPr>
          <w:rFonts w:ascii="Arial" w:hAnsi="Arial" w:cs="Arial"/>
        </w:rPr>
      </w:pPr>
      <w:r>
        <w:rPr>
          <w:rFonts w:ascii="Arial" w:hAnsi="Arial" w:cs="Arial"/>
        </w:rPr>
        <w:t>A</w:t>
      </w:r>
      <w:r w:rsidR="008C5C0D">
        <w:rPr>
          <w:rFonts w:ascii="Arial" w:hAnsi="Arial" w:cs="Arial"/>
        </w:rPr>
        <w:t xml:space="preserve">ttachments </w:t>
      </w:r>
      <w:r>
        <w:rPr>
          <w:rFonts w:ascii="Arial" w:hAnsi="Arial" w:cs="Arial"/>
        </w:rPr>
        <w:t xml:space="preserve">indicated in these sections </w:t>
      </w:r>
      <w:r w:rsidR="008C5C0D">
        <w:rPr>
          <w:rFonts w:ascii="Arial" w:hAnsi="Arial" w:cs="Arial"/>
        </w:rPr>
        <w:t>shall be organized together</w:t>
      </w:r>
      <w:r>
        <w:rPr>
          <w:rFonts w:ascii="Arial" w:hAnsi="Arial" w:cs="Arial"/>
        </w:rPr>
        <w:t>, ordered</w:t>
      </w:r>
      <w:r w:rsidR="00A67B08">
        <w:rPr>
          <w:rFonts w:ascii="Arial" w:hAnsi="Arial" w:cs="Arial"/>
        </w:rPr>
        <w:t>, clearly indicate the corresponding RFR Section number,</w:t>
      </w:r>
      <w:r w:rsidR="008C5C0D">
        <w:rPr>
          <w:rFonts w:ascii="Arial" w:hAnsi="Arial" w:cs="Arial"/>
        </w:rPr>
        <w:t xml:space="preserve"> and labeled as </w:t>
      </w:r>
      <w:r w:rsidR="008C5C0D" w:rsidRPr="009F36A4">
        <w:rPr>
          <w:rFonts w:ascii="Arial" w:hAnsi="Arial" w:cs="Arial"/>
        </w:rPr>
        <w:t>“</w:t>
      </w:r>
      <w:r w:rsidR="008C5C0D" w:rsidRPr="00BA3449">
        <w:rPr>
          <w:rFonts w:ascii="Arial" w:hAnsi="Arial" w:cs="Arial"/>
          <w:b/>
          <w:bCs/>
        </w:rPr>
        <w:t xml:space="preserve">Attachments for </w:t>
      </w:r>
      <w:r w:rsidR="00D34B07">
        <w:rPr>
          <w:rFonts w:ascii="Arial" w:hAnsi="Arial" w:cs="Arial"/>
          <w:b/>
          <w:bCs/>
        </w:rPr>
        <w:t>Business</w:t>
      </w:r>
      <w:r w:rsidR="008C5C0D" w:rsidRPr="00BA3449">
        <w:rPr>
          <w:rFonts w:ascii="Arial" w:hAnsi="Arial" w:cs="Arial"/>
          <w:b/>
          <w:bCs/>
        </w:rPr>
        <w:t xml:space="preserve"> Response – </w:t>
      </w:r>
      <w:r w:rsidR="008C5C0D">
        <w:rPr>
          <w:rFonts w:ascii="Arial" w:hAnsi="Arial" w:cs="Arial"/>
          <w:b/>
          <w:bCs/>
        </w:rPr>
        <w:t>SCO Supplement</w:t>
      </w:r>
      <w:r w:rsidR="009F36A4" w:rsidRPr="009F36A4">
        <w:rPr>
          <w:rFonts w:ascii="Arial" w:hAnsi="Arial" w:cs="Arial"/>
        </w:rPr>
        <w:t>.</w:t>
      </w:r>
      <w:r w:rsidR="008C5C0D" w:rsidRPr="009F36A4">
        <w:rPr>
          <w:rFonts w:ascii="Arial" w:hAnsi="Arial" w:cs="Arial"/>
        </w:rPr>
        <w:t>”</w:t>
      </w:r>
      <w:r w:rsidR="00A67B08" w:rsidRPr="00A67B08">
        <w:rPr>
          <w:rFonts w:ascii="Arial" w:hAnsi="Arial" w:cs="Arial"/>
        </w:rPr>
        <w:t xml:space="preserve"> </w:t>
      </w:r>
      <w:r w:rsidR="00A67B08" w:rsidRPr="000D2166">
        <w:rPr>
          <w:rFonts w:ascii="Arial" w:hAnsi="Arial" w:cs="Arial"/>
        </w:rPr>
        <w:t xml:space="preserve">Attachments should not be included in the same document as the Business </w:t>
      </w:r>
      <w:r w:rsidR="00A67B08">
        <w:rPr>
          <w:rFonts w:ascii="Arial" w:hAnsi="Arial" w:cs="Arial"/>
        </w:rPr>
        <w:t>SCO</w:t>
      </w:r>
      <w:r w:rsidR="00A67B08" w:rsidRPr="000D2166">
        <w:rPr>
          <w:rFonts w:ascii="Arial" w:hAnsi="Arial" w:cs="Arial"/>
        </w:rPr>
        <w:t xml:space="preserve"> Supplement Narrative. Attachments may be submitted as separate documents if necessary.</w:t>
      </w:r>
    </w:p>
    <w:p w14:paraId="1991D646" w14:textId="56DC2EC2" w:rsidR="00363D7D" w:rsidRPr="00ED02DE" w:rsidRDefault="00B13198" w:rsidP="00A713E9">
      <w:pPr>
        <w:pStyle w:val="Heading1"/>
      </w:pPr>
      <w:bookmarkStart w:id="59" w:name="_Toc148438577"/>
      <w:bookmarkStart w:id="60" w:name="_Toc159242360"/>
      <w:bookmarkStart w:id="61" w:name="_Toc100656239"/>
      <w:r w:rsidRPr="00ED02DE">
        <w:lastRenderedPageBreak/>
        <w:t>Section</w:t>
      </w:r>
      <w:r w:rsidR="00363D7D" w:rsidRPr="00ED02DE">
        <w:t xml:space="preserve"> 5. Programmatic Response: Program and Policy Elements</w:t>
      </w:r>
      <w:bookmarkEnd w:id="59"/>
      <w:bookmarkEnd w:id="60"/>
      <w:r w:rsidR="00363D7D" w:rsidRPr="00ED02DE">
        <w:t xml:space="preserve"> </w:t>
      </w:r>
    </w:p>
    <w:p w14:paraId="191F9F26" w14:textId="270C1113" w:rsidR="00363D7D" w:rsidRPr="00ED02DE" w:rsidRDefault="00A35D3E" w:rsidP="00DE2318">
      <w:pPr>
        <w:spacing w:before="240" w:after="240"/>
        <w:rPr>
          <w:rFonts w:ascii="Arial" w:eastAsia="Times New Roman" w:hAnsi="Arial" w:cs="Arial"/>
        </w:rPr>
      </w:pPr>
      <w:r>
        <w:rPr>
          <w:rFonts w:ascii="Arial" w:hAnsi="Arial" w:cs="Arial"/>
        </w:rPr>
        <w:t>T</w:t>
      </w:r>
      <w:r w:rsidR="00363D7D" w:rsidRPr="00ED02DE">
        <w:rPr>
          <w:rFonts w:ascii="Arial" w:hAnsi="Arial" w:cs="Arial"/>
        </w:rPr>
        <w:t xml:space="preserve">he Bidder’s programmatic </w:t>
      </w:r>
      <w:r w:rsidR="001A2DED">
        <w:rPr>
          <w:rFonts w:ascii="Arial" w:hAnsi="Arial" w:cs="Arial"/>
        </w:rPr>
        <w:t>R</w:t>
      </w:r>
      <w:r w:rsidR="00363D7D" w:rsidRPr="00ED02DE">
        <w:rPr>
          <w:rFonts w:ascii="Arial" w:hAnsi="Arial" w:cs="Arial"/>
        </w:rPr>
        <w:t xml:space="preserve">esponse shall </w:t>
      </w:r>
      <w:r w:rsidR="00363D7D" w:rsidRPr="00ED02DE">
        <w:rPr>
          <w:rFonts w:ascii="Arial" w:eastAsia="Times New Roman" w:hAnsi="Arial" w:cs="Arial"/>
          <w:color w:val="212121"/>
        </w:rPr>
        <w:t>demonstrate the Bidder’s understanding of, respect for, and commitment to</w:t>
      </w:r>
      <w:r w:rsidR="00B245CD">
        <w:rPr>
          <w:rFonts w:ascii="Arial" w:eastAsia="Times New Roman" w:hAnsi="Arial" w:cs="Arial"/>
          <w:color w:val="212121"/>
        </w:rPr>
        <w:t xml:space="preserve"> advancing EOHHS’ </w:t>
      </w:r>
      <w:r w:rsidR="008C380E">
        <w:rPr>
          <w:rFonts w:ascii="Arial" w:eastAsia="Times New Roman" w:hAnsi="Arial" w:cs="Arial"/>
          <w:color w:val="212121"/>
        </w:rPr>
        <w:t xml:space="preserve">aims and procurement </w:t>
      </w:r>
      <w:r w:rsidR="00B245CD">
        <w:rPr>
          <w:rFonts w:ascii="Arial" w:eastAsia="Times New Roman" w:hAnsi="Arial" w:cs="Arial"/>
          <w:color w:val="212121"/>
        </w:rPr>
        <w:t xml:space="preserve">goals, as described </w:t>
      </w:r>
      <w:r w:rsidR="009132ED">
        <w:rPr>
          <w:rFonts w:ascii="Arial" w:eastAsia="Times New Roman" w:hAnsi="Arial" w:cs="Arial"/>
          <w:color w:val="212121"/>
        </w:rPr>
        <w:t xml:space="preserve">in </w:t>
      </w:r>
      <w:r w:rsidR="009132ED" w:rsidRPr="009C4FB5">
        <w:rPr>
          <w:rFonts w:ascii="Arial" w:eastAsia="Times New Roman" w:hAnsi="Arial" w:cs="Arial"/>
          <w:b/>
          <w:bCs/>
          <w:color w:val="212121"/>
        </w:rPr>
        <w:t>Section 1.3</w:t>
      </w:r>
      <w:r w:rsidR="00363D7D" w:rsidDel="00367AE7">
        <w:rPr>
          <w:rFonts w:ascii="Arial" w:eastAsia="Times New Roman" w:hAnsi="Arial" w:cs="Arial"/>
          <w:color w:val="212121"/>
        </w:rPr>
        <w:t xml:space="preserve"> of </w:t>
      </w:r>
      <w:r w:rsidR="009132ED">
        <w:rPr>
          <w:rFonts w:ascii="Arial" w:eastAsia="Times New Roman" w:hAnsi="Arial" w:cs="Arial"/>
          <w:color w:val="212121"/>
        </w:rPr>
        <w:t>this RFR</w:t>
      </w:r>
      <w:r w:rsidR="00B245CD">
        <w:rPr>
          <w:rFonts w:ascii="Arial" w:eastAsia="Times New Roman" w:hAnsi="Arial" w:cs="Arial"/>
          <w:color w:val="212121"/>
        </w:rPr>
        <w:t>.</w:t>
      </w:r>
    </w:p>
    <w:p w14:paraId="6D293278" w14:textId="0D3B57DC" w:rsidR="00363D7D" w:rsidRPr="00ED02DE" w:rsidRDefault="00B13198" w:rsidP="006B4D69">
      <w:pPr>
        <w:pStyle w:val="Heading2"/>
      </w:pPr>
      <w:bookmarkStart w:id="62" w:name="_Toc148438578"/>
      <w:bookmarkStart w:id="63" w:name="_Toc159242361"/>
      <w:r w:rsidRPr="00ED02DE">
        <w:t>Section</w:t>
      </w:r>
      <w:r w:rsidR="00363D7D" w:rsidRPr="00ED02DE">
        <w:t xml:space="preserve"> 5.1 Proposed Coverage</w:t>
      </w:r>
      <w:bookmarkEnd w:id="62"/>
      <w:bookmarkEnd w:id="63"/>
    </w:p>
    <w:p w14:paraId="2CBC4EE5" w14:textId="2DDD2564" w:rsidR="00D84C2E" w:rsidRPr="001C4182" w:rsidRDefault="00D84C2E" w:rsidP="00D84C2E">
      <w:pPr>
        <w:spacing w:before="240" w:after="240"/>
        <w:rPr>
          <w:rFonts w:ascii="Arial" w:eastAsia="Times New Roman" w:hAnsi="Arial" w:cs="Arial"/>
          <w:b/>
          <w:bCs/>
        </w:rPr>
      </w:pPr>
      <w:r w:rsidRPr="001C4182">
        <w:rPr>
          <w:rFonts w:ascii="Arial" w:eastAsia="Times New Roman" w:hAnsi="Arial" w:cs="Arial"/>
          <w:b/>
          <w:bCs/>
        </w:rPr>
        <w:t>(</w:t>
      </w:r>
      <w:r>
        <w:rPr>
          <w:rFonts w:ascii="Arial" w:eastAsia="Times New Roman" w:hAnsi="Arial" w:cs="Arial"/>
          <w:b/>
          <w:bCs/>
        </w:rPr>
        <w:t>Complete and Submit Templates</w:t>
      </w:r>
      <w:r w:rsidR="00A13286">
        <w:rPr>
          <w:rFonts w:ascii="Arial" w:eastAsia="Times New Roman" w:hAnsi="Arial" w:cs="Arial"/>
          <w:b/>
          <w:bCs/>
        </w:rPr>
        <w:t xml:space="preserve"> as </w:t>
      </w:r>
      <w:r w:rsidR="00AC5416">
        <w:rPr>
          <w:rFonts w:ascii="Arial" w:eastAsia="Times New Roman" w:hAnsi="Arial" w:cs="Arial"/>
          <w:b/>
          <w:bCs/>
        </w:rPr>
        <w:t>a</w:t>
      </w:r>
      <w:r w:rsidR="00A13286">
        <w:rPr>
          <w:rFonts w:ascii="Arial" w:eastAsia="Times New Roman" w:hAnsi="Arial" w:cs="Arial"/>
          <w:b/>
          <w:bCs/>
        </w:rPr>
        <w:t>ttachments</w:t>
      </w:r>
      <w:r w:rsidRPr="001C4182">
        <w:rPr>
          <w:rFonts w:ascii="Arial" w:eastAsia="Times New Roman" w:hAnsi="Arial" w:cs="Arial"/>
          <w:b/>
          <w:bCs/>
        </w:rPr>
        <w:t>)</w:t>
      </w:r>
    </w:p>
    <w:p w14:paraId="6082123D" w14:textId="38A6572F" w:rsidR="00363D7D" w:rsidRPr="00ED02DE" w:rsidRDefault="00363D7D" w:rsidP="00877FD8">
      <w:pPr>
        <w:pStyle w:val="Heading3"/>
        <w:numPr>
          <w:ilvl w:val="0"/>
          <w:numId w:val="317"/>
        </w:numPr>
      </w:pPr>
      <w:r w:rsidRPr="00ED02DE">
        <w:t>Proposed Program(s)</w:t>
      </w:r>
    </w:p>
    <w:p w14:paraId="790296AF" w14:textId="6C597171" w:rsidR="00363D7D" w:rsidRPr="00ED02DE" w:rsidRDefault="00350BF1" w:rsidP="00C34F92">
      <w:pPr>
        <w:pStyle w:val="ListParagraph"/>
        <w:numPr>
          <w:ilvl w:val="0"/>
          <w:numId w:val="142"/>
        </w:numPr>
        <w:spacing w:before="240" w:after="240"/>
        <w:ind w:left="1080"/>
        <w:rPr>
          <w:rFonts w:cs="Arial"/>
        </w:rPr>
      </w:pPr>
      <w:r w:rsidRPr="00ED02DE">
        <w:rPr>
          <w:rFonts w:cs="Arial"/>
        </w:rPr>
        <w:t>Using the Program(s) template (</w:t>
      </w:r>
      <w:r w:rsidRPr="00ED02DE">
        <w:rPr>
          <w:rFonts w:cs="Arial"/>
          <w:b/>
          <w:bCs/>
        </w:rPr>
        <w:t xml:space="preserve">Attachment </w:t>
      </w:r>
      <w:r w:rsidR="00C4705E">
        <w:rPr>
          <w:rFonts w:cs="Arial"/>
          <w:b/>
          <w:bCs/>
        </w:rPr>
        <w:t>D</w:t>
      </w:r>
      <w:r w:rsidRPr="00ED02DE">
        <w:rPr>
          <w:rFonts w:cs="Arial"/>
          <w:b/>
          <w:bCs/>
        </w:rPr>
        <w:t>, Exhibit 5.1.</w:t>
      </w:r>
      <w:r w:rsidRPr="009F088E">
        <w:rPr>
          <w:rFonts w:cs="Arial"/>
          <w:b/>
          <w:bCs/>
        </w:rPr>
        <w:t>A</w:t>
      </w:r>
      <w:r w:rsidRPr="00ED02DE">
        <w:rPr>
          <w:rFonts w:cs="Arial"/>
        </w:rPr>
        <w:t>), s</w:t>
      </w:r>
      <w:r w:rsidR="00363D7D" w:rsidRPr="00ED02DE">
        <w:rPr>
          <w:rFonts w:cs="Arial"/>
        </w:rPr>
        <w:t>tate whether the Bidder proposes to operate:</w:t>
      </w:r>
    </w:p>
    <w:p w14:paraId="735BA052" w14:textId="77777777" w:rsidR="00363D7D" w:rsidRPr="00ED02DE" w:rsidRDefault="00363D7D" w:rsidP="00C34F92">
      <w:pPr>
        <w:pStyle w:val="ListParagraph"/>
        <w:numPr>
          <w:ilvl w:val="3"/>
          <w:numId w:val="122"/>
        </w:numPr>
        <w:spacing w:before="240" w:after="240"/>
        <w:ind w:left="1440"/>
        <w:rPr>
          <w:rFonts w:cs="Arial"/>
        </w:rPr>
      </w:pPr>
      <w:r w:rsidRPr="00ED02DE">
        <w:rPr>
          <w:rFonts w:cs="Arial"/>
        </w:rPr>
        <w:t>A One Care Plan,</w:t>
      </w:r>
    </w:p>
    <w:p w14:paraId="1D226799" w14:textId="77777777" w:rsidR="00363D7D" w:rsidRPr="00ED02DE" w:rsidRDefault="00363D7D" w:rsidP="00CB7D9C">
      <w:pPr>
        <w:pStyle w:val="ListParagraph"/>
        <w:numPr>
          <w:ilvl w:val="3"/>
          <w:numId w:val="122"/>
        </w:numPr>
        <w:spacing w:before="240" w:after="240"/>
        <w:ind w:left="1440"/>
        <w:rPr>
          <w:rFonts w:cs="Arial"/>
        </w:rPr>
      </w:pPr>
      <w:r w:rsidRPr="00ED02DE">
        <w:rPr>
          <w:rFonts w:cs="Arial"/>
        </w:rPr>
        <w:t>A SCO Plan,</w:t>
      </w:r>
    </w:p>
    <w:p w14:paraId="4BED0B29" w14:textId="77777777" w:rsidR="00363D7D" w:rsidRPr="00ED02DE" w:rsidRDefault="00363D7D" w:rsidP="00CB7D9C">
      <w:pPr>
        <w:pStyle w:val="ListParagraph"/>
        <w:numPr>
          <w:ilvl w:val="3"/>
          <w:numId w:val="122"/>
        </w:numPr>
        <w:spacing w:before="240" w:after="240"/>
        <w:ind w:left="1440"/>
        <w:rPr>
          <w:rFonts w:cs="Arial"/>
        </w:rPr>
      </w:pPr>
      <w:r w:rsidRPr="00ED02DE">
        <w:rPr>
          <w:rFonts w:cs="Arial"/>
        </w:rPr>
        <w:t>Both a One Care Plan and a SCO Plan.</w:t>
      </w:r>
    </w:p>
    <w:p w14:paraId="239A9475" w14:textId="496D9325" w:rsidR="00DB1AB5" w:rsidRPr="00ED02DE" w:rsidRDefault="006508AD" w:rsidP="00CB7D9C">
      <w:pPr>
        <w:pStyle w:val="ListParagraph"/>
        <w:numPr>
          <w:ilvl w:val="5"/>
          <w:numId w:val="201"/>
        </w:numPr>
        <w:spacing w:before="240" w:after="240"/>
        <w:ind w:left="1080"/>
        <w:rPr>
          <w:rFonts w:cs="Arial"/>
        </w:rPr>
      </w:pPr>
      <w:r w:rsidRPr="00ED02DE">
        <w:rPr>
          <w:rFonts w:cs="Arial"/>
        </w:rPr>
        <w:t xml:space="preserve">If the Bidder </w:t>
      </w:r>
      <w:r w:rsidR="006B099E" w:rsidRPr="00ED02DE">
        <w:rPr>
          <w:rFonts w:cs="Arial"/>
        </w:rPr>
        <w:t>proposes</w:t>
      </w:r>
      <w:r w:rsidRPr="00ED02DE">
        <w:rPr>
          <w:rFonts w:cs="Arial"/>
        </w:rPr>
        <w:t xml:space="preserve"> </w:t>
      </w:r>
      <w:r w:rsidR="00206C60">
        <w:rPr>
          <w:rFonts w:cs="Arial"/>
        </w:rPr>
        <w:t xml:space="preserve">to </w:t>
      </w:r>
      <w:r w:rsidRPr="00ED02DE">
        <w:rPr>
          <w:rFonts w:cs="Arial"/>
        </w:rPr>
        <w:t>operat</w:t>
      </w:r>
      <w:r w:rsidR="00206C60">
        <w:rPr>
          <w:rFonts w:cs="Arial"/>
        </w:rPr>
        <w:t>e</w:t>
      </w:r>
      <w:r w:rsidRPr="00ED02DE">
        <w:rPr>
          <w:rFonts w:cs="Arial"/>
        </w:rPr>
        <w:t xml:space="preserve"> both Plans</w:t>
      </w:r>
      <w:r w:rsidR="005152B6" w:rsidRPr="00ED02DE">
        <w:rPr>
          <w:rFonts w:cs="Arial"/>
        </w:rPr>
        <w:t xml:space="preserve">, </w:t>
      </w:r>
      <w:r w:rsidR="00206C60">
        <w:rPr>
          <w:rFonts w:cs="Arial"/>
        </w:rPr>
        <w:t xml:space="preserve">the Bidder shall </w:t>
      </w:r>
      <w:r w:rsidR="005152B6" w:rsidRPr="00ED02DE">
        <w:rPr>
          <w:rFonts w:cs="Arial"/>
        </w:rPr>
        <w:t xml:space="preserve">state whether the Bidder’s proposed Service Areas for </w:t>
      </w:r>
      <w:r w:rsidR="006B099E" w:rsidRPr="00ED02DE">
        <w:rPr>
          <w:rFonts w:cs="Arial"/>
        </w:rPr>
        <w:t xml:space="preserve">One Care and SCO are the same or different. </w:t>
      </w:r>
    </w:p>
    <w:p w14:paraId="5FD1EEAC" w14:textId="7AB8A2E3" w:rsidR="00363D7D" w:rsidRPr="00877FD8" w:rsidRDefault="00363D7D" w:rsidP="00877FD8">
      <w:pPr>
        <w:pStyle w:val="Heading3"/>
        <w:numPr>
          <w:ilvl w:val="0"/>
          <w:numId w:val="312"/>
        </w:numPr>
      </w:pPr>
      <w:r w:rsidRPr="00E10E5B">
        <w:t>Service Area</w:t>
      </w:r>
    </w:p>
    <w:p w14:paraId="48A41D27" w14:textId="24A3F03A" w:rsidR="00306922" w:rsidRPr="004B0AF3" w:rsidRDefault="00306922" w:rsidP="000F00D6">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ind w:left="720"/>
        <w:rPr>
          <w:rFonts w:ascii="Arial" w:hAnsi="Arial" w:cs="Arial"/>
        </w:rPr>
      </w:pPr>
      <w:r w:rsidRPr="2098C859">
        <w:rPr>
          <w:rFonts w:ascii="Arial" w:hAnsi="Arial" w:cs="Arial"/>
        </w:rPr>
        <w:t>Bidders may bid on full county coverage only and must include at least two (2) counties per program. The Bidder shall complete the Service Area template (</w:t>
      </w:r>
      <w:r w:rsidRPr="2098C859">
        <w:rPr>
          <w:rFonts w:ascii="Arial" w:hAnsi="Arial" w:cs="Arial"/>
          <w:b/>
          <w:bCs/>
        </w:rPr>
        <w:t>Attachment D, Exhibit 5.1.B</w:t>
      </w:r>
      <w:r w:rsidRPr="2098C859">
        <w:rPr>
          <w:rFonts w:ascii="Arial" w:hAnsi="Arial" w:cs="Arial"/>
        </w:rPr>
        <w:t>) to indicate which Massachusetts counties the Bidder proposes to include to make up its Service Area for One Care, SCO, or both (as applicable).</w:t>
      </w:r>
    </w:p>
    <w:p w14:paraId="00036D77" w14:textId="1411C879" w:rsidR="00363D7D" w:rsidRPr="00ED02DE" w:rsidRDefault="00363D7D" w:rsidP="00877FD8">
      <w:pPr>
        <w:pStyle w:val="Heading3"/>
        <w:numPr>
          <w:ilvl w:val="0"/>
          <w:numId w:val="312"/>
        </w:numPr>
      </w:pPr>
      <w:r>
        <w:t>Enrollment Projections</w:t>
      </w:r>
    </w:p>
    <w:p w14:paraId="1E8B1785" w14:textId="77777777" w:rsidR="00363D7D" w:rsidRPr="00ED02DE" w:rsidRDefault="00363D7D" w:rsidP="00877FD8">
      <w:pPr>
        <w:spacing w:before="240" w:after="240"/>
        <w:ind w:left="720"/>
        <w:rPr>
          <w:rFonts w:ascii="Arial" w:hAnsi="Arial" w:cs="Arial"/>
        </w:rPr>
      </w:pPr>
      <w:r w:rsidRPr="00ED02DE">
        <w:rPr>
          <w:rFonts w:ascii="Arial" w:hAnsi="Arial" w:cs="Arial"/>
        </w:rPr>
        <w:t>The Bidder shall:</w:t>
      </w:r>
    </w:p>
    <w:p w14:paraId="59120004" w14:textId="013F8CA9" w:rsidR="00363D7D" w:rsidRPr="00ED02DE" w:rsidRDefault="00363D7D" w:rsidP="00C34F92">
      <w:pPr>
        <w:pStyle w:val="ListParagraph"/>
        <w:numPr>
          <w:ilvl w:val="0"/>
          <w:numId w:val="125"/>
        </w:numPr>
        <w:spacing w:before="240" w:after="240"/>
        <w:ind w:left="1080"/>
        <w:rPr>
          <w:rFonts w:cs="Arial"/>
        </w:rPr>
      </w:pPr>
      <w:r w:rsidRPr="00ED02DE">
        <w:rPr>
          <w:rFonts w:cs="Arial"/>
        </w:rPr>
        <w:t>For One Care, SCO, or both (as applicable), complete the Projected Enrollment template (</w:t>
      </w:r>
      <w:r w:rsidR="003D2871" w:rsidRPr="00ED02DE">
        <w:rPr>
          <w:rFonts w:cs="Arial"/>
          <w:b/>
          <w:bCs/>
        </w:rPr>
        <w:t>Attachment</w:t>
      </w:r>
      <w:r w:rsidRPr="00ED02DE">
        <w:rPr>
          <w:rFonts w:cs="Arial"/>
          <w:b/>
          <w:bCs/>
        </w:rPr>
        <w:t xml:space="preserve"> </w:t>
      </w:r>
      <w:r w:rsidR="00C4705E">
        <w:rPr>
          <w:rFonts w:cs="Arial"/>
          <w:b/>
          <w:bCs/>
        </w:rPr>
        <w:t>D</w:t>
      </w:r>
      <w:r w:rsidRPr="00ED02DE">
        <w:rPr>
          <w:rFonts w:cs="Arial"/>
          <w:b/>
        </w:rPr>
        <w:t>, Exhibit 5.1.C</w:t>
      </w:r>
      <w:r w:rsidRPr="00ED02DE">
        <w:rPr>
          <w:rFonts w:cs="Arial"/>
        </w:rPr>
        <w:t>) to indicate projected enrollment in each county at the end of each year for Year 1 (December 2026) through Year 5 (December 2030).</w:t>
      </w:r>
    </w:p>
    <w:p w14:paraId="229771AF" w14:textId="3F47874D" w:rsidR="00363D7D" w:rsidRPr="00ED02DE" w:rsidRDefault="00363D7D" w:rsidP="00CB7D9C">
      <w:pPr>
        <w:pStyle w:val="ListParagraph"/>
        <w:numPr>
          <w:ilvl w:val="0"/>
          <w:numId w:val="125"/>
        </w:numPr>
        <w:spacing w:before="240" w:after="240"/>
        <w:ind w:left="1080"/>
        <w:rPr>
          <w:rFonts w:cs="Arial"/>
        </w:rPr>
      </w:pPr>
      <w:r w:rsidRPr="00ED02DE">
        <w:rPr>
          <w:rFonts w:cs="Arial"/>
        </w:rPr>
        <w:t xml:space="preserve">For One Care, SCO, or both (as applicable), complete the template to indicate </w:t>
      </w:r>
      <w:r w:rsidR="008C5FBC">
        <w:rPr>
          <w:rFonts w:cs="Arial"/>
        </w:rPr>
        <w:t xml:space="preserve">the Bidder’s </w:t>
      </w:r>
      <w:r w:rsidRPr="00ED02DE">
        <w:rPr>
          <w:rFonts w:cs="Arial"/>
        </w:rPr>
        <w:t>maximum capacity to accept enrollments by the end of Year 1 (December 2026), and by the end of Year 2 (December 2027).</w:t>
      </w:r>
    </w:p>
    <w:p w14:paraId="26F108AA" w14:textId="1C1E8A47" w:rsidR="00363D7D" w:rsidRPr="00ED02DE" w:rsidRDefault="00363D7D" w:rsidP="00CB7D9C">
      <w:pPr>
        <w:pStyle w:val="ListParagraph"/>
        <w:numPr>
          <w:ilvl w:val="0"/>
          <w:numId w:val="125"/>
        </w:numPr>
        <w:spacing w:before="240" w:after="240"/>
        <w:ind w:left="1080"/>
        <w:rPr>
          <w:rFonts w:cs="Arial"/>
        </w:rPr>
      </w:pPr>
      <w:r w:rsidRPr="00ED02DE">
        <w:rPr>
          <w:rFonts w:cs="Arial"/>
        </w:rPr>
        <w:t xml:space="preserve">For One Care, SCO, or both (as applicable), complete the template to indicate </w:t>
      </w:r>
      <w:r w:rsidR="009A6691">
        <w:rPr>
          <w:rFonts w:cs="Arial"/>
        </w:rPr>
        <w:t xml:space="preserve">the number of </w:t>
      </w:r>
      <w:r w:rsidRPr="00ED02DE">
        <w:rPr>
          <w:rFonts w:cs="Arial"/>
        </w:rPr>
        <w:t xml:space="preserve">Average </w:t>
      </w:r>
      <w:r w:rsidRPr="00ED02DE" w:rsidDel="00177050">
        <w:rPr>
          <w:rFonts w:cs="Arial"/>
        </w:rPr>
        <w:t xml:space="preserve">Members </w:t>
      </w:r>
      <w:r w:rsidR="00752B12">
        <w:rPr>
          <w:rFonts w:cs="Arial"/>
        </w:rPr>
        <w:t>projected to</w:t>
      </w:r>
      <w:r w:rsidR="00CA7ED3">
        <w:rPr>
          <w:rFonts w:cs="Arial"/>
        </w:rPr>
        <w:t xml:space="preserve"> be</w:t>
      </w:r>
      <w:r w:rsidR="00177050">
        <w:rPr>
          <w:rFonts w:cs="Arial"/>
        </w:rPr>
        <w:t xml:space="preserve"> enrolled with the plan</w:t>
      </w:r>
      <w:r w:rsidR="00177050" w:rsidRPr="00ED02DE">
        <w:rPr>
          <w:rFonts w:cs="Arial"/>
        </w:rPr>
        <w:t xml:space="preserve"> </w:t>
      </w:r>
      <w:r w:rsidRPr="00ED02DE">
        <w:rPr>
          <w:rFonts w:cs="Arial"/>
        </w:rPr>
        <w:t xml:space="preserve">for each </w:t>
      </w:r>
      <w:r w:rsidR="00E07766">
        <w:rPr>
          <w:rFonts w:cs="Arial"/>
        </w:rPr>
        <w:t>C</w:t>
      </w:r>
      <w:r w:rsidR="00E07766" w:rsidRPr="00ED02DE">
        <w:rPr>
          <w:rFonts w:cs="Arial"/>
        </w:rPr>
        <w:t xml:space="preserve">ontract </w:t>
      </w:r>
      <w:r w:rsidR="00E07766">
        <w:rPr>
          <w:rFonts w:cs="Arial"/>
        </w:rPr>
        <w:t>Y</w:t>
      </w:r>
      <w:r w:rsidR="00E07766" w:rsidRPr="00ED02DE">
        <w:rPr>
          <w:rFonts w:cs="Arial"/>
        </w:rPr>
        <w:t>ear</w:t>
      </w:r>
      <w:r w:rsidRPr="00ED02DE">
        <w:rPr>
          <w:rFonts w:cs="Arial"/>
        </w:rPr>
        <w:t xml:space="preserve">. Note that this average member number shall be used to inform financial projections in </w:t>
      </w:r>
      <w:r w:rsidR="00B13198" w:rsidRPr="00A43AF4">
        <w:rPr>
          <w:rFonts w:cs="Arial"/>
          <w:b/>
          <w:bCs/>
        </w:rPr>
        <w:t>Section</w:t>
      </w:r>
      <w:r w:rsidRPr="00A43AF4">
        <w:rPr>
          <w:rFonts w:cs="Arial"/>
          <w:b/>
          <w:bCs/>
        </w:rPr>
        <w:t xml:space="preserve"> 8.</w:t>
      </w:r>
      <w:r w:rsidR="001C4182">
        <w:rPr>
          <w:rFonts w:cs="Arial"/>
          <w:b/>
          <w:bCs/>
        </w:rPr>
        <w:t>4</w:t>
      </w:r>
      <w:r w:rsidRPr="00ED02DE">
        <w:rPr>
          <w:rFonts w:cs="Arial"/>
        </w:rPr>
        <w:t xml:space="preserve"> of the Business Response for each product. </w:t>
      </w:r>
      <w:r w:rsidRPr="00ED02DE">
        <w:rPr>
          <w:rFonts w:cs="Arial"/>
        </w:rPr>
        <w:lastRenderedPageBreak/>
        <w:t xml:space="preserve">Bidders proposing to operate both a One Care Plan and a SCO Plan shall complete and submit </w:t>
      </w:r>
      <w:r w:rsidRPr="00ED02DE">
        <w:rPr>
          <w:rFonts w:cs="Arial"/>
          <w:b/>
        </w:rPr>
        <w:t xml:space="preserve">Attachment </w:t>
      </w:r>
      <w:r w:rsidR="00653DED">
        <w:rPr>
          <w:rFonts w:cs="Arial"/>
          <w:b/>
          <w:bCs/>
        </w:rPr>
        <w:t>D</w:t>
      </w:r>
      <w:r w:rsidRPr="00ED02DE">
        <w:rPr>
          <w:rFonts w:cs="Arial"/>
          <w:b/>
        </w:rPr>
        <w:t>, Exhibit 5.1.C</w:t>
      </w:r>
      <w:r w:rsidRPr="00ED02DE">
        <w:rPr>
          <w:rFonts w:cs="Arial"/>
          <w:b/>
          <w:bCs/>
        </w:rPr>
        <w:t>.</w:t>
      </w:r>
      <w:r w:rsidRPr="00ED02DE">
        <w:rPr>
          <w:rFonts w:cs="Arial"/>
        </w:rPr>
        <w:t xml:space="preserve"> separately for each program.</w:t>
      </w:r>
    </w:p>
    <w:p w14:paraId="07E61D2E" w14:textId="57C7E9F8" w:rsidR="00363D7D" w:rsidRPr="00ED02DE" w:rsidRDefault="00B13198" w:rsidP="006B4D69">
      <w:pPr>
        <w:pStyle w:val="Heading2"/>
      </w:pPr>
      <w:bookmarkStart w:id="64" w:name="_Toc148438579"/>
      <w:bookmarkStart w:id="65" w:name="_Toc159242362"/>
      <w:r w:rsidRPr="00ED02DE">
        <w:t>Section</w:t>
      </w:r>
      <w:r w:rsidR="00363D7D" w:rsidRPr="00ED02DE">
        <w:t xml:space="preserve"> 5.2 Experience, Vision, and Commitment</w:t>
      </w:r>
      <w:bookmarkEnd w:id="64"/>
      <w:bookmarkEnd w:id="65"/>
    </w:p>
    <w:p w14:paraId="21FA22C3" w14:textId="77777777" w:rsidR="00363D7D" w:rsidRPr="00ED02DE" w:rsidRDefault="00363D7D" w:rsidP="00957146">
      <w:pPr>
        <w:spacing w:before="240" w:after="240"/>
        <w:rPr>
          <w:rFonts w:ascii="Arial" w:eastAsia="Times New Roman" w:hAnsi="Arial" w:cs="Arial"/>
          <w:b/>
          <w:bCs/>
        </w:rPr>
      </w:pPr>
      <w:r w:rsidRPr="00ED02DE">
        <w:rPr>
          <w:rFonts w:ascii="Arial" w:eastAsia="Times New Roman" w:hAnsi="Arial" w:cs="Arial"/>
          <w:b/>
          <w:bCs/>
        </w:rPr>
        <w:t>(Not to exceed 3 pages)</w:t>
      </w:r>
    </w:p>
    <w:p w14:paraId="14145D66" w14:textId="77777777" w:rsidR="00363D7D" w:rsidRPr="00ED02DE" w:rsidRDefault="00363D7D" w:rsidP="00CB7D9C">
      <w:pPr>
        <w:pStyle w:val="ListParagraph"/>
        <w:numPr>
          <w:ilvl w:val="0"/>
          <w:numId w:val="114"/>
        </w:numPr>
        <w:tabs>
          <w:tab w:val="num" w:pos="720"/>
          <w:tab w:val="num" w:pos="1440"/>
        </w:tabs>
        <w:spacing w:before="240" w:after="240"/>
        <w:outlineLvl w:val="2"/>
        <w:rPr>
          <w:rFonts w:eastAsia="Times New Roman" w:cs="Arial"/>
        </w:rPr>
      </w:pPr>
      <w:r w:rsidRPr="00ED02DE">
        <w:rPr>
          <w:rFonts w:eastAsia="Times New Roman" w:cs="Arial"/>
        </w:rPr>
        <w:t>Background and Experience</w:t>
      </w:r>
    </w:p>
    <w:p w14:paraId="6C4FBB43" w14:textId="77777777" w:rsidR="00363D7D" w:rsidRPr="00ED02DE" w:rsidRDefault="00363D7D" w:rsidP="009E5C43">
      <w:pPr>
        <w:spacing w:before="240" w:after="240"/>
        <w:ind w:left="720"/>
        <w:rPr>
          <w:rFonts w:ascii="Arial" w:hAnsi="Arial" w:cs="Arial"/>
        </w:rPr>
      </w:pPr>
      <w:r w:rsidRPr="00ED02DE">
        <w:rPr>
          <w:rFonts w:ascii="Arial" w:hAnsi="Arial" w:cs="Arial"/>
        </w:rPr>
        <w:t>The Bidder shall:</w:t>
      </w:r>
    </w:p>
    <w:p w14:paraId="49CFF5CC" w14:textId="77777777" w:rsidR="00363D7D" w:rsidRPr="00ED02DE" w:rsidRDefault="00363D7D" w:rsidP="00C34F92">
      <w:pPr>
        <w:pStyle w:val="ListParagraph"/>
        <w:numPr>
          <w:ilvl w:val="0"/>
          <w:numId w:val="127"/>
        </w:numPr>
        <w:spacing w:before="240" w:after="240"/>
        <w:ind w:left="1080"/>
        <w:rPr>
          <w:rFonts w:cs="Arial"/>
        </w:rPr>
      </w:pPr>
      <w:r w:rsidRPr="00ED02DE">
        <w:rPr>
          <w:rFonts w:cs="Arial"/>
        </w:rPr>
        <w:t>State the reasons the Bidder is proposing to operate a One Care Plan, a SCO Plan, or both (as applicable), and the Bidder’s reasons for wanting to serve MassHealth Members as a One Care Plan, a SCO Plan, or both (as applicable).</w:t>
      </w:r>
      <w:bookmarkStart w:id="66" w:name="_Toc458585729"/>
    </w:p>
    <w:bookmarkEnd w:id="66"/>
    <w:p w14:paraId="31524B59" w14:textId="77777777" w:rsidR="00363D7D" w:rsidRPr="00ED02DE" w:rsidRDefault="00363D7D" w:rsidP="00CB7D9C">
      <w:pPr>
        <w:pStyle w:val="ListParagraph"/>
        <w:numPr>
          <w:ilvl w:val="0"/>
          <w:numId w:val="127"/>
        </w:numPr>
        <w:spacing w:before="240" w:after="240"/>
        <w:ind w:left="1080"/>
        <w:rPr>
          <w:rFonts w:eastAsia="Times New Roman" w:cs="Arial"/>
        </w:rPr>
      </w:pPr>
      <w:r w:rsidRPr="00ED02DE">
        <w:rPr>
          <w:rFonts w:eastAsia="Times New Roman" w:cs="Arial"/>
        </w:rPr>
        <w:t>If the Bidder is currently contracted with EOHHS as a One Care Plan, describe:</w:t>
      </w:r>
    </w:p>
    <w:p w14:paraId="3D217311" w14:textId="58D527F4" w:rsidR="00363D7D" w:rsidRPr="00ED02DE" w:rsidRDefault="00363D7D" w:rsidP="00CB7D9C">
      <w:pPr>
        <w:pStyle w:val="ListParagraph"/>
        <w:numPr>
          <w:ilvl w:val="0"/>
          <w:numId w:val="141"/>
        </w:numPr>
        <w:spacing w:before="240" w:after="240"/>
        <w:ind w:left="1440"/>
        <w:rPr>
          <w:rFonts w:eastAsia="Times New Roman" w:cs="Arial"/>
        </w:rPr>
      </w:pPr>
      <w:r w:rsidRPr="00ED02DE">
        <w:rPr>
          <w:rFonts w:cs="Arial"/>
        </w:rPr>
        <w:t>Its evaluations</w:t>
      </w:r>
      <w:r w:rsidRPr="00ED02DE">
        <w:rPr>
          <w:rFonts w:eastAsia="Times New Roman" w:cs="Arial"/>
        </w:rPr>
        <w:t xml:space="preserve"> and lessons learned from </w:t>
      </w:r>
      <w:r w:rsidR="008F349B">
        <w:rPr>
          <w:rFonts w:eastAsia="Times New Roman" w:cs="Arial"/>
        </w:rPr>
        <w:t xml:space="preserve">serving as a One Care Plan, including </w:t>
      </w:r>
      <w:r w:rsidR="00E120B7">
        <w:rPr>
          <w:rFonts w:eastAsia="Times New Roman" w:cs="Arial"/>
        </w:rPr>
        <w:t xml:space="preserve">specific insights </w:t>
      </w:r>
      <w:r w:rsidR="0079151B">
        <w:rPr>
          <w:rFonts w:eastAsia="Times New Roman" w:cs="Arial"/>
        </w:rPr>
        <w:t xml:space="preserve">about operating One Care </w:t>
      </w:r>
      <w:r w:rsidR="00727E43">
        <w:rPr>
          <w:rFonts w:eastAsia="Times New Roman" w:cs="Arial"/>
        </w:rPr>
        <w:t>as a MMP under the Duals Demonstration</w:t>
      </w:r>
      <w:r w:rsidR="001215F7">
        <w:rPr>
          <w:rFonts w:eastAsia="Times New Roman" w:cs="Arial"/>
        </w:rPr>
        <w:t>;</w:t>
      </w:r>
      <w:r w:rsidRPr="00ED02DE">
        <w:rPr>
          <w:rFonts w:eastAsia="Times New Roman" w:cs="Arial"/>
        </w:rPr>
        <w:t xml:space="preserve"> and </w:t>
      </w:r>
    </w:p>
    <w:p w14:paraId="474835EE" w14:textId="5E97DFE2" w:rsidR="00363D7D" w:rsidRPr="00ED02DE" w:rsidRDefault="00363D7D" w:rsidP="00CB7D9C">
      <w:pPr>
        <w:pStyle w:val="ListParagraph"/>
        <w:numPr>
          <w:ilvl w:val="0"/>
          <w:numId w:val="141"/>
        </w:numPr>
        <w:spacing w:before="240" w:after="240"/>
        <w:ind w:left="1440"/>
        <w:rPr>
          <w:rFonts w:eastAsia="Times New Roman" w:cs="Arial"/>
        </w:rPr>
      </w:pPr>
      <w:r w:rsidRPr="00ED02DE">
        <w:rPr>
          <w:rFonts w:eastAsia="Times New Roman" w:cs="Arial"/>
        </w:rPr>
        <w:t xml:space="preserve">How such lessons and evaluation will inform the Bidder’s overall strategy for </w:t>
      </w:r>
      <w:r w:rsidR="00206C60">
        <w:rPr>
          <w:rFonts w:eastAsia="Times New Roman" w:cs="Arial"/>
        </w:rPr>
        <w:t>operating a</w:t>
      </w:r>
      <w:r w:rsidR="00206C60" w:rsidRPr="00ED02DE">
        <w:rPr>
          <w:rFonts w:eastAsia="Times New Roman" w:cs="Arial"/>
        </w:rPr>
        <w:t xml:space="preserve"> </w:t>
      </w:r>
      <w:r w:rsidRPr="00ED02DE">
        <w:rPr>
          <w:rFonts w:eastAsia="Times New Roman" w:cs="Arial"/>
        </w:rPr>
        <w:t xml:space="preserve">One Care </w:t>
      </w:r>
      <w:r w:rsidR="00206C60">
        <w:rPr>
          <w:rFonts w:eastAsia="Times New Roman" w:cs="Arial"/>
        </w:rPr>
        <w:t>Plan if selected through this RFR</w:t>
      </w:r>
      <w:r w:rsidRPr="00ED02DE">
        <w:rPr>
          <w:rFonts w:eastAsia="Times New Roman" w:cs="Arial"/>
        </w:rPr>
        <w:t>.</w:t>
      </w:r>
    </w:p>
    <w:p w14:paraId="3849D4BC" w14:textId="77777777" w:rsidR="00363D7D" w:rsidRPr="00ED02DE" w:rsidRDefault="00363D7D" w:rsidP="00CB7D9C">
      <w:pPr>
        <w:pStyle w:val="ListParagraph"/>
        <w:numPr>
          <w:ilvl w:val="0"/>
          <w:numId w:val="127"/>
        </w:numPr>
        <w:spacing w:before="240" w:after="240"/>
        <w:ind w:left="1080"/>
        <w:rPr>
          <w:rFonts w:cs="Arial"/>
        </w:rPr>
      </w:pPr>
      <w:r w:rsidRPr="00ED02DE">
        <w:rPr>
          <w:rFonts w:cs="Arial"/>
        </w:rPr>
        <w:t>If the Bidder is currently contracted with EOHHS as a SCO Plan, describe:</w:t>
      </w:r>
    </w:p>
    <w:p w14:paraId="03731202" w14:textId="046A96AF" w:rsidR="00363D7D" w:rsidRPr="00ED02DE" w:rsidRDefault="00363D7D" w:rsidP="00CB7D9C">
      <w:pPr>
        <w:pStyle w:val="ListParagraph"/>
        <w:numPr>
          <w:ilvl w:val="1"/>
          <w:numId w:val="128"/>
        </w:numPr>
        <w:spacing w:before="240" w:after="240"/>
        <w:rPr>
          <w:rFonts w:eastAsia="Calibri" w:cs="Arial"/>
        </w:rPr>
      </w:pPr>
      <w:bookmarkStart w:id="67" w:name="_Toc83466167"/>
      <w:bookmarkStart w:id="68" w:name="_Toc83583237"/>
      <w:bookmarkStart w:id="69" w:name="_Toc83675338"/>
      <w:bookmarkStart w:id="70" w:name="_Toc83834408"/>
      <w:bookmarkStart w:id="71" w:name="_Toc83914382"/>
      <w:bookmarkStart w:id="72" w:name="_Toc83933890"/>
      <w:bookmarkStart w:id="73" w:name="_Toc85537845"/>
      <w:bookmarkEnd w:id="67"/>
      <w:bookmarkEnd w:id="68"/>
      <w:bookmarkEnd w:id="69"/>
      <w:bookmarkEnd w:id="70"/>
      <w:bookmarkEnd w:id="71"/>
      <w:bookmarkEnd w:id="72"/>
      <w:bookmarkEnd w:id="73"/>
      <w:r w:rsidRPr="00ED02DE">
        <w:rPr>
          <w:rFonts w:eastAsia="Calibri" w:cs="Arial"/>
        </w:rPr>
        <w:t>Its evaluations and lessons learned from its participation under the current SCO Contract</w:t>
      </w:r>
      <w:r w:rsidR="001215F7">
        <w:rPr>
          <w:rFonts w:eastAsia="Calibri" w:cs="Arial"/>
        </w:rPr>
        <w:t>;</w:t>
      </w:r>
      <w:r w:rsidRPr="00ED02DE">
        <w:rPr>
          <w:rFonts w:eastAsia="Calibri" w:cs="Arial"/>
        </w:rPr>
        <w:t xml:space="preserve"> and</w:t>
      </w:r>
    </w:p>
    <w:p w14:paraId="708684CE" w14:textId="348A0F4E" w:rsidR="00363D7D" w:rsidRPr="00ED02DE" w:rsidRDefault="00363D7D" w:rsidP="00CB7D9C">
      <w:pPr>
        <w:pStyle w:val="ListParagraph"/>
        <w:numPr>
          <w:ilvl w:val="1"/>
          <w:numId w:val="128"/>
        </w:numPr>
        <w:spacing w:before="240" w:after="240"/>
        <w:rPr>
          <w:rFonts w:eastAsia="Calibri" w:cs="Arial"/>
        </w:rPr>
      </w:pPr>
      <w:r w:rsidRPr="00ED02DE">
        <w:rPr>
          <w:rFonts w:eastAsia="Calibri" w:cs="Arial"/>
        </w:rPr>
        <w:t xml:space="preserve">How such lessons and evaluation will inform the Bidder’s overall strategy for </w:t>
      </w:r>
      <w:r w:rsidR="00206C60">
        <w:rPr>
          <w:rFonts w:eastAsia="Calibri" w:cs="Arial"/>
        </w:rPr>
        <w:t>operating a</w:t>
      </w:r>
      <w:r w:rsidR="00206C60" w:rsidRPr="00ED02DE">
        <w:rPr>
          <w:rFonts w:eastAsia="Calibri" w:cs="Arial"/>
        </w:rPr>
        <w:t xml:space="preserve"> </w:t>
      </w:r>
      <w:r w:rsidRPr="00ED02DE">
        <w:rPr>
          <w:rFonts w:eastAsia="Calibri" w:cs="Arial"/>
        </w:rPr>
        <w:t xml:space="preserve">SCO </w:t>
      </w:r>
      <w:r w:rsidR="00206C60">
        <w:rPr>
          <w:rFonts w:eastAsia="Calibri" w:cs="Arial"/>
        </w:rPr>
        <w:t>Plan if selected through this RFR</w:t>
      </w:r>
      <w:r w:rsidRPr="00ED02DE">
        <w:rPr>
          <w:rFonts w:eastAsia="Calibri" w:cs="Arial"/>
        </w:rPr>
        <w:t>.</w:t>
      </w:r>
    </w:p>
    <w:p w14:paraId="73A1C7DF" w14:textId="1F9D1B05" w:rsidR="00363D7D" w:rsidRPr="00ED02DE" w:rsidRDefault="00363D7D" w:rsidP="006A537B">
      <w:pPr>
        <w:pStyle w:val="ListParagraph"/>
        <w:numPr>
          <w:ilvl w:val="0"/>
          <w:numId w:val="127"/>
        </w:numPr>
        <w:spacing w:before="240" w:after="240"/>
        <w:ind w:left="1080"/>
        <w:rPr>
          <w:rFonts w:cs="Arial"/>
        </w:rPr>
      </w:pPr>
      <w:r w:rsidRPr="00ED02DE">
        <w:rPr>
          <w:rFonts w:cs="Arial"/>
        </w:rPr>
        <w:t>If the Bidder is not contracted with EOHHS as a One Care or SCO Plan, describe what other experiences the Bidder would use to inform how it will meet EOHHS’ expectations for operating a One Care Pl</w:t>
      </w:r>
      <w:r w:rsidR="00513396" w:rsidRPr="00ED02DE">
        <w:rPr>
          <w:rFonts w:cs="Arial"/>
        </w:rPr>
        <w:t>a</w:t>
      </w:r>
      <w:r w:rsidRPr="00ED02DE">
        <w:rPr>
          <w:rFonts w:cs="Arial"/>
        </w:rPr>
        <w:t>n, a SCO Plan, or both</w:t>
      </w:r>
      <w:r w:rsidR="0098553C">
        <w:rPr>
          <w:rFonts w:cs="Arial"/>
        </w:rPr>
        <w:t>,</w:t>
      </w:r>
      <w:r w:rsidRPr="00ED02DE">
        <w:rPr>
          <w:rFonts w:cs="Arial"/>
        </w:rPr>
        <w:t xml:space="preserve"> in Massachusetts. Responses should focus on experience with managed long-term services and supports (MLTSS); managed </w:t>
      </w:r>
      <w:r w:rsidR="00EA15F2">
        <w:rPr>
          <w:rFonts w:cs="Arial"/>
        </w:rPr>
        <w:t>Behavioral Health</w:t>
      </w:r>
      <w:r w:rsidRPr="00ED02DE">
        <w:rPr>
          <w:rFonts w:cs="Arial"/>
        </w:rPr>
        <w:t xml:space="preserve"> care; comprehensive Medicaid managed care products (e.g., scope includes acute and medical, BH, and LTSS); managed care products serving </w:t>
      </w:r>
      <w:r w:rsidR="00AE2D70">
        <w:rPr>
          <w:rFonts w:cs="Arial"/>
        </w:rPr>
        <w:t>Dual Eligible</w:t>
      </w:r>
      <w:r w:rsidRPr="00ED02DE">
        <w:rPr>
          <w:rFonts w:cs="Arial"/>
        </w:rPr>
        <w:t xml:space="preserve"> individuals; and operating Medicare-Medicaid Plans or Fully Integrated Dual Eligible Special Needs Plans (FIDE SNPs) in other states.</w:t>
      </w:r>
    </w:p>
    <w:p w14:paraId="207DABBA" w14:textId="77777777" w:rsidR="00363D7D" w:rsidRPr="00ED02DE" w:rsidRDefault="00363D7D" w:rsidP="009E5C43">
      <w:pPr>
        <w:pStyle w:val="ListParagraph"/>
        <w:numPr>
          <w:ilvl w:val="0"/>
          <w:numId w:val="114"/>
        </w:numPr>
        <w:spacing w:before="240" w:after="240"/>
        <w:outlineLvl w:val="2"/>
        <w:rPr>
          <w:rFonts w:cs="Arial"/>
        </w:rPr>
      </w:pPr>
      <w:r w:rsidRPr="00ED02DE">
        <w:rPr>
          <w:rFonts w:cs="Arial"/>
        </w:rPr>
        <w:t>Vision Alignment</w:t>
      </w:r>
    </w:p>
    <w:p w14:paraId="1031BFD6" w14:textId="491FD309" w:rsidR="00363D7D" w:rsidRPr="00ED02DE" w:rsidRDefault="00363D7D" w:rsidP="009E5C43">
      <w:pPr>
        <w:pStyle w:val="ListParagraph"/>
        <w:numPr>
          <w:ilvl w:val="0"/>
          <w:numId w:val="0"/>
        </w:numPr>
        <w:spacing w:before="240" w:after="240"/>
        <w:ind w:left="720"/>
        <w:rPr>
          <w:rFonts w:cs="Arial"/>
        </w:rPr>
      </w:pPr>
      <w:r w:rsidRPr="00ED02DE">
        <w:rPr>
          <w:rFonts w:cs="Arial"/>
        </w:rPr>
        <w:t xml:space="preserve">The Bidder shall describe how the Bidder’s vision and strategy </w:t>
      </w:r>
      <w:r w:rsidR="00CB0584" w:rsidRPr="00ED02DE">
        <w:rPr>
          <w:rFonts w:cs="Arial"/>
        </w:rPr>
        <w:t>for its proposed One Care Plan, SCO Plan, or both</w:t>
      </w:r>
      <w:r w:rsidR="00CB0584">
        <w:rPr>
          <w:rFonts w:cs="Arial"/>
        </w:rPr>
        <w:t>,</w:t>
      </w:r>
      <w:r w:rsidR="00CB0584" w:rsidRPr="00ED02DE">
        <w:rPr>
          <w:rFonts w:cs="Arial"/>
        </w:rPr>
        <w:t xml:space="preserve"> </w:t>
      </w:r>
      <w:r w:rsidRPr="00ED02DE">
        <w:rPr>
          <w:rFonts w:cs="Arial"/>
        </w:rPr>
        <w:t xml:space="preserve">align with EOHHS’s goals and philosophy. Specifically describe how the Bidder proposes to implement and operate Plans that: </w:t>
      </w:r>
    </w:p>
    <w:p w14:paraId="5F99303C" w14:textId="08235F4A" w:rsidR="00363D7D" w:rsidRPr="00ED02DE" w:rsidRDefault="00363D7D" w:rsidP="006A537B">
      <w:pPr>
        <w:pStyle w:val="ListParagraph"/>
        <w:numPr>
          <w:ilvl w:val="0"/>
          <w:numId w:val="126"/>
        </w:numPr>
        <w:spacing w:before="240" w:after="240"/>
        <w:ind w:left="1080"/>
        <w:rPr>
          <w:rFonts w:cs="Arial"/>
        </w:rPr>
      </w:pPr>
      <w:r w:rsidRPr="00ED02DE">
        <w:rPr>
          <w:rFonts w:cs="Arial"/>
        </w:rPr>
        <w:t>Provide person-centered care</w:t>
      </w:r>
      <w:r w:rsidR="006A537B">
        <w:rPr>
          <w:rFonts w:cs="Arial"/>
        </w:rPr>
        <w:t>;</w:t>
      </w:r>
    </w:p>
    <w:p w14:paraId="12DC502E" w14:textId="500B57B3" w:rsidR="00363D7D" w:rsidRPr="00ED02DE" w:rsidRDefault="00363D7D" w:rsidP="00CB7D9C">
      <w:pPr>
        <w:pStyle w:val="ListParagraph"/>
        <w:numPr>
          <w:ilvl w:val="0"/>
          <w:numId w:val="126"/>
        </w:numPr>
        <w:spacing w:before="240" w:after="240"/>
        <w:ind w:left="1080"/>
        <w:rPr>
          <w:rFonts w:cs="Arial"/>
        </w:rPr>
      </w:pPr>
      <w:r w:rsidRPr="00ED02DE">
        <w:rPr>
          <w:rFonts w:cs="Arial"/>
        </w:rPr>
        <w:lastRenderedPageBreak/>
        <w:t>Identify and address health disparities</w:t>
      </w:r>
      <w:r w:rsidR="006A537B">
        <w:rPr>
          <w:rFonts w:cs="Arial"/>
        </w:rPr>
        <w:t>;</w:t>
      </w:r>
    </w:p>
    <w:p w14:paraId="28FCBB25" w14:textId="5E30423F" w:rsidR="00363D7D" w:rsidRPr="00ED02DE" w:rsidRDefault="00363D7D" w:rsidP="00CB7D9C">
      <w:pPr>
        <w:pStyle w:val="ListParagraph"/>
        <w:numPr>
          <w:ilvl w:val="0"/>
          <w:numId w:val="126"/>
        </w:numPr>
        <w:spacing w:before="240" w:after="240"/>
        <w:ind w:left="1080"/>
        <w:rPr>
          <w:rFonts w:cs="Arial"/>
        </w:rPr>
      </w:pPr>
      <w:r w:rsidRPr="00ED02DE">
        <w:rPr>
          <w:rFonts w:cs="Arial"/>
        </w:rPr>
        <w:t>Improve health equity and quality outcomes</w:t>
      </w:r>
      <w:r w:rsidR="006A537B">
        <w:rPr>
          <w:rFonts w:cs="Arial"/>
        </w:rPr>
        <w:t>;</w:t>
      </w:r>
      <w:r w:rsidRPr="00ED02DE">
        <w:rPr>
          <w:rFonts w:cs="Arial"/>
        </w:rPr>
        <w:t xml:space="preserve"> and </w:t>
      </w:r>
    </w:p>
    <w:p w14:paraId="1F38C795" w14:textId="4C6A2D50" w:rsidR="006A537B" w:rsidRPr="006A537B" w:rsidRDefault="00363D7D" w:rsidP="006A537B">
      <w:pPr>
        <w:pStyle w:val="ListParagraph"/>
        <w:numPr>
          <w:ilvl w:val="0"/>
          <w:numId w:val="126"/>
        </w:numPr>
        <w:spacing w:before="240" w:after="240" w:line="360" w:lineRule="auto"/>
        <w:ind w:left="1080"/>
        <w:rPr>
          <w:rFonts w:cs="Arial"/>
        </w:rPr>
      </w:pPr>
      <w:r w:rsidRPr="00ED02DE">
        <w:rPr>
          <w:rFonts w:cs="Arial"/>
        </w:rPr>
        <w:t xml:space="preserve">Enhance quality of life for individuals with disabilities and older adults. </w:t>
      </w:r>
    </w:p>
    <w:p w14:paraId="73C6B0E5" w14:textId="6BC7C460" w:rsidR="00363D7D" w:rsidRPr="00ED02DE" w:rsidRDefault="00B13198" w:rsidP="006B4D69">
      <w:pPr>
        <w:pStyle w:val="Heading2"/>
      </w:pPr>
      <w:bookmarkStart w:id="74" w:name="_Toc148438580"/>
      <w:bookmarkStart w:id="75" w:name="_Toc159242363"/>
      <w:r w:rsidRPr="00ED02DE">
        <w:t>Section</w:t>
      </w:r>
      <w:r w:rsidR="00363D7D" w:rsidRPr="00ED02DE">
        <w:t xml:space="preserve"> 5.3 Governance, Contract Management, and Responsiveness</w:t>
      </w:r>
      <w:bookmarkEnd w:id="74"/>
      <w:bookmarkEnd w:id="75"/>
    </w:p>
    <w:p w14:paraId="287D47D7" w14:textId="6974085F" w:rsidR="00363D7D" w:rsidRPr="001C4182" w:rsidRDefault="00363D7D" w:rsidP="007D6149">
      <w:pPr>
        <w:spacing w:before="240" w:after="240"/>
        <w:rPr>
          <w:rFonts w:ascii="Arial" w:eastAsia="Times New Roman" w:hAnsi="Arial" w:cs="Arial"/>
          <w:b/>
          <w:bCs/>
        </w:rPr>
      </w:pPr>
      <w:r w:rsidRPr="001C4182">
        <w:rPr>
          <w:rFonts w:ascii="Arial" w:eastAsia="Times New Roman" w:hAnsi="Arial" w:cs="Arial"/>
          <w:b/>
          <w:bCs/>
        </w:rPr>
        <w:t>(</w:t>
      </w:r>
      <w:r w:rsidR="00C20AE2">
        <w:rPr>
          <w:rFonts w:ascii="Arial" w:eastAsia="Times New Roman" w:hAnsi="Arial" w:cs="Arial"/>
          <w:b/>
          <w:bCs/>
        </w:rPr>
        <w:t>N</w:t>
      </w:r>
      <w:r w:rsidRPr="001C4182">
        <w:rPr>
          <w:rFonts w:ascii="Arial" w:eastAsia="Times New Roman" w:hAnsi="Arial" w:cs="Arial"/>
          <w:b/>
          <w:bCs/>
        </w:rPr>
        <w:t xml:space="preserve">ot to exceed </w:t>
      </w:r>
      <w:r w:rsidR="00507B18">
        <w:rPr>
          <w:rFonts w:ascii="Arial" w:eastAsia="Times New Roman" w:hAnsi="Arial" w:cs="Arial"/>
          <w:b/>
          <w:bCs/>
        </w:rPr>
        <w:t>6</w:t>
      </w:r>
      <w:r w:rsidR="00507B18" w:rsidRPr="001C4182">
        <w:rPr>
          <w:rFonts w:ascii="Arial" w:eastAsia="Times New Roman" w:hAnsi="Arial" w:cs="Arial"/>
          <w:b/>
          <w:bCs/>
        </w:rPr>
        <w:t xml:space="preserve"> </w:t>
      </w:r>
      <w:r w:rsidRPr="001C4182">
        <w:rPr>
          <w:rFonts w:ascii="Arial" w:eastAsia="Times New Roman" w:hAnsi="Arial" w:cs="Arial"/>
          <w:b/>
          <w:bCs/>
        </w:rPr>
        <w:t>pages)</w:t>
      </w:r>
    </w:p>
    <w:p w14:paraId="6939DD3E" w14:textId="77777777" w:rsidR="00363D7D" w:rsidRPr="00ED02DE" w:rsidRDefault="00363D7D" w:rsidP="00CB7D9C">
      <w:pPr>
        <w:pStyle w:val="ListParagraph"/>
        <w:numPr>
          <w:ilvl w:val="0"/>
          <w:numId w:val="111"/>
        </w:numPr>
        <w:tabs>
          <w:tab w:val="num" w:pos="720"/>
        </w:tabs>
        <w:spacing w:before="240" w:after="240"/>
        <w:outlineLvl w:val="2"/>
        <w:rPr>
          <w:rFonts w:eastAsia="Times New Roman" w:cs="Arial"/>
        </w:rPr>
      </w:pPr>
      <w:r w:rsidRPr="00ED02DE">
        <w:rPr>
          <w:rFonts w:eastAsia="Times New Roman" w:cs="Arial"/>
        </w:rPr>
        <w:t>Consumer Participation in Governance</w:t>
      </w:r>
    </w:p>
    <w:p w14:paraId="6BE98111" w14:textId="77777777" w:rsidR="00363D7D" w:rsidRPr="00ED02DE" w:rsidRDefault="00363D7D" w:rsidP="006A537B">
      <w:pPr>
        <w:spacing w:before="240" w:after="240"/>
        <w:ind w:left="720"/>
        <w:rPr>
          <w:rFonts w:ascii="Arial" w:hAnsi="Arial" w:cs="Arial"/>
        </w:rPr>
      </w:pPr>
      <w:r w:rsidRPr="00ED02DE">
        <w:rPr>
          <w:rFonts w:ascii="Arial" w:hAnsi="Arial" w:cs="Arial"/>
        </w:rPr>
        <w:t>The Bidder shall:</w:t>
      </w:r>
    </w:p>
    <w:p w14:paraId="78095871" w14:textId="4EA65841" w:rsidR="00363D7D" w:rsidRPr="00ED02DE" w:rsidRDefault="00363D7D" w:rsidP="00CB7D9C">
      <w:pPr>
        <w:pStyle w:val="ListParagraph"/>
        <w:numPr>
          <w:ilvl w:val="0"/>
          <w:numId w:val="129"/>
        </w:numPr>
        <w:spacing w:before="240" w:after="240"/>
        <w:ind w:left="1080"/>
        <w:rPr>
          <w:rFonts w:cs="Arial"/>
        </w:rPr>
      </w:pPr>
      <w:r w:rsidRPr="00ED02DE">
        <w:rPr>
          <w:rFonts w:cs="Arial"/>
        </w:rPr>
        <w:t xml:space="preserve">Describe how the Bidder will implement and engage with the Consumer Advisory Board for One Care, SCO, or both (as applicable), as required in </w:t>
      </w:r>
      <w:r w:rsidR="00B13198" w:rsidRPr="00ED02DE">
        <w:rPr>
          <w:rFonts w:cs="Arial"/>
          <w:b/>
          <w:bCs/>
        </w:rPr>
        <w:t>Section</w:t>
      </w:r>
      <w:r w:rsidRPr="00ED02DE">
        <w:rPr>
          <w:rFonts w:cs="Arial"/>
          <w:b/>
          <w:bCs/>
        </w:rPr>
        <w:t xml:space="preserve"> 2.3.1</w:t>
      </w:r>
      <w:r w:rsidR="00ED0CA9">
        <w:rPr>
          <w:rFonts w:cs="Arial"/>
          <w:b/>
          <w:bCs/>
        </w:rPr>
        <w:t>.1.3</w:t>
      </w:r>
      <w:r w:rsidRPr="00ED02DE">
        <w:rPr>
          <w:rFonts w:cs="Arial"/>
        </w:rPr>
        <w:t xml:space="preserve"> of </w:t>
      </w:r>
      <w:r w:rsidRPr="00ED02DE">
        <w:rPr>
          <w:rFonts w:cs="Arial"/>
          <w:b/>
          <w:bCs/>
        </w:rPr>
        <w:t>Attachments A and B</w:t>
      </w:r>
      <w:r w:rsidRPr="00ED02DE">
        <w:rPr>
          <w:rFonts w:cs="Arial"/>
        </w:rPr>
        <w:t>. Specifically, the Bidder shall provide the following information:</w:t>
      </w:r>
    </w:p>
    <w:p w14:paraId="1992DD37" w14:textId="0B061ABF" w:rsidR="00363D7D" w:rsidRPr="00ED02DE" w:rsidRDefault="00363D7D" w:rsidP="006A537B">
      <w:pPr>
        <w:pStyle w:val="ListParagraph"/>
        <w:numPr>
          <w:ilvl w:val="1"/>
          <w:numId w:val="129"/>
        </w:numPr>
        <w:spacing w:before="240" w:after="240"/>
        <w:rPr>
          <w:rFonts w:eastAsia="Arial" w:cs="Arial"/>
          <w:color w:val="000000" w:themeColor="text1"/>
        </w:rPr>
      </w:pPr>
      <w:r w:rsidRPr="00ED02DE">
        <w:rPr>
          <w:rFonts w:eastAsia="Arial" w:cs="Arial"/>
          <w:color w:val="000000" w:themeColor="text1"/>
        </w:rPr>
        <w:t>How the Bidder will encourage participation in and engage One Care and/or SCO Enrollees and their representatives or family members in the Consumer Advisory Board(s) for each of One Care and SCO</w:t>
      </w:r>
      <w:r w:rsidR="00206C60">
        <w:rPr>
          <w:rFonts w:eastAsia="Arial" w:cs="Arial"/>
          <w:color w:val="000000" w:themeColor="text1"/>
        </w:rPr>
        <w:t>;</w:t>
      </w:r>
    </w:p>
    <w:p w14:paraId="323D4BB1" w14:textId="043CD3A1"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 xml:space="preserve">How the Bidder will ensure the Consumer Advisory Board(s) for each of One Care and SCO meets the requirements of both 42 C.F.R. § 438.110 (Medicaid Member Advisory Committee) and 42 CFR 422.107(f) (Medicare Enrollee Advisory Committee), as required in </w:t>
      </w:r>
      <w:r w:rsidR="00B13198" w:rsidRPr="00ED02DE">
        <w:rPr>
          <w:rFonts w:eastAsia="Arial" w:cs="Arial"/>
          <w:b/>
          <w:bCs/>
          <w:color w:val="000000" w:themeColor="text1"/>
        </w:rPr>
        <w:t>Section</w:t>
      </w:r>
      <w:r w:rsidRPr="00ED02DE">
        <w:rPr>
          <w:rFonts w:eastAsia="Arial" w:cs="Arial"/>
          <w:b/>
          <w:bCs/>
          <w:color w:val="000000" w:themeColor="text1"/>
        </w:rPr>
        <w:t xml:space="preserve"> 2.3.1.1.</w:t>
      </w:r>
      <w:r w:rsidR="008E50E4" w:rsidRPr="00ED02DE">
        <w:rPr>
          <w:rFonts w:eastAsia="Arial" w:cs="Arial"/>
          <w:b/>
          <w:bCs/>
          <w:color w:val="000000" w:themeColor="text1"/>
        </w:rPr>
        <w:t>3</w:t>
      </w:r>
      <w:r w:rsidRPr="00ED02DE">
        <w:rPr>
          <w:rFonts w:eastAsia="Arial" w:cs="Arial"/>
          <w:b/>
          <w:bCs/>
          <w:color w:val="000000" w:themeColor="text1"/>
        </w:rPr>
        <w:t xml:space="preserve">. of </w:t>
      </w:r>
      <w:r w:rsidR="00944BD5" w:rsidRPr="00ED02DE">
        <w:rPr>
          <w:rFonts w:eastAsia="Arial" w:cs="Arial"/>
          <w:b/>
          <w:bCs/>
          <w:color w:val="000000" w:themeColor="text1"/>
        </w:rPr>
        <w:t>Attachments A and B</w:t>
      </w:r>
      <w:r w:rsidR="00206C60">
        <w:rPr>
          <w:rFonts w:eastAsia="Arial" w:cs="Arial"/>
          <w:color w:val="000000" w:themeColor="text1"/>
        </w:rPr>
        <w:t>;</w:t>
      </w:r>
    </w:p>
    <w:p w14:paraId="748D8E6E" w14:textId="2C8F6A7B"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Specific strategies, supports, and accommodations the Bidder will promote and provide to encourage and facilitate meaningful participation of individuals with disabilities, older adults, and individuals needing accessibility accommodations in the Consumer Advisory Board(s) activities</w:t>
      </w:r>
      <w:r w:rsidR="00206C60">
        <w:rPr>
          <w:rFonts w:eastAsia="Arial" w:cs="Arial"/>
          <w:color w:val="000000" w:themeColor="text1"/>
        </w:rPr>
        <w:t>;</w:t>
      </w:r>
    </w:p>
    <w:p w14:paraId="759DF696" w14:textId="14F4C3DB"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What procedures the Bidder will create for the Consumer Advisory Board to provide routine input to the Bidder</w:t>
      </w:r>
      <w:r w:rsidR="00206C60">
        <w:rPr>
          <w:rFonts w:eastAsia="Arial" w:cs="Arial"/>
          <w:color w:val="000000" w:themeColor="text1"/>
        </w:rPr>
        <w:t>;</w:t>
      </w:r>
    </w:p>
    <w:p w14:paraId="4809D699" w14:textId="0D0A73DD"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How the Bidder will ensure ongoing, substantive participation of the Consumer Advisory Board members and other Consumer Advisory Board participants in the Bidder’s governance structure</w:t>
      </w:r>
      <w:r w:rsidR="00206C60">
        <w:rPr>
          <w:rFonts w:eastAsia="Arial" w:cs="Arial"/>
          <w:color w:val="000000" w:themeColor="text1"/>
        </w:rPr>
        <w:t>;</w:t>
      </w:r>
    </w:p>
    <w:p w14:paraId="3C7A7A08" w14:textId="650BADD0"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Calibri" w:cs="Arial"/>
          <w:color w:val="000000" w:themeColor="text1"/>
        </w:rPr>
        <w:t xml:space="preserve">How the following staff will engage with and apply Consumer Advisory Board feedback into policies and procedures within their areas of accountability, as required in </w:t>
      </w:r>
      <w:r w:rsidR="00B13198" w:rsidRPr="00ED02DE">
        <w:rPr>
          <w:rFonts w:eastAsia="Calibri" w:cs="Arial"/>
          <w:b/>
          <w:bCs/>
          <w:color w:val="000000" w:themeColor="text1"/>
        </w:rPr>
        <w:t>Section</w:t>
      </w:r>
      <w:r w:rsidRPr="00ED02DE">
        <w:rPr>
          <w:rFonts w:eastAsia="Calibri" w:cs="Arial"/>
          <w:b/>
          <w:bCs/>
          <w:color w:val="000000" w:themeColor="text1"/>
        </w:rPr>
        <w:t xml:space="preserve"> 2.3.1.</w:t>
      </w:r>
      <w:r w:rsidR="008E50E4" w:rsidRPr="00ED02DE">
        <w:rPr>
          <w:rFonts w:eastAsia="Calibri" w:cs="Arial"/>
          <w:b/>
          <w:bCs/>
          <w:color w:val="000000" w:themeColor="text1"/>
        </w:rPr>
        <w:t>2 of Attachments A and B</w:t>
      </w:r>
      <w:r w:rsidR="00382B37">
        <w:rPr>
          <w:rFonts w:eastAsia="Calibri" w:cs="Arial"/>
          <w:color w:val="000000" w:themeColor="text1"/>
        </w:rPr>
        <w:t>:</w:t>
      </w:r>
    </w:p>
    <w:p w14:paraId="41A86590" w14:textId="7F9D266F"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t xml:space="preserve">The Bidder’s accountable designee for Utilization Management,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2.10.</w:t>
      </w:r>
      <w:r w:rsidR="005B4111" w:rsidRPr="00ED02DE">
        <w:rPr>
          <w:rFonts w:eastAsia="Calibri" w:cs="Arial"/>
          <w:b/>
          <w:bCs/>
          <w:color w:val="000000" w:themeColor="text1"/>
        </w:rPr>
        <w:t>1</w:t>
      </w:r>
      <w:r w:rsidR="000217D2">
        <w:rPr>
          <w:rFonts w:eastAsia="Calibri" w:cs="Arial"/>
          <w:b/>
          <w:bCs/>
          <w:color w:val="000000" w:themeColor="text1"/>
        </w:rPr>
        <w:t>2</w:t>
      </w:r>
      <w:r w:rsidRPr="00ED02DE">
        <w:rPr>
          <w:rFonts w:eastAsia="Calibri" w:cs="Arial"/>
          <w:color w:val="000000" w:themeColor="text1"/>
        </w:rPr>
        <w:t xml:space="preserve"> of </w:t>
      </w:r>
      <w:r w:rsidRPr="00ED02DE">
        <w:rPr>
          <w:rFonts w:eastAsia="Calibri" w:cs="Arial"/>
          <w:b/>
          <w:bCs/>
          <w:color w:val="000000" w:themeColor="text1"/>
        </w:rPr>
        <w:t>Attachment</w:t>
      </w:r>
      <w:r w:rsidR="004939F3">
        <w:rPr>
          <w:rFonts w:eastAsia="Calibri" w:cs="Arial"/>
          <w:b/>
          <w:bCs/>
          <w:color w:val="000000" w:themeColor="text1"/>
        </w:rPr>
        <w:t>s</w:t>
      </w:r>
      <w:r w:rsidRPr="00ED02DE">
        <w:rPr>
          <w:rFonts w:eastAsia="Calibri" w:cs="Arial"/>
          <w:b/>
          <w:bCs/>
          <w:color w:val="000000" w:themeColor="text1"/>
        </w:rPr>
        <w:t xml:space="preserve"> A and</w:t>
      </w:r>
      <w:r w:rsidR="00FA199D">
        <w:rPr>
          <w:rFonts w:eastAsia="Calibri" w:cs="Arial"/>
          <w:b/>
          <w:bCs/>
          <w:color w:val="000000" w:themeColor="text1"/>
        </w:rPr>
        <w:t xml:space="preserve"> </w:t>
      </w:r>
      <w:r w:rsidRPr="00ED02DE">
        <w:rPr>
          <w:rFonts w:eastAsia="Calibri" w:cs="Arial"/>
          <w:b/>
          <w:bCs/>
          <w:color w:val="000000" w:themeColor="text1"/>
        </w:rPr>
        <w:t>B</w:t>
      </w:r>
      <w:r w:rsidR="00382B37">
        <w:rPr>
          <w:rFonts w:eastAsia="Calibri" w:cs="Arial"/>
          <w:color w:val="000000" w:themeColor="text1"/>
        </w:rPr>
        <w:t>;</w:t>
      </w:r>
    </w:p>
    <w:p w14:paraId="744D2B49" w14:textId="6B3AC542"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lastRenderedPageBreak/>
        <w:t xml:space="preserve">The Bidder’s Accessibility and Accommodations Officer,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w:t>
      </w:r>
      <w:r w:rsidR="00DE1339" w:rsidRPr="00ED02DE">
        <w:rPr>
          <w:rFonts w:eastAsia="Calibri" w:cs="Arial"/>
          <w:b/>
          <w:bCs/>
          <w:color w:val="000000" w:themeColor="text1"/>
        </w:rPr>
        <w:t xml:space="preserve">3.1 </w:t>
      </w:r>
      <w:r w:rsidR="00DE1339" w:rsidRPr="00ED02DE">
        <w:rPr>
          <w:rFonts w:eastAsia="Calibri" w:cs="Arial"/>
          <w:color w:val="000000" w:themeColor="text1"/>
        </w:rPr>
        <w:t>and</w:t>
      </w:r>
      <w:r w:rsidR="00DE1339" w:rsidRPr="00ED02DE">
        <w:rPr>
          <w:rFonts w:eastAsia="Calibri" w:cs="Arial"/>
          <w:b/>
          <w:bCs/>
          <w:color w:val="000000" w:themeColor="text1"/>
        </w:rPr>
        <w:t xml:space="preserve"> </w:t>
      </w:r>
      <w:r w:rsidRPr="00ED02DE">
        <w:rPr>
          <w:rFonts w:eastAsia="Calibri" w:cs="Arial"/>
          <w:b/>
          <w:bCs/>
          <w:color w:val="000000" w:themeColor="text1"/>
        </w:rPr>
        <w:t>2.10.</w:t>
      </w:r>
      <w:r w:rsidR="006E1F13">
        <w:rPr>
          <w:rFonts w:eastAsia="Calibri" w:cs="Arial"/>
          <w:b/>
          <w:bCs/>
          <w:color w:val="000000" w:themeColor="text1"/>
        </w:rPr>
        <w:t>8</w:t>
      </w:r>
      <w:r w:rsidRPr="00ED02DE">
        <w:rPr>
          <w:rFonts w:eastAsia="Calibri" w:cs="Arial"/>
          <w:color w:val="000000" w:themeColor="text1"/>
        </w:rPr>
        <w:t xml:space="preserve"> of </w:t>
      </w:r>
      <w:r w:rsidRPr="00ED02DE">
        <w:rPr>
          <w:rFonts w:eastAsia="Calibri" w:cs="Arial"/>
          <w:b/>
          <w:bCs/>
          <w:color w:val="000000" w:themeColor="text1"/>
        </w:rPr>
        <w:t>Attachments A and B</w:t>
      </w:r>
      <w:r w:rsidR="00382B37">
        <w:rPr>
          <w:rFonts w:eastAsia="Calibri" w:cs="Arial"/>
          <w:color w:val="000000" w:themeColor="text1"/>
        </w:rPr>
        <w:t>;</w:t>
      </w:r>
      <w:r w:rsidRPr="00ED02DE">
        <w:rPr>
          <w:rFonts w:eastAsia="Calibri" w:cs="Arial"/>
          <w:color w:val="000000" w:themeColor="text1"/>
        </w:rPr>
        <w:t xml:space="preserve"> and</w:t>
      </w:r>
    </w:p>
    <w:p w14:paraId="4F8297E3" w14:textId="20D12FBA"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t xml:space="preserve">Other staff the Bidder designates to engage with the Consumer Advisory Board(s)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2.3.1.</w:t>
      </w:r>
      <w:r w:rsidR="00BD4B4D">
        <w:rPr>
          <w:rFonts w:eastAsia="Calibri" w:cs="Arial"/>
          <w:b/>
          <w:bCs/>
          <w:color w:val="000000" w:themeColor="text1"/>
        </w:rPr>
        <w:t>1.3</w:t>
      </w:r>
      <w:r w:rsidRPr="00ED02DE">
        <w:rPr>
          <w:rFonts w:eastAsia="Calibri" w:cs="Arial"/>
          <w:color w:val="000000" w:themeColor="text1"/>
        </w:rPr>
        <w:t xml:space="preserve"> of </w:t>
      </w:r>
      <w:r w:rsidRPr="00ED02DE">
        <w:rPr>
          <w:rFonts w:eastAsia="Calibri" w:cs="Arial"/>
          <w:b/>
          <w:bCs/>
          <w:color w:val="000000" w:themeColor="text1"/>
        </w:rPr>
        <w:t>Attachments A and B</w:t>
      </w:r>
      <w:r w:rsidRPr="00ED02DE">
        <w:rPr>
          <w:rFonts w:eastAsia="Calibri" w:cs="Arial"/>
          <w:color w:val="000000" w:themeColor="text1"/>
        </w:rPr>
        <w:t>.</w:t>
      </w:r>
    </w:p>
    <w:p w14:paraId="6009CFC8" w14:textId="3D11063E" w:rsidR="00363D7D" w:rsidRPr="00ED02DE" w:rsidRDefault="00206C60" w:rsidP="00CB7D9C">
      <w:pPr>
        <w:pStyle w:val="ListParagraph"/>
        <w:numPr>
          <w:ilvl w:val="0"/>
          <w:numId w:val="130"/>
        </w:numPr>
        <w:spacing w:before="240" w:after="240"/>
        <w:rPr>
          <w:rFonts w:eastAsia="Calibri" w:cs="Arial"/>
          <w:color w:val="000000" w:themeColor="text1"/>
        </w:rPr>
      </w:pPr>
      <w:r>
        <w:rPr>
          <w:rFonts w:eastAsia="Arial" w:cs="Arial"/>
          <w:color w:val="000000" w:themeColor="text1"/>
        </w:rPr>
        <w:t>A d</w:t>
      </w:r>
      <w:r w:rsidR="00363D7D" w:rsidRPr="00ED02DE">
        <w:rPr>
          <w:rFonts w:eastAsia="Arial" w:cs="Arial"/>
          <w:color w:val="000000" w:themeColor="text1"/>
        </w:rPr>
        <w:t>escri</w:t>
      </w:r>
      <w:r>
        <w:rPr>
          <w:rFonts w:eastAsia="Arial" w:cs="Arial"/>
          <w:color w:val="000000" w:themeColor="text1"/>
        </w:rPr>
        <w:t>ption of</w:t>
      </w:r>
      <w:r w:rsidR="00363D7D" w:rsidRPr="00ED02DE">
        <w:rPr>
          <w:rFonts w:eastAsia="Arial" w:cs="Arial"/>
          <w:color w:val="000000" w:themeColor="text1"/>
        </w:rPr>
        <w:t xml:space="preserve"> how the Bidder’s leadership, other Key Personnel, and Governing Board (if applicable) solicit, consider, and are responsive to concerns, recommendations, and issues of importance from its Consumer Advisory Board(s) in each of the Bidder’s One Care Plan, SCO Plan, or both</w:t>
      </w:r>
      <w:r w:rsidR="00382B37">
        <w:rPr>
          <w:rFonts w:eastAsia="Arial" w:cs="Arial"/>
          <w:color w:val="000000" w:themeColor="text1"/>
        </w:rPr>
        <w:t>;</w:t>
      </w:r>
      <w:r w:rsidR="00363D7D" w:rsidRPr="00ED02DE">
        <w:rPr>
          <w:rFonts w:eastAsia="Arial" w:cs="Arial"/>
          <w:color w:val="000000" w:themeColor="text1"/>
        </w:rPr>
        <w:t xml:space="preserve"> and</w:t>
      </w:r>
    </w:p>
    <w:p w14:paraId="73751035" w14:textId="38BCB1CB" w:rsidR="00363D7D" w:rsidRPr="00ED02DE" w:rsidRDefault="00206C60" w:rsidP="00CB7D9C">
      <w:pPr>
        <w:pStyle w:val="ListParagraph"/>
        <w:numPr>
          <w:ilvl w:val="0"/>
          <w:numId w:val="130"/>
        </w:numPr>
        <w:spacing w:before="240" w:after="240"/>
        <w:rPr>
          <w:rFonts w:eastAsia="Calibri" w:cs="Arial"/>
          <w:color w:val="000000" w:themeColor="text1"/>
        </w:rPr>
      </w:pPr>
      <w:r>
        <w:rPr>
          <w:rFonts w:eastAsia="Arial" w:cs="Arial"/>
          <w:color w:val="000000" w:themeColor="text1"/>
        </w:rPr>
        <w:t>T</w:t>
      </w:r>
      <w:r w:rsidR="00363D7D" w:rsidRPr="00ED02DE">
        <w:rPr>
          <w:rFonts w:eastAsia="Arial" w:cs="Arial"/>
          <w:color w:val="000000" w:themeColor="text1"/>
        </w:rPr>
        <w:t>wo</w:t>
      </w:r>
      <w:r>
        <w:rPr>
          <w:rFonts w:eastAsia="Arial" w:cs="Arial"/>
          <w:color w:val="000000" w:themeColor="text1"/>
        </w:rPr>
        <w:t xml:space="preserve"> brief</w:t>
      </w:r>
      <w:r w:rsidR="00363D7D" w:rsidRPr="00ED02DE" w:rsidDel="007A2291">
        <w:rPr>
          <w:rFonts w:eastAsia="Arial" w:cs="Arial"/>
          <w:color w:val="000000" w:themeColor="text1"/>
        </w:rPr>
        <w:t xml:space="preserve"> </w:t>
      </w:r>
      <w:r w:rsidR="00363D7D" w:rsidRPr="00ED02DE">
        <w:rPr>
          <w:rFonts w:eastAsia="Arial" w:cs="Arial"/>
          <w:color w:val="000000" w:themeColor="text1"/>
        </w:rPr>
        <w:t xml:space="preserve">examples of how the Bidder has created and interacted with similar </w:t>
      </w:r>
      <w:r w:rsidR="002C13A3">
        <w:rPr>
          <w:rFonts w:eastAsia="Arial" w:cs="Arial"/>
          <w:color w:val="000000" w:themeColor="text1"/>
        </w:rPr>
        <w:t>C</w:t>
      </w:r>
      <w:r w:rsidR="00363D7D" w:rsidRPr="00ED02DE">
        <w:rPr>
          <w:rFonts w:eastAsia="Arial" w:cs="Arial"/>
          <w:color w:val="000000" w:themeColor="text1"/>
        </w:rPr>
        <w:t>onsumer advisory bodies in the past, including lessons learned about how to ensure successful implementation of such boards.</w:t>
      </w:r>
    </w:p>
    <w:p w14:paraId="6CFBB850" w14:textId="77777777" w:rsidR="00363D7D" w:rsidRPr="00ED02DE" w:rsidRDefault="00363D7D" w:rsidP="00CB7D9C">
      <w:pPr>
        <w:pStyle w:val="ListParagraph"/>
        <w:numPr>
          <w:ilvl w:val="0"/>
          <w:numId w:val="115"/>
        </w:numPr>
        <w:spacing w:before="240" w:after="240"/>
        <w:rPr>
          <w:rFonts w:cs="Arial"/>
        </w:rPr>
      </w:pPr>
      <w:r w:rsidRPr="00ED02DE">
        <w:rPr>
          <w:rFonts w:cs="Arial"/>
        </w:rPr>
        <w:t>Describe additional strategies the Bidder will use to engage with and to intentionally seek input and feedback from One Care Enrollees, SCO Enrollees, their representatives, and their family members.</w:t>
      </w:r>
    </w:p>
    <w:p w14:paraId="0FDAC708" w14:textId="77777777" w:rsidR="00363D7D" w:rsidRPr="00ED02DE" w:rsidRDefault="00363D7D" w:rsidP="00CB7D9C">
      <w:pPr>
        <w:pStyle w:val="ListParagraph"/>
        <w:numPr>
          <w:ilvl w:val="0"/>
          <w:numId w:val="115"/>
        </w:numPr>
        <w:spacing w:before="240" w:after="240"/>
        <w:rPr>
          <w:rFonts w:cs="Arial"/>
        </w:rPr>
      </w:pPr>
      <w:r w:rsidRPr="00ED02DE">
        <w:rPr>
          <w:rFonts w:cs="Arial"/>
        </w:rPr>
        <w:t>Describe the Bidder’s commitment to meaningful engagement with, and as requested, participation in, the One Care Implementation Council, including how it plans to convey input from the Implementation Council to the Bidder’s governance structure, and how it shall assess whether any policy, procedural reviews, or other changes are needed as a result of such input.</w:t>
      </w:r>
    </w:p>
    <w:p w14:paraId="57123C05" w14:textId="77777777" w:rsidR="00363D7D" w:rsidRPr="00ED02DE" w:rsidRDefault="00363D7D" w:rsidP="00CB7D9C">
      <w:pPr>
        <w:pStyle w:val="ListParagraph"/>
        <w:numPr>
          <w:ilvl w:val="0"/>
          <w:numId w:val="115"/>
        </w:numPr>
        <w:spacing w:before="240" w:after="240"/>
        <w:rPr>
          <w:rFonts w:cs="Arial"/>
        </w:rPr>
      </w:pPr>
      <w:r w:rsidRPr="00ED02DE">
        <w:rPr>
          <w:rFonts w:cs="Arial"/>
        </w:rPr>
        <w:t>Describe the Bidder’s strategy to convey insights learned from engagement with My Ombudsman on Enrollee concerns to the Bidder’s governance structure, and how it shall assess whether any policy, procedural reviews, or other changes are needed as a result of such input.</w:t>
      </w:r>
    </w:p>
    <w:p w14:paraId="71957BE8" w14:textId="45358F24" w:rsidR="00363D7D" w:rsidRPr="00ED02DE" w:rsidRDefault="00363D7D" w:rsidP="00CB7D9C">
      <w:pPr>
        <w:pStyle w:val="ListParagraph"/>
        <w:numPr>
          <w:ilvl w:val="0"/>
          <w:numId w:val="115"/>
        </w:numPr>
        <w:spacing w:before="240" w:after="240"/>
        <w:rPr>
          <w:rFonts w:cs="Arial"/>
        </w:rPr>
      </w:pPr>
      <w:r w:rsidRPr="00ED02DE">
        <w:rPr>
          <w:rFonts w:cs="Arial"/>
        </w:rPr>
        <w:t>Describe two</w:t>
      </w:r>
      <w:r w:rsidRPr="00ED02DE" w:rsidDel="00BB1723">
        <w:rPr>
          <w:rFonts w:cs="Arial"/>
        </w:rPr>
        <w:t xml:space="preserve"> </w:t>
      </w:r>
      <w:r w:rsidRPr="00ED02DE">
        <w:rPr>
          <w:rFonts w:cs="Arial"/>
        </w:rPr>
        <w:t>specific instances when the Bidder has changed its policies or procedures in response to input from Enrollees.</w:t>
      </w:r>
    </w:p>
    <w:p w14:paraId="0EBF694C" w14:textId="77777777" w:rsidR="00363D7D" w:rsidRPr="00ED02DE" w:rsidRDefault="00363D7D" w:rsidP="00CB7D9C">
      <w:pPr>
        <w:pStyle w:val="ListParagraph"/>
        <w:numPr>
          <w:ilvl w:val="0"/>
          <w:numId w:val="111"/>
        </w:numPr>
        <w:tabs>
          <w:tab w:val="num" w:pos="720"/>
        </w:tabs>
        <w:spacing w:before="240" w:after="240"/>
        <w:outlineLvl w:val="2"/>
        <w:rPr>
          <w:rFonts w:eastAsia="Times New Roman" w:cs="Arial"/>
        </w:rPr>
      </w:pPr>
      <w:r w:rsidRPr="00ED02DE">
        <w:rPr>
          <w:rFonts w:eastAsia="Times New Roman" w:cs="Arial"/>
        </w:rPr>
        <w:t>Contract Management</w:t>
      </w:r>
    </w:p>
    <w:p w14:paraId="60373F61" w14:textId="6FD9341E" w:rsidR="00363D7D" w:rsidRPr="00ED02DE" w:rsidRDefault="00363D7D" w:rsidP="00CB7D9C">
      <w:pPr>
        <w:pStyle w:val="ListParagraph"/>
        <w:numPr>
          <w:ilvl w:val="0"/>
          <w:numId w:val="143"/>
        </w:numPr>
        <w:spacing w:before="240" w:after="240"/>
        <w:ind w:left="1080"/>
        <w:rPr>
          <w:rFonts w:cs="Arial"/>
        </w:rPr>
      </w:pPr>
      <w:r w:rsidRPr="00ED02DE">
        <w:rPr>
          <w:rFonts w:cs="Arial"/>
        </w:rPr>
        <w:t xml:space="preserve">The Bidder shall describe how it will ensure responsiveness to EOHHS’ requests and contract management as required in </w:t>
      </w:r>
      <w:r w:rsidR="00B13198" w:rsidRPr="00ED02DE">
        <w:rPr>
          <w:rFonts w:cs="Arial"/>
          <w:b/>
          <w:bCs/>
        </w:rPr>
        <w:t>Section</w:t>
      </w:r>
      <w:r w:rsidRPr="00ED02DE">
        <w:rPr>
          <w:rFonts w:cs="Arial"/>
          <w:b/>
          <w:bCs/>
        </w:rPr>
        <w:t xml:space="preserve"> 2.3.2</w:t>
      </w:r>
      <w:r w:rsidRPr="00ED02DE">
        <w:rPr>
          <w:rFonts w:cs="Arial"/>
        </w:rPr>
        <w:t xml:space="preserve"> of </w:t>
      </w:r>
      <w:r w:rsidRPr="00ED02DE">
        <w:rPr>
          <w:rFonts w:cs="Arial"/>
          <w:b/>
          <w:bCs/>
        </w:rPr>
        <w:t xml:space="preserve">Attachments A </w:t>
      </w:r>
      <w:r w:rsidRPr="007D6149">
        <w:rPr>
          <w:rFonts w:cs="Arial"/>
          <w:b/>
          <w:bCs/>
        </w:rPr>
        <w:t>and</w:t>
      </w:r>
      <w:r w:rsidRPr="00ED02DE">
        <w:rPr>
          <w:rFonts w:cs="Arial"/>
          <w:b/>
          <w:bCs/>
        </w:rPr>
        <w:t xml:space="preserve"> B</w:t>
      </w:r>
      <w:r w:rsidRPr="00ED02DE">
        <w:rPr>
          <w:rFonts w:cs="Arial"/>
        </w:rPr>
        <w:t>, including:</w:t>
      </w:r>
    </w:p>
    <w:p w14:paraId="428763F9" w14:textId="42E8E219" w:rsidR="00363D7D" w:rsidRPr="00ED02DE" w:rsidRDefault="00363D7D" w:rsidP="00CB7D9C">
      <w:pPr>
        <w:pStyle w:val="ListParagraph"/>
        <w:numPr>
          <w:ilvl w:val="0"/>
          <w:numId w:val="144"/>
        </w:numPr>
        <w:spacing w:before="240" w:after="240"/>
        <w:ind w:left="1440"/>
        <w:rPr>
          <w:rFonts w:cs="Arial"/>
        </w:rPr>
      </w:pPr>
      <w:r w:rsidRPr="00ED02DE">
        <w:rPr>
          <w:rFonts w:cs="Arial"/>
        </w:rPr>
        <w:t>Providing timely documentation and analyses related to the Bidder’s performance and compliance under the Contract(s)</w:t>
      </w:r>
      <w:r w:rsidR="00382B37">
        <w:rPr>
          <w:rFonts w:cs="Arial"/>
        </w:rPr>
        <w:t>;</w:t>
      </w:r>
    </w:p>
    <w:p w14:paraId="5F132B56" w14:textId="7B36C2BA" w:rsidR="00363D7D" w:rsidRPr="00ED02DE" w:rsidRDefault="00363D7D" w:rsidP="00CB7D9C">
      <w:pPr>
        <w:pStyle w:val="ListParagraph"/>
        <w:numPr>
          <w:ilvl w:val="0"/>
          <w:numId w:val="144"/>
        </w:numPr>
        <w:spacing w:before="240" w:after="240"/>
        <w:ind w:left="1440"/>
        <w:rPr>
          <w:rFonts w:cs="Arial"/>
        </w:rPr>
      </w:pPr>
      <w:r w:rsidRPr="00ED02DE">
        <w:rPr>
          <w:rFonts w:cs="Arial"/>
        </w:rPr>
        <w:t>The Bidder’s experience producing, analyzing, and reporting on its quality and performance</w:t>
      </w:r>
      <w:r w:rsidR="00382B37">
        <w:rPr>
          <w:rFonts w:cs="Arial"/>
        </w:rPr>
        <w:t>;</w:t>
      </w:r>
    </w:p>
    <w:p w14:paraId="7D7260F3" w14:textId="291F0158" w:rsidR="00363D7D" w:rsidRPr="00ED02DE" w:rsidRDefault="00363D7D" w:rsidP="00CB7D9C">
      <w:pPr>
        <w:pStyle w:val="ListParagraph"/>
        <w:numPr>
          <w:ilvl w:val="0"/>
          <w:numId w:val="144"/>
        </w:numPr>
        <w:spacing w:before="240" w:after="240"/>
        <w:ind w:left="1440"/>
        <w:rPr>
          <w:rFonts w:cs="Arial"/>
        </w:rPr>
      </w:pPr>
      <w:r w:rsidRPr="00ED02DE">
        <w:rPr>
          <w:rFonts w:cs="Arial"/>
        </w:rPr>
        <w:t xml:space="preserve">Processes the Bidder will employ to use performance and quality data to identify gaps in and revise policies and procedures to improve outcomes, </w:t>
      </w:r>
      <w:r w:rsidRPr="00ED02DE">
        <w:rPr>
          <w:rFonts w:cs="Arial"/>
        </w:rPr>
        <w:lastRenderedPageBreak/>
        <w:t>member experience, and alignment with EOHHS goals for One Care, SCO, or both</w:t>
      </w:r>
      <w:r w:rsidR="00382B37">
        <w:rPr>
          <w:rFonts w:cs="Arial"/>
        </w:rPr>
        <w:t>;</w:t>
      </w:r>
      <w:r w:rsidRPr="00ED02DE">
        <w:rPr>
          <w:rFonts w:cs="Arial"/>
        </w:rPr>
        <w:t xml:space="preserve"> </w:t>
      </w:r>
      <w:r w:rsidR="00477461">
        <w:rPr>
          <w:rFonts w:cs="Arial"/>
        </w:rPr>
        <w:t>and</w:t>
      </w:r>
    </w:p>
    <w:p w14:paraId="27FE3AE5" w14:textId="77777777" w:rsidR="00363D7D" w:rsidRPr="00ED02DE" w:rsidRDefault="00363D7D" w:rsidP="00CB7D9C">
      <w:pPr>
        <w:pStyle w:val="ListParagraph"/>
        <w:numPr>
          <w:ilvl w:val="0"/>
          <w:numId w:val="144"/>
        </w:numPr>
        <w:spacing w:before="240" w:after="240"/>
        <w:ind w:left="1440"/>
        <w:rPr>
          <w:rFonts w:cs="Arial"/>
        </w:rPr>
      </w:pPr>
      <w:r w:rsidRPr="00ED02DE">
        <w:rPr>
          <w:rFonts w:cs="Arial"/>
        </w:rPr>
        <w:t>The Bidder’s commitment to working with EOHHS to evaluate and improve the Bidder’s performance under the Contract(s).</w:t>
      </w:r>
    </w:p>
    <w:p w14:paraId="5F263D54" w14:textId="595D5370" w:rsidR="00363D7D" w:rsidRPr="00ED02DE" w:rsidRDefault="00363D7D" w:rsidP="00CB7D9C">
      <w:pPr>
        <w:pStyle w:val="ListParagraph"/>
        <w:numPr>
          <w:ilvl w:val="0"/>
          <w:numId w:val="129"/>
        </w:numPr>
        <w:spacing w:before="240" w:after="240"/>
        <w:ind w:left="1080"/>
        <w:rPr>
          <w:rFonts w:cs="Arial"/>
        </w:rPr>
      </w:pPr>
      <w:r w:rsidRPr="00ED02DE">
        <w:rPr>
          <w:rFonts w:cs="Arial"/>
        </w:rPr>
        <w:t xml:space="preserve">In addition to adhering to the instructions in </w:t>
      </w:r>
      <w:r w:rsidR="00B13198" w:rsidRPr="00ED02DE">
        <w:rPr>
          <w:rFonts w:cs="Arial"/>
          <w:b/>
          <w:bCs/>
        </w:rPr>
        <w:t>Section</w:t>
      </w:r>
      <w:r w:rsidRPr="00ED02DE">
        <w:rPr>
          <w:rFonts w:cs="Arial"/>
          <w:b/>
          <w:bCs/>
        </w:rPr>
        <w:t xml:space="preserve"> </w:t>
      </w:r>
      <w:r w:rsidR="00AE5F7F">
        <w:rPr>
          <w:rFonts w:cs="Arial"/>
          <w:b/>
          <w:bCs/>
        </w:rPr>
        <w:t>4.3</w:t>
      </w:r>
      <w:r w:rsidR="00FB4F33">
        <w:rPr>
          <w:rFonts w:cs="Arial"/>
          <w:b/>
          <w:bCs/>
        </w:rPr>
        <w:t>.F</w:t>
      </w:r>
      <w:r w:rsidR="00237C51">
        <w:rPr>
          <w:rFonts w:cs="Arial"/>
          <w:b/>
          <w:bCs/>
        </w:rPr>
        <w:t xml:space="preserve"> </w:t>
      </w:r>
      <w:r w:rsidR="00237C51">
        <w:rPr>
          <w:rFonts w:cs="Arial"/>
        </w:rPr>
        <w:t>of this RFR</w:t>
      </w:r>
      <w:r w:rsidR="00E474F5">
        <w:rPr>
          <w:rFonts w:cs="Arial"/>
        </w:rPr>
        <w:t xml:space="preserve"> for each </w:t>
      </w:r>
      <w:r w:rsidR="00AA1F87">
        <w:rPr>
          <w:rFonts w:cs="Arial"/>
        </w:rPr>
        <w:t>part of the Programmatic Response</w:t>
      </w:r>
      <w:r w:rsidRPr="00ED02DE">
        <w:rPr>
          <w:rFonts w:cs="Arial"/>
        </w:rPr>
        <w:t>, provide a work plan that identifies all Contract requirements that the Bidder does not currently meet</w:t>
      </w:r>
      <w:r w:rsidR="007F069B">
        <w:rPr>
          <w:rFonts w:cs="Arial"/>
        </w:rPr>
        <w:t xml:space="preserve"> a</w:t>
      </w:r>
      <w:r w:rsidR="00FB480B">
        <w:rPr>
          <w:rFonts w:cs="Arial"/>
        </w:rPr>
        <w:t>s of the submission date of</w:t>
      </w:r>
      <w:r w:rsidR="007F069B">
        <w:rPr>
          <w:rFonts w:cs="Arial"/>
        </w:rPr>
        <w:t xml:space="preserve"> </w:t>
      </w:r>
      <w:r w:rsidR="00484210">
        <w:rPr>
          <w:rFonts w:cs="Arial"/>
        </w:rPr>
        <w:t>its Response to this RFR</w:t>
      </w:r>
      <w:r w:rsidRPr="00ED02DE">
        <w:rPr>
          <w:rFonts w:cs="Arial"/>
        </w:rPr>
        <w:t xml:space="preserve">, and a timeline indicating when each shall be met by the Contract Operational Start Date, consistent with the </w:t>
      </w:r>
      <w:r w:rsidR="006221E7">
        <w:rPr>
          <w:rFonts w:cs="Arial"/>
        </w:rPr>
        <w:t>R</w:t>
      </w:r>
      <w:r w:rsidRPr="00ED02DE">
        <w:rPr>
          <w:rFonts w:cs="Arial"/>
        </w:rPr>
        <w:t xml:space="preserve">eadiness </w:t>
      </w:r>
      <w:r w:rsidR="006221E7">
        <w:rPr>
          <w:rFonts w:cs="Arial"/>
        </w:rPr>
        <w:t>R</w:t>
      </w:r>
      <w:r w:rsidRPr="00ED02DE">
        <w:rPr>
          <w:rFonts w:cs="Arial"/>
        </w:rPr>
        <w:t>eview</w:t>
      </w:r>
      <w:r w:rsidR="00FE05AC">
        <w:rPr>
          <w:rFonts w:cs="Arial"/>
        </w:rPr>
        <w:t xml:space="preserve"> </w:t>
      </w:r>
      <w:r w:rsidR="00F94163">
        <w:rPr>
          <w:rFonts w:cs="Arial"/>
        </w:rPr>
        <w:t xml:space="preserve">elements </w:t>
      </w:r>
      <w:r w:rsidR="00FE05AC">
        <w:rPr>
          <w:rFonts w:cs="Arial"/>
        </w:rPr>
        <w:t xml:space="preserve">described in </w:t>
      </w:r>
      <w:r w:rsidR="00DD2E18" w:rsidRPr="00496933">
        <w:rPr>
          <w:rFonts w:cs="Arial"/>
          <w:b/>
        </w:rPr>
        <w:t>Section 2.2</w:t>
      </w:r>
      <w:r w:rsidR="00DD2E18">
        <w:rPr>
          <w:rFonts w:cs="Arial"/>
        </w:rPr>
        <w:t xml:space="preserve"> of </w:t>
      </w:r>
      <w:r w:rsidR="00FE05AC">
        <w:rPr>
          <w:rFonts w:cs="Arial"/>
          <w:b/>
          <w:bCs/>
        </w:rPr>
        <w:t>Attachment</w:t>
      </w:r>
      <w:r w:rsidR="00DD2E18">
        <w:rPr>
          <w:rFonts w:cs="Arial"/>
          <w:b/>
          <w:bCs/>
        </w:rPr>
        <w:t>s A and B</w:t>
      </w:r>
      <w:r w:rsidRPr="00ED02DE">
        <w:rPr>
          <w:rFonts w:cs="Arial"/>
        </w:rPr>
        <w:t>.</w:t>
      </w:r>
    </w:p>
    <w:p w14:paraId="590BAD0F" w14:textId="3710473B" w:rsidR="00363D7D" w:rsidRPr="00ED02DE" w:rsidRDefault="00363D7D" w:rsidP="001E17E1">
      <w:pPr>
        <w:pStyle w:val="Heading3"/>
        <w:numPr>
          <w:ilvl w:val="0"/>
          <w:numId w:val="111"/>
        </w:numPr>
      </w:pPr>
      <w:r w:rsidRPr="00ED02DE">
        <w:t>Local Control</w:t>
      </w:r>
    </w:p>
    <w:p w14:paraId="2FFB07B8" w14:textId="77777777" w:rsidR="00363D7D" w:rsidRPr="00ED02DE" w:rsidRDefault="00363D7D" w:rsidP="00477461">
      <w:pPr>
        <w:spacing w:before="240" w:after="240"/>
        <w:ind w:left="720"/>
        <w:rPr>
          <w:rFonts w:ascii="Arial" w:hAnsi="Arial" w:cs="Arial"/>
        </w:rPr>
      </w:pPr>
      <w:r w:rsidRPr="00ED02DE">
        <w:rPr>
          <w:rFonts w:ascii="Arial" w:hAnsi="Arial" w:cs="Arial"/>
        </w:rPr>
        <w:t>The Bidder shall:</w:t>
      </w:r>
    </w:p>
    <w:p w14:paraId="4C63ED91" w14:textId="3CF2FC3E" w:rsidR="00363D7D" w:rsidRPr="00ED02DE" w:rsidRDefault="00363D7D" w:rsidP="00CB7D9C">
      <w:pPr>
        <w:pStyle w:val="ListParagraph"/>
        <w:numPr>
          <w:ilvl w:val="0"/>
          <w:numId w:val="145"/>
        </w:numPr>
        <w:spacing w:before="240" w:after="240"/>
        <w:ind w:left="1080"/>
        <w:rPr>
          <w:rFonts w:eastAsia="Times New Roman" w:cs="Arial"/>
        </w:rPr>
      </w:pPr>
      <w:r w:rsidRPr="00ED02DE">
        <w:rPr>
          <w:rFonts w:cs="Arial"/>
        </w:rPr>
        <w:t xml:space="preserve">For each key team or unit involved in performing the Bidder’s activities under the Contract (as depicted in the Organization Chart submitted in response to </w:t>
      </w:r>
      <w:r w:rsidR="00B13198" w:rsidRPr="00ED02DE">
        <w:rPr>
          <w:rFonts w:cs="Arial"/>
          <w:b/>
          <w:bCs/>
        </w:rPr>
        <w:t>Section</w:t>
      </w:r>
      <w:r w:rsidRPr="00ED02DE">
        <w:rPr>
          <w:rFonts w:cs="Arial"/>
          <w:b/>
          <w:bCs/>
        </w:rPr>
        <w:t xml:space="preserve"> 8.</w:t>
      </w:r>
      <w:r w:rsidR="0086377E">
        <w:rPr>
          <w:rFonts w:cs="Arial"/>
          <w:b/>
          <w:bCs/>
        </w:rPr>
        <w:t>8.A</w:t>
      </w:r>
      <w:r w:rsidRPr="00ED02DE">
        <w:rPr>
          <w:rFonts w:cs="Arial"/>
        </w:rPr>
        <w:t xml:space="preserve">.), provide </w:t>
      </w:r>
      <w:r w:rsidRPr="00ED02DE">
        <w:rPr>
          <w:rFonts w:eastAsia="Times New Roman" w:cs="Arial"/>
        </w:rPr>
        <w:t>a brief description of:</w:t>
      </w:r>
    </w:p>
    <w:p w14:paraId="309DB7B5" w14:textId="77777777" w:rsidR="00363D7D" w:rsidRPr="00ED02DE" w:rsidRDefault="00363D7D" w:rsidP="00CB7D9C">
      <w:pPr>
        <w:pStyle w:val="ListParagraph"/>
        <w:numPr>
          <w:ilvl w:val="0"/>
          <w:numId w:val="146"/>
        </w:numPr>
        <w:spacing w:before="240" w:after="240"/>
        <w:ind w:left="1440"/>
        <w:rPr>
          <w:rFonts w:eastAsia="Times New Roman" w:cs="Arial"/>
        </w:rPr>
      </w:pPr>
      <w:r w:rsidRPr="00ED02DE">
        <w:rPr>
          <w:rFonts w:cs="Arial"/>
        </w:rPr>
        <w:t>Team or Unit work:</w:t>
      </w:r>
      <w:r w:rsidRPr="00ED02DE">
        <w:rPr>
          <w:rFonts w:eastAsia="Times New Roman" w:cs="Arial"/>
        </w:rPr>
        <w:t xml:space="preserve"> </w:t>
      </w:r>
    </w:p>
    <w:p w14:paraId="2D9D610A" w14:textId="70CCFA9F" w:rsidR="00363D7D" w:rsidRPr="00ED02DE" w:rsidRDefault="00363D7D" w:rsidP="00E15A9E">
      <w:pPr>
        <w:pStyle w:val="ListParagraph"/>
        <w:numPr>
          <w:ilvl w:val="1"/>
          <w:numId w:val="147"/>
        </w:numPr>
        <w:spacing w:before="240" w:after="240"/>
        <w:ind w:left="2016"/>
        <w:rPr>
          <w:rFonts w:cs="Arial"/>
        </w:rPr>
      </w:pPr>
      <w:r w:rsidRPr="00ED02DE">
        <w:rPr>
          <w:rFonts w:cs="Arial"/>
        </w:rPr>
        <w:t>The role the team or unit plays</w:t>
      </w:r>
      <w:r w:rsidR="00382B37">
        <w:rPr>
          <w:rFonts w:cs="Arial"/>
        </w:rPr>
        <w:t>;</w:t>
      </w:r>
    </w:p>
    <w:p w14:paraId="09A07EA6" w14:textId="02B79E67" w:rsidR="00363D7D" w:rsidRPr="00ED02DE" w:rsidRDefault="00363D7D" w:rsidP="00E15A9E">
      <w:pPr>
        <w:pStyle w:val="ListParagraph"/>
        <w:numPr>
          <w:ilvl w:val="1"/>
          <w:numId w:val="147"/>
        </w:numPr>
        <w:spacing w:before="240" w:after="240"/>
        <w:ind w:left="2016"/>
        <w:rPr>
          <w:rFonts w:cs="Arial"/>
        </w:rPr>
      </w:pPr>
      <w:r w:rsidRPr="00ED02DE">
        <w:rPr>
          <w:rFonts w:cs="Arial"/>
        </w:rPr>
        <w:t>The operating activities for which it is accountable</w:t>
      </w:r>
      <w:r w:rsidR="00382B37">
        <w:rPr>
          <w:rFonts w:cs="Arial"/>
        </w:rPr>
        <w:t>;</w:t>
      </w:r>
      <w:r w:rsidRPr="00ED02DE">
        <w:rPr>
          <w:rFonts w:cs="Arial"/>
        </w:rPr>
        <w:t xml:space="preserve"> and</w:t>
      </w:r>
    </w:p>
    <w:p w14:paraId="6D275AC1" w14:textId="77777777" w:rsidR="00363D7D" w:rsidRPr="00ED02DE" w:rsidRDefault="00363D7D" w:rsidP="00E15A9E">
      <w:pPr>
        <w:pStyle w:val="ListParagraph"/>
        <w:numPr>
          <w:ilvl w:val="1"/>
          <w:numId w:val="147"/>
        </w:numPr>
        <w:spacing w:before="240" w:after="240"/>
        <w:ind w:left="2016"/>
        <w:rPr>
          <w:rFonts w:cs="Arial"/>
        </w:rPr>
      </w:pPr>
      <w:r w:rsidRPr="00ED02DE">
        <w:rPr>
          <w:rFonts w:cs="Arial"/>
        </w:rPr>
        <w:t>The way the team or unit reports to and informs decisions by operating leadership.</w:t>
      </w:r>
    </w:p>
    <w:p w14:paraId="19D17DA6" w14:textId="77777777" w:rsidR="00363D7D" w:rsidRPr="00ED02DE" w:rsidRDefault="00363D7D" w:rsidP="00CB7D9C">
      <w:pPr>
        <w:pStyle w:val="ListParagraph"/>
        <w:numPr>
          <w:ilvl w:val="0"/>
          <w:numId w:val="146"/>
        </w:numPr>
        <w:spacing w:before="240" w:after="240"/>
        <w:ind w:left="1440"/>
        <w:rPr>
          <w:rFonts w:cs="Arial"/>
        </w:rPr>
      </w:pPr>
      <w:r w:rsidRPr="00ED02DE">
        <w:rPr>
          <w:rFonts w:cs="Arial"/>
        </w:rPr>
        <w:t>Massachusetts Resources:</w:t>
      </w:r>
    </w:p>
    <w:p w14:paraId="14CE1390" w14:textId="59448A8A" w:rsidR="00363D7D" w:rsidRPr="00ED02DE" w:rsidRDefault="00363D7D" w:rsidP="00E15A9E">
      <w:pPr>
        <w:pStyle w:val="ListParagraph"/>
        <w:numPr>
          <w:ilvl w:val="1"/>
          <w:numId w:val="149"/>
        </w:numPr>
        <w:spacing w:before="240" w:after="240"/>
        <w:ind w:left="2016"/>
        <w:rPr>
          <w:rFonts w:cs="Arial"/>
        </w:rPr>
      </w:pPr>
      <w:r w:rsidRPr="00ED02DE">
        <w:rPr>
          <w:rFonts w:cs="Arial"/>
        </w:rPr>
        <w:t>The number of individuals and percent of the team or unit that are located within Massachusetts</w:t>
      </w:r>
      <w:r w:rsidR="00382B37">
        <w:rPr>
          <w:rFonts w:cs="Arial"/>
        </w:rPr>
        <w:t>;</w:t>
      </w:r>
      <w:r w:rsidRPr="00ED02DE">
        <w:rPr>
          <w:rFonts w:cs="Arial"/>
        </w:rPr>
        <w:t xml:space="preserve"> and</w:t>
      </w:r>
    </w:p>
    <w:p w14:paraId="40D12F03" w14:textId="237224F1" w:rsidR="00363D7D" w:rsidRPr="00ED02DE" w:rsidRDefault="00363D7D" w:rsidP="00E15A9E">
      <w:pPr>
        <w:pStyle w:val="ListParagraph"/>
        <w:numPr>
          <w:ilvl w:val="1"/>
          <w:numId w:val="149"/>
        </w:numPr>
        <w:spacing w:before="240" w:after="240"/>
        <w:ind w:left="2016"/>
        <w:rPr>
          <w:rFonts w:cs="Arial"/>
        </w:rPr>
      </w:pPr>
      <w:r w:rsidRPr="00ED02DE">
        <w:rPr>
          <w:rFonts w:cs="Arial"/>
        </w:rPr>
        <w:t>For any Massachusetts-based teams or units that include individuals who conduct their work from outside of Massachusetts, identify for that subset of individuals the percentage of their time allocated to Massachusetts product(s), corporate (centralized) functions, and activities in other states (</w:t>
      </w:r>
      <w:r w:rsidR="007D6149" w:rsidRPr="00ED02DE">
        <w:rPr>
          <w:rFonts w:cs="Arial"/>
        </w:rPr>
        <w:t>e.g.,</w:t>
      </w:r>
      <w:r w:rsidRPr="00ED02DE">
        <w:rPr>
          <w:rFonts w:cs="Arial"/>
        </w:rPr>
        <w:t xml:space="preserve"> MA: 85%; corporate: 10%; other states: 5%).</w:t>
      </w:r>
    </w:p>
    <w:p w14:paraId="07C03CB6" w14:textId="77777777" w:rsidR="00E918C9" w:rsidRDefault="00363D7D" w:rsidP="009B7964">
      <w:pPr>
        <w:pStyle w:val="ListParagraph"/>
        <w:numPr>
          <w:ilvl w:val="0"/>
          <w:numId w:val="148"/>
        </w:numPr>
        <w:spacing w:before="240" w:after="240"/>
        <w:ind w:left="1080"/>
        <w:rPr>
          <w:rFonts w:cs="Arial"/>
        </w:rPr>
      </w:pPr>
      <w:r w:rsidRPr="4EBF8C3D">
        <w:rPr>
          <w:rFonts w:cs="Arial"/>
        </w:rPr>
        <w:t xml:space="preserve">Describe how any centralized business functions or other functions that </w:t>
      </w:r>
      <w:r w:rsidR="00CD1711">
        <w:rPr>
          <w:rFonts w:cs="Arial"/>
        </w:rPr>
        <w:t>are managed</w:t>
      </w:r>
      <w:r w:rsidR="00CD1711" w:rsidRPr="4EBF8C3D">
        <w:rPr>
          <w:rFonts w:cs="Arial"/>
        </w:rPr>
        <w:t xml:space="preserve"> </w:t>
      </w:r>
      <w:r w:rsidRPr="4EBF8C3D">
        <w:rPr>
          <w:rFonts w:cs="Arial"/>
        </w:rPr>
        <w:t>outside of Massachusetts report into and are accountable to local leadership for each of One Care and SCO (as applicable).</w:t>
      </w:r>
      <w:r w:rsidR="28BA1706" w:rsidRPr="4EBF8C3D">
        <w:rPr>
          <w:rFonts w:cs="Arial"/>
        </w:rPr>
        <w:t xml:space="preserve"> </w:t>
      </w:r>
    </w:p>
    <w:p w14:paraId="34056CAB" w14:textId="3A026FE8" w:rsidR="00363D7D" w:rsidRPr="00ED02DE" w:rsidRDefault="00363D7D" w:rsidP="00CB7D9C">
      <w:pPr>
        <w:pStyle w:val="ListParagraph"/>
        <w:numPr>
          <w:ilvl w:val="0"/>
          <w:numId w:val="148"/>
        </w:numPr>
        <w:spacing w:before="240" w:after="240"/>
        <w:ind w:left="1080"/>
        <w:rPr>
          <w:rFonts w:cs="Arial"/>
        </w:rPr>
      </w:pPr>
      <w:r w:rsidRPr="4EBF8C3D">
        <w:rPr>
          <w:rFonts w:cs="Arial"/>
          <w:color w:val="000000" w:themeColor="text1"/>
        </w:rPr>
        <w:t xml:space="preserve">Describe the Bidder’s strategy and commitment to reinvest </w:t>
      </w:r>
      <w:r w:rsidR="00E918C9">
        <w:rPr>
          <w:rFonts w:cs="Arial"/>
          <w:color w:val="000000" w:themeColor="text1"/>
        </w:rPr>
        <w:t>(</w:t>
      </w:r>
      <w:r w:rsidR="00EE40B2">
        <w:rPr>
          <w:rFonts w:cs="Arial"/>
          <w:color w:val="000000" w:themeColor="text1"/>
        </w:rPr>
        <w:t xml:space="preserve">through </w:t>
      </w:r>
      <w:r w:rsidR="002B1D2D">
        <w:rPr>
          <w:rFonts w:cs="Arial"/>
          <w:color w:val="000000" w:themeColor="text1"/>
        </w:rPr>
        <w:t xml:space="preserve">financial, in-kind, or </w:t>
      </w:r>
      <w:r w:rsidR="006A10E5">
        <w:rPr>
          <w:rFonts w:cs="Arial"/>
          <w:color w:val="000000" w:themeColor="text1"/>
        </w:rPr>
        <w:t xml:space="preserve">other community </w:t>
      </w:r>
      <w:r w:rsidR="0001780C">
        <w:rPr>
          <w:rFonts w:cs="Arial"/>
          <w:color w:val="000000" w:themeColor="text1"/>
        </w:rPr>
        <w:t>participation</w:t>
      </w:r>
      <w:r w:rsidR="00AE4D23">
        <w:rPr>
          <w:rFonts w:cs="Arial"/>
          <w:color w:val="000000" w:themeColor="text1"/>
        </w:rPr>
        <w:t xml:space="preserve">) </w:t>
      </w:r>
      <w:r w:rsidRPr="4EBF8C3D">
        <w:rPr>
          <w:rFonts w:cs="Arial"/>
          <w:color w:val="000000" w:themeColor="text1"/>
        </w:rPr>
        <w:t>locally in Massachusetts.</w:t>
      </w:r>
    </w:p>
    <w:p w14:paraId="4F26A926" w14:textId="7922F6DF" w:rsidR="00363D7D" w:rsidRPr="00ED02DE" w:rsidRDefault="00363D7D" w:rsidP="00CB7D9C">
      <w:pPr>
        <w:pStyle w:val="ListParagraph"/>
        <w:numPr>
          <w:ilvl w:val="0"/>
          <w:numId w:val="148"/>
        </w:numPr>
        <w:spacing w:before="240" w:after="240"/>
        <w:ind w:left="1080"/>
        <w:rPr>
          <w:rFonts w:cs="Arial"/>
        </w:rPr>
      </w:pPr>
      <w:r w:rsidRPr="00ED02DE">
        <w:rPr>
          <w:rFonts w:cs="Arial"/>
          <w:color w:val="000000" w:themeColor="text1"/>
        </w:rPr>
        <w:lastRenderedPageBreak/>
        <w:t xml:space="preserve">Describe how the Bidder will ensure </w:t>
      </w:r>
      <w:r w:rsidR="000402BC">
        <w:rPr>
          <w:rFonts w:cs="Arial"/>
          <w:color w:val="000000" w:themeColor="text1"/>
        </w:rPr>
        <w:t xml:space="preserve">awareness of and </w:t>
      </w:r>
      <w:r w:rsidRPr="00ED02DE">
        <w:rPr>
          <w:rFonts w:cs="Arial"/>
          <w:color w:val="000000" w:themeColor="text1"/>
        </w:rPr>
        <w:t>rapid responsiveness to local issues and needs.</w:t>
      </w:r>
    </w:p>
    <w:p w14:paraId="1933E628" w14:textId="47E8199A" w:rsidR="00363D7D" w:rsidRDefault="00363D7D" w:rsidP="00CB7D9C">
      <w:pPr>
        <w:pStyle w:val="ListParagraph"/>
        <w:numPr>
          <w:ilvl w:val="0"/>
          <w:numId w:val="148"/>
        </w:numPr>
        <w:spacing w:before="240" w:after="240"/>
        <w:ind w:left="1080"/>
        <w:rPr>
          <w:rFonts w:cs="Arial"/>
        </w:rPr>
      </w:pPr>
      <w:r w:rsidRPr="00ED02DE">
        <w:rPr>
          <w:rFonts w:cs="Arial"/>
        </w:rPr>
        <w:t xml:space="preserve">State the percentage of the Bidder’s care coordination staff and </w:t>
      </w:r>
      <w:r w:rsidR="005934E9">
        <w:rPr>
          <w:rFonts w:cs="Arial"/>
        </w:rPr>
        <w:t>C</w:t>
      </w:r>
      <w:r w:rsidRPr="00ED02DE">
        <w:rPr>
          <w:rFonts w:cs="Arial"/>
        </w:rPr>
        <w:t>ontractor FTEs that will be located within or close enough to Massachusetts to regularly engage in-person with Enrollees.</w:t>
      </w:r>
    </w:p>
    <w:p w14:paraId="3B4DDE6F" w14:textId="70AF1133" w:rsidR="00F27A21" w:rsidRDefault="0012DF42" w:rsidP="0A48F554">
      <w:pPr>
        <w:pStyle w:val="ListParagraph"/>
        <w:numPr>
          <w:ilvl w:val="0"/>
          <w:numId w:val="148"/>
        </w:numPr>
        <w:spacing w:before="240" w:after="240"/>
        <w:ind w:left="1080"/>
        <w:rPr>
          <w:rFonts w:cs="Arial"/>
        </w:rPr>
      </w:pPr>
      <w:r w:rsidRPr="44809DE4">
        <w:rPr>
          <w:rFonts w:cs="Arial"/>
        </w:rPr>
        <w:t>If</w:t>
      </w:r>
      <w:r w:rsidR="00C36D45" w:rsidRPr="44809DE4">
        <w:rPr>
          <w:rFonts w:cs="Arial"/>
        </w:rPr>
        <w:t xml:space="preserve"> </w:t>
      </w:r>
      <w:r w:rsidR="003C49BB" w:rsidRPr="44809DE4">
        <w:rPr>
          <w:rFonts w:cs="Arial"/>
        </w:rPr>
        <w:t xml:space="preserve">the Bidder proposes </w:t>
      </w:r>
      <w:r w:rsidR="389B8057" w:rsidRPr="44809DE4">
        <w:rPr>
          <w:rFonts w:cs="Arial"/>
        </w:rPr>
        <w:t xml:space="preserve">that </w:t>
      </w:r>
      <w:r w:rsidR="0096324E" w:rsidRPr="44809DE4">
        <w:rPr>
          <w:rFonts w:cs="Arial"/>
        </w:rPr>
        <w:t xml:space="preserve">a single individual </w:t>
      </w:r>
      <w:r w:rsidR="311F4188" w:rsidRPr="44809DE4">
        <w:rPr>
          <w:rFonts w:cs="Arial"/>
        </w:rPr>
        <w:t>perform</w:t>
      </w:r>
      <w:r w:rsidR="003C49BB" w:rsidRPr="44809DE4">
        <w:rPr>
          <w:rFonts w:cs="Arial"/>
        </w:rPr>
        <w:t xml:space="preserve"> </w:t>
      </w:r>
      <w:r w:rsidR="0FF7274E" w:rsidRPr="44809DE4">
        <w:rPr>
          <w:rFonts w:cs="Arial"/>
        </w:rPr>
        <w:t>mo</w:t>
      </w:r>
      <w:r w:rsidR="356A680F" w:rsidRPr="44809DE4">
        <w:rPr>
          <w:rFonts w:cs="Arial"/>
        </w:rPr>
        <w:t>re</w:t>
      </w:r>
      <w:r w:rsidR="0FF7274E" w:rsidRPr="44809DE4">
        <w:rPr>
          <w:rFonts w:cs="Arial"/>
        </w:rPr>
        <w:t xml:space="preserve"> than one of the</w:t>
      </w:r>
      <w:r w:rsidR="00B263F4" w:rsidRPr="44809DE4">
        <w:rPr>
          <w:rFonts w:cs="Arial"/>
        </w:rPr>
        <w:t xml:space="preserve"> </w:t>
      </w:r>
      <w:r w:rsidR="00F27A21" w:rsidRPr="44809DE4">
        <w:rPr>
          <w:rFonts w:cs="Arial"/>
        </w:rPr>
        <w:t>Key Personnel</w:t>
      </w:r>
      <w:r w:rsidR="00A015F3" w:rsidRPr="44809DE4">
        <w:rPr>
          <w:rFonts w:cs="Arial"/>
        </w:rPr>
        <w:t xml:space="preserve"> </w:t>
      </w:r>
      <w:r w:rsidR="00C36D45" w:rsidRPr="44809DE4">
        <w:rPr>
          <w:rFonts w:cs="Arial"/>
        </w:rPr>
        <w:t xml:space="preserve">roles </w:t>
      </w:r>
      <w:r w:rsidR="00A015F3" w:rsidRPr="44809DE4">
        <w:rPr>
          <w:rFonts w:cs="Arial"/>
        </w:rPr>
        <w:t xml:space="preserve">described in </w:t>
      </w:r>
      <w:r w:rsidR="00A015F3" w:rsidRPr="44809DE4">
        <w:rPr>
          <w:rFonts w:cs="Arial"/>
          <w:b/>
          <w:bCs/>
        </w:rPr>
        <w:t xml:space="preserve">Section 2.3.1.2.2 </w:t>
      </w:r>
      <w:r w:rsidR="00A015F3" w:rsidRPr="44809DE4">
        <w:rPr>
          <w:rFonts w:cs="Arial"/>
        </w:rPr>
        <w:t>of the Model Contracts</w:t>
      </w:r>
      <w:r w:rsidR="5A679110" w:rsidRPr="44809DE4">
        <w:rPr>
          <w:rFonts w:cs="Arial"/>
        </w:rPr>
        <w:t xml:space="preserve">, </w:t>
      </w:r>
      <w:r w:rsidR="4BFE13D7" w:rsidRPr="44809DE4">
        <w:rPr>
          <w:rFonts w:cs="Arial"/>
        </w:rPr>
        <w:t xml:space="preserve">the Bidder shall </w:t>
      </w:r>
      <w:r w:rsidR="00904937" w:rsidRPr="44809DE4">
        <w:rPr>
          <w:rFonts w:cs="Arial"/>
        </w:rPr>
        <w:t>provide the information</w:t>
      </w:r>
      <w:r w:rsidR="33F5D3B4" w:rsidRPr="44809DE4">
        <w:rPr>
          <w:rFonts w:cs="Arial"/>
        </w:rPr>
        <w:t xml:space="preserve"> requested below</w:t>
      </w:r>
      <w:r w:rsidR="00904937" w:rsidRPr="44809DE4">
        <w:rPr>
          <w:rFonts w:cs="Arial"/>
        </w:rPr>
        <w:t xml:space="preserve">. </w:t>
      </w:r>
      <w:r w:rsidR="00841C38" w:rsidRPr="44809DE4">
        <w:rPr>
          <w:rFonts w:cs="Arial"/>
        </w:rPr>
        <w:t>Bidders should</w:t>
      </w:r>
      <w:r w:rsidR="007139ED" w:rsidRPr="44809DE4">
        <w:rPr>
          <w:rFonts w:cs="Arial"/>
        </w:rPr>
        <w:t xml:space="preserve"> </w:t>
      </w:r>
      <w:r w:rsidR="00114106" w:rsidRPr="44809DE4">
        <w:rPr>
          <w:rFonts w:cs="Arial"/>
        </w:rPr>
        <w:t xml:space="preserve">address </w:t>
      </w:r>
      <w:r w:rsidR="007139ED" w:rsidRPr="44809DE4">
        <w:rPr>
          <w:rFonts w:cs="Arial"/>
        </w:rPr>
        <w:t xml:space="preserve">both multiple Key Personnel roles </w:t>
      </w:r>
      <w:r w:rsidR="0D4F2ACB" w:rsidRPr="44809DE4">
        <w:rPr>
          <w:rFonts w:cs="Arial"/>
        </w:rPr>
        <w:t>performed</w:t>
      </w:r>
      <w:r w:rsidR="007139ED" w:rsidRPr="44809DE4">
        <w:rPr>
          <w:rFonts w:cs="Arial"/>
        </w:rPr>
        <w:t xml:space="preserve"> by a single individual for</w:t>
      </w:r>
      <w:r w:rsidR="009F0D9A" w:rsidRPr="44809DE4">
        <w:rPr>
          <w:rFonts w:cs="Arial"/>
        </w:rPr>
        <w:t xml:space="preserve"> the same Contract</w:t>
      </w:r>
      <w:r w:rsidR="00EF2605" w:rsidRPr="44809DE4">
        <w:rPr>
          <w:rFonts w:cs="Arial"/>
        </w:rPr>
        <w:t xml:space="preserve"> and Key Personnel roles </w:t>
      </w:r>
      <w:r w:rsidR="75D4FCC3" w:rsidRPr="44809DE4">
        <w:rPr>
          <w:rFonts w:cs="Arial"/>
        </w:rPr>
        <w:t>performed</w:t>
      </w:r>
      <w:r w:rsidR="00637370" w:rsidRPr="44809DE4">
        <w:rPr>
          <w:rFonts w:cs="Arial"/>
        </w:rPr>
        <w:t xml:space="preserve"> by a single individual for both </w:t>
      </w:r>
      <w:r w:rsidR="215B800E" w:rsidRPr="44809DE4">
        <w:rPr>
          <w:rFonts w:cs="Arial"/>
        </w:rPr>
        <w:t xml:space="preserve">a </w:t>
      </w:r>
      <w:r w:rsidR="00637370" w:rsidRPr="44809DE4">
        <w:rPr>
          <w:rFonts w:cs="Arial"/>
        </w:rPr>
        <w:t>One Care and SCO</w:t>
      </w:r>
      <w:r w:rsidR="7452BCCF" w:rsidRPr="44809DE4">
        <w:rPr>
          <w:rFonts w:cs="Arial"/>
        </w:rPr>
        <w:t xml:space="preserve"> plan</w:t>
      </w:r>
      <w:r w:rsidR="2A48D30D" w:rsidRPr="44809DE4">
        <w:rPr>
          <w:rFonts w:cs="Arial"/>
        </w:rPr>
        <w:t>, as applicable</w:t>
      </w:r>
      <w:r w:rsidR="456F720B" w:rsidRPr="44809DE4">
        <w:rPr>
          <w:rFonts w:cs="Arial"/>
        </w:rPr>
        <w:t>.</w:t>
      </w:r>
    </w:p>
    <w:p w14:paraId="190C26C6" w14:textId="6963ABB7" w:rsidR="00CA3A23" w:rsidRDefault="00A1703F" w:rsidP="0049677E">
      <w:pPr>
        <w:pStyle w:val="ListParagraph"/>
        <w:numPr>
          <w:ilvl w:val="1"/>
          <w:numId w:val="148"/>
        </w:numPr>
        <w:spacing w:before="240" w:after="240"/>
        <w:rPr>
          <w:rFonts w:cs="Arial"/>
        </w:rPr>
      </w:pPr>
      <w:r w:rsidRPr="0A48F554">
        <w:rPr>
          <w:rFonts w:cs="Arial"/>
        </w:rPr>
        <w:t xml:space="preserve">List </w:t>
      </w:r>
      <w:r w:rsidR="009A16A7" w:rsidRPr="0A48F554">
        <w:rPr>
          <w:rFonts w:cs="Arial"/>
        </w:rPr>
        <w:t xml:space="preserve">the proposed </w:t>
      </w:r>
      <w:r w:rsidR="006813D9" w:rsidRPr="0A48F554">
        <w:rPr>
          <w:rFonts w:cs="Arial"/>
        </w:rPr>
        <w:t>dual roles</w:t>
      </w:r>
      <w:r w:rsidR="002F0B0E" w:rsidRPr="0A48F554">
        <w:rPr>
          <w:rFonts w:cs="Arial"/>
        </w:rPr>
        <w:t xml:space="preserve">, specifying whether </w:t>
      </w:r>
      <w:r w:rsidR="00CF6A43" w:rsidRPr="0A48F554">
        <w:rPr>
          <w:rFonts w:cs="Arial"/>
        </w:rPr>
        <w:t xml:space="preserve">the dual role would be within the same </w:t>
      </w:r>
      <w:r w:rsidR="42C1CBFB" w:rsidRPr="0A48F554">
        <w:rPr>
          <w:rFonts w:cs="Arial"/>
        </w:rPr>
        <w:t>One Care or SCO plan,</w:t>
      </w:r>
      <w:r w:rsidR="00CF6A43" w:rsidRPr="0A48F554">
        <w:rPr>
          <w:rFonts w:cs="Arial"/>
        </w:rPr>
        <w:t xml:space="preserve"> for both One Care and SCO</w:t>
      </w:r>
      <w:r w:rsidR="719B7170" w:rsidRPr="0A48F554">
        <w:rPr>
          <w:rFonts w:cs="Arial"/>
        </w:rPr>
        <w:t>, or a combination</w:t>
      </w:r>
      <w:r w:rsidR="00CF6A43" w:rsidRPr="0A48F554">
        <w:rPr>
          <w:rFonts w:cs="Arial"/>
        </w:rPr>
        <w:t>.</w:t>
      </w:r>
    </w:p>
    <w:p w14:paraId="4CA021E9" w14:textId="13F707DE" w:rsidR="00CF6A43" w:rsidRPr="00ED02DE" w:rsidRDefault="00CF6A43" w:rsidP="00BF673A">
      <w:pPr>
        <w:pStyle w:val="ListParagraph"/>
        <w:numPr>
          <w:ilvl w:val="1"/>
          <w:numId w:val="148"/>
        </w:numPr>
        <w:spacing w:before="240" w:after="240"/>
        <w:rPr>
          <w:rFonts w:cs="Arial"/>
        </w:rPr>
      </w:pPr>
      <w:r w:rsidRPr="584CDA4F">
        <w:rPr>
          <w:rFonts w:cs="Arial"/>
        </w:rPr>
        <w:t>For each such dual role, describe</w:t>
      </w:r>
      <w:r w:rsidR="00A57CAD" w:rsidRPr="584CDA4F">
        <w:rPr>
          <w:rFonts w:cs="Arial"/>
        </w:rPr>
        <w:t xml:space="preserve"> how the Bidder will ensure appropriate </w:t>
      </w:r>
      <w:r w:rsidR="002A7BDD" w:rsidRPr="584CDA4F">
        <w:rPr>
          <w:rFonts w:cs="Arial"/>
        </w:rPr>
        <w:t>attention</w:t>
      </w:r>
      <w:r w:rsidR="00C554B5" w:rsidRPr="584CDA4F">
        <w:rPr>
          <w:rFonts w:cs="Arial"/>
        </w:rPr>
        <w:t>, resourcing,</w:t>
      </w:r>
      <w:r w:rsidR="002A7BDD" w:rsidRPr="584CDA4F">
        <w:rPr>
          <w:rFonts w:cs="Arial"/>
        </w:rPr>
        <w:t xml:space="preserve"> and expertise</w:t>
      </w:r>
      <w:r w:rsidR="000D17A1" w:rsidRPr="584CDA4F">
        <w:rPr>
          <w:rFonts w:cs="Arial"/>
        </w:rPr>
        <w:t xml:space="preserve"> will be </w:t>
      </w:r>
      <w:r w:rsidR="00F50984" w:rsidRPr="584CDA4F">
        <w:rPr>
          <w:rFonts w:cs="Arial"/>
        </w:rPr>
        <w:t>provided for both roles</w:t>
      </w:r>
      <w:r w:rsidR="009A7CDB" w:rsidRPr="584CDA4F">
        <w:rPr>
          <w:rFonts w:cs="Arial"/>
        </w:rPr>
        <w:t xml:space="preserve"> or both </w:t>
      </w:r>
      <w:r w:rsidR="00A370EA" w:rsidRPr="584CDA4F">
        <w:rPr>
          <w:rFonts w:cs="Arial"/>
        </w:rPr>
        <w:t>programs.</w:t>
      </w:r>
    </w:p>
    <w:p w14:paraId="137F3290" w14:textId="67ABB2F3" w:rsidR="00B328D3" w:rsidRPr="00ED02DE" w:rsidRDefault="00B13198" w:rsidP="006B4D69">
      <w:pPr>
        <w:pStyle w:val="Heading2"/>
      </w:pPr>
      <w:bookmarkStart w:id="76" w:name="_Toc148438581"/>
      <w:bookmarkStart w:id="77" w:name="_Toc159242364"/>
      <w:r w:rsidRPr="00ED02DE">
        <w:t>Section</w:t>
      </w:r>
      <w:r w:rsidR="00363D7D" w:rsidRPr="00ED02DE">
        <w:t xml:space="preserve"> 5.4 Initial Enrollee Engagement</w:t>
      </w:r>
      <w:bookmarkEnd w:id="76"/>
      <w:bookmarkEnd w:id="77"/>
      <w:r w:rsidR="00363D7D" w:rsidRPr="00ED02DE">
        <w:t xml:space="preserve"> </w:t>
      </w:r>
    </w:p>
    <w:p w14:paraId="77114DB7" w14:textId="1A451445" w:rsidR="00363D7D" w:rsidRPr="00ED02DE" w:rsidRDefault="00363D7D" w:rsidP="00B328D3">
      <w:pPr>
        <w:rPr>
          <w:rFonts w:ascii="Arial" w:hAnsi="Arial" w:cs="Arial"/>
          <w:b/>
          <w:bCs/>
        </w:rPr>
      </w:pPr>
      <w:r w:rsidRPr="00ED02DE">
        <w:rPr>
          <w:rFonts w:ascii="Arial" w:hAnsi="Arial" w:cs="Arial"/>
          <w:b/>
          <w:bCs/>
        </w:rPr>
        <w:t>(</w:t>
      </w:r>
      <w:r w:rsidR="00C20AE2">
        <w:rPr>
          <w:rFonts w:ascii="Arial" w:hAnsi="Arial" w:cs="Arial"/>
          <w:b/>
          <w:bCs/>
        </w:rPr>
        <w:t>N</w:t>
      </w:r>
      <w:r w:rsidRPr="00ED02DE">
        <w:rPr>
          <w:rFonts w:ascii="Arial" w:hAnsi="Arial" w:cs="Arial"/>
          <w:b/>
          <w:bCs/>
        </w:rPr>
        <w:t xml:space="preserve">ot to exceed </w:t>
      </w:r>
      <w:r w:rsidR="003925FC">
        <w:rPr>
          <w:rFonts w:ascii="Arial" w:hAnsi="Arial" w:cs="Arial"/>
          <w:b/>
          <w:bCs/>
        </w:rPr>
        <w:t>4</w:t>
      </w:r>
      <w:r w:rsidRPr="00ED02DE">
        <w:rPr>
          <w:rFonts w:ascii="Arial" w:hAnsi="Arial" w:cs="Arial"/>
          <w:b/>
          <w:bCs/>
        </w:rPr>
        <w:t xml:space="preserve"> pages)</w:t>
      </w:r>
    </w:p>
    <w:p w14:paraId="6DDF66BB" w14:textId="77777777" w:rsidR="00363D7D" w:rsidRPr="00ED02DE" w:rsidRDefault="00363D7D" w:rsidP="00957146">
      <w:pPr>
        <w:spacing w:before="240" w:after="240"/>
        <w:rPr>
          <w:rFonts w:ascii="Arial" w:eastAsia="Arial" w:hAnsi="Arial" w:cs="Arial"/>
          <w:color w:val="000000" w:themeColor="text1"/>
        </w:rPr>
      </w:pPr>
      <w:r w:rsidRPr="00ED02DE">
        <w:rPr>
          <w:rFonts w:ascii="Arial" w:eastAsia="Arial" w:hAnsi="Arial" w:cs="Arial"/>
          <w:color w:val="000000" w:themeColor="text1"/>
        </w:rPr>
        <w:t>The Bidder shall describe:</w:t>
      </w:r>
    </w:p>
    <w:p w14:paraId="2E74FA83" w14:textId="77777777" w:rsidR="00363D7D" w:rsidRPr="00ED02DE" w:rsidRDefault="00363D7D" w:rsidP="00877FD8">
      <w:pPr>
        <w:pStyle w:val="Heading3"/>
        <w:numPr>
          <w:ilvl w:val="0"/>
          <w:numId w:val="318"/>
        </w:numPr>
      </w:pPr>
      <w:r w:rsidRPr="00ED02DE">
        <w:t>The Bidder’s staffing model and volume assumptions, including for any Material Subcontractors, for initiating contact with new Enrollees as described below.</w:t>
      </w:r>
    </w:p>
    <w:p w14:paraId="58BB40B1" w14:textId="7707DCAE" w:rsidR="00363D7D" w:rsidRPr="00ED02DE" w:rsidRDefault="00363D7D" w:rsidP="00877FD8">
      <w:pPr>
        <w:pStyle w:val="Heading3"/>
      </w:pPr>
      <w:r>
        <w:t>The Bidder’s process to identify Enrollees’ communication and accessibility needs in advance of the initial contact. The process description shall speak to how information is collected, documented, and acted upon, and in what time frames.</w:t>
      </w:r>
    </w:p>
    <w:p w14:paraId="6089616A" w14:textId="77777777" w:rsidR="0024165A" w:rsidRPr="00ED02DE" w:rsidRDefault="0024165A" w:rsidP="00877FD8">
      <w:pPr>
        <w:pStyle w:val="Heading3"/>
      </w:pPr>
      <w:r>
        <w:t>The Bidder’s process for how and within what period of time it will contact all new Enrollees to conduct the following activities, including how the results of such activities shall be documented:</w:t>
      </w:r>
    </w:p>
    <w:p w14:paraId="116AF681" w14:textId="5D915A28" w:rsidR="0024165A" w:rsidRPr="00ED02DE" w:rsidRDefault="0024165A" w:rsidP="009B7964">
      <w:pPr>
        <w:pStyle w:val="ListParagraph"/>
        <w:numPr>
          <w:ilvl w:val="1"/>
          <w:numId w:val="203"/>
        </w:numPr>
        <w:spacing w:before="240" w:after="240"/>
        <w:ind w:left="1080"/>
        <w:rPr>
          <w:rFonts w:cs="Arial"/>
        </w:rPr>
      </w:pPr>
      <w:r w:rsidRPr="00ED02DE">
        <w:rPr>
          <w:rFonts w:cs="Arial"/>
        </w:rPr>
        <w:t>Welcoming the Enrollee to the Plan</w:t>
      </w:r>
      <w:r w:rsidR="00382B37">
        <w:rPr>
          <w:rFonts w:cs="Arial"/>
        </w:rPr>
        <w:t>;</w:t>
      </w:r>
      <w:r w:rsidRPr="00ED02DE">
        <w:rPr>
          <w:rFonts w:cs="Arial"/>
        </w:rPr>
        <w:t xml:space="preserve"> and </w:t>
      </w:r>
    </w:p>
    <w:p w14:paraId="4F7F61EB" w14:textId="283491E8" w:rsidR="0024165A" w:rsidRPr="00ED02DE" w:rsidRDefault="0024165A" w:rsidP="00CB7D9C">
      <w:pPr>
        <w:pStyle w:val="ListParagraph"/>
        <w:numPr>
          <w:ilvl w:val="1"/>
          <w:numId w:val="203"/>
        </w:numPr>
        <w:spacing w:before="240" w:after="240"/>
        <w:ind w:left="1080"/>
        <w:rPr>
          <w:rFonts w:cs="Arial"/>
        </w:rPr>
      </w:pPr>
      <w:r w:rsidRPr="00ED02DE">
        <w:rPr>
          <w:rFonts w:cs="Arial"/>
        </w:rPr>
        <w:t>Providing Enrollee communications in all primary language</w:t>
      </w:r>
      <w:r>
        <w:rPr>
          <w:rFonts w:cs="Arial"/>
        </w:rPr>
        <w:t>s</w:t>
      </w:r>
      <w:r w:rsidRPr="00ED02DE">
        <w:rPr>
          <w:rFonts w:cs="Arial"/>
        </w:rPr>
        <w:t xml:space="preserve">, </w:t>
      </w:r>
      <w:r w:rsidR="00E61116">
        <w:rPr>
          <w:rFonts w:cs="Arial"/>
        </w:rPr>
        <w:t>A</w:t>
      </w:r>
      <w:r w:rsidRPr="00ED02DE">
        <w:rPr>
          <w:rFonts w:cs="Arial"/>
        </w:rPr>
        <w:t xml:space="preserve">lternative </w:t>
      </w:r>
      <w:r w:rsidR="00E61116">
        <w:rPr>
          <w:rFonts w:cs="Arial"/>
        </w:rPr>
        <w:t>F</w:t>
      </w:r>
      <w:r w:rsidRPr="00ED02DE">
        <w:rPr>
          <w:rFonts w:cs="Arial"/>
        </w:rPr>
        <w:t>ormat</w:t>
      </w:r>
      <w:r>
        <w:rPr>
          <w:rFonts w:cs="Arial"/>
        </w:rPr>
        <w:t>s</w:t>
      </w:r>
      <w:r w:rsidRPr="00ED02DE">
        <w:rPr>
          <w:rFonts w:cs="Arial"/>
        </w:rPr>
        <w:t>, and communication mode preferences, including for standing requests.</w:t>
      </w:r>
    </w:p>
    <w:p w14:paraId="22AD9C9F" w14:textId="46BC3ABE" w:rsidR="00363D7D" w:rsidRPr="00ED02DE" w:rsidRDefault="0024165A" w:rsidP="00877FD8">
      <w:pPr>
        <w:pStyle w:val="Heading3"/>
      </w:pPr>
      <w:r>
        <w:t>How the Bidder will ensure any services needed to assure the Enrollee’s health, safety, and well-being are authorized and delivered, including</w:t>
      </w:r>
      <w:r w:rsidR="00363D7D">
        <w:t>:</w:t>
      </w:r>
    </w:p>
    <w:p w14:paraId="39DAB3ED" w14:textId="2C3C8667" w:rsidR="002A754D" w:rsidRDefault="002A754D" w:rsidP="00CB7D9C">
      <w:pPr>
        <w:pStyle w:val="ListParagraph"/>
        <w:numPr>
          <w:ilvl w:val="0"/>
          <w:numId w:val="232"/>
        </w:numPr>
        <w:spacing w:before="240" w:after="240"/>
        <w:ind w:left="1080"/>
        <w:rPr>
          <w:rFonts w:cs="Arial"/>
        </w:rPr>
      </w:pPr>
      <w:r>
        <w:rPr>
          <w:rFonts w:cs="Arial"/>
        </w:rPr>
        <w:t>Identifying the Enrollee’s current Providers</w:t>
      </w:r>
      <w:r w:rsidR="00382B37">
        <w:rPr>
          <w:rFonts w:cs="Arial"/>
        </w:rPr>
        <w:t>;</w:t>
      </w:r>
    </w:p>
    <w:p w14:paraId="795E3CD3" w14:textId="28FCD70A" w:rsidR="00363D7D" w:rsidRPr="002A754D" w:rsidRDefault="002A754D" w:rsidP="00CB7D9C">
      <w:pPr>
        <w:pStyle w:val="ListParagraph"/>
        <w:numPr>
          <w:ilvl w:val="0"/>
          <w:numId w:val="232"/>
        </w:numPr>
        <w:spacing w:before="240" w:after="240"/>
        <w:ind w:left="1080"/>
        <w:rPr>
          <w:rFonts w:cs="Arial"/>
        </w:rPr>
      </w:pPr>
      <w:r>
        <w:rPr>
          <w:rFonts w:cs="Arial"/>
        </w:rPr>
        <w:lastRenderedPageBreak/>
        <w:t>Ensuring ongoing access to existing services</w:t>
      </w:r>
      <w:r w:rsidR="00382B37">
        <w:rPr>
          <w:rFonts w:cs="Arial"/>
        </w:rPr>
        <w:t>;</w:t>
      </w:r>
      <w:r>
        <w:rPr>
          <w:rFonts w:cs="Arial"/>
        </w:rPr>
        <w:t xml:space="preserve"> and</w:t>
      </w:r>
      <w:r w:rsidR="00363D7D" w:rsidRPr="002A754D">
        <w:rPr>
          <w:rFonts w:cs="Arial"/>
        </w:rPr>
        <w:t xml:space="preserve"> </w:t>
      </w:r>
    </w:p>
    <w:p w14:paraId="2F506C48" w14:textId="24104D61" w:rsidR="00363D7D" w:rsidRPr="00ED02DE" w:rsidRDefault="002A754D" w:rsidP="00CB7D9C">
      <w:pPr>
        <w:pStyle w:val="ListParagraph"/>
        <w:numPr>
          <w:ilvl w:val="0"/>
          <w:numId w:val="232"/>
        </w:numPr>
        <w:spacing w:before="240" w:after="240"/>
        <w:ind w:left="1080"/>
        <w:rPr>
          <w:rFonts w:cs="Arial"/>
        </w:rPr>
      </w:pPr>
      <w:r>
        <w:rPr>
          <w:rFonts w:cs="Arial"/>
        </w:rPr>
        <w:t>Triaging of any immediate unmet needs, including identifying the Enrollee’s housing situation</w:t>
      </w:r>
      <w:r w:rsidR="00363D7D" w:rsidRPr="00ED02DE">
        <w:rPr>
          <w:rFonts w:cs="Arial"/>
        </w:rPr>
        <w:t>.</w:t>
      </w:r>
    </w:p>
    <w:p w14:paraId="0834920E" w14:textId="4F934E3B" w:rsidR="00363D7D" w:rsidRPr="0024165A" w:rsidRDefault="00363D7D" w:rsidP="00877FD8">
      <w:pPr>
        <w:pStyle w:val="Heading3"/>
      </w:pPr>
      <w:r>
        <w:t xml:space="preserve">How the Bidder documents an Enrollee’s current PCP or selection of a new PCP, including the information and guidance that will be provided to Enrollees to facilitate their choice of PCP. </w:t>
      </w:r>
    </w:p>
    <w:p w14:paraId="63D3D270" w14:textId="3F6AE14D" w:rsidR="00363D7D" w:rsidRPr="00ED02DE" w:rsidRDefault="00363D7D" w:rsidP="00877FD8">
      <w:pPr>
        <w:pStyle w:val="Heading3"/>
      </w:pPr>
      <w:r>
        <w:t xml:space="preserve">The Bidder’s process for identifying </w:t>
      </w:r>
      <w:r w:rsidR="00AC16B5">
        <w:t xml:space="preserve">care team participants, including </w:t>
      </w:r>
      <w:r w:rsidR="007A3723">
        <w:t xml:space="preserve">key </w:t>
      </w:r>
      <w:r w:rsidR="00E17D55">
        <w:t>Provider</w:t>
      </w:r>
      <w:r>
        <w:t>s</w:t>
      </w:r>
      <w:r w:rsidR="007A3723">
        <w:t>, designated care coordination staff</w:t>
      </w:r>
      <w:r w:rsidR="00FA07FE">
        <w:t xml:space="preserve"> (a Care Coordinator or Clinical Care Manager and an LTS Coordinator</w:t>
      </w:r>
      <w:r w:rsidR="00423714">
        <w:t xml:space="preserve"> in One Care; </w:t>
      </w:r>
      <w:r>
        <w:t>a GSSC</w:t>
      </w:r>
      <w:r w:rsidR="00A7126F">
        <w:t xml:space="preserve"> and/or </w:t>
      </w:r>
      <w:r w:rsidR="006D7CB7">
        <w:t>RN</w:t>
      </w:r>
      <w:r>
        <w:t xml:space="preserve"> for SCO</w:t>
      </w:r>
      <w:r w:rsidR="00AA00F3">
        <w:t>)</w:t>
      </w:r>
      <w:r>
        <w:t xml:space="preserve">, </w:t>
      </w:r>
      <w:r w:rsidR="0035057B">
        <w:t xml:space="preserve">and </w:t>
      </w:r>
      <w:r w:rsidR="00AC55AC">
        <w:t xml:space="preserve">others </w:t>
      </w:r>
      <w:r w:rsidR="0035057B">
        <w:t>the Enrollee requests for the care team</w:t>
      </w:r>
      <w:r>
        <w:t xml:space="preserve">, and </w:t>
      </w:r>
      <w:r w:rsidR="004448A9">
        <w:t xml:space="preserve">for </w:t>
      </w:r>
      <w:r>
        <w:t>including input from such individuals in the assessment and care plan development processes.</w:t>
      </w:r>
    </w:p>
    <w:p w14:paraId="503D0B19" w14:textId="3D4A0A78" w:rsidR="00363D7D" w:rsidRPr="00ED02DE" w:rsidRDefault="00363D7D" w:rsidP="00877FD8">
      <w:pPr>
        <w:pStyle w:val="Heading3"/>
      </w:pPr>
      <w:r>
        <w:t>How the Bidder will schedule and prepare for a face-to-face contact with the Enrollee to conduct the Comprehensive Assessment (</w:t>
      </w:r>
      <w:r w:rsidR="00B13198" w:rsidRPr="45EA7365">
        <w:rPr>
          <w:b/>
          <w:bCs/>
        </w:rPr>
        <w:t>Section</w:t>
      </w:r>
      <w:r w:rsidRPr="45EA7365">
        <w:rPr>
          <w:b/>
          <w:bCs/>
        </w:rPr>
        <w:t xml:space="preserve"> 2.5.1</w:t>
      </w:r>
      <w:r>
        <w:t xml:space="preserve">. of </w:t>
      </w:r>
      <w:r w:rsidR="00944BD5" w:rsidRPr="45EA7365">
        <w:rPr>
          <w:b/>
          <w:bCs/>
        </w:rPr>
        <w:t xml:space="preserve">Attachments A </w:t>
      </w:r>
      <w:r w:rsidR="00944BD5">
        <w:t>and</w:t>
      </w:r>
      <w:r w:rsidR="00944BD5" w:rsidRPr="45EA7365">
        <w:rPr>
          <w:b/>
          <w:bCs/>
        </w:rPr>
        <w:t xml:space="preserve"> B</w:t>
      </w:r>
      <w:r>
        <w:t>), and, as applicable, the Assessment for Rating Category Assignment (</w:t>
      </w:r>
      <w:r w:rsidR="00B13198" w:rsidRPr="45EA7365">
        <w:rPr>
          <w:b/>
          <w:bCs/>
        </w:rPr>
        <w:t>Section</w:t>
      </w:r>
      <w:r w:rsidRPr="45EA7365">
        <w:rPr>
          <w:b/>
          <w:bCs/>
        </w:rPr>
        <w:t xml:space="preserve"> 2.5.2.</w:t>
      </w:r>
      <w:r>
        <w:t xml:space="preserve"> of </w:t>
      </w:r>
      <w:r w:rsidR="00944BD5" w:rsidRPr="45EA7365">
        <w:rPr>
          <w:b/>
          <w:bCs/>
        </w:rPr>
        <w:t>Attachments A and B</w:t>
      </w:r>
      <w:r>
        <w:t>), including how the Bidder will:</w:t>
      </w:r>
    </w:p>
    <w:p w14:paraId="50DF93F3" w14:textId="083E1E73" w:rsidR="00363D7D" w:rsidRPr="00ED02DE" w:rsidRDefault="00363D7D" w:rsidP="00CB7D9C">
      <w:pPr>
        <w:pStyle w:val="ListParagraph"/>
        <w:numPr>
          <w:ilvl w:val="5"/>
          <w:numId w:val="204"/>
        </w:numPr>
        <w:spacing w:before="240" w:after="240"/>
        <w:ind w:left="1080"/>
        <w:rPr>
          <w:rFonts w:eastAsia="Arial" w:cs="Arial"/>
          <w:color w:val="000000" w:themeColor="text1"/>
        </w:rPr>
      </w:pPr>
      <w:r w:rsidRPr="00ED02DE">
        <w:rPr>
          <w:rFonts w:eastAsia="Arial" w:cs="Arial"/>
          <w:color w:val="000000" w:themeColor="text1"/>
        </w:rPr>
        <w:t>Identify I</w:t>
      </w:r>
      <w:r w:rsidR="005C7FD4">
        <w:rPr>
          <w:rFonts w:eastAsia="Arial" w:cs="Arial"/>
          <w:color w:val="000000" w:themeColor="text1"/>
        </w:rPr>
        <w:t>nte</w:t>
      </w:r>
      <w:r w:rsidR="00853FBA">
        <w:rPr>
          <w:rFonts w:eastAsia="Arial" w:cs="Arial"/>
          <w:color w:val="000000" w:themeColor="text1"/>
        </w:rPr>
        <w:t>rdisciplinary</w:t>
      </w:r>
      <w:r w:rsidR="005C7FD4">
        <w:rPr>
          <w:rFonts w:eastAsia="Arial" w:cs="Arial"/>
          <w:color w:val="000000" w:themeColor="text1"/>
        </w:rPr>
        <w:t xml:space="preserve"> </w:t>
      </w:r>
      <w:r w:rsidRPr="00ED02DE">
        <w:rPr>
          <w:rFonts w:eastAsia="Arial" w:cs="Arial"/>
          <w:color w:val="000000" w:themeColor="text1"/>
        </w:rPr>
        <w:t>C</w:t>
      </w:r>
      <w:r w:rsidR="00757B01">
        <w:rPr>
          <w:rFonts w:eastAsia="Arial" w:cs="Arial"/>
          <w:color w:val="000000" w:themeColor="text1"/>
        </w:rPr>
        <w:t xml:space="preserve">are </w:t>
      </w:r>
      <w:r w:rsidRPr="00ED02DE">
        <w:rPr>
          <w:rFonts w:eastAsia="Arial" w:cs="Arial"/>
          <w:color w:val="000000" w:themeColor="text1"/>
        </w:rPr>
        <w:t>T</w:t>
      </w:r>
      <w:r w:rsidR="00757B01">
        <w:rPr>
          <w:rFonts w:eastAsia="Arial" w:cs="Arial"/>
          <w:color w:val="000000" w:themeColor="text1"/>
        </w:rPr>
        <w:t>eam</w:t>
      </w:r>
      <w:r w:rsidRPr="00ED02DE">
        <w:rPr>
          <w:rFonts w:eastAsia="Arial" w:cs="Arial"/>
          <w:color w:val="000000" w:themeColor="text1"/>
        </w:rPr>
        <w:t xml:space="preserve"> members and anyone else the Enrollee would like present for the Comprehensive Assessment</w:t>
      </w:r>
      <w:r w:rsidR="00382B37">
        <w:rPr>
          <w:rFonts w:eastAsia="Arial" w:cs="Arial"/>
          <w:color w:val="000000" w:themeColor="text1"/>
        </w:rPr>
        <w:t>;</w:t>
      </w:r>
    </w:p>
    <w:p w14:paraId="2C3BB143" w14:textId="5222D1A8" w:rsidR="00363D7D" w:rsidRPr="00ED02DE" w:rsidRDefault="00363D7D" w:rsidP="00CB7D9C">
      <w:pPr>
        <w:pStyle w:val="ListParagraph"/>
        <w:numPr>
          <w:ilvl w:val="5"/>
          <w:numId w:val="204"/>
        </w:numPr>
        <w:spacing w:before="240" w:after="240"/>
        <w:ind w:left="1080"/>
        <w:rPr>
          <w:rFonts w:eastAsia="Arial" w:cs="Arial"/>
          <w:color w:val="000000" w:themeColor="text1"/>
        </w:rPr>
      </w:pPr>
      <w:r w:rsidRPr="00ED02DE">
        <w:rPr>
          <w:rFonts w:eastAsia="Arial" w:cs="Arial"/>
          <w:color w:val="000000" w:themeColor="text1"/>
        </w:rPr>
        <w:t>Arrange meetings to facilitate the participation of others as requested by the Enrollee</w:t>
      </w:r>
      <w:r w:rsidR="00382B37">
        <w:rPr>
          <w:rFonts w:eastAsia="Arial" w:cs="Arial"/>
          <w:color w:val="000000" w:themeColor="text1"/>
        </w:rPr>
        <w:t>;</w:t>
      </w:r>
      <w:r w:rsidRPr="00ED02DE">
        <w:rPr>
          <w:rFonts w:eastAsia="Arial" w:cs="Arial"/>
          <w:color w:val="000000" w:themeColor="text1"/>
        </w:rPr>
        <w:t xml:space="preserve"> and</w:t>
      </w:r>
    </w:p>
    <w:p w14:paraId="090C24F8" w14:textId="77777777" w:rsidR="00363D7D" w:rsidRPr="00ED02DE" w:rsidRDefault="00363D7D" w:rsidP="00CB7D9C">
      <w:pPr>
        <w:pStyle w:val="ListParagraph"/>
        <w:numPr>
          <w:ilvl w:val="5"/>
          <w:numId w:val="204"/>
        </w:numPr>
        <w:spacing w:before="240" w:after="240"/>
        <w:ind w:left="1080"/>
        <w:rPr>
          <w:rFonts w:cs="Arial"/>
        </w:rPr>
      </w:pPr>
      <w:r w:rsidRPr="00ED02DE">
        <w:rPr>
          <w:rFonts w:eastAsia="Arial" w:cs="Arial"/>
          <w:color w:val="000000" w:themeColor="text1"/>
        </w:rPr>
        <w:t>Arrange for interpreters and/or other communication and accessibility accommodations necessary for the Enrollee to fully participate in their Assessments.</w:t>
      </w:r>
    </w:p>
    <w:p w14:paraId="31F2F877" w14:textId="77777777" w:rsidR="00363D7D" w:rsidRPr="00ED02DE" w:rsidRDefault="00363D7D" w:rsidP="00877FD8">
      <w:pPr>
        <w:pStyle w:val="Heading3"/>
      </w:pPr>
      <w:bookmarkStart w:id="78" w:name="_Toc100656231"/>
      <w:r>
        <w:t>How the Bidder will tailor these processes for individuals in each of the groups below. Include examples of challenges and successes the Bidder has experienced in working with such individuals previously:</w:t>
      </w:r>
    </w:p>
    <w:p w14:paraId="5132B3D0" w14:textId="1CD1F67F"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Serious Mental Illness (SMI) or Substance Use Disorder (SUD)</w:t>
      </w:r>
      <w:r w:rsidR="00382B37">
        <w:rPr>
          <w:rFonts w:eastAsia="Arial" w:cs="Arial"/>
          <w:color w:val="000000" w:themeColor="text1"/>
        </w:rPr>
        <w:t>;</w:t>
      </w:r>
    </w:p>
    <w:p w14:paraId="21291073" w14:textId="3DEA1F28"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Intellectual or Developmental Disabilities (ID/D)</w:t>
      </w:r>
      <w:r w:rsidR="00382B37">
        <w:rPr>
          <w:rFonts w:eastAsia="Arial" w:cs="Arial"/>
          <w:color w:val="000000" w:themeColor="text1"/>
        </w:rPr>
        <w:t>;</w:t>
      </w:r>
    </w:p>
    <w:p w14:paraId="3F68D61B" w14:textId="59BA2423"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Autism</w:t>
      </w:r>
      <w:r w:rsidR="00382B37">
        <w:rPr>
          <w:rFonts w:eastAsia="Arial" w:cs="Arial"/>
          <w:color w:val="000000" w:themeColor="text1"/>
        </w:rPr>
        <w:t>;</w:t>
      </w:r>
    </w:p>
    <w:p w14:paraId="1D22D888" w14:textId="55092E0D" w:rsidR="00DF576D"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who are hospitalized or in an inpatient stay</w:t>
      </w:r>
      <w:r w:rsidR="00382B37">
        <w:rPr>
          <w:rFonts w:eastAsia="Arial" w:cs="Arial"/>
          <w:color w:val="000000" w:themeColor="text1"/>
        </w:rPr>
        <w:t>;</w:t>
      </w:r>
      <w:r w:rsidRPr="00ED02DE">
        <w:rPr>
          <w:rFonts w:eastAsia="Arial" w:cs="Arial"/>
          <w:color w:val="000000" w:themeColor="text1"/>
        </w:rPr>
        <w:t xml:space="preserve"> </w:t>
      </w:r>
    </w:p>
    <w:p w14:paraId="01D19B2D" w14:textId="5C3892AB" w:rsidR="00536864" w:rsidRDefault="00DF576D" w:rsidP="00CB7D9C">
      <w:pPr>
        <w:pStyle w:val="ListParagraph"/>
        <w:numPr>
          <w:ilvl w:val="1"/>
          <w:numId w:val="205"/>
        </w:numPr>
        <w:spacing w:before="240" w:after="240"/>
        <w:ind w:left="1080"/>
        <w:rPr>
          <w:rFonts w:eastAsia="Arial" w:cs="Arial"/>
          <w:color w:val="000000" w:themeColor="text1"/>
        </w:rPr>
      </w:pPr>
      <w:r>
        <w:rPr>
          <w:rFonts w:eastAsia="Arial" w:cs="Arial"/>
          <w:color w:val="000000" w:themeColor="text1"/>
        </w:rPr>
        <w:t>Individuals with Alzheimer’s or Dementia</w:t>
      </w:r>
      <w:r w:rsidR="00382B37">
        <w:rPr>
          <w:rFonts w:eastAsia="Arial" w:cs="Arial"/>
          <w:color w:val="000000" w:themeColor="text1"/>
        </w:rPr>
        <w:t>;</w:t>
      </w:r>
      <w:r w:rsidR="00536864">
        <w:rPr>
          <w:rFonts w:eastAsia="Arial" w:cs="Arial"/>
          <w:color w:val="000000" w:themeColor="text1"/>
        </w:rPr>
        <w:t xml:space="preserve"> </w:t>
      </w:r>
    </w:p>
    <w:p w14:paraId="4CA8DC90" w14:textId="015FA42F" w:rsidR="00363D7D" w:rsidRPr="00ED02DE" w:rsidRDefault="00536864" w:rsidP="00CB7D9C">
      <w:pPr>
        <w:pStyle w:val="ListParagraph"/>
        <w:numPr>
          <w:ilvl w:val="1"/>
          <w:numId w:val="205"/>
        </w:numPr>
        <w:spacing w:before="240" w:after="240"/>
        <w:ind w:left="1080"/>
        <w:rPr>
          <w:rFonts w:eastAsia="Arial" w:cs="Arial"/>
          <w:color w:val="000000" w:themeColor="text1"/>
        </w:rPr>
      </w:pPr>
      <w:r>
        <w:rPr>
          <w:rFonts w:eastAsia="Arial" w:cs="Arial"/>
          <w:color w:val="000000" w:themeColor="text1"/>
        </w:rPr>
        <w:t>Individuals with no or limited phone access</w:t>
      </w:r>
      <w:r w:rsidR="00382B37">
        <w:rPr>
          <w:rFonts w:eastAsia="Arial" w:cs="Arial"/>
          <w:color w:val="000000" w:themeColor="text1"/>
        </w:rPr>
        <w:t>;</w:t>
      </w:r>
      <w:r>
        <w:rPr>
          <w:rFonts w:eastAsia="Arial" w:cs="Arial"/>
          <w:color w:val="000000" w:themeColor="text1"/>
        </w:rPr>
        <w:t xml:space="preserve"> </w:t>
      </w:r>
      <w:r w:rsidR="00363D7D" w:rsidRPr="00ED02DE">
        <w:rPr>
          <w:rFonts w:eastAsia="Arial" w:cs="Arial"/>
          <w:color w:val="000000" w:themeColor="text1"/>
        </w:rPr>
        <w:t>and</w:t>
      </w:r>
    </w:p>
    <w:p w14:paraId="05224DB8" w14:textId="77777777" w:rsidR="00363D7D" w:rsidRPr="00ED02DE" w:rsidRDefault="00363D7D" w:rsidP="00CB7D9C">
      <w:pPr>
        <w:pStyle w:val="ListParagraph"/>
        <w:numPr>
          <w:ilvl w:val="1"/>
          <w:numId w:val="205"/>
        </w:numPr>
        <w:spacing w:before="240" w:after="240"/>
        <w:ind w:left="1080"/>
        <w:rPr>
          <w:rFonts w:cs="Arial"/>
        </w:rPr>
      </w:pPr>
      <w:r w:rsidRPr="00ED02DE">
        <w:rPr>
          <w:rFonts w:eastAsia="Arial" w:cs="Arial"/>
          <w:color w:val="000000" w:themeColor="text1"/>
        </w:rPr>
        <w:t>Individuals who are homeless.</w:t>
      </w:r>
    </w:p>
    <w:p w14:paraId="13289D63" w14:textId="77777777" w:rsidR="004C1788" w:rsidRPr="00ED02DE" w:rsidRDefault="004C1788" w:rsidP="00877FD8">
      <w:pPr>
        <w:pStyle w:val="Heading3"/>
      </w:pPr>
      <w:r>
        <w:t xml:space="preserve">The Bidder’s processes and strategies to continue to try to establish contact and engage with Enrollees the Bidder is initially unable to locate or engage. Include </w:t>
      </w:r>
      <w:r>
        <w:lastRenderedPageBreak/>
        <w:t>examples of any challenges and successes the Bidder has experienced in working with such Enrollees previously.</w:t>
      </w:r>
    </w:p>
    <w:p w14:paraId="3ECC76A5" w14:textId="6FEAFD1F" w:rsidR="00363D7D" w:rsidRPr="00ED02DE" w:rsidRDefault="00B13198" w:rsidP="006B4D69">
      <w:pPr>
        <w:pStyle w:val="Heading2"/>
      </w:pPr>
      <w:bookmarkStart w:id="79" w:name="_Toc148438582"/>
      <w:bookmarkStart w:id="80" w:name="_Toc159242365"/>
      <w:r w:rsidRPr="00ED02DE">
        <w:t>Section</w:t>
      </w:r>
      <w:r w:rsidR="00363D7D" w:rsidRPr="00ED02DE">
        <w:t xml:space="preserve"> 5.5 Care Delivery Requirements</w:t>
      </w:r>
      <w:bookmarkEnd w:id="78"/>
      <w:bookmarkEnd w:id="79"/>
      <w:bookmarkEnd w:id="80"/>
      <w:r w:rsidR="00363D7D" w:rsidRPr="00ED02DE">
        <w:rPr>
          <w:rFonts w:eastAsia="Times New Roman"/>
        </w:rPr>
        <w:t xml:space="preserve"> </w:t>
      </w:r>
    </w:p>
    <w:p w14:paraId="44F074B4" w14:textId="57081EBB" w:rsidR="00363D7D" w:rsidRPr="002F5F2E" w:rsidRDefault="00363D7D" w:rsidP="00957146">
      <w:pPr>
        <w:spacing w:before="240" w:after="240"/>
        <w:rPr>
          <w:rFonts w:ascii="Arial" w:eastAsia="Times New Roman" w:hAnsi="Arial" w:cs="Arial"/>
          <w:b/>
          <w:bCs/>
        </w:rPr>
      </w:pPr>
      <w:r w:rsidRPr="002F5F2E">
        <w:rPr>
          <w:rFonts w:ascii="Arial" w:eastAsia="Times New Roman" w:hAnsi="Arial" w:cs="Arial"/>
          <w:b/>
          <w:bCs/>
        </w:rPr>
        <w:t>(</w:t>
      </w:r>
      <w:r w:rsidR="00175111" w:rsidRPr="002F5F2E">
        <w:rPr>
          <w:rFonts w:ascii="Arial" w:eastAsia="Times New Roman" w:hAnsi="Arial" w:cs="Arial"/>
          <w:b/>
          <w:bCs/>
        </w:rPr>
        <w:t>Not</w:t>
      </w:r>
      <w:r w:rsidRPr="002F5F2E">
        <w:rPr>
          <w:rFonts w:ascii="Arial" w:eastAsia="Times New Roman" w:hAnsi="Arial" w:cs="Arial"/>
          <w:b/>
          <w:bCs/>
        </w:rPr>
        <w:t xml:space="preserve"> to exceed 10 pages for both Comprehensive Assessment and ICP)</w:t>
      </w:r>
    </w:p>
    <w:p w14:paraId="57B9F249" w14:textId="2BB82F4B" w:rsidR="00363D7D" w:rsidRPr="00ED02DE" w:rsidRDefault="00363D7D" w:rsidP="00957146">
      <w:pPr>
        <w:spacing w:before="240" w:after="240"/>
        <w:rPr>
          <w:rFonts w:ascii="Arial" w:eastAsia="Times New Roman" w:hAnsi="Arial" w:cs="Arial"/>
        </w:rPr>
      </w:pPr>
      <w:r w:rsidRPr="00ED02DE">
        <w:rPr>
          <w:rFonts w:ascii="Arial" w:eastAsia="Times New Roman" w:hAnsi="Arial" w:cs="Arial"/>
        </w:rPr>
        <w:t>The Bidder shall describe how it will satisfy the Care Delivery requirements of One Care, SCO, or both (</w:t>
      </w:r>
      <w:r w:rsidR="00B13198" w:rsidRPr="00ED02DE">
        <w:rPr>
          <w:rFonts w:ascii="Arial" w:eastAsia="Times New Roman" w:hAnsi="Arial" w:cs="Arial"/>
          <w:b/>
          <w:bCs/>
        </w:rPr>
        <w:t>Section</w:t>
      </w:r>
      <w:r w:rsidRPr="00ED02DE">
        <w:rPr>
          <w:rFonts w:ascii="Arial" w:eastAsia="Times New Roman" w:hAnsi="Arial" w:cs="Arial"/>
          <w:b/>
          <w:bCs/>
        </w:rPr>
        <w:t xml:space="preserve"> 2.</w:t>
      </w:r>
      <w:r w:rsidR="005B4D8C" w:rsidRPr="00ED02DE">
        <w:rPr>
          <w:rFonts w:ascii="Arial" w:eastAsia="Times New Roman" w:hAnsi="Arial" w:cs="Arial"/>
          <w:b/>
          <w:bCs/>
        </w:rPr>
        <w:t>7</w:t>
      </w:r>
      <w:r w:rsidRPr="00ED02DE">
        <w:rPr>
          <w:rFonts w:ascii="Arial" w:eastAsia="Times New Roman" w:hAnsi="Arial" w:cs="Arial"/>
          <w:b/>
          <w:bCs/>
        </w:rPr>
        <w:t xml:space="preserve"> </w:t>
      </w:r>
      <w:r w:rsidRPr="007D6149">
        <w:rPr>
          <w:rFonts w:ascii="Arial" w:eastAsia="Times New Roman" w:hAnsi="Arial" w:cs="Arial"/>
          <w:b/>
          <w:bCs/>
        </w:rPr>
        <w:t>of</w:t>
      </w:r>
      <w:r w:rsidRPr="00ED02DE">
        <w:rPr>
          <w:rFonts w:ascii="Arial" w:eastAsia="Times New Roman" w:hAnsi="Arial" w:cs="Arial"/>
        </w:rPr>
        <w:t xml:space="preserve"> </w:t>
      </w:r>
      <w:r w:rsidRPr="00ED02DE">
        <w:rPr>
          <w:rFonts w:ascii="Arial" w:eastAsia="Times New Roman" w:hAnsi="Arial" w:cs="Arial"/>
          <w:b/>
          <w:bCs/>
        </w:rPr>
        <w:t>Attachment</w:t>
      </w:r>
      <w:r w:rsidR="003546BC">
        <w:rPr>
          <w:rFonts w:ascii="Arial" w:eastAsia="Times New Roman" w:hAnsi="Arial" w:cs="Arial"/>
          <w:b/>
          <w:bCs/>
        </w:rPr>
        <w:t>s</w:t>
      </w:r>
      <w:r w:rsidRPr="00ED02DE">
        <w:rPr>
          <w:rFonts w:ascii="Arial" w:eastAsia="Times New Roman" w:hAnsi="Arial" w:cs="Arial"/>
          <w:b/>
          <w:bCs/>
        </w:rPr>
        <w:t xml:space="preserve"> A</w:t>
      </w:r>
      <w:r w:rsidR="00406C4E">
        <w:rPr>
          <w:rFonts w:ascii="Arial" w:eastAsia="Times New Roman" w:hAnsi="Arial" w:cs="Arial"/>
          <w:b/>
          <w:bCs/>
        </w:rPr>
        <w:t xml:space="preserve"> and</w:t>
      </w:r>
      <w:r w:rsidR="001068CE">
        <w:rPr>
          <w:rFonts w:ascii="Arial" w:eastAsia="Times New Roman" w:hAnsi="Arial" w:cs="Arial"/>
          <w:b/>
          <w:bCs/>
        </w:rPr>
        <w:t>/or</w:t>
      </w:r>
      <w:r w:rsidRPr="00ED02DE">
        <w:rPr>
          <w:rFonts w:ascii="Arial" w:eastAsia="Times New Roman" w:hAnsi="Arial" w:cs="Arial"/>
          <w:b/>
          <w:bCs/>
        </w:rPr>
        <w:t xml:space="preserve"> B).</w:t>
      </w:r>
    </w:p>
    <w:p w14:paraId="1390ACA5" w14:textId="77777777" w:rsidR="00363D7D" w:rsidRPr="00ED02DE" w:rsidRDefault="00363D7D" w:rsidP="00CB7D9C">
      <w:pPr>
        <w:pStyle w:val="ListParagraph"/>
        <w:numPr>
          <w:ilvl w:val="0"/>
          <w:numId w:val="113"/>
        </w:numPr>
        <w:tabs>
          <w:tab w:val="num" w:pos="1440"/>
        </w:tabs>
        <w:spacing w:before="240" w:after="240"/>
        <w:outlineLvl w:val="2"/>
        <w:rPr>
          <w:rFonts w:eastAsia="Times New Roman" w:cs="Arial"/>
        </w:rPr>
      </w:pPr>
      <w:r w:rsidRPr="00ED02DE">
        <w:rPr>
          <w:rFonts w:eastAsia="Times New Roman" w:cs="Arial"/>
        </w:rPr>
        <w:t>Comprehensive Assessment</w:t>
      </w:r>
    </w:p>
    <w:p w14:paraId="303BEC6A" w14:textId="77777777" w:rsidR="00363D7D" w:rsidRPr="00ED02DE" w:rsidRDefault="00363D7D" w:rsidP="009E1BFF">
      <w:pPr>
        <w:spacing w:before="240" w:after="240"/>
        <w:ind w:left="720"/>
        <w:rPr>
          <w:rFonts w:ascii="Arial" w:eastAsia="Times New Roman" w:hAnsi="Arial" w:cs="Arial"/>
        </w:rPr>
      </w:pPr>
      <w:r w:rsidRPr="00ED02DE">
        <w:rPr>
          <w:rFonts w:ascii="Arial" w:eastAsia="Times New Roman" w:hAnsi="Arial" w:cs="Arial"/>
        </w:rPr>
        <w:t>The Bidder shall:</w:t>
      </w:r>
    </w:p>
    <w:p w14:paraId="05E97A60" w14:textId="49080856"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Briefly describe the Bidder’s experience assessing similar Medicaid or </w:t>
      </w:r>
      <w:r w:rsidR="00AE2D70">
        <w:rPr>
          <w:rFonts w:cs="Arial"/>
        </w:rPr>
        <w:t>Dual Eligible</w:t>
      </w:r>
      <w:r w:rsidRPr="00ED02DE">
        <w:rPr>
          <w:rFonts w:cs="Arial"/>
        </w:rPr>
        <w:t xml:space="preserve"> populations, including: </w:t>
      </w:r>
    </w:p>
    <w:p w14:paraId="69085C83" w14:textId="4B80BC6A" w:rsidR="00363D7D" w:rsidRPr="00ED02DE" w:rsidRDefault="00363D7D" w:rsidP="00CB7D9C">
      <w:pPr>
        <w:pStyle w:val="ListParagraph"/>
        <w:numPr>
          <w:ilvl w:val="1"/>
          <w:numId w:val="136"/>
        </w:numPr>
        <w:spacing w:before="240" w:after="240"/>
        <w:rPr>
          <w:rFonts w:cs="Arial"/>
        </w:rPr>
      </w:pPr>
      <w:r w:rsidRPr="00ED02DE">
        <w:rPr>
          <w:rFonts w:cs="Arial"/>
        </w:rPr>
        <w:t>Current or previous (last 5 years) success rate in obtaining timely assessments, the associated volume of individuals to be assessed, and the time period for completing the assessment</w:t>
      </w:r>
      <w:r w:rsidR="00382B37">
        <w:rPr>
          <w:rFonts w:cs="Arial"/>
        </w:rPr>
        <w:t>;</w:t>
      </w:r>
    </w:p>
    <w:p w14:paraId="00D1EACE" w14:textId="77777777" w:rsidR="00363D7D" w:rsidRPr="00ED02DE" w:rsidRDefault="00363D7D" w:rsidP="00CB7D9C">
      <w:pPr>
        <w:pStyle w:val="ListParagraph"/>
        <w:numPr>
          <w:ilvl w:val="1"/>
          <w:numId w:val="136"/>
        </w:numPr>
        <w:spacing w:before="240" w:after="240"/>
        <w:rPr>
          <w:rFonts w:cs="Arial"/>
        </w:rPr>
      </w:pPr>
      <w:r w:rsidRPr="00ED02DE">
        <w:rPr>
          <w:rFonts w:cs="Arial"/>
        </w:rPr>
        <w:t>Challenges associated with completing assessments; and</w:t>
      </w:r>
    </w:p>
    <w:p w14:paraId="102992D1" w14:textId="77777777" w:rsidR="00363D7D" w:rsidRPr="00ED02DE" w:rsidRDefault="00363D7D" w:rsidP="00CB7D9C">
      <w:pPr>
        <w:pStyle w:val="ListParagraph"/>
        <w:numPr>
          <w:ilvl w:val="1"/>
          <w:numId w:val="136"/>
        </w:numPr>
        <w:spacing w:before="240" w:after="240"/>
        <w:rPr>
          <w:rFonts w:cs="Arial"/>
        </w:rPr>
      </w:pPr>
      <w:r w:rsidRPr="00ED02DE">
        <w:rPr>
          <w:rFonts w:cs="Arial"/>
        </w:rPr>
        <w:t>Initiatives undertaken to improve assessment completion experiences, completion rates, and/or timeliness.</w:t>
      </w:r>
    </w:p>
    <w:p w14:paraId="25F21553" w14:textId="22305D23"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Submit </w:t>
      </w:r>
      <w:r w:rsidR="00193C9C">
        <w:rPr>
          <w:rFonts w:cs="Arial"/>
        </w:rPr>
        <w:t>(</w:t>
      </w:r>
      <w:r w:rsidRPr="00ED02DE">
        <w:rPr>
          <w:rFonts w:cs="Arial"/>
        </w:rPr>
        <w:t>as an attachment</w:t>
      </w:r>
      <w:r w:rsidR="00193C9C">
        <w:rPr>
          <w:rFonts w:cs="Arial"/>
        </w:rPr>
        <w:t>)</w:t>
      </w:r>
      <w:r w:rsidRPr="00ED02DE">
        <w:rPr>
          <w:rFonts w:cs="Arial"/>
        </w:rPr>
        <w:t xml:space="preserve"> a copy of the Bidder’s Comprehensive Assessment tool that complies with </w:t>
      </w:r>
      <w:r w:rsidR="00B13198" w:rsidRPr="00ED02DE">
        <w:rPr>
          <w:rFonts w:cs="Arial"/>
          <w:b/>
          <w:bCs/>
        </w:rPr>
        <w:t>Section</w:t>
      </w:r>
      <w:r w:rsidRPr="00ED02DE">
        <w:rPr>
          <w:rFonts w:cs="Arial"/>
          <w:b/>
          <w:bCs/>
        </w:rPr>
        <w:t xml:space="preserve"> 2.5.1</w:t>
      </w:r>
      <w:r w:rsidR="00BB4988" w:rsidRPr="00ED02DE">
        <w:rPr>
          <w:rFonts w:cs="Arial"/>
          <w:b/>
          <w:bCs/>
        </w:rPr>
        <w:t xml:space="preserve"> of Attachment</w:t>
      </w:r>
      <w:r w:rsidR="00A623B1">
        <w:rPr>
          <w:rFonts w:cs="Arial"/>
          <w:b/>
          <w:bCs/>
        </w:rPr>
        <w:t>s</w:t>
      </w:r>
      <w:r w:rsidR="00BB4988" w:rsidRPr="00ED02DE">
        <w:rPr>
          <w:rFonts w:cs="Arial"/>
          <w:b/>
          <w:bCs/>
        </w:rPr>
        <w:t xml:space="preserve"> A </w:t>
      </w:r>
      <w:r w:rsidR="00BB4988" w:rsidRPr="00ED02DE">
        <w:rPr>
          <w:rFonts w:cs="Arial"/>
        </w:rPr>
        <w:t>and</w:t>
      </w:r>
      <w:r w:rsidR="00BB4988" w:rsidRPr="00ED02DE">
        <w:rPr>
          <w:rFonts w:cs="Arial"/>
          <w:b/>
          <w:bCs/>
        </w:rPr>
        <w:t xml:space="preserve"> B</w:t>
      </w:r>
      <w:r w:rsidRPr="00ED02DE">
        <w:rPr>
          <w:rFonts w:cs="Arial"/>
        </w:rPr>
        <w:t>.</w:t>
      </w:r>
    </w:p>
    <w:p w14:paraId="5328D560" w14:textId="38FB3AA6"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Describe how the Bidder will concurrently align the Comprehensive Assessment with the Assessment for Rating Category Assignment as directed in </w:t>
      </w:r>
      <w:r w:rsidR="00B13198" w:rsidRPr="00ED02DE">
        <w:rPr>
          <w:rFonts w:cs="Arial"/>
          <w:b/>
          <w:bCs/>
        </w:rPr>
        <w:t>Section</w:t>
      </w:r>
      <w:r w:rsidRPr="00ED02DE">
        <w:rPr>
          <w:rFonts w:cs="Arial"/>
          <w:b/>
          <w:bCs/>
        </w:rPr>
        <w:t xml:space="preserve"> 2.5.</w:t>
      </w:r>
      <w:r w:rsidR="00D7176B">
        <w:rPr>
          <w:rFonts w:cs="Arial"/>
          <w:b/>
          <w:bCs/>
        </w:rPr>
        <w:t>1</w:t>
      </w:r>
      <w:r w:rsidRPr="00ED02DE">
        <w:rPr>
          <w:rFonts w:cs="Arial"/>
        </w:rPr>
        <w:t xml:space="preserve"> </w:t>
      </w:r>
      <w:r w:rsidRPr="007D6149">
        <w:rPr>
          <w:rFonts w:cs="Arial"/>
          <w:b/>
          <w:bCs/>
        </w:rPr>
        <w:t>of</w:t>
      </w:r>
      <w:r w:rsidRPr="00ED02DE">
        <w:rPr>
          <w:rFonts w:cs="Arial"/>
        </w:rPr>
        <w:t xml:space="preserve"> </w:t>
      </w:r>
      <w:r w:rsidR="00944BD5" w:rsidRPr="00ED02DE">
        <w:rPr>
          <w:rFonts w:cs="Arial"/>
          <w:b/>
          <w:bCs/>
        </w:rPr>
        <w:t>Attachments A and</w:t>
      </w:r>
      <w:r w:rsidR="00883482" w:rsidRPr="00ED02DE">
        <w:rPr>
          <w:rFonts w:cs="Arial"/>
          <w:b/>
          <w:bCs/>
        </w:rPr>
        <w:t xml:space="preserve"> </w:t>
      </w:r>
      <w:r w:rsidR="00944BD5" w:rsidRPr="00ED02DE">
        <w:rPr>
          <w:rFonts w:cs="Arial"/>
          <w:b/>
        </w:rPr>
        <w:t>B</w:t>
      </w:r>
      <w:r w:rsidRPr="00ED02DE">
        <w:rPr>
          <w:rFonts w:cs="Arial"/>
        </w:rPr>
        <w:t xml:space="preserve">, and how the aligned process may differ from the process for conducting the required assessments individually. </w:t>
      </w:r>
    </w:p>
    <w:p w14:paraId="608E9941" w14:textId="77777777" w:rsidR="00363D7D" w:rsidRPr="00ED02DE" w:rsidRDefault="00363D7D" w:rsidP="00CB7D9C">
      <w:pPr>
        <w:pStyle w:val="ListParagraph"/>
        <w:numPr>
          <w:ilvl w:val="0"/>
          <w:numId w:val="150"/>
        </w:numPr>
        <w:spacing w:before="240" w:after="240"/>
        <w:ind w:left="1080"/>
        <w:rPr>
          <w:rFonts w:cs="Arial"/>
        </w:rPr>
      </w:pPr>
      <w:r w:rsidRPr="00ED02DE">
        <w:rPr>
          <w:rFonts w:cs="Arial"/>
        </w:rPr>
        <w:t>Summarize the policies, procedures, and other relevant information that demonstrate how the Bidder will provide a person-centered assessment experience for Enrollees.</w:t>
      </w:r>
    </w:p>
    <w:p w14:paraId="599A3ECF" w14:textId="2FBF87B7"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Describe how the Bidder will ensure Enrollees are able to participate in the assessment process. </w:t>
      </w:r>
      <w:r w:rsidR="004E5076">
        <w:rPr>
          <w:rFonts w:cs="Arial"/>
        </w:rPr>
        <w:t>I</w:t>
      </w:r>
      <w:r w:rsidRPr="00ED02DE">
        <w:rPr>
          <w:rFonts w:cs="Arial"/>
        </w:rPr>
        <w:t xml:space="preserve">nclude how the Bidder will determine situations in which face-to-face or in-person assessments will be offered, in accordance with </w:t>
      </w:r>
      <w:r w:rsidR="00B13198" w:rsidRPr="00ED02DE">
        <w:rPr>
          <w:rFonts w:cs="Arial"/>
          <w:b/>
          <w:bCs/>
        </w:rPr>
        <w:t>Section</w:t>
      </w:r>
      <w:r w:rsidRPr="00ED02DE">
        <w:rPr>
          <w:rFonts w:cs="Arial"/>
          <w:b/>
          <w:bCs/>
        </w:rPr>
        <w:t xml:space="preserve"> 2.5.</w:t>
      </w:r>
      <w:r w:rsidR="003E755B" w:rsidRPr="00ED02DE">
        <w:rPr>
          <w:rFonts w:cs="Arial"/>
          <w:b/>
          <w:bCs/>
        </w:rPr>
        <w:t xml:space="preserve">1.2.3 of </w:t>
      </w:r>
      <w:r w:rsidR="001F1C0C" w:rsidRPr="00ED02DE">
        <w:rPr>
          <w:rFonts w:cs="Arial"/>
          <w:b/>
          <w:bCs/>
        </w:rPr>
        <w:t>Attachment</w:t>
      </w:r>
      <w:r w:rsidR="00A4613E">
        <w:rPr>
          <w:rFonts w:cs="Arial"/>
          <w:b/>
          <w:bCs/>
        </w:rPr>
        <w:t>s</w:t>
      </w:r>
      <w:r w:rsidR="003E755B" w:rsidRPr="00ED02DE">
        <w:rPr>
          <w:rFonts w:cs="Arial"/>
          <w:b/>
          <w:bCs/>
        </w:rPr>
        <w:t xml:space="preserve"> </w:t>
      </w:r>
      <w:r w:rsidR="001F1C0C" w:rsidRPr="00ED02DE">
        <w:rPr>
          <w:rFonts w:cs="Arial"/>
          <w:b/>
          <w:bCs/>
        </w:rPr>
        <w:t xml:space="preserve">A </w:t>
      </w:r>
      <w:r w:rsidR="001F1C0C" w:rsidRPr="007D6149">
        <w:rPr>
          <w:rFonts w:cs="Arial"/>
          <w:b/>
          <w:bCs/>
        </w:rPr>
        <w:t>and</w:t>
      </w:r>
      <w:r w:rsidR="001F1C0C" w:rsidRPr="00ED02DE">
        <w:rPr>
          <w:rFonts w:cs="Arial"/>
          <w:b/>
          <w:bCs/>
        </w:rPr>
        <w:t xml:space="preserve"> B.</w:t>
      </w:r>
    </w:p>
    <w:p w14:paraId="0D687022" w14:textId="0370F995"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Describe the Bidder’s process and staffing plans for completing timely assessments, and for ensuring assessments are informed by at least one in-person meeting or conducted in-person, as indicated in </w:t>
      </w:r>
      <w:r w:rsidR="00B13198" w:rsidRPr="00ED02DE">
        <w:rPr>
          <w:rFonts w:cs="Arial"/>
          <w:b/>
          <w:bCs/>
        </w:rPr>
        <w:t>Section</w:t>
      </w:r>
      <w:r w:rsidRPr="00ED02DE">
        <w:rPr>
          <w:rFonts w:cs="Arial"/>
          <w:b/>
          <w:bCs/>
        </w:rPr>
        <w:t xml:space="preserve"> 2.5.</w:t>
      </w:r>
      <w:r w:rsidR="005760C5" w:rsidRPr="00ED02DE">
        <w:rPr>
          <w:rFonts w:cs="Arial"/>
          <w:b/>
          <w:bCs/>
        </w:rPr>
        <w:t>1</w:t>
      </w:r>
      <w:r w:rsidR="009B53ED">
        <w:rPr>
          <w:rFonts w:cs="Arial"/>
          <w:b/>
          <w:bCs/>
        </w:rPr>
        <w:t xml:space="preserve"> </w:t>
      </w:r>
      <w:r w:rsidR="005760C5" w:rsidRPr="00ED02DE">
        <w:rPr>
          <w:rFonts w:cs="Arial"/>
          <w:b/>
          <w:bCs/>
        </w:rPr>
        <w:t>of Attachment</w:t>
      </w:r>
      <w:r w:rsidR="009B53ED">
        <w:rPr>
          <w:rFonts w:cs="Arial"/>
          <w:b/>
          <w:bCs/>
        </w:rPr>
        <w:t>s</w:t>
      </w:r>
      <w:r w:rsidR="005760C5" w:rsidRPr="00ED02DE">
        <w:rPr>
          <w:rFonts w:cs="Arial"/>
          <w:b/>
          <w:bCs/>
        </w:rPr>
        <w:t xml:space="preserve"> A and </w:t>
      </w:r>
      <w:r w:rsidR="005760C5" w:rsidRPr="00ED02DE">
        <w:rPr>
          <w:rFonts w:cs="Arial"/>
          <w:b/>
        </w:rPr>
        <w:t>B</w:t>
      </w:r>
      <w:r w:rsidRPr="00ED02DE">
        <w:rPr>
          <w:rFonts w:cs="Arial"/>
        </w:rPr>
        <w:t>. Specifically, Bidders shall describe:</w:t>
      </w:r>
    </w:p>
    <w:p w14:paraId="7AA26F29" w14:textId="50136598" w:rsidR="00363D7D" w:rsidRPr="00ED02DE" w:rsidRDefault="00363D7D" w:rsidP="00CB7D9C">
      <w:pPr>
        <w:pStyle w:val="ListParagraph"/>
        <w:numPr>
          <w:ilvl w:val="1"/>
          <w:numId w:val="137"/>
        </w:numPr>
        <w:spacing w:before="240" w:after="240"/>
        <w:ind w:left="1440"/>
        <w:rPr>
          <w:rFonts w:cs="Arial"/>
        </w:rPr>
      </w:pPr>
      <w:r w:rsidRPr="00ED02DE">
        <w:rPr>
          <w:rFonts w:cs="Arial"/>
        </w:rPr>
        <w:lastRenderedPageBreak/>
        <w:t>Which individuals will conduct assessments, including Plan-employed vs. contracted status, role type, and by license types</w:t>
      </w:r>
      <w:r w:rsidR="00382B37">
        <w:rPr>
          <w:rFonts w:cs="Arial"/>
        </w:rPr>
        <w:t>;</w:t>
      </w:r>
    </w:p>
    <w:p w14:paraId="448F7B8B" w14:textId="132D59B4" w:rsidR="00363D7D" w:rsidRPr="00ED02DE" w:rsidRDefault="00363D7D" w:rsidP="00CB7D9C">
      <w:pPr>
        <w:pStyle w:val="ListParagraph"/>
        <w:numPr>
          <w:ilvl w:val="1"/>
          <w:numId w:val="137"/>
        </w:numPr>
        <w:spacing w:before="240" w:after="240"/>
        <w:ind w:left="1440"/>
        <w:rPr>
          <w:rFonts w:cs="Arial"/>
        </w:rPr>
      </w:pPr>
      <w:r w:rsidRPr="00ED02DE">
        <w:rPr>
          <w:rFonts w:cs="Arial"/>
        </w:rPr>
        <w:t>Employed, individually contracted, or provided through a vendor(s) specifically for this purpose</w:t>
      </w:r>
      <w:r w:rsidR="00382B37">
        <w:rPr>
          <w:rFonts w:cs="Arial"/>
        </w:rPr>
        <w:t>;</w:t>
      </w:r>
    </w:p>
    <w:p w14:paraId="4F8362E1" w14:textId="4DD70DEE" w:rsidR="00363D7D" w:rsidRPr="00ED02DE" w:rsidRDefault="00363D7D" w:rsidP="00CB7D9C">
      <w:pPr>
        <w:pStyle w:val="ListParagraph"/>
        <w:numPr>
          <w:ilvl w:val="1"/>
          <w:numId w:val="137"/>
        </w:numPr>
        <w:spacing w:before="240" w:after="240"/>
        <w:ind w:left="1440"/>
        <w:rPr>
          <w:rFonts w:cs="Arial"/>
        </w:rPr>
      </w:pPr>
      <w:r w:rsidRPr="00ED02DE">
        <w:rPr>
          <w:rFonts w:cs="Arial"/>
        </w:rPr>
        <w:t>Any additional functions assessors will perform beyond assessment completion</w:t>
      </w:r>
      <w:r w:rsidR="00382B37">
        <w:rPr>
          <w:rFonts w:cs="Arial"/>
        </w:rPr>
        <w:t>;</w:t>
      </w:r>
    </w:p>
    <w:p w14:paraId="7E753457" w14:textId="4E3E3E80" w:rsidR="00363D7D" w:rsidRPr="00ED02DE" w:rsidRDefault="00363D7D" w:rsidP="00CB7D9C">
      <w:pPr>
        <w:pStyle w:val="ListParagraph"/>
        <w:numPr>
          <w:ilvl w:val="1"/>
          <w:numId w:val="137"/>
        </w:numPr>
        <w:spacing w:before="240" w:after="240"/>
        <w:ind w:left="1440"/>
        <w:rPr>
          <w:rFonts w:cs="Arial"/>
        </w:rPr>
      </w:pPr>
      <w:r w:rsidRPr="00ED02DE">
        <w:rPr>
          <w:rFonts w:cs="Arial"/>
        </w:rPr>
        <w:t>The assumed volume of assessments completed per month and in aggregate over the first 6 months of the Contract period</w:t>
      </w:r>
      <w:r w:rsidR="00382B37">
        <w:rPr>
          <w:rFonts w:cs="Arial"/>
        </w:rPr>
        <w:t>;</w:t>
      </w:r>
    </w:p>
    <w:p w14:paraId="7165EF4E" w14:textId="44F08293" w:rsidR="00363D7D" w:rsidRPr="00ED02DE" w:rsidRDefault="00363D7D" w:rsidP="00CB7D9C">
      <w:pPr>
        <w:pStyle w:val="ListParagraph"/>
        <w:numPr>
          <w:ilvl w:val="1"/>
          <w:numId w:val="137"/>
        </w:numPr>
        <w:spacing w:before="240" w:after="240"/>
        <w:ind w:left="1440"/>
        <w:rPr>
          <w:rFonts w:cs="Arial"/>
        </w:rPr>
      </w:pPr>
      <w:r w:rsidRPr="00ED02DE">
        <w:rPr>
          <w:rFonts w:cs="Arial"/>
        </w:rPr>
        <w:t>The length of time to complete assessments</w:t>
      </w:r>
      <w:r w:rsidR="00382B37">
        <w:rPr>
          <w:rFonts w:cs="Arial"/>
        </w:rPr>
        <w:t>;</w:t>
      </w:r>
    </w:p>
    <w:p w14:paraId="6E9A6D5B" w14:textId="59CE2595" w:rsidR="00363D7D" w:rsidRPr="00ED02DE" w:rsidRDefault="00363D7D" w:rsidP="00CB7D9C">
      <w:pPr>
        <w:pStyle w:val="ListParagraph"/>
        <w:numPr>
          <w:ilvl w:val="1"/>
          <w:numId w:val="137"/>
        </w:numPr>
        <w:spacing w:before="240" w:after="240"/>
        <w:ind w:left="1440"/>
        <w:rPr>
          <w:rFonts w:cs="Arial"/>
        </w:rPr>
      </w:pPr>
      <w:r w:rsidRPr="00ED02DE">
        <w:rPr>
          <w:rFonts w:cs="Arial"/>
        </w:rPr>
        <w:t>Travel time for assessors</w:t>
      </w:r>
      <w:r w:rsidR="00382B37">
        <w:rPr>
          <w:rFonts w:cs="Arial"/>
        </w:rPr>
        <w:t>;</w:t>
      </w:r>
    </w:p>
    <w:p w14:paraId="35623D29" w14:textId="54849959" w:rsidR="00363D7D" w:rsidRPr="00ED02DE" w:rsidRDefault="00363D7D" w:rsidP="00CB7D9C">
      <w:pPr>
        <w:pStyle w:val="ListParagraph"/>
        <w:numPr>
          <w:ilvl w:val="1"/>
          <w:numId w:val="137"/>
        </w:numPr>
        <w:spacing w:before="240" w:after="240"/>
        <w:ind w:left="1440"/>
        <w:rPr>
          <w:rFonts w:cs="Arial"/>
        </w:rPr>
      </w:pPr>
      <w:r w:rsidRPr="00ED02DE">
        <w:rPr>
          <w:rFonts w:cs="Arial"/>
        </w:rPr>
        <w:t>Assumptions for location of assessment</w:t>
      </w:r>
      <w:r w:rsidR="00382B37">
        <w:rPr>
          <w:rFonts w:cs="Arial"/>
        </w:rPr>
        <w:t>;</w:t>
      </w:r>
    </w:p>
    <w:p w14:paraId="14D1268A" w14:textId="77777777" w:rsidR="00363D7D" w:rsidRPr="00ED02DE" w:rsidRDefault="00363D7D" w:rsidP="00CB7D9C">
      <w:pPr>
        <w:pStyle w:val="ListParagraph"/>
        <w:numPr>
          <w:ilvl w:val="1"/>
          <w:numId w:val="137"/>
        </w:numPr>
        <w:spacing w:before="240" w:after="240"/>
        <w:ind w:left="1440"/>
        <w:rPr>
          <w:rFonts w:cs="Arial"/>
        </w:rPr>
      </w:pPr>
      <w:r w:rsidRPr="00ED02DE">
        <w:rPr>
          <w:rFonts w:cs="Arial"/>
        </w:rPr>
        <w:t>Approach for using in-person engagement to inform assessments,</w:t>
      </w:r>
    </w:p>
    <w:p w14:paraId="36C02B0A" w14:textId="7DFBCB76" w:rsidR="00363D7D" w:rsidRPr="00ED02DE" w:rsidRDefault="00363D7D" w:rsidP="00CB7D9C">
      <w:pPr>
        <w:pStyle w:val="ListParagraph"/>
        <w:numPr>
          <w:ilvl w:val="1"/>
          <w:numId w:val="137"/>
        </w:numPr>
        <w:spacing w:before="240" w:after="240"/>
        <w:ind w:left="1440"/>
        <w:rPr>
          <w:rFonts w:cs="Arial"/>
        </w:rPr>
      </w:pPr>
      <w:r w:rsidRPr="00ED02DE">
        <w:rPr>
          <w:rFonts w:cs="Arial"/>
        </w:rPr>
        <w:t>Standards for follow-up or additional engagement needed (e.g., facilitating video plus audio virtual engagement, etc.)</w:t>
      </w:r>
      <w:r w:rsidR="00382B37">
        <w:rPr>
          <w:rFonts w:cs="Arial"/>
        </w:rPr>
        <w:t>;</w:t>
      </w:r>
      <w:r w:rsidRPr="00ED02DE">
        <w:rPr>
          <w:rFonts w:cs="Arial"/>
        </w:rPr>
        <w:t xml:space="preserve"> and</w:t>
      </w:r>
    </w:p>
    <w:p w14:paraId="053FED3D" w14:textId="77777777" w:rsidR="00363D7D" w:rsidRPr="00ED02DE" w:rsidRDefault="00363D7D" w:rsidP="00CB7D9C">
      <w:pPr>
        <w:pStyle w:val="ListParagraph"/>
        <w:numPr>
          <w:ilvl w:val="1"/>
          <w:numId w:val="137"/>
        </w:numPr>
        <w:spacing w:before="240" w:after="240"/>
        <w:ind w:left="1440"/>
        <w:rPr>
          <w:rFonts w:cs="Arial"/>
        </w:rPr>
      </w:pPr>
      <w:r w:rsidRPr="00ED02DE">
        <w:rPr>
          <w:rFonts w:cs="Arial"/>
        </w:rPr>
        <w:t>Additional narrative to explain any of the above details (if necessary).</w:t>
      </w:r>
    </w:p>
    <w:p w14:paraId="007CDF08" w14:textId="0DF4EAD6" w:rsidR="00363D7D" w:rsidRPr="00ED02DE" w:rsidRDefault="00363D7D" w:rsidP="00C44BC3">
      <w:pPr>
        <w:pStyle w:val="ListParagraph"/>
        <w:numPr>
          <w:ilvl w:val="0"/>
          <w:numId w:val="150"/>
        </w:numPr>
        <w:spacing w:before="240" w:after="240"/>
        <w:ind w:left="1080"/>
        <w:rPr>
          <w:rFonts w:cs="Arial"/>
        </w:rPr>
      </w:pPr>
      <w:r w:rsidRPr="00ED02DE">
        <w:rPr>
          <w:rFonts w:cs="Arial"/>
        </w:rPr>
        <w:t xml:space="preserve">If the Bidder uses a </w:t>
      </w:r>
      <w:r w:rsidR="00036D34">
        <w:rPr>
          <w:rFonts w:cs="Arial"/>
        </w:rPr>
        <w:t>Material Subcontractor</w:t>
      </w:r>
      <w:r w:rsidRPr="00ED02DE">
        <w:rPr>
          <w:rFonts w:cs="Arial"/>
        </w:rPr>
        <w:t>(s) or delegated care management arrangement, such as Health Homes, contracted care management, etc., for assessment and care plan functions, describe how the Bidder ensures that the Comprehensive Assessment is appropriately conducted, centrally documented, and shared.</w:t>
      </w:r>
    </w:p>
    <w:p w14:paraId="5184ED47" w14:textId="77777777"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For Enrollees with BH and/or LTSS needs, describe the Bidder’s plan for assessing the following, as appropriate: </w:t>
      </w:r>
    </w:p>
    <w:p w14:paraId="738F9F8C" w14:textId="6FC9EACE" w:rsidR="00363D7D" w:rsidRPr="00ED02DE" w:rsidRDefault="00363D7D" w:rsidP="00CB7D9C">
      <w:pPr>
        <w:pStyle w:val="ListParagraph"/>
        <w:numPr>
          <w:ilvl w:val="1"/>
          <w:numId w:val="138"/>
        </w:numPr>
        <w:spacing w:before="240" w:after="240"/>
        <w:rPr>
          <w:rFonts w:cs="Arial"/>
        </w:rPr>
      </w:pPr>
      <w:r w:rsidRPr="00ED02DE">
        <w:rPr>
          <w:rFonts w:cs="Arial"/>
        </w:rPr>
        <w:t>The Enrollee’s interest in and understanding of self-directed supports and their rights and responsibilities, including responsibilities associated with self-direction of their care</w:t>
      </w:r>
      <w:r w:rsidR="00382B37">
        <w:rPr>
          <w:rFonts w:cs="Arial"/>
        </w:rPr>
        <w:t>;</w:t>
      </w:r>
    </w:p>
    <w:p w14:paraId="67E8B298" w14:textId="3041D6D9" w:rsidR="00363D7D" w:rsidRPr="00ED02DE" w:rsidRDefault="00363D7D" w:rsidP="00CB7D9C">
      <w:pPr>
        <w:pStyle w:val="ListParagraph"/>
        <w:numPr>
          <w:ilvl w:val="1"/>
          <w:numId w:val="138"/>
        </w:numPr>
        <w:spacing w:before="240" w:after="240"/>
        <w:rPr>
          <w:rFonts w:cs="Arial"/>
        </w:rPr>
      </w:pPr>
      <w:r w:rsidRPr="00ED02DE">
        <w:rPr>
          <w:rFonts w:cs="Arial"/>
        </w:rPr>
        <w:t>The Enrollee’s expressed goals, and how services, supports, and treatment can support the Enrollee’s goals</w:t>
      </w:r>
      <w:r w:rsidR="00382B37">
        <w:rPr>
          <w:rFonts w:cs="Arial"/>
        </w:rPr>
        <w:t>;</w:t>
      </w:r>
    </w:p>
    <w:p w14:paraId="6518716B" w14:textId="68DC1FF7" w:rsidR="00363D7D" w:rsidRPr="00ED02DE" w:rsidRDefault="00363D7D" w:rsidP="00CB7D9C">
      <w:pPr>
        <w:pStyle w:val="ListParagraph"/>
        <w:numPr>
          <w:ilvl w:val="1"/>
          <w:numId w:val="138"/>
        </w:numPr>
        <w:spacing w:before="240" w:after="240"/>
        <w:rPr>
          <w:rFonts w:cs="Arial"/>
        </w:rPr>
      </w:pPr>
      <w:r w:rsidRPr="00ED02DE">
        <w:rPr>
          <w:rFonts w:cs="Arial"/>
        </w:rPr>
        <w:t>The Enrollee’s preferences regarding privacy, services, formal or informal caregivers, daily routine, and living situation</w:t>
      </w:r>
      <w:r w:rsidR="00382B37">
        <w:rPr>
          <w:rFonts w:cs="Arial"/>
        </w:rPr>
        <w:t>;</w:t>
      </w:r>
      <w:r w:rsidRPr="00ED02DE">
        <w:rPr>
          <w:rFonts w:cs="Arial"/>
        </w:rPr>
        <w:t xml:space="preserve"> and</w:t>
      </w:r>
    </w:p>
    <w:p w14:paraId="75C40DE7" w14:textId="2934D320" w:rsidR="00363D7D" w:rsidRPr="00ED02DE" w:rsidRDefault="00363D7D" w:rsidP="00CB7D9C">
      <w:pPr>
        <w:pStyle w:val="ListParagraph"/>
        <w:numPr>
          <w:ilvl w:val="1"/>
          <w:numId w:val="138"/>
        </w:numPr>
        <w:spacing w:before="240" w:after="240"/>
        <w:rPr>
          <w:rFonts w:cs="Arial"/>
        </w:rPr>
      </w:pPr>
      <w:r w:rsidRPr="00ED02DE">
        <w:rPr>
          <w:rFonts w:cs="Arial"/>
        </w:rPr>
        <w:t xml:space="preserve">Risk factors for </w:t>
      </w:r>
      <w:r w:rsidR="00E35F0B">
        <w:rPr>
          <w:rFonts w:cs="Arial"/>
        </w:rPr>
        <w:t>A</w:t>
      </w:r>
      <w:r w:rsidRPr="00ED02DE">
        <w:rPr>
          <w:rFonts w:cs="Arial"/>
        </w:rPr>
        <w:t>buse and neglect in the Enrollee’s personal life to ensure safety without compromising the Enrollee’s autonomy.</w:t>
      </w:r>
    </w:p>
    <w:p w14:paraId="7D5656AB" w14:textId="77777777" w:rsidR="00363D7D" w:rsidRPr="00ED02DE" w:rsidRDefault="00363D7D" w:rsidP="00CB7D9C">
      <w:pPr>
        <w:pStyle w:val="ListParagraph"/>
        <w:numPr>
          <w:ilvl w:val="0"/>
          <w:numId w:val="151"/>
        </w:numPr>
        <w:spacing w:before="240" w:after="240"/>
        <w:ind w:left="1080"/>
        <w:rPr>
          <w:rStyle w:val="cf01"/>
          <w:rFonts w:ascii="Arial" w:eastAsia="Times New Roman" w:hAnsi="Arial" w:cs="Arial"/>
          <w:sz w:val="24"/>
          <w:szCs w:val="24"/>
        </w:rPr>
      </w:pPr>
      <w:r w:rsidRPr="00ED02DE">
        <w:rPr>
          <w:rStyle w:val="cf01"/>
          <w:rFonts w:ascii="Arial" w:hAnsi="Arial" w:cs="Arial"/>
          <w:sz w:val="24"/>
          <w:szCs w:val="24"/>
        </w:rPr>
        <w:t xml:space="preserve">Beyond the primary assessor, describe the roles and responsibilities of Care Coordinators, LTS Coordinators/GSSCs as appropriate, and of other relevant care team members, in completing the Enrollee’s person-centered Comprehensive </w:t>
      </w:r>
      <w:r w:rsidRPr="00ED02DE">
        <w:rPr>
          <w:rStyle w:val="cf01"/>
          <w:rFonts w:ascii="Arial" w:hAnsi="Arial" w:cs="Arial"/>
          <w:sz w:val="24"/>
          <w:szCs w:val="24"/>
        </w:rPr>
        <w:lastRenderedPageBreak/>
        <w:t>Assessment. Include the process for completing the assessment and the inputs and responsibilities for each team member.</w:t>
      </w:r>
    </w:p>
    <w:p w14:paraId="7447D2C8" w14:textId="77777777" w:rsidR="00363D7D" w:rsidRPr="00ED02DE" w:rsidRDefault="00363D7D" w:rsidP="00CB7D9C">
      <w:pPr>
        <w:pStyle w:val="ListParagraph"/>
        <w:numPr>
          <w:ilvl w:val="0"/>
          <w:numId w:val="151"/>
        </w:numPr>
        <w:spacing w:before="240" w:after="240"/>
        <w:ind w:left="1080"/>
        <w:rPr>
          <w:rFonts w:cs="Arial"/>
        </w:rPr>
      </w:pPr>
      <w:r w:rsidRPr="00ED02DE">
        <w:rPr>
          <w:rFonts w:cs="Arial"/>
        </w:rPr>
        <w:t>Describe any modifications to the Comprehensive Assessment tool and processes for Enrollees residing in nursing facilities and other inpatient settings, including how the Bidder will identify Enrollee preferences and goals for what setting they reside in, and plan for Enrollee’s transition to the community as appropriate.</w:t>
      </w:r>
    </w:p>
    <w:p w14:paraId="026E3BD2" w14:textId="77777777" w:rsidR="00363D7D" w:rsidRPr="00ED02DE" w:rsidRDefault="00363D7D" w:rsidP="00CB7D9C">
      <w:pPr>
        <w:pStyle w:val="ListParagraph"/>
        <w:numPr>
          <w:ilvl w:val="0"/>
          <w:numId w:val="113"/>
        </w:numPr>
        <w:spacing w:before="240" w:after="240"/>
        <w:outlineLvl w:val="2"/>
        <w:rPr>
          <w:rFonts w:eastAsia="Times New Roman" w:cs="Arial"/>
        </w:rPr>
      </w:pPr>
      <w:r w:rsidRPr="00ED02DE">
        <w:rPr>
          <w:rFonts w:eastAsia="Times New Roman" w:cs="Arial"/>
        </w:rPr>
        <w:t>Individualized Care Plans</w:t>
      </w:r>
    </w:p>
    <w:p w14:paraId="59F98FD3" w14:textId="77777777" w:rsidR="00363D7D" w:rsidRPr="00ED02DE" w:rsidRDefault="00363D7D" w:rsidP="00C44BC3">
      <w:pPr>
        <w:spacing w:before="240" w:after="240"/>
        <w:ind w:left="720"/>
        <w:rPr>
          <w:rFonts w:ascii="Arial" w:hAnsi="Arial" w:cs="Arial"/>
        </w:rPr>
      </w:pPr>
      <w:r w:rsidRPr="00ED02DE">
        <w:rPr>
          <w:rFonts w:ascii="Arial" w:hAnsi="Arial" w:cs="Arial"/>
        </w:rPr>
        <w:t>The Bidder shall:</w:t>
      </w:r>
    </w:p>
    <w:p w14:paraId="560F75C2" w14:textId="61C63119"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ensure each Enrollee is</w:t>
      </w:r>
      <w:r w:rsidRPr="00ED02DE" w:rsidDel="00400C53">
        <w:rPr>
          <w:rFonts w:cs="Arial"/>
        </w:rPr>
        <w:t xml:space="preserve"> </w:t>
      </w:r>
      <w:r w:rsidRPr="00ED02DE">
        <w:rPr>
          <w:rFonts w:cs="Arial"/>
        </w:rPr>
        <w:t xml:space="preserve">able to participate in developing, updating, and approving their Care Plan through a person-centered planning process, including the provision of any accommodations, communication access, or other language/interpretation services necessary for the Enrollee to fully engage. </w:t>
      </w:r>
      <w:r w:rsidR="004E5076">
        <w:rPr>
          <w:rFonts w:cs="Arial"/>
        </w:rPr>
        <w:t>I</w:t>
      </w:r>
      <w:r w:rsidRPr="00ED02DE">
        <w:rPr>
          <w:rFonts w:cs="Arial"/>
        </w:rPr>
        <w:t xml:space="preserve">nclude how the Bidder will determine situations in which face-to-face or in-person meetings will be offered, as required by </w:t>
      </w:r>
      <w:r w:rsidR="00B13198" w:rsidRPr="00ED02DE">
        <w:rPr>
          <w:rFonts w:cs="Arial"/>
          <w:b/>
        </w:rPr>
        <w:t>Section</w:t>
      </w:r>
      <w:r w:rsidRPr="00ED02DE">
        <w:rPr>
          <w:rFonts w:cs="Arial"/>
          <w:b/>
        </w:rPr>
        <w:t xml:space="preserve"> 2.5.</w:t>
      </w:r>
      <w:r w:rsidR="00D34A7D" w:rsidRPr="00ED02DE">
        <w:rPr>
          <w:rFonts w:cs="Arial"/>
          <w:b/>
        </w:rPr>
        <w:t>3</w:t>
      </w:r>
      <w:r w:rsidRPr="00ED02DE">
        <w:rPr>
          <w:rFonts w:cs="Arial"/>
        </w:rPr>
        <w:t xml:space="preserve"> </w:t>
      </w:r>
      <w:r w:rsidRPr="007D6149">
        <w:rPr>
          <w:rFonts w:cs="Arial"/>
          <w:b/>
          <w:bCs/>
        </w:rPr>
        <w:t>of</w:t>
      </w:r>
      <w:r w:rsidRPr="00ED02DE">
        <w:rPr>
          <w:rFonts w:cs="Arial"/>
        </w:rPr>
        <w:t xml:space="preserve"> </w:t>
      </w:r>
      <w:r w:rsidR="00944BD5" w:rsidRPr="00ED02DE">
        <w:rPr>
          <w:rFonts w:cs="Arial"/>
          <w:b/>
          <w:bCs/>
        </w:rPr>
        <w:t>Attachments A and B</w:t>
      </w:r>
      <w:r w:rsidRPr="00ED02DE">
        <w:rPr>
          <w:rFonts w:cs="Arial"/>
        </w:rPr>
        <w:t>.</w:t>
      </w:r>
    </w:p>
    <w:p w14:paraId="2A2577BB" w14:textId="482C3E4F"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the Bidder’s process for involving the Enrollee’s </w:t>
      </w:r>
      <w:r w:rsidR="00284815">
        <w:rPr>
          <w:rFonts w:cs="Arial"/>
        </w:rPr>
        <w:t>P</w:t>
      </w:r>
      <w:r w:rsidRPr="00ED02DE">
        <w:rPr>
          <w:rFonts w:cs="Arial"/>
        </w:rPr>
        <w:t xml:space="preserve">rimary </w:t>
      </w:r>
      <w:r w:rsidR="00284815">
        <w:rPr>
          <w:rFonts w:cs="Arial"/>
        </w:rPr>
        <w:t>C</w:t>
      </w:r>
      <w:r w:rsidRPr="00ED02DE">
        <w:rPr>
          <w:rFonts w:cs="Arial"/>
        </w:rPr>
        <w:t xml:space="preserve">are </w:t>
      </w:r>
      <w:r w:rsidR="00CC70E1">
        <w:rPr>
          <w:rFonts w:cs="Arial"/>
        </w:rPr>
        <w:t>P</w:t>
      </w:r>
      <w:r w:rsidRPr="00ED02DE">
        <w:rPr>
          <w:rFonts w:cs="Arial"/>
        </w:rPr>
        <w:t>rovider</w:t>
      </w:r>
      <w:r w:rsidR="00CC70E1">
        <w:rPr>
          <w:rFonts w:cs="Arial"/>
        </w:rPr>
        <w:t xml:space="preserve"> (PCP)</w:t>
      </w:r>
      <w:r w:rsidRPr="00ED02DE">
        <w:rPr>
          <w:rFonts w:cs="Arial"/>
        </w:rPr>
        <w:t xml:space="preserve"> or their designee in the creation of the Member’s Care Plan, including intaking any treatment plans. </w:t>
      </w:r>
    </w:p>
    <w:p w14:paraId="7A6F1C1E" w14:textId="2487F450"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the Bidder’s process for ensuring that the Care Plan is shared with </w:t>
      </w:r>
      <w:r w:rsidR="00E17D55">
        <w:rPr>
          <w:rFonts w:cs="Arial"/>
        </w:rPr>
        <w:t>Provider</w:t>
      </w:r>
      <w:r w:rsidRPr="00ED02DE">
        <w:rPr>
          <w:rFonts w:cs="Arial"/>
        </w:rPr>
        <w:t>s involved in the Enrollee’s care team and documented in the Enrollee’s medical record.</w:t>
      </w:r>
    </w:p>
    <w:p w14:paraId="1396AD47" w14:textId="1EC794FD"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ensure the Enrollee and their needs, preferences, and goals provide direction and purpose in developing and updating the Enrollee’s Individualized Plan of Care, including</w:t>
      </w:r>
      <w:r w:rsidR="00EB1393" w:rsidRPr="00ED02DE">
        <w:rPr>
          <w:rFonts w:cs="Arial"/>
        </w:rPr>
        <w:t>:</w:t>
      </w:r>
    </w:p>
    <w:p w14:paraId="1682325F" w14:textId="7306C31C" w:rsidR="00363D7D" w:rsidRPr="00ED02DE" w:rsidRDefault="00363D7D" w:rsidP="00CB7D9C">
      <w:pPr>
        <w:pStyle w:val="ListParagraph"/>
        <w:numPr>
          <w:ilvl w:val="1"/>
          <w:numId w:val="139"/>
        </w:numPr>
        <w:spacing w:before="240" w:after="240"/>
        <w:rPr>
          <w:rFonts w:cs="Arial"/>
        </w:rPr>
      </w:pPr>
      <w:r w:rsidRPr="00ED02DE">
        <w:rPr>
          <w:rFonts w:cs="Arial"/>
        </w:rPr>
        <w:t>Prioritizing and addressing the Enrollee’s goals, strengths, and concerns</w:t>
      </w:r>
      <w:r w:rsidR="00382B37">
        <w:rPr>
          <w:rFonts w:cs="Arial"/>
        </w:rPr>
        <w:t>; and</w:t>
      </w:r>
    </w:p>
    <w:p w14:paraId="1BD3151F" w14:textId="77777777" w:rsidR="00363D7D" w:rsidRPr="00ED02DE" w:rsidRDefault="00363D7D" w:rsidP="00CB7D9C">
      <w:pPr>
        <w:pStyle w:val="ListParagraph"/>
        <w:numPr>
          <w:ilvl w:val="1"/>
          <w:numId w:val="139"/>
        </w:numPr>
        <w:spacing w:before="240" w:after="240"/>
        <w:rPr>
          <w:rFonts w:cs="Arial"/>
        </w:rPr>
      </w:pPr>
      <w:r w:rsidRPr="00ED02DE">
        <w:rPr>
          <w:rFonts w:cs="Arial"/>
        </w:rPr>
        <w:t>Communicating appropriate and available service options, specialists, social supports, and alternative courses of care, including self-directed service options and supports.</w:t>
      </w:r>
    </w:p>
    <w:p w14:paraId="0BDDF8FE"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at the Enrollee’s discretion, the Bidder will involve family members and social supports in care planning.</w:t>
      </w:r>
    </w:p>
    <w:p w14:paraId="5DA5DAA0"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how the Bidder will clearly inform the Enrollee of their rights, options, and available services during care planning, including: </w:t>
      </w:r>
    </w:p>
    <w:p w14:paraId="3EC1085D" w14:textId="6577F118" w:rsidR="00363D7D" w:rsidRPr="00ED02DE" w:rsidRDefault="00363D7D" w:rsidP="00CB7D9C">
      <w:pPr>
        <w:pStyle w:val="ListParagraph"/>
        <w:numPr>
          <w:ilvl w:val="1"/>
          <w:numId w:val="139"/>
        </w:numPr>
        <w:spacing w:before="240" w:after="240"/>
        <w:rPr>
          <w:rFonts w:cs="Arial"/>
        </w:rPr>
      </w:pPr>
      <w:r w:rsidRPr="00ED02DE">
        <w:rPr>
          <w:rFonts w:cs="Arial"/>
        </w:rPr>
        <w:t>Services with a recovery orientation or that support independent living, if appropriate</w:t>
      </w:r>
      <w:r w:rsidR="00382B37">
        <w:rPr>
          <w:rFonts w:cs="Arial"/>
        </w:rPr>
        <w:t>;</w:t>
      </w:r>
    </w:p>
    <w:p w14:paraId="0E6AA244" w14:textId="45692386" w:rsidR="00363D7D" w:rsidRPr="00ED02DE" w:rsidRDefault="00363D7D" w:rsidP="00CB7D9C">
      <w:pPr>
        <w:pStyle w:val="ListParagraph"/>
        <w:numPr>
          <w:ilvl w:val="1"/>
          <w:numId w:val="139"/>
        </w:numPr>
        <w:spacing w:before="240" w:after="240"/>
        <w:rPr>
          <w:rFonts w:cs="Arial"/>
        </w:rPr>
      </w:pPr>
      <w:r w:rsidRPr="00ED02DE">
        <w:rPr>
          <w:rFonts w:cs="Arial"/>
        </w:rPr>
        <w:t>Opportunities for educational and vocational activities, and supports available to improve Enrollee access and capacity to pursue such activities</w:t>
      </w:r>
      <w:r w:rsidR="00382B37">
        <w:rPr>
          <w:rFonts w:cs="Arial"/>
        </w:rPr>
        <w:t>;</w:t>
      </w:r>
      <w:r w:rsidRPr="00ED02DE">
        <w:rPr>
          <w:rFonts w:cs="Arial"/>
        </w:rPr>
        <w:t xml:space="preserve"> and</w:t>
      </w:r>
    </w:p>
    <w:p w14:paraId="2BDFD34F" w14:textId="3A6C14A8" w:rsidR="00363D7D" w:rsidRPr="00ED02DE" w:rsidRDefault="00363D7D" w:rsidP="00CB7D9C">
      <w:pPr>
        <w:pStyle w:val="ListParagraph"/>
        <w:numPr>
          <w:ilvl w:val="1"/>
          <w:numId w:val="139"/>
        </w:numPr>
        <w:spacing w:before="240" w:after="240"/>
        <w:rPr>
          <w:rFonts w:cs="Arial"/>
        </w:rPr>
      </w:pPr>
      <w:r w:rsidRPr="00ED02DE">
        <w:rPr>
          <w:rFonts w:cs="Arial"/>
        </w:rPr>
        <w:lastRenderedPageBreak/>
        <w:t xml:space="preserve">How coordination of care across </w:t>
      </w:r>
      <w:r w:rsidR="00E17D55">
        <w:rPr>
          <w:rFonts w:cs="Arial"/>
        </w:rPr>
        <w:t>Provider</w:t>
      </w:r>
      <w:r w:rsidRPr="00ED02DE">
        <w:rPr>
          <w:rFonts w:cs="Arial"/>
        </w:rPr>
        <w:t>s, types of care, care settings, and BH, and LTSS will be accomplished.</w:t>
      </w:r>
    </w:p>
    <w:p w14:paraId="44BA57EA"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the Enrollee’s rights regarding the sharing of personal health information, and how the Bidder will ensure that the Enrollee’s preferences are supported.</w:t>
      </w:r>
    </w:p>
    <w:p w14:paraId="3BCB7A29"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the Bidder’s process for obtaining Enrollee approval of their ICP and summarize the Bidder’s processes when the Enrollee does not approve the ICP, including documentation, providing appeal rights, service authorization actions, and how the Bidder will work through changes with the Enrollee to address the Enrollee’s concern(s).</w:t>
      </w:r>
    </w:p>
    <w:p w14:paraId="081A3BAF"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incorporate approaches and services in Enrollees’ ICPs with the intention of reducing barriers to forming and maintaining community connections and to reduce social isolation, including through the provision of DME, Non-Medical Transportation services, and Flexible Benefits.</w:t>
      </w:r>
    </w:p>
    <w:p w14:paraId="7D128134" w14:textId="41E18719" w:rsidR="00363D7D" w:rsidRPr="00ED02DE" w:rsidRDefault="00363D7D" w:rsidP="00CB7D9C">
      <w:pPr>
        <w:pStyle w:val="ListParagraph"/>
        <w:numPr>
          <w:ilvl w:val="0"/>
          <w:numId w:val="139"/>
        </w:numPr>
        <w:spacing w:before="240" w:after="240"/>
        <w:ind w:left="1080"/>
        <w:rPr>
          <w:rFonts w:cs="Arial"/>
        </w:rPr>
      </w:pPr>
      <w:r w:rsidRPr="00ED02DE">
        <w:rPr>
          <w:rFonts w:cs="Arial"/>
        </w:rPr>
        <w:t>For each of the Enrollee Scenarios (</w:t>
      </w:r>
      <w:r w:rsidR="00B13198" w:rsidRPr="00ED02DE">
        <w:rPr>
          <w:rFonts w:cs="Arial"/>
          <w:b/>
          <w:bCs/>
        </w:rPr>
        <w:t>Section</w:t>
      </w:r>
      <w:r w:rsidRPr="00ED02DE">
        <w:rPr>
          <w:rFonts w:cs="Arial"/>
          <w:b/>
          <w:bCs/>
        </w:rPr>
        <w:t xml:space="preserve"> 5.</w:t>
      </w:r>
      <w:r w:rsidR="00EB1393" w:rsidRPr="00ED02DE">
        <w:rPr>
          <w:rFonts w:cs="Arial"/>
          <w:b/>
          <w:bCs/>
        </w:rPr>
        <w:t>1</w:t>
      </w:r>
      <w:r w:rsidR="007F4ED9">
        <w:rPr>
          <w:rFonts w:cs="Arial"/>
          <w:b/>
          <w:bCs/>
        </w:rPr>
        <w:t>3</w:t>
      </w:r>
      <w:r w:rsidRPr="00ED02DE">
        <w:rPr>
          <w:rFonts w:cs="Arial"/>
        </w:rPr>
        <w:t xml:space="preserve">) the Bidder answers, </w:t>
      </w:r>
      <w:r w:rsidRPr="00ED02DE">
        <w:rPr>
          <w:rFonts w:cs="Arial"/>
          <w:b/>
          <w:bCs/>
        </w:rPr>
        <w:t>submit as attachment</w:t>
      </w:r>
      <w:r w:rsidR="00565A76">
        <w:rPr>
          <w:rFonts w:cs="Arial"/>
          <w:b/>
          <w:bCs/>
        </w:rPr>
        <w:t>s</w:t>
      </w:r>
      <w:r w:rsidRPr="00ED02DE">
        <w:rPr>
          <w:rFonts w:cs="Arial"/>
        </w:rPr>
        <w:t xml:space="preserve"> a model care plan for th</w:t>
      </w:r>
      <w:r w:rsidR="00152BF5">
        <w:rPr>
          <w:rFonts w:cs="Arial"/>
        </w:rPr>
        <w:t>e</w:t>
      </w:r>
      <w:r w:rsidRPr="00ED02DE">
        <w:rPr>
          <w:rFonts w:cs="Arial"/>
        </w:rPr>
        <w:t xml:space="preserve"> hypothetical </w:t>
      </w:r>
      <w:r w:rsidR="00AE2D70">
        <w:rPr>
          <w:rFonts w:cs="Arial"/>
        </w:rPr>
        <w:t>E</w:t>
      </w:r>
      <w:r w:rsidRPr="00ED02DE">
        <w:rPr>
          <w:rFonts w:cs="Arial"/>
        </w:rPr>
        <w:t xml:space="preserve">nrollee that demonstrates the Bidder’s capability to provide person-centered ICPs as described in this </w:t>
      </w:r>
      <w:r w:rsidR="00B13198" w:rsidRPr="00ED02DE">
        <w:rPr>
          <w:rFonts w:cs="Arial"/>
        </w:rPr>
        <w:t>Section</w:t>
      </w:r>
      <w:r w:rsidRPr="00ED02DE">
        <w:rPr>
          <w:rFonts w:cs="Arial"/>
        </w:rPr>
        <w:t>.</w:t>
      </w:r>
    </w:p>
    <w:p w14:paraId="01E99F4E" w14:textId="77777777" w:rsidR="00294B16" w:rsidRPr="00ED02DE" w:rsidRDefault="00B13198" w:rsidP="006B4D69">
      <w:pPr>
        <w:pStyle w:val="Heading2"/>
      </w:pPr>
      <w:bookmarkStart w:id="81" w:name="_Toc148438583"/>
      <w:bookmarkStart w:id="82" w:name="_Toc159242366"/>
      <w:bookmarkStart w:id="83" w:name="_Toc100656232"/>
      <w:r w:rsidRPr="00ED02DE">
        <w:t>Section</w:t>
      </w:r>
      <w:r w:rsidR="00363D7D" w:rsidRPr="00ED02DE">
        <w:t xml:space="preserve"> 5.6 Care Coordination/Care Management Activities</w:t>
      </w:r>
      <w:bookmarkEnd w:id="81"/>
      <w:bookmarkEnd w:id="82"/>
      <w:r w:rsidR="00363D7D" w:rsidRPr="00ED02DE">
        <w:t xml:space="preserve"> </w:t>
      </w:r>
    </w:p>
    <w:p w14:paraId="49F3A64B" w14:textId="6A35B61E" w:rsidR="00363D7D" w:rsidRPr="00ED02DE" w:rsidRDefault="00363D7D" w:rsidP="00294B16">
      <w:pPr>
        <w:rPr>
          <w:rFonts w:ascii="Arial" w:hAnsi="Arial" w:cs="Arial"/>
          <w:b/>
          <w:bCs/>
        </w:rPr>
      </w:pPr>
      <w:r w:rsidRPr="00ED02DE">
        <w:rPr>
          <w:rFonts w:ascii="Arial" w:hAnsi="Arial" w:cs="Arial"/>
          <w:b/>
          <w:bCs/>
        </w:rPr>
        <w:t>(</w:t>
      </w:r>
      <w:r w:rsidR="00430957" w:rsidRPr="00ED02DE">
        <w:rPr>
          <w:rFonts w:ascii="Arial" w:hAnsi="Arial" w:cs="Arial"/>
          <w:b/>
        </w:rPr>
        <w:t>Not</w:t>
      </w:r>
      <w:r w:rsidRPr="00ED02DE">
        <w:rPr>
          <w:rFonts w:ascii="Arial" w:hAnsi="Arial" w:cs="Arial"/>
          <w:b/>
          <w:bCs/>
        </w:rPr>
        <w:t xml:space="preserve"> to exceed </w:t>
      </w:r>
      <w:r w:rsidR="00804E48">
        <w:rPr>
          <w:rFonts w:ascii="Arial" w:hAnsi="Arial" w:cs="Arial"/>
          <w:b/>
          <w:bCs/>
        </w:rPr>
        <w:t>20</w:t>
      </w:r>
      <w:r w:rsidRPr="00ED02DE">
        <w:rPr>
          <w:rFonts w:ascii="Arial" w:hAnsi="Arial" w:cs="Arial"/>
          <w:b/>
          <w:bCs/>
        </w:rPr>
        <w:t xml:space="preserve"> pages</w:t>
      </w:r>
      <w:r w:rsidR="007C6226">
        <w:rPr>
          <w:rFonts w:ascii="Arial" w:hAnsi="Arial" w:cs="Arial"/>
          <w:b/>
          <w:bCs/>
        </w:rPr>
        <w:t xml:space="preserve"> total</w:t>
      </w:r>
      <w:r w:rsidRPr="00ED02DE">
        <w:rPr>
          <w:rFonts w:ascii="Arial" w:hAnsi="Arial" w:cs="Arial"/>
          <w:b/>
          <w:bCs/>
        </w:rPr>
        <w:t>)</w:t>
      </w:r>
    </w:p>
    <w:p w14:paraId="233F7592" w14:textId="4206B5BB" w:rsidR="00363D7D" w:rsidRPr="00ED02DE" w:rsidRDefault="00363D7D" w:rsidP="001E17E1">
      <w:pPr>
        <w:pStyle w:val="Heading3"/>
        <w:numPr>
          <w:ilvl w:val="0"/>
          <w:numId w:val="167"/>
        </w:numPr>
      </w:pPr>
      <w:r w:rsidRPr="4EBF8C3D">
        <w:t>Care Coordinator Roles (One Care Only)</w:t>
      </w:r>
      <w:r w:rsidR="00A33E43">
        <w:t xml:space="preserve"> </w:t>
      </w:r>
      <w:r w:rsidR="00A33E43" w:rsidRPr="00A33E43">
        <w:rPr>
          <w:b/>
          <w:bCs/>
        </w:rPr>
        <w:t xml:space="preserve">(Not to exceed </w:t>
      </w:r>
      <w:r w:rsidR="006472D6">
        <w:rPr>
          <w:b/>
          <w:bCs/>
        </w:rPr>
        <w:t>2</w:t>
      </w:r>
      <w:r w:rsidR="00A33E43" w:rsidRPr="00A33E43">
        <w:rPr>
          <w:b/>
          <w:bCs/>
        </w:rPr>
        <w:t xml:space="preserve"> pages)</w:t>
      </w:r>
    </w:p>
    <w:p w14:paraId="548E3236" w14:textId="77777777" w:rsidR="00363D7D" w:rsidRPr="00ED02DE" w:rsidRDefault="00363D7D" w:rsidP="00C44BC3">
      <w:pPr>
        <w:spacing w:before="240" w:after="240"/>
        <w:ind w:left="720"/>
        <w:rPr>
          <w:rFonts w:ascii="Arial" w:hAnsi="Arial" w:cs="Arial"/>
        </w:rPr>
      </w:pPr>
      <w:r w:rsidRPr="00ED02DE">
        <w:rPr>
          <w:rFonts w:ascii="Arial" w:hAnsi="Arial" w:cs="Arial"/>
        </w:rPr>
        <w:t>The Bidder shall:</w:t>
      </w:r>
    </w:p>
    <w:p w14:paraId="6E292917" w14:textId="2DC39054" w:rsidR="00363D7D" w:rsidRPr="00ED02DE" w:rsidRDefault="00363D7D" w:rsidP="00CB7D9C">
      <w:pPr>
        <w:pStyle w:val="ListParagraph"/>
        <w:numPr>
          <w:ilvl w:val="0"/>
          <w:numId w:val="152"/>
        </w:numPr>
        <w:spacing w:before="240" w:after="240"/>
        <w:ind w:left="1080"/>
        <w:rPr>
          <w:rFonts w:cs="Arial"/>
          <w:b/>
          <w:bCs/>
        </w:rPr>
      </w:pPr>
      <w:r w:rsidRPr="00ED02DE">
        <w:rPr>
          <w:rFonts w:cs="Arial"/>
        </w:rPr>
        <w:t xml:space="preserve">Describe the minimum required license(s) and/or credential(s) </w:t>
      </w:r>
      <w:r w:rsidR="001E6D59">
        <w:rPr>
          <w:rFonts w:cs="Arial"/>
        </w:rPr>
        <w:t xml:space="preserve">for the </w:t>
      </w:r>
      <w:r w:rsidRPr="00ED02DE">
        <w:rPr>
          <w:rFonts w:cs="Arial"/>
        </w:rPr>
        <w:t>Care Coordinator</w:t>
      </w:r>
      <w:r w:rsidR="00ED405B">
        <w:rPr>
          <w:rFonts w:cs="Arial"/>
        </w:rPr>
        <w:t xml:space="preserve"> and</w:t>
      </w:r>
      <w:r w:rsidRPr="00ED02DE">
        <w:rPr>
          <w:rFonts w:cs="Arial"/>
        </w:rPr>
        <w:t xml:space="preserve"> Clinical Care Manager</w:t>
      </w:r>
      <w:r w:rsidR="00ED405B">
        <w:rPr>
          <w:rFonts w:cs="Arial"/>
        </w:rPr>
        <w:t xml:space="preserve"> roles</w:t>
      </w:r>
      <w:r w:rsidRPr="00ED02DE">
        <w:rPr>
          <w:rFonts w:cs="Arial"/>
        </w:rPr>
        <w:t xml:space="preserve"> described in </w:t>
      </w:r>
      <w:r w:rsidR="00B13198" w:rsidRPr="00ED02DE">
        <w:rPr>
          <w:rFonts w:cs="Arial"/>
          <w:b/>
        </w:rPr>
        <w:t>Section</w:t>
      </w:r>
      <w:r w:rsidRPr="00ED02DE">
        <w:rPr>
          <w:rFonts w:cs="Arial"/>
          <w:b/>
        </w:rPr>
        <w:t xml:space="preserve"> 2.6.</w:t>
      </w:r>
      <w:r w:rsidR="00ED405B">
        <w:rPr>
          <w:rFonts w:cs="Arial"/>
          <w:b/>
        </w:rPr>
        <w:t>1</w:t>
      </w:r>
      <w:r w:rsidR="00B7467E">
        <w:rPr>
          <w:rFonts w:cs="Arial"/>
          <w:b/>
        </w:rPr>
        <w:t>.</w:t>
      </w:r>
      <w:r w:rsidRPr="00935495">
        <w:rPr>
          <w:rFonts w:cs="Arial"/>
        </w:rPr>
        <w:t xml:space="preserve"> of </w:t>
      </w:r>
      <w:r w:rsidR="00944BD5" w:rsidRPr="00ED02DE">
        <w:rPr>
          <w:rFonts w:cs="Arial"/>
          <w:b/>
          <w:bCs/>
        </w:rPr>
        <w:t>Attachment A</w:t>
      </w:r>
      <w:r w:rsidR="001D6499" w:rsidRPr="00ED02DE">
        <w:rPr>
          <w:rFonts w:cs="Arial"/>
          <w:b/>
          <w:bCs/>
        </w:rPr>
        <w:t>.</w:t>
      </w:r>
    </w:p>
    <w:p w14:paraId="3C1A51A4" w14:textId="2DBDDE4E"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Provide a crosswalk from the required </w:t>
      </w:r>
      <w:r w:rsidR="00B7467E">
        <w:rPr>
          <w:rFonts w:cs="Arial"/>
        </w:rPr>
        <w:t>c</w:t>
      </w:r>
      <w:r w:rsidRPr="00ED02DE">
        <w:rPr>
          <w:rFonts w:cs="Arial"/>
        </w:rPr>
        <w:t xml:space="preserve">are </w:t>
      </w:r>
      <w:r w:rsidR="00B7467E">
        <w:rPr>
          <w:rFonts w:cs="Arial"/>
        </w:rPr>
        <w:t>c</w:t>
      </w:r>
      <w:r w:rsidRPr="00ED02DE">
        <w:rPr>
          <w:rFonts w:cs="Arial"/>
        </w:rPr>
        <w:t xml:space="preserve">oordination </w:t>
      </w:r>
      <w:r w:rsidR="00B7467E">
        <w:rPr>
          <w:rFonts w:cs="Arial"/>
        </w:rPr>
        <w:t>r</w:t>
      </w:r>
      <w:r w:rsidRPr="00ED02DE">
        <w:rPr>
          <w:rFonts w:cs="Arial"/>
        </w:rPr>
        <w:t xml:space="preserve">oles </w:t>
      </w:r>
      <w:r w:rsidR="00C8547C">
        <w:rPr>
          <w:rFonts w:cs="Arial"/>
        </w:rPr>
        <w:t xml:space="preserve">(Care Coordinator and Clinical Care Manager </w:t>
      </w:r>
      <w:r w:rsidRPr="00ED02DE">
        <w:rPr>
          <w:rFonts w:cs="Arial"/>
        </w:rPr>
        <w:t xml:space="preserve">described in </w:t>
      </w:r>
      <w:r w:rsidR="00B13198" w:rsidRPr="00ED02DE">
        <w:rPr>
          <w:rFonts w:cs="Arial"/>
          <w:b/>
          <w:bCs/>
        </w:rPr>
        <w:t>Section</w:t>
      </w:r>
      <w:r w:rsidRPr="00ED02DE">
        <w:rPr>
          <w:rFonts w:cs="Arial"/>
          <w:b/>
          <w:bCs/>
        </w:rPr>
        <w:t xml:space="preserve"> </w:t>
      </w:r>
      <w:r w:rsidRPr="00ED02DE">
        <w:rPr>
          <w:rFonts w:cs="Arial"/>
          <w:b/>
        </w:rPr>
        <w:t>2.6.</w:t>
      </w:r>
      <w:r w:rsidR="00935495">
        <w:rPr>
          <w:rFonts w:cs="Arial"/>
          <w:b/>
        </w:rPr>
        <w:t>1</w:t>
      </w:r>
      <w:r w:rsidRPr="00935495">
        <w:rPr>
          <w:rFonts w:cs="Arial"/>
        </w:rPr>
        <w:t xml:space="preserve"> of </w:t>
      </w:r>
      <w:r w:rsidR="00944BD5" w:rsidRPr="00ED02DE">
        <w:rPr>
          <w:rFonts w:cs="Arial"/>
          <w:b/>
          <w:bCs/>
        </w:rPr>
        <w:t>Attachment A</w:t>
      </w:r>
      <w:r w:rsidR="00935495" w:rsidRPr="00935495">
        <w:rPr>
          <w:rFonts w:cs="Arial"/>
        </w:rPr>
        <w:t>)</w:t>
      </w:r>
      <w:r w:rsidR="00944BD5" w:rsidRPr="00ED02DE">
        <w:rPr>
          <w:rFonts w:cs="Arial"/>
          <w:b/>
          <w:bCs/>
        </w:rPr>
        <w:t xml:space="preserve"> </w:t>
      </w:r>
      <w:r w:rsidRPr="00ED02DE">
        <w:rPr>
          <w:rFonts w:cs="Arial"/>
        </w:rPr>
        <w:t xml:space="preserve">to the Bidder’s proposed </w:t>
      </w:r>
      <w:r w:rsidR="00935495">
        <w:rPr>
          <w:rFonts w:cs="Arial"/>
        </w:rPr>
        <w:t>c</w:t>
      </w:r>
      <w:r w:rsidRPr="00ED02DE">
        <w:rPr>
          <w:rFonts w:cs="Arial"/>
        </w:rPr>
        <w:t xml:space="preserve">are </w:t>
      </w:r>
      <w:r w:rsidR="00935495">
        <w:rPr>
          <w:rFonts w:cs="Arial"/>
        </w:rPr>
        <w:t>c</w:t>
      </w:r>
      <w:r w:rsidRPr="00ED02DE">
        <w:rPr>
          <w:rFonts w:cs="Arial"/>
        </w:rPr>
        <w:t>oordination roles and structure</w:t>
      </w:r>
      <w:r w:rsidR="005D6009">
        <w:rPr>
          <w:rFonts w:cs="Arial"/>
        </w:rPr>
        <w:t>.</w:t>
      </w:r>
    </w:p>
    <w:p w14:paraId="58BAC4D6" w14:textId="3782753C"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Describe the scope of responsibility and any discretion </w:t>
      </w:r>
      <w:r w:rsidR="00BB0EF0">
        <w:rPr>
          <w:rFonts w:cs="Arial"/>
        </w:rPr>
        <w:t>to order or authorize services</w:t>
      </w:r>
      <w:r w:rsidR="00F7310B">
        <w:rPr>
          <w:rFonts w:cs="Arial"/>
        </w:rPr>
        <w:t>,</w:t>
      </w:r>
      <w:r w:rsidR="00BB0EF0">
        <w:rPr>
          <w:rFonts w:cs="Arial"/>
        </w:rPr>
        <w:t xml:space="preserve"> for </w:t>
      </w:r>
      <w:r w:rsidRPr="00ED02DE">
        <w:rPr>
          <w:rFonts w:cs="Arial"/>
        </w:rPr>
        <w:t xml:space="preserve">each of the following: </w:t>
      </w:r>
    </w:p>
    <w:p w14:paraId="101E31CB" w14:textId="1CB152C2" w:rsidR="00363D7D" w:rsidRPr="00ED02DE" w:rsidRDefault="00363D7D" w:rsidP="00CB7D9C">
      <w:pPr>
        <w:pStyle w:val="ListParagraph"/>
        <w:numPr>
          <w:ilvl w:val="0"/>
          <w:numId w:val="153"/>
        </w:numPr>
        <w:spacing w:before="240" w:after="240"/>
        <w:ind w:left="1440"/>
        <w:rPr>
          <w:rFonts w:cs="Arial"/>
        </w:rPr>
      </w:pPr>
      <w:r w:rsidRPr="00ED02DE">
        <w:rPr>
          <w:rFonts w:cs="Arial"/>
        </w:rPr>
        <w:t>Care Coordinators</w:t>
      </w:r>
      <w:r w:rsidR="00382B37">
        <w:rPr>
          <w:rFonts w:cs="Arial"/>
        </w:rPr>
        <w:t>;</w:t>
      </w:r>
    </w:p>
    <w:p w14:paraId="7168E95F" w14:textId="59C09CC4" w:rsidR="00363D7D" w:rsidRPr="00ED02DE" w:rsidRDefault="00363D7D" w:rsidP="00CB7D9C">
      <w:pPr>
        <w:pStyle w:val="ListParagraph"/>
        <w:numPr>
          <w:ilvl w:val="0"/>
          <w:numId w:val="153"/>
        </w:numPr>
        <w:spacing w:before="240" w:after="240"/>
        <w:ind w:left="1440"/>
        <w:rPr>
          <w:rFonts w:cs="Arial"/>
        </w:rPr>
      </w:pPr>
      <w:r w:rsidRPr="00ED02DE">
        <w:rPr>
          <w:rFonts w:cs="Arial"/>
        </w:rPr>
        <w:t>Clinical Care Managers</w:t>
      </w:r>
      <w:r w:rsidR="00382B37">
        <w:rPr>
          <w:rFonts w:cs="Arial"/>
        </w:rPr>
        <w:t>;</w:t>
      </w:r>
      <w:r w:rsidRPr="00ED02DE">
        <w:rPr>
          <w:rFonts w:cs="Arial"/>
        </w:rPr>
        <w:t xml:space="preserve"> and</w:t>
      </w:r>
    </w:p>
    <w:p w14:paraId="60CDDD4B" w14:textId="77777777" w:rsidR="00363D7D" w:rsidRPr="00ED02DE" w:rsidRDefault="00363D7D" w:rsidP="00CB7D9C">
      <w:pPr>
        <w:pStyle w:val="ListParagraph"/>
        <w:numPr>
          <w:ilvl w:val="0"/>
          <w:numId w:val="153"/>
        </w:numPr>
        <w:spacing w:before="240" w:after="240"/>
        <w:ind w:left="1440"/>
        <w:rPr>
          <w:rFonts w:cs="Arial"/>
        </w:rPr>
      </w:pPr>
      <w:r w:rsidRPr="00ED02DE">
        <w:rPr>
          <w:rFonts w:cs="Arial"/>
        </w:rPr>
        <w:t>LTS Coordinators (One Care).</w:t>
      </w:r>
    </w:p>
    <w:p w14:paraId="676D7902" w14:textId="754BEB91"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Describe any additional criteria (i.e., broader than the minimum requirements in </w:t>
      </w:r>
      <w:r w:rsidR="00B13198" w:rsidRPr="00ED02DE">
        <w:rPr>
          <w:rFonts w:cs="Arial"/>
          <w:b/>
          <w:bCs/>
        </w:rPr>
        <w:t>Section</w:t>
      </w:r>
      <w:r w:rsidRPr="00ED02DE">
        <w:rPr>
          <w:rFonts w:cs="Arial"/>
          <w:b/>
          <w:bCs/>
        </w:rPr>
        <w:t xml:space="preserve"> </w:t>
      </w:r>
      <w:r w:rsidRPr="00ED02DE">
        <w:rPr>
          <w:rFonts w:cs="Arial"/>
          <w:b/>
        </w:rPr>
        <w:t>2.6.</w:t>
      </w:r>
      <w:r w:rsidR="00FC609C">
        <w:rPr>
          <w:rFonts w:cs="Arial"/>
          <w:b/>
        </w:rPr>
        <w:t>1</w:t>
      </w:r>
      <w:r w:rsidRPr="00ED02DE">
        <w:rPr>
          <w:rFonts w:cs="Arial"/>
          <w:b/>
          <w:bCs/>
        </w:rPr>
        <w:t xml:space="preserve"> of </w:t>
      </w:r>
      <w:r w:rsidR="00944BD5" w:rsidRPr="00ED02DE">
        <w:rPr>
          <w:rFonts w:cs="Arial"/>
          <w:b/>
          <w:bCs/>
        </w:rPr>
        <w:t>Attachment A</w:t>
      </w:r>
      <w:r w:rsidRPr="00ED02DE">
        <w:rPr>
          <w:rFonts w:cs="Arial"/>
        </w:rPr>
        <w:t>) the Bidder would use to identify Enrollees that should be assigned to a Clinical Care Manager.</w:t>
      </w:r>
    </w:p>
    <w:p w14:paraId="082BCD49" w14:textId="5F53457D" w:rsidR="001A72DF" w:rsidRDefault="001A72DF" w:rsidP="001E17E1">
      <w:pPr>
        <w:pStyle w:val="Heading3"/>
        <w:numPr>
          <w:ilvl w:val="0"/>
          <w:numId w:val="167"/>
        </w:numPr>
      </w:pPr>
      <w:r w:rsidRPr="00025A4C">
        <w:lastRenderedPageBreak/>
        <w:t xml:space="preserve">Care Coordination </w:t>
      </w:r>
      <w:r w:rsidR="00760B2C">
        <w:t>Roles (SCO Only)</w:t>
      </w:r>
      <w:r w:rsidR="00A33E43">
        <w:t xml:space="preserve"> </w:t>
      </w:r>
      <w:r w:rsidR="00A33E43" w:rsidRPr="00A33E43">
        <w:rPr>
          <w:b/>
          <w:bCs/>
        </w:rPr>
        <w:t xml:space="preserve">(Not to exceed </w:t>
      </w:r>
      <w:r w:rsidR="006472D6">
        <w:rPr>
          <w:b/>
          <w:bCs/>
        </w:rPr>
        <w:t>2</w:t>
      </w:r>
      <w:r w:rsidR="00A33E43" w:rsidRPr="00A33E43">
        <w:rPr>
          <w:b/>
          <w:bCs/>
        </w:rPr>
        <w:t xml:space="preserve"> pages)</w:t>
      </w:r>
    </w:p>
    <w:p w14:paraId="36EE555C" w14:textId="77777777" w:rsidR="005D4B10" w:rsidRPr="005D4B10" w:rsidRDefault="005D4B10" w:rsidP="00CF12AC">
      <w:pPr>
        <w:pStyle w:val="ListParagraph"/>
        <w:numPr>
          <w:ilvl w:val="0"/>
          <w:numId w:val="0"/>
        </w:numPr>
        <w:spacing w:before="240" w:after="240"/>
        <w:ind w:left="720"/>
        <w:rPr>
          <w:rFonts w:cs="Arial"/>
        </w:rPr>
      </w:pPr>
      <w:r w:rsidRPr="005D4B10">
        <w:rPr>
          <w:rFonts w:cs="Arial"/>
        </w:rPr>
        <w:t>The Bidder shall:</w:t>
      </w:r>
    </w:p>
    <w:p w14:paraId="3C377957" w14:textId="5A320B6E" w:rsidR="00EA6077" w:rsidRPr="00ED02DE" w:rsidRDefault="00EA6077" w:rsidP="00CB7D9C">
      <w:pPr>
        <w:pStyle w:val="ListParagraph"/>
        <w:numPr>
          <w:ilvl w:val="0"/>
          <w:numId w:val="226"/>
        </w:numPr>
        <w:spacing w:before="240" w:after="240"/>
        <w:ind w:left="1080"/>
        <w:rPr>
          <w:rFonts w:cs="Arial"/>
          <w:b/>
          <w:bCs/>
        </w:rPr>
      </w:pPr>
      <w:r>
        <w:rPr>
          <w:rFonts w:cs="Arial"/>
        </w:rPr>
        <w:t>If applicable, d</w:t>
      </w:r>
      <w:r w:rsidRPr="00ED02DE">
        <w:rPr>
          <w:rFonts w:cs="Arial"/>
        </w:rPr>
        <w:t xml:space="preserve">escribe </w:t>
      </w:r>
      <w:r>
        <w:rPr>
          <w:rFonts w:cs="Arial"/>
        </w:rPr>
        <w:t xml:space="preserve">any additional </w:t>
      </w:r>
      <w:r w:rsidRPr="00ED02DE">
        <w:rPr>
          <w:rFonts w:cs="Arial"/>
        </w:rPr>
        <w:t>minimum licens</w:t>
      </w:r>
      <w:r>
        <w:rPr>
          <w:rFonts w:cs="Arial"/>
        </w:rPr>
        <w:t>ure requirements (beyond Registered Nurse/RN)</w:t>
      </w:r>
      <w:r w:rsidRPr="00ED02DE">
        <w:rPr>
          <w:rFonts w:cs="Arial"/>
        </w:rPr>
        <w:t xml:space="preserve"> and/or credential(s) </w:t>
      </w:r>
      <w:r>
        <w:rPr>
          <w:rFonts w:cs="Arial"/>
        </w:rPr>
        <w:t>for the RNs employed by or contracted with the SCO Plan that are providing care coordination for SCO Enrollees as</w:t>
      </w:r>
      <w:r w:rsidRPr="00ED02DE">
        <w:rPr>
          <w:rFonts w:cs="Arial"/>
        </w:rPr>
        <w:t xml:space="preserve"> described in </w:t>
      </w:r>
      <w:r w:rsidRPr="00ED02DE">
        <w:rPr>
          <w:rFonts w:cs="Arial"/>
          <w:b/>
        </w:rPr>
        <w:t>Section 2.6.</w:t>
      </w:r>
      <w:r>
        <w:rPr>
          <w:rFonts w:cs="Arial"/>
          <w:b/>
        </w:rPr>
        <w:t>1.</w:t>
      </w:r>
      <w:r w:rsidRPr="00935495">
        <w:rPr>
          <w:rFonts w:cs="Arial"/>
        </w:rPr>
        <w:t xml:space="preserve"> of </w:t>
      </w:r>
      <w:r w:rsidRPr="00ED02DE">
        <w:rPr>
          <w:rFonts w:cs="Arial"/>
          <w:b/>
          <w:bCs/>
        </w:rPr>
        <w:t xml:space="preserve">Attachment </w:t>
      </w:r>
      <w:r>
        <w:rPr>
          <w:rFonts w:cs="Arial"/>
          <w:b/>
          <w:bCs/>
        </w:rPr>
        <w:t>B</w:t>
      </w:r>
      <w:r w:rsidRPr="00F07956">
        <w:rPr>
          <w:rFonts w:cs="Arial"/>
        </w:rPr>
        <w:t>.</w:t>
      </w:r>
    </w:p>
    <w:p w14:paraId="7FC3A2D0" w14:textId="1CB6C1AA" w:rsidR="006738B5" w:rsidRDefault="006738B5" w:rsidP="00CB7D9C">
      <w:pPr>
        <w:pStyle w:val="ListParagraph"/>
        <w:numPr>
          <w:ilvl w:val="0"/>
          <w:numId w:val="226"/>
        </w:numPr>
        <w:spacing w:before="240" w:after="240"/>
        <w:ind w:left="1080"/>
        <w:rPr>
          <w:rFonts w:cs="Arial"/>
        </w:rPr>
      </w:pPr>
      <w:r>
        <w:rPr>
          <w:rFonts w:cs="Arial"/>
        </w:rPr>
        <w:t xml:space="preserve">Describe </w:t>
      </w:r>
      <w:r w:rsidR="00503070">
        <w:rPr>
          <w:rFonts w:cs="Arial"/>
        </w:rPr>
        <w:t>any additional groups of Enrollees</w:t>
      </w:r>
      <w:r w:rsidR="00E836A5">
        <w:rPr>
          <w:rFonts w:cs="Arial"/>
        </w:rPr>
        <w:t xml:space="preserve"> (beyond </w:t>
      </w:r>
      <w:r w:rsidR="007D0BE0">
        <w:rPr>
          <w:rFonts w:cs="Arial"/>
        </w:rPr>
        <w:t xml:space="preserve">those </w:t>
      </w:r>
      <w:r w:rsidR="00E836A5">
        <w:rPr>
          <w:rFonts w:cs="Arial"/>
        </w:rPr>
        <w:t xml:space="preserve">Enrollees </w:t>
      </w:r>
      <w:r w:rsidR="007D0BE0">
        <w:rPr>
          <w:rFonts w:cs="Arial"/>
        </w:rPr>
        <w:t>receiving</w:t>
      </w:r>
      <w:r w:rsidR="00E836A5">
        <w:rPr>
          <w:rFonts w:cs="Arial"/>
        </w:rPr>
        <w:t xml:space="preserve"> LTSS)</w:t>
      </w:r>
      <w:r w:rsidR="000E74A1">
        <w:rPr>
          <w:rFonts w:cs="Arial"/>
        </w:rPr>
        <w:t xml:space="preserve"> for which </w:t>
      </w:r>
      <w:r>
        <w:rPr>
          <w:rFonts w:cs="Arial"/>
        </w:rPr>
        <w:t>the Bidder</w:t>
      </w:r>
      <w:r w:rsidR="000E74A1">
        <w:rPr>
          <w:rFonts w:cs="Arial"/>
        </w:rPr>
        <w:t xml:space="preserve"> elects to provide</w:t>
      </w:r>
      <w:r>
        <w:rPr>
          <w:rFonts w:cs="Arial"/>
        </w:rPr>
        <w:t xml:space="preserve"> </w:t>
      </w:r>
      <w:r w:rsidR="000E74A1">
        <w:rPr>
          <w:rFonts w:cs="Arial"/>
        </w:rPr>
        <w:t xml:space="preserve">care </w:t>
      </w:r>
      <w:r>
        <w:rPr>
          <w:rFonts w:cs="Arial"/>
        </w:rPr>
        <w:t xml:space="preserve">coordination through </w:t>
      </w:r>
      <w:r w:rsidR="00C54EBF">
        <w:rPr>
          <w:rFonts w:cs="Arial"/>
        </w:rPr>
        <w:t xml:space="preserve">a SCO RN or </w:t>
      </w:r>
      <w:r>
        <w:rPr>
          <w:rFonts w:cs="Arial"/>
        </w:rPr>
        <w:t>an assigned GSSC</w:t>
      </w:r>
      <w:r w:rsidR="00C54EBF">
        <w:rPr>
          <w:rFonts w:cs="Arial"/>
        </w:rPr>
        <w:t>.</w:t>
      </w:r>
    </w:p>
    <w:p w14:paraId="4F5690DC" w14:textId="31E02A4D" w:rsidR="00EA6077" w:rsidRDefault="00EA6077" w:rsidP="00CB7D9C">
      <w:pPr>
        <w:pStyle w:val="ListParagraph"/>
        <w:numPr>
          <w:ilvl w:val="0"/>
          <w:numId w:val="226"/>
        </w:numPr>
        <w:spacing w:before="240" w:after="240"/>
        <w:ind w:left="1080"/>
        <w:rPr>
          <w:rFonts w:cs="Arial"/>
        </w:rPr>
      </w:pPr>
      <w:r>
        <w:rPr>
          <w:rFonts w:cs="Arial"/>
        </w:rPr>
        <w:t>Describe the Bidder’s plan to assign a SCO RN for care coordination for any Enrollees that also have an assigned GSSC.</w:t>
      </w:r>
    </w:p>
    <w:p w14:paraId="4700285B" w14:textId="77777777" w:rsidR="00EA6077" w:rsidRPr="00ED02DE" w:rsidRDefault="00EA6077" w:rsidP="00CB7D9C">
      <w:pPr>
        <w:pStyle w:val="ListParagraph"/>
        <w:numPr>
          <w:ilvl w:val="0"/>
          <w:numId w:val="226"/>
        </w:numPr>
        <w:spacing w:before="240" w:after="240"/>
        <w:ind w:left="1080"/>
        <w:rPr>
          <w:rFonts w:cs="Arial"/>
        </w:rPr>
      </w:pPr>
      <w:r w:rsidRPr="00ED02DE">
        <w:rPr>
          <w:rFonts w:cs="Arial"/>
        </w:rPr>
        <w:t xml:space="preserve">Describe the scope of responsibility and any discretion </w:t>
      </w:r>
      <w:r>
        <w:rPr>
          <w:rFonts w:cs="Arial"/>
        </w:rPr>
        <w:t xml:space="preserve">to order or authorize services, for </w:t>
      </w:r>
      <w:r w:rsidRPr="00ED02DE">
        <w:rPr>
          <w:rFonts w:cs="Arial"/>
        </w:rPr>
        <w:t xml:space="preserve">each of the following: </w:t>
      </w:r>
    </w:p>
    <w:p w14:paraId="6C18FC21" w14:textId="54620581" w:rsidR="00EA6077" w:rsidRPr="00ED02DE" w:rsidRDefault="00EA6077" w:rsidP="00CB7D9C">
      <w:pPr>
        <w:pStyle w:val="ListParagraph"/>
        <w:numPr>
          <w:ilvl w:val="0"/>
          <w:numId w:val="228"/>
        </w:numPr>
        <w:spacing w:before="240" w:after="240"/>
        <w:ind w:left="1440"/>
        <w:rPr>
          <w:rFonts w:cs="Arial"/>
        </w:rPr>
      </w:pPr>
      <w:r>
        <w:rPr>
          <w:rFonts w:cs="Arial"/>
        </w:rPr>
        <w:t>RNs employed by or contracted with the Plan for care coordination</w:t>
      </w:r>
      <w:r w:rsidR="00382B37">
        <w:rPr>
          <w:rFonts w:cs="Arial"/>
        </w:rPr>
        <w:t>;</w:t>
      </w:r>
    </w:p>
    <w:p w14:paraId="158D6C5C" w14:textId="77777777" w:rsidR="00EA6077" w:rsidRPr="00ED02DE" w:rsidRDefault="00EA6077" w:rsidP="00CB7D9C">
      <w:pPr>
        <w:pStyle w:val="ListParagraph"/>
        <w:numPr>
          <w:ilvl w:val="0"/>
          <w:numId w:val="228"/>
        </w:numPr>
        <w:spacing w:before="240" w:after="240"/>
        <w:ind w:left="1440"/>
        <w:rPr>
          <w:rFonts w:cs="Arial"/>
        </w:rPr>
      </w:pPr>
      <w:r>
        <w:rPr>
          <w:rFonts w:cs="Arial"/>
        </w:rPr>
        <w:t>Any other staff or roles with similar responsibilities and/or discretion</w:t>
      </w:r>
      <w:r w:rsidRPr="00ED02DE">
        <w:rPr>
          <w:rFonts w:cs="Arial"/>
        </w:rPr>
        <w:t>.</w:t>
      </w:r>
    </w:p>
    <w:p w14:paraId="23DFB499" w14:textId="14F1134D" w:rsidR="00760B2C" w:rsidRDefault="00760B2C" w:rsidP="001E17E1">
      <w:pPr>
        <w:pStyle w:val="Heading3"/>
        <w:numPr>
          <w:ilvl w:val="0"/>
          <w:numId w:val="167"/>
        </w:numPr>
      </w:pPr>
      <w:r w:rsidRPr="00025A4C">
        <w:t xml:space="preserve">Care Coordination </w:t>
      </w:r>
      <w:r>
        <w:t>Resources</w:t>
      </w:r>
      <w:r w:rsidR="00F03CF1">
        <w:t xml:space="preserve"> (</w:t>
      </w:r>
      <w:r w:rsidR="00F03CF1" w:rsidRPr="00DE2318">
        <w:rPr>
          <w:i/>
        </w:rPr>
        <w:t>All Responses</w:t>
      </w:r>
      <w:r w:rsidR="00F03CF1">
        <w:t>)</w:t>
      </w:r>
    </w:p>
    <w:p w14:paraId="07C7733D" w14:textId="77777777" w:rsidR="00577F94" w:rsidRPr="005D4B10" w:rsidRDefault="00577F94" w:rsidP="00CF12AC">
      <w:pPr>
        <w:pStyle w:val="ListParagraph"/>
        <w:numPr>
          <w:ilvl w:val="0"/>
          <w:numId w:val="0"/>
        </w:numPr>
        <w:spacing w:before="240" w:after="240"/>
        <w:ind w:left="720"/>
        <w:rPr>
          <w:rFonts w:cs="Arial"/>
        </w:rPr>
      </w:pPr>
      <w:r w:rsidRPr="005D4B10">
        <w:rPr>
          <w:rFonts w:cs="Arial"/>
        </w:rPr>
        <w:t>The Bidder shall:</w:t>
      </w:r>
    </w:p>
    <w:p w14:paraId="15504F06" w14:textId="67911330" w:rsidR="000E6EAA" w:rsidRPr="00ED02DE" w:rsidRDefault="000E6EAA" w:rsidP="00CB7D9C">
      <w:pPr>
        <w:pStyle w:val="ListParagraph"/>
        <w:numPr>
          <w:ilvl w:val="0"/>
          <w:numId w:val="227"/>
        </w:numPr>
        <w:spacing w:before="240" w:after="240"/>
        <w:ind w:left="1080"/>
        <w:rPr>
          <w:rFonts w:cs="Arial"/>
        </w:rPr>
      </w:pPr>
      <w:r w:rsidRPr="00ED02DE">
        <w:rPr>
          <w:rFonts w:cs="Arial"/>
        </w:rPr>
        <w:t xml:space="preserve">Describe the Bidder’s process to assign each Enrollee a </w:t>
      </w:r>
      <w:r>
        <w:rPr>
          <w:rFonts w:cs="Arial"/>
        </w:rPr>
        <w:t>c</w:t>
      </w:r>
      <w:r w:rsidRPr="00ED02DE">
        <w:rPr>
          <w:rFonts w:cs="Arial"/>
        </w:rPr>
        <w:t xml:space="preserve">are </w:t>
      </w:r>
      <w:r>
        <w:rPr>
          <w:rFonts w:cs="Arial"/>
        </w:rPr>
        <w:t>c</w:t>
      </w:r>
      <w:r w:rsidRPr="00ED02DE">
        <w:rPr>
          <w:rFonts w:cs="Arial"/>
        </w:rPr>
        <w:t xml:space="preserve">oordinator, including how the Enrollee’s specific needs and clinical or functional concerns will be used to match Enrollees with the </w:t>
      </w:r>
      <w:r>
        <w:rPr>
          <w:rFonts w:cs="Arial"/>
        </w:rPr>
        <w:t>c</w:t>
      </w:r>
      <w:r w:rsidRPr="00ED02DE">
        <w:rPr>
          <w:rFonts w:cs="Arial"/>
        </w:rPr>
        <w:t xml:space="preserve">are </w:t>
      </w:r>
      <w:r>
        <w:rPr>
          <w:rFonts w:cs="Arial"/>
        </w:rPr>
        <w:t>c</w:t>
      </w:r>
      <w:r w:rsidRPr="00ED02DE">
        <w:rPr>
          <w:rFonts w:cs="Arial"/>
        </w:rPr>
        <w:t>oordinator experience and expertise.</w:t>
      </w:r>
    </w:p>
    <w:p w14:paraId="44F45F16" w14:textId="77777777" w:rsidR="000E6EAA" w:rsidRPr="00ED02DE" w:rsidRDefault="000E6EAA" w:rsidP="00CB7D9C">
      <w:pPr>
        <w:pStyle w:val="ListParagraph"/>
        <w:numPr>
          <w:ilvl w:val="0"/>
          <w:numId w:val="227"/>
        </w:numPr>
        <w:spacing w:before="240" w:after="240"/>
        <w:ind w:left="1080"/>
        <w:rPr>
          <w:rFonts w:cs="Arial"/>
        </w:rPr>
      </w:pPr>
      <w:r>
        <w:rPr>
          <w:rFonts w:cs="Arial"/>
        </w:rPr>
        <w:t>For each c</w:t>
      </w:r>
      <w:r w:rsidRPr="00ED02DE">
        <w:rPr>
          <w:rFonts w:cs="Arial"/>
        </w:rPr>
        <w:t xml:space="preserve">are </w:t>
      </w:r>
      <w:r>
        <w:rPr>
          <w:rFonts w:cs="Arial"/>
        </w:rPr>
        <w:t>c</w:t>
      </w:r>
      <w:r w:rsidRPr="00ED02DE">
        <w:rPr>
          <w:rFonts w:cs="Arial"/>
        </w:rPr>
        <w:t>oordinat</w:t>
      </w:r>
      <w:r>
        <w:rPr>
          <w:rFonts w:cs="Arial"/>
        </w:rPr>
        <w:t>ion role in the Bidder’s proposed model(s), describe care coordinat</w:t>
      </w:r>
      <w:r w:rsidRPr="00ED02DE">
        <w:rPr>
          <w:rFonts w:cs="Arial"/>
        </w:rPr>
        <w:t>or to Enrollee ratios, including target ratios and ranges around such targets.</w:t>
      </w:r>
    </w:p>
    <w:p w14:paraId="6DF0BAE3" w14:textId="06D26843" w:rsidR="000E6EAA" w:rsidRPr="00957146" w:rsidRDefault="000E6EAA" w:rsidP="00CB7D9C">
      <w:pPr>
        <w:pStyle w:val="ListParagraph"/>
        <w:numPr>
          <w:ilvl w:val="0"/>
          <w:numId w:val="227"/>
        </w:numPr>
        <w:spacing w:before="240" w:after="240"/>
        <w:ind w:left="1080"/>
        <w:rPr>
          <w:rFonts w:cs="Arial"/>
        </w:rPr>
      </w:pPr>
      <w:r w:rsidRPr="00ED02DE">
        <w:rPr>
          <w:rFonts w:cs="Arial"/>
        </w:rPr>
        <w:t xml:space="preserve">Describe how the Bidder will </w:t>
      </w:r>
      <w:r w:rsidRPr="00ED02DE">
        <w:rPr>
          <w:rFonts w:eastAsia="Times New Roman" w:cs="Arial"/>
        </w:rPr>
        <w:t xml:space="preserve">monitor and manage </w:t>
      </w:r>
      <w:r>
        <w:rPr>
          <w:rFonts w:eastAsia="Times New Roman" w:cs="Arial"/>
        </w:rPr>
        <w:t>c</w:t>
      </w:r>
      <w:r w:rsidRPr="00ED02DE">
        <w:rPr>
          <w:rFonts w:eastAsia="Times New Roman" w:cs="Arial"/>
        </w:rPr>
        <w:t xml:space="preserve">are </w:t>
      </w:r>
      <w:r w:rsidDel="00D47D6C">
        <w:rPr>
          <w:rFonts w:eastAsia="Times New Roman" w:cs="Arial"/>
        </w:rPr>
        <w:t>c</w:t>
      </w:r>
      <w:r w:rsidRPr="00ED02DE" w:rsidDel="00D47D6C">
        <w:rPr>
          <w:rFonts w:eastAsia="Times New Roman" w:cs="Arial"/>
        </w:rPr>
        <w:t>oordinator</w:t>
      </w:r>
      <w:r w:rsidR="00D47D6C">
        <w:rPr>
          <w:rFonts w:eastAsia="Times New Roman" w:cs="Arial"/>
        </w:rPr>
        <w:t>-</w:t>
      </w:r>
      <w:r w:rsidR="00D47D6C" w:rsidRPr="00ED02DE">
        <w:rPr>
          <w:rFonts w:eastAsia="Times New Roman" w:cs="Arial"/>
        </w:rPr>
        <w:t>to</w:t>
      </w:r>
      <w:r w:rsidR="00D47D6C">
        <w:rPr>
          <w:rFonts w:eastAsia="Times New Roman" w:cs="Arial"/>
        </w:rPr>
        <w:t>-</w:t>
      </w:r>
      <w:r w:rsidRPr="00ED02DE">
        <w:rPr>
          <w:rFonts w:eastAsia="Times New Roman" w:cs="Arial"/>
        </w:rPr>
        <w:t xml:space="preserve">Enrollee ratios, workload, and timely and effective completion of </w:t>
      </w:r>
      <w:r w:rsidRPr="00ED02DE">
        <w:rPr>
          <w:rFonts w:cs="Arial"/>
        </w:rPr>
        <w:t>administrative, clinical, and complex care management tasks, as applicable</w:t>
      </w:r>
      <w:r w:rsidRPr="00ED02DE">
        <w:rPr>
          <w:rFonts w:eastAsia="Times New Roman" w:cs="Arial"/>
        </w:rPr>
        <w:t>. Specify how these monitoring and</w:t>
      </w:r>
      <w:r w:rsidRPr="00957146">
        <w:rPr>
          <w:rFonts w:eastAsia="Times New Roman" w:cs="Arial"/>
        </w:rPr>
        <w:t xml:space="preserve"> management approaches will ensure </w:t>
      </w:r>
      <w:r>
        <w:rPr>
          <w:rFonts w:eastAsia="Times New Roman" w:cs="Arial"/>
        </w:rPr>
        <w:t>c</w:t>
      </w:r>
      <w:r w:rsidRPr="00957146">
        <w:rPr>
          <w:rFonts w:eastAsia="Times New Roman" w:cs="Arial"/>
        </w:rPr>
        <w:t xml:space="preserve">are </w:t>
      </w:r>
      <w:r>
        <w:rPr>
          <w:rFonts w:eastAsia="Times New Roman" w:cs="Arial"/>
        </w:rPr>
        <w:t>c</w:t>
      </w:r>
      <w:r w:rsidRPr="00957146">
        <w:rPr>
          <w:rFonts w:eastAsia="Times New Roman" w:cs="Arial"/>
        </w:rPr>
        <w:t>oordinat</w:t>
      </w:r>
      <w:r>
        <w:rPr>
          <w:rFonts w:eastAsia="Times New Roman" w:cs="Arial"/>
        </w:rPr>
        <w:t>i</w:t>
      </w:r>
      <w:r w:rsidRPr="00957146">
        <w:rPr>
          <w:rFonts w:eastAsia="Times New Roman" w:cs="Arial"/>
        </w:rPr>
        <w:t>o</w:t>
      </w:r>
      <w:r>
        <w:rPr>
          <w:rFonts w:eastAsia="Times New Roman" w:cs="Arial"/>
        </w:rPr>
        <w:t>n</w:t>
      </w:r>
      <w:r w:rsidRPr="00957146">
        <w:rPr>
          <w:rFonts w:eastAsia="Times New Roman" w:cs="Arial"/>
        </w:rPr>
        <w:t xml:space="preserve"> staff capacity for Enrollee relationship building and </w:t>
      </w:r>
      <w:r w:rsidRPr="00957146">
        <w:rPr>
          <w:rFonts w:cs="Arial"/>
        </w:rPr>
        <w:t xml:space="preserve">in-person Enrollee engagement (as </w:t>
      </w:r>
      <w:r w:rsidR="00F73641">
        <w:rPr>
          <w:rFonts w:cs="Arial"/>
        </w:rPr>
        <w:t>appropriate or required</w:t>
      </w:r>
      <w:r w:rsidRPr="00957146">
        <w:rPr>
          <w:rFonts w:cs="Arial"/>
        </w:rPr>
        <w:t xml:space="preserve">). </w:t>
      </w:r>
    </w:p>
    <w:p w14:paraId="473E85E2" w14:textId="77777777" w:rsidR="000E6EAA" w:rsidRPr="00957146" w:rsidRDefault="000E6EAA" w:rsidP="00CB7D9C">
      <w:pPr>
        <w:pStyle w:val="ListParagraph"/>
        <w:numPr>
          <w:ilvl w:val="0"/>
          <w:numId w:val="227"/>
        </w:numPr>
        <w:spacing w:before="240" w:after="240"/>
        <w:ind w:left="1080"/>
        <w:rPr>
          <w:rFonts w:cs="Arial"/>
        </w:rPr>
      </w:pPr>
      <w:r w:rsidRPr="00957146">
        <w:rPr>
          <w:rFonts w:cs="Arial"/>
        </w:rPr>
        <w:t xml:space="preserve">Describe specific strategies to monitor, prevent, and reduce </w:t>
      </w:r>
      <w:r>
        <w:rPr>
          <w:rFonts w:cs="Arial"/>
        </w:rPr>
        <w:t>c</w:t>
      </w:r>
      <w:r w:rsidRPr="00957146">
        <w:rPr>
          <w:rFonts w:cs="Arial"/>
        </w:rPr>
        <w:t xml:space="preserve">are </w:t>
      </w:r>
      <w:r>
        <w:rPr>
          <w:rFonts w:cs="Arial"/>
        </w:rPr>
        <w:t>c</w:t>
      </w:r>
      <w:r w:rsidRPr="00957146">
        <w:rPr>
          <w:rFonts w:cs="Arial"/>
        </w:rPr>
        <w:t xml:space="preserve">oordination staff turnover. </w:t>
      </w:r>
    </w:p>
    <w:p w14:paraId="3E305080" w14:textId="79CB0A15" w:rsidR="000E6EAA" w:rsidRPr="00957146" w:rsidRDefault="000E6EAA" w:rsidP="00CB7D9C">
      <w:pPr>
        <w:pStyle w:val="ListParagraph"/>
        <w:numPr>
          <w:ilvl w:val="0"/>
          <w:numId w:val="227"/>
        </w:numPr>
        <w:spacing w:before="240" w:after="240"/>
        <w:ind w:left="1080"/>
        <w:rPr>
          <w:rFonts w:cs="Arial"/>
        </w:rPr>
      </w:pPr>
      <w:r w:rsidRPr="00957146">
        <w:rPr>
          <w:rFonts w:cs="Arial"/>
        </w:rPr>
        <w:t xml:space="preserve">Describe the Bidder’s process for an Enrollee to request a different </w:t>
      </w:r>
      <w:r>
        <w:rPr>
          <w:rFonts w:cs="Arial"/>
        </w:rPr>
        <w:t>c</w:t>
      </w:r>
      <w:r w:rsidRPr="00957146">
        <w:rPr>
          <w:rFonts w:cs="Arial"/>
        </w:rPr>
        <w:t xml:space="preserve">are </w:t>
      </w:r>
      <w:r>
        <w:rPr>
          <w:rFonts w:cs="Arial"/>
        </w:rPr>
        <w:t>c</w:t>
      </w:r>
      <w:r w:rsidRPr="00957146">
        <w:rPr>
          <w:rFonts w:cs="Arial"/>
        </w:rPr>
        <w:t>oordinator</w:t>
      </w:r>
      <w:r w:rsidR="00591777">
        <w:rPr>
          <w:rFonts w:cs="Arial"/>
        </w:rPr>
        <w:t xml:space="preserve">, </w:t>
      </w:r>
      <w:r w:rsidRPr="00957146">
        <w:rPr>
          <w:rFonts w:cs="Arial"/>
        </w:rPr>
        <w:t>including how the Bidder will evaluate and act upon change requests. Disclose any reasonable limitations the Bidder would apply to such requests.</w:t>
      </w:r>
    </w:p>
    <w:p w14:paraId="0A2E2A72" w14:textId="77777777" w:rsidR="00363D7D" w:rsidRPr="00025A4C" w:rsidRDefault="00363D7D" w:rsidP="001E17E1">
      <w:pPr>
        <w:pStyle w:val="Heading3"/>
        <w:numPr>
          <w:ilvl w:val="0"/>
          <w:numId w:val="167"/>
        </w:numPr>
      </w:pPr>
      <w:r w:rsidRPr="00025A4C">
        <w:lastRenderedPageBreak/>
        <w:t>Care Coordination and Care Management Requirements</w:t>
      </w:r>
    </w:p>
    <w:p w14:paraId="281F12FC" w14:textId="310A462E" w:rsidR="00363D7D" w:rsidRPr="00493CB5" w:rsidRDefault="00363D7D" w:rsidP="00CF12AC">
      <w:pPr>
        <w:pStyle w:val="ListParagraph"/>
        <w:numPr>
          <w:ilvl w:val="6"/>
          <w:numId w:val="120"/>
        </w:numPr>
        <w:spacing w:before="240" w:after="240"/>
        <w:ind w:left="1080"/>
        <w:rPr>
          <w:rFonts w:cs="Arial"/>
        </w:rPr>
      </w:pPr>
      <w:r w:rsidRPr="00957146">
        <w:rPr>
          <w:rFonts w:cs="Arial"/>
        </w:rPr>
        <w:t xml:space="preserve">For each set of the required Care Coordination activities described in </w:t>
      </w:r>
      <w:r w:rsidR="00B13198" w:rsidRPr="00025A4C">
        <w:rPr>
          <w:rFonts w:cs="Arial"/>
          <w:b/>
          <w:bCs/>
        </w:rPr>
        <w:t>Section</w:t>
      </w:r>
      <w:r w:rsidRPr="00025A4C">
        <w:rPr>
          <w:rFonts w:cs="Arial"/>
          <w:b/>
          <w:bCs/>
        </w:rPr>
        <w:t xml:space="preserve"> 2.6.1.</w:t>
      </w:r>
      <w:r w:rsidRPr="00957146">
        <w:rPr>
          <w:rFonts w:cs="Arial"/>
        </w:rPr>
        <w:t xml:space="preserve"> </w:t>
      </w:r>
      <w:r w:rsidRPr="00E64BEC">
        <w:rPr>
          <w:rFonts w:cs="Arial"/>
          <w:b/>
          <w:bCs/>
        </w:rPr>
        <w:t>of</w:t>
      </w:r>
      <w:r w:rsidRPr="00957146">
        <w:rPr>
          <w:rFonts w:cs="Arial"/>
        </w:rPr>
        <w:t xml:space="preserve"> </w:t>
      </w:r>
      <w:r w:rsidRPr="00025A4C">
        <w:rPr>
          <w:rFonts w:cs="Arial"/>
          <w:b/>
          <w:bCs/>
        </w:rPr>
        <w:t>Attachments A and B</w:t>
      </w:r>
      <w:r w:rsidR="008B3017">
        <w:rPr>
          <w:rFonts w:cs="Arial"/>
        </w:rPr>
        <w:t xml:space="preserve">, </w:t>
      </w:r>
      <w:r w:rsidR="00052EE2">
        <w:rPr>
          <w:rFonts w:cs="Arial"/>
        </w:rPr>
        <w:t>specifically:</w:t>
      </w:r>
    </w:p>
    <w:p w14:paraId="4B281088" w14:textId="60BA8777" w:rsidR="00363D7D" w:rsidRPr="00493CB5" w:rsidRDefault="00363D7D" w:rsidP="00CF12AC">
      <w:pPr>
        <w:pStyle w:val="ListParagraph"/>
        <w:numPr>
          <w:ilvl w:val="3"/>
          <w:numId w:val="229"/>
        </w:numPr>
        <w:spacing w:before="240" w:after="240"/>
        <w:ind w:left="2016"/>
        <w:rPr>
          <w:rFonts w:cs="Arial"/>
        </w:rPr>
      </w:pPr>
      <w:r w:rsidRPr="00493CB5">
        <w:rPr>
          <w:rFonts w:cs="Arial"/>
        </w:rPr>
        <w:t>Administrative Requirements (</w:t>
      </w:r>
      <w:r w:rsidR="00B13198" w:rsidRPr="00493CB5">
        <w:rPr>
          <w:rFonts w:cs="Arial"/>
          <w:b/>
        </w:rPr>
        <w:t>Section</w:t>
      </w:r>
      <w:r w:rsidRPr="00493CB5">
        <w:rPr>
          <w:rFonts w:cs="Arial"/>
          <w:b/>
        </w:rPr>
        <w:t xml:space="preserve"> 2.6.1.</w:t>
      </w:r>
      <w:r w:rsidR="004A7298" w:rsidRPr="00493CB5">
        <w:rPr>
          <w:rFonts w:cs="Arial"/>
          <w:b/>
          <w:bCs/>
        </w:rPr>
        <w:t>4</w:t>
      </w:r>
      <w:r w:rsidRPr="00493CB5">
        <w:rPr>
          <w:rFonts w:cs="Arial"/>
        </w:rPr>
        <w:t>.),</w:t>
      </w:r>
    </w:p>
    <w:p w14:paraId="5B0F1A14" w14:textId="5E11CFF7" w:rsidR="00363D7D" w:rsidRPr="00493CB5" w:rsidRDefault="00363D7D" w:rsidP="00CF12AC">
      <w:pPr>
        <w:pStyle w:val="ListParagraph"/>
        <w:numPr>
          <w:ilvl w:val="3"/>
          <w:numId w:val="229"/>
        </w:numPr>
        <w:spacing w:before="240" w:after="240"/>
        <w:ind w:left="2016"/>
        <w:rPr>
          <w:rFonts w:cs="Arial"/>
        </w:rPr>
      </w:pPr>
      <w:r w:rsidRPr="00493CB5">
        <w:rPr>
          <w:rFonts w:cs="Arial"/>
        </w:rPr>
        <w:t>Clinical Requirements (</w:t>
      </w:r>
      <w:r w:rsidR="00B13198" w:rsidRPr="00493CB5">
        <w:rPr>
          <w:rFonts w:cs="Arial"/>
          <w:b/>
        </w:rPr>
        <w:t>Section</w:t>
      </w:r>
      <w:r w:rsidRPr="00493CB5">
        <w:rPr>
          <w:rFonts w:cs="Arial"/>
          <w:b/>
        </w:rPr>
        <w:t xml:space="preserve"> 2.6.1.</w:t>
      </w:r>
      <w:r w:rsidR="00BE37E2" w:rsidRPr="00493CB5">
        <w:rPr>
          <w:rFonts w:cs="Arial"/>
          <w:b/>
          <w:bCs/>
        </w:rPr>
        <w:t>5</w:t>
      </w:r>
      <w:r w:rsidRPr="00493CB5">
        <w:rPr>
          <w:rFonts w:cs="Arial"/>
        </w:rPr>
        <w:t xml:space="preserve">), and </w:t>
      </w:r>
    </w:p>
    <w:p w14:paraId="6D6867F3" w14:textId="49EEB230" w:rsidR="00363D7D" w:rsidRPr="00493CB5" w:rsidRDefault="00363D7D" w:rsidP="00CF12AC">
      <w:pPr>
        <w:pStyle w:val="ListParagraph"/>
        <w:numPr>
          <w:ilvl w:val="3"/>
          <w:numId w:val="229"/>
        </w:numPr>
        <w:spacing w:before="240" w:after="240"/>
        <w:ind w:left="2016"/>
        <w:rPr>
          <w:rFonts w:cs="Arial"/>
        </w:rPr>
      </w:pPr>
      <w:r w:rsidRPr="00493CB5">
        <w:rPr>
          <w:rFonts w:cs="Arial"/>
        </w:rPr>
        <w:t>Additional Clinical Requirements for Enrollees with Complex Care Needs (</w:t>
      </w:r>
      <w:r w:rsidR="00B13198" w:rsidRPr="00493CB5">
        <w:rPr>
          <w:rFonts w:cs="Arial"/>
          <w:b/>
        </w:rPr>
        <w:t>Section</w:t>
      </w:r>
      <w:r w:rsidRPr="00493CB5">
        <w:rPr>
          <w:rFonts w:cs="Arial"/>
          <w:b/>
        </w:rPr>
        <w:t xml:space="preserve"> 2.6.1.</w:t>
      </w:r>
      <w:r w:rsidR="00BE37E2" w:rsidRPr="00493CB5">
        <w:rPr>
          <w:rFonts w:cs="Arial"/>
          <w:b/>
          <w:bCs/>
        </w:rPr>
        <w:t>6</w:t>
      </w:r>
      <w:r w:rsidR="009453FE">
        <w:rPr>
          <w:rFonts w:cs="Arial"/>
          <w:b/>
          <w:bCs/>
        </w:rPr>
        <w:t xml:space="preserve"> of Attachment A</w:t>
      </w:r>
      <w:r w:rsidRPr="00493CB5">
        <w:rPr>
          <w:rFonts w:cs="Arial"/>
        </w:rPr>
        <w:t>) (One Care Only)</w:t>
      </w:r>
      <w:r w:rsidR="00B9792D">
        <w:rPr>
          <w:rFonts w:cs="Arial"/>
        </w:rPr>
        <w:t>,</w:t>
      </w:r>
    </w:p>
    <w:p w14:paraId="5968CAB0" w14:textId="77777777" w:rsidR="00363D7D" w:rsidRPr="00493CB5" w:rsidRDefault="00363D7D" w:rsidP="00B9792D">
      <w:pPr>
        <w:pStyle w:val="ListParagraph"/>
        <w:numPr>
          <w:ilvl w:val="0"/>
          <w:numId w:val="0"/>
        </w:numPr>
        <w:spacing w:before="240" w:after="240"/>
        <w:ind w:left="1080"/>
        <w:rPr>
          <w:rFonts w:cs="Arial"/>
        </w:rPr>
      </w:pPr>
      <w:r w:rsidRPr="00493CB5">
        <w:rPr>
          <w:rFonts w:cs="Arial"/>
        </w:rPr>
        <w:t xml:space="preserve">The Bidder shall describe: </w:t>
      </w:r>
    </w:p>
    <w:p w14:paraId="2434B40E" w14:textId="0D61CC22" w:rsidR="00363D7D" w:rsidRPr="00957146" w:rsidRDefault="00363D7D" w:rsidP="00B22E20">
      <w:pPr>
        <w:pStyle w:val="ListParagraph"/>
        <w:numPr>
          <w:ilvl w:val="0"/>
          <w:numId w:val="193"/>
        </w:numPr>
        <w:spacing w:before="240" w:after="240"/>
        <w:ind w:left="1440" w:hanging="360"/>
        <w:rPr>
          <w:rFonts w:cs="Arial"/>
        </w:rPr>
      </w:pPr>
      <w:r w:rsidRPr="00957146">
        <w:rPr>
          <w:rFonts w:cs="Arial"/>
        </w:rPr>
        <w:t xml:space="preserve">The staff or contracted resources that will perform each set of functions, </w:t>
      </w:r>
      <w:bookmarkStart w:id="84" w:name="_Hlk142488429"/>
      <w:r w:rsidRPr="00957146">
        <w:rPr>
          <w:rFonts w:cs="Arial"/>
        </w:rPr>
        <w:t>including minimum license(s) and credential(s) requirements of such staff</w:t>
      </w:r>
      <w:r w:rsidR="00382B37">
        <w:rPr>
          <w:rFonts w:cs="Arial"/>
        </w:rPr>
        <w:t>;</w:t>
      </w:r>
    </w:p>
    <w:bookmarkEnd w:id="84"/>
    <w:p w14:paraId="14EC4911" w14:textId="2056EC9A"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The scope of responsibility (e.g., administrative, clinical, and other functions) for these staff/contractors</w:t>
      </w:r>
      <w:r w:rsidR="00382B37">
        <w:rPr>
          <w:rFonts w:cs="Arial"/>
        </w:rPr>
        <w:t>;</w:t>
      </w:r>
      <w:r w:rsidRPr="00957146">
        <w:rPr>
          <w:rFonts w:cs="Arial"/>
        </w:rPr>
        <w:t xml:space="preserve"> </w:t>
      </w:r>
    </w:p>
    <w:p w14:paraId="47BBCBB2" w14:textId="3B6AABCE"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How these staff/contractors will be integrated with any other care coordination staff/contractors conducting other care coordination administrative or clinical elements</w:t>
      </w:r>
      <w:r w:rsidR="00382B37">
        <w:rPr>
          <w:rFonts w:cs="Arial"/>
        </w:rPr>
        <w:t>;</w:t>
      </w:r>
      <w:r w:rsidRPr="00957146">
        <w:rPr>
          <w:rFonts w:cs="Arial"/>
        </w:rPr>
        <w:t xml:space="preserve"> </w:t>
      </w:r>
    </w:p>
    <w:p w14:paraId="0A824030" w14:textId="064DE252"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Supervision and reporting structure, up to and including Key Personnel</w:t>
      </w:r>
      <w:r w:rsidR="00382B37">
        <w:rPr>
          <w:rFonts w:cs="Arial"/>
        </w:rPr>
        <w:t>;</w:t>
      </w:r>
      <w:r w:rsidRPr="00957146">
        <w:rPr>
          <w:rFonts w:cs="Arial"/>
        </w:rPr>
        <w:t xml:space="preserve"> and</w:t>
      </w:r>
    </w:p>
    <w:p w14:paraId="41E520B8" w14:textId="77777777"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Caseload expectations, including any criteria for applying various caseload ranges.</w:t>
      </w:r>
    </w:p>
    <w:p w14:paraId="0E24FDED" w14:textId="42F6AB57" w:rsidR="00363D7D" w:rsidRPr="00957146" w:rsidRDefault="00363D7D" w:rsidP="00CB7D9C">
      <w:pPr>
        <w:pStyle w:val="ListParagraph"/>
        <w:numPr>
          <w:ilvl w:val="6"/>
          <w:numId w:val="120"/>
        </w:numPr>
        <w:spacing w:before="240" w:after="240"/>
        <w:ind w:left="1080"/>
        <w:rPr>
          <w:rFonts w:cs="Arial"/>
        </w:rPr>
      </w:pPr>
      <w:r w:rsidRPr="00957146">
        <w:rPr>
          <w:rFonts w:cs="Arial"/>
        </w:rPr>
        <w:t xml:space="preserve">Describe how the above staff/contracted roles will interact with Enrollees, Care Teams, and other internal business units (e.g., units responsible for authorizing services, </w:t>
      </w:r>
      <w:r w:rsidR="00663A59">
        <w:rPr>
          <w:rFonts w:cs="Arial"/>
        </w:rPr>
        <w:t>Utilization Management</w:t>
      </w:r>
      <w:r w:rsidRPr="00957146">
        <w:rPr>
          <w:rFonts w:cs="Arial"/>
        </w:rPr>
        <w:t>, and appeals), as applicable.</w:t>
      </w:r>
    </w:p>
    <w:p w14:paraId="3C2E20B9" w14:textId="77777777" w:rsidR="00363D7D" w:rsidRPr="00957146" w:rsidRDefault="00363D7D" w:rsidP="00CB7D9C">
      <w:pPr>
        <w:pStyle w:val="ListParagraph"/>
        <w:numPr>
          <w:ilvl w:val="6"/>
          <w:numId w:val="120"/>
        </w:numPr>
        <w:spacing w:before="240" w:after="240"/>
        <w:ind w:left="1080"/>
        <w:rPr>
          <w:rFonts w:cs="Arial"/>
        </w:rPr>
      </w:pPr>
      <w:r w:rsidRPr="00957146">
        <w:rPr>
          <w:rFonts w:cs="Arial"/>
        </w:rPr>
        <w:t xml:space="preserve">Describe </w:t>
      </w:r>
      <w:bookmarkStart w:id="85" w:name="_Hlk142390260"/>
      <w:r w:rsidRPr="00957146">
        <w:rPr>
          <w:rFonts w:cs="Arial"/>
        </w:rPr>
        <w:t>how the Bidder will ensure clear communication and effective coordination with Providers regarding Enrollees’ care</w:t>
      </w:r>
      <w:bookmarkEnd w:id="85"/>
      <w:r w:rsidRPr="00957146">
        <w:rPr>
          <w:rFonts w:cs="Arial"/>
        </w:rPr>
        <w:t>,</w:t>
      </w:r>
    </w:p>
    <w:p w14:paraId="29F9CAE5" w14:textId="77777777" w:rsidR="00794E72" w:rsidRDefault="00363D7D" w:rsidP="00CB7D9C">
      <w:pPr>
        <w:pStyle w:val="ListParagraph"/>
        <w:numPr>
          <w:ilvl w:val="6"/>
          <w:numId w:val="120"/>
        </w:numPr>
        <w:spacing w:before="240" w:after="240"/>
        <w:ind w:left="1080"/>
        <w:rPr>
          <w:rFonts w:cs="Arial"/>
        </w:rPr>
      </w:pPr>
      <w:r w:rsidRPr="00957146">
        <w:rPr>
          <w:rFonts w:cs="Arial"/>
        </w:rPr>
        <w:t>Describe how the Bidder will integrate the LTS Coordinator and GSSC (as applicable) into care coordination processes and activities.</w:t>
      </w:r>
    </w:p>
    <w:p w14:paraId="2D527B13" w14:textId="62B52026" w:rsidR="00363D7D" w:rsidRPr="00176F36" w:rsidRDefault="00363D7D" w:rsidP="001E17E1">
      <w:pPr>
        <w:pStyle w:val="Heading3"/>
        <w:numPr>
          <w:ilvl w:val="0"/>
          <w:numId w:val="167"/>
        </w:numPr>
      </w:pPr>
      <w:r w:rsidRPr="00176F36">
        <w:t>Care Teams</w:t>
      </w:r>
    </w:p>
    <w:p w14:paraId="504856E0" w14:textId="77777777" w:rsidR="00363D7D" w:rsidRPr="00957146" w:rsidRDefault="00363D7D" w:rsidP="00957146">
      <w:pPr>
        <w:spacing w:before="240" w:after="240"/>
        <w:rPr>
          <w:rFonts w:ascii="Arial" w:hAnsi="Arial" w:cs="Arial"/>
        </w:rPr>
      </w:pPr>
      <w:r w:rsidRPr="00957146">
        <w:rPr>
          <w:rFonts w:ascii="Arial" w:hAnsi="Arial" w:cs="Arial"/>
        </w:rPr>
        <w:t>The Bidder shall:</w:t>
      </w:r>
    </w:p>
    <w:p w14:paraId="0239BA74" w14:textId="5494732B" w:rsidR="00363D7D" w:rsidRPr="00957146" w:rsidRDefault="00363D7D" w:rsidP="00B22E20">
      <w:pPr>
        <w:pStyle w:val="ListParagraph"/>
        <w:numPr>
          <w:ilvl w:val="0"/>
          <w:numId w:val="155"/>
        </w:numPr>
        <w:spacing w:before="240" w:after="240"/>
        <w:ind w:left="1080"/>
        <w:rPr>
          <w:rFonts w:cs="Arial"/>
        </w:rPr>
      </w:pPr>
      <w:r w:rsidRPr="00957146">
        <w:rPr>
          <w:rFonts w:cs="Arial"/>
        </w:rPr>
        <w:t xml:space="preserve">Describe how the Bidder will assemble and convene Care Teams to support person-centered care planning consistent with the Enrollee’s needs and at their discretion, as required in </w:t>
      </w:r>
      <w:r w:rsidR="00B13198" w:rsidRPr="00794E72">
        <w:rPr>
          <w:rFonts w:cs="Arial"/>
          <w:b/>
          <w:bCs/>
        </w:rPr>
        <w:t>Section</w:t>
      </w:r>
      <w:r w:rsidRPr="00794E72">
        <w:rPr>
          <w:rFonts w:cs="Arial"/>
          <w:b/>
          <w:bCs/>
        </w:rPr>
        <w:t xml:space="preserve"> 2.6.2. of </w:t>
      </w:r>
      <w:r w:rsidR="00944BD5">
        <w:rPr>
          <w:rFonts w:cs="Arial"/>
          <w:b/>
          <w:bCs/>
        </w:rPr>
        <w:t>Attachments A and B</w:t>
      </w:r>
      <w:r w:rsidRPr="00957146">
        <w:rPr>
          <w:rFonts w:cs="Arial"/>
        </w:rPr>
        <w:t>.</w:t>
      </w:r>
    </w:p>
    <w:p w14:paraId="7BB296E7" w14:textId="107C1346" w:rsidR="00363D7D" w:rsidRPr="00957146" w:rsidRDefault="00363D7D" w:rsidP="00B22E20">
      <w:pPr>
        <w:pStyle w:val="ListParagraph"/>
        <w:numPr>
          <w:ilvl w:val="0"/>
          <w:numId w:val="155"/>
        </w:numPr>
        <w:spacing w:before="240" w:after="240"/>
        <w:ind w:left="1080"/>
        <w:rPr>
          <w:rFonts w:cs="Arial"/>
        </w:rPr>
      </w:pPr>
      <w:r w:rsidRPr="00957146">
        <w:rPr>
          <w:rFonts w:cs="Arial"/>
        </w:rPr>
        <w:t xml:space="preserve">Provide </w:t>
      </w:r>
      <w:r w:rsidR="00732D50">
        <w:rPr>
          <w:rFonts w:cs="Arial"/>
        </w:rPr>
        <w:t>a</w:t>
      </w:r>
      <w:r w:rsidR="008E4F4B">
        <w:rPr>
          <w:rFonts w:cs="Arial"/>
        </w:rPr>
        <w:t xml:space="preserve"> summary</w:t>
      </w:r>
      <w:r w:rsidR="00F12583">
        <w:rPr>
          <w:rFonts w:cs="Arial"/>
        </w:rPr>
        <w:t xml:space="preserve"> of</w:t>
      </w:r>
      <w:r w:rsidR="00FE64D6">
        <w:rPr>
          <w:rFonts w:cs="Arial"/>
        </w:rPr>
        <w:t xml:space="preserve"> </w:t>
      </w:r>
      <w:r w:rsidRPr="00957146">
        <w:rPr>
          <w:rFonts w:cs="Arial"/>
        </w:rPr>
        <w:t>written protocols the Bidder will use to ensure effective communication among Care Team members, including the Enrollee, to ensure all team members:</w:t>
      </w:r>
    </w:p>
    <w:p w14:paraId="0D5426EA" w14:textId="2A69ED73" w:rsidR="00363D7D" w:rsidRPr="00957146" w:rsidRDefault="00363D7D" w:rsidP="00B22E20">
      <w:pPr>
        <w:pStyle w:val="ListParagraph"/>
        <w:numPr>
          <w:ilvl w:val="0"/>
          <w:numId w:val="156"/>
        </w:numPr>
        <w:spacing w:before="240" w:after="240"/>
        <w:ind w:left="1440"/>
        <w:rPr>
          <w:rFonts w:cs="Arial"/>
        </w:rPr>
      </w:pPr>
      <w:r w:rsidRPr="00957146">
        <w:rPr>
          <w:rFonts w:cs="Arial"/>
        </w:rPr>
        <w:lastRenderedPageBreak/>
        <w:t>Are informed and inform other team members of the Enrollee’s goals, concerns, and changes in medical, functional, behavioral, and social conditions and needs</w:t>
      </w:r>
      <w:r w:rsidR="00382B37">
        <w:rPr>
          <w:rFonts w:cs="Arial"/>
        </w:rPr>
        <w:t>;</w:t>
      </w:r>
    </w:p>
    <w:p w14:paraId="7065A750" w14:textId="3CC70DCC" w:rsidR="00363D7D" w:rsidRPr="00957146" w:rsidRDefault="00363D7D" w:rsidP="00CB7D9C">
      <w:pPr>
        <w:pStyle w:val="ListParagraph"/>
        <w:numPr>
          <w:ilvl w:val="0"/>
          <w:numId w:val="156"/>
        </w:numPr>
        <w:spacing w:before="240" w:after="240"/>
        <w:ind w:left="1440"/>
        <w:rPr>
          <w:rFonts w:cs="Arial"/>
        </w:rPr>
      </w:pPr>
      <w:r w:rsidRPr="00957146">
        <w:rPr>
          <w:rFonts w:cs="Arial"/>
        </w:rPr>
        <w:t>Obtain timely and pertinent input from other team members, Enrollees, Providers, and other caregivers as applicable</w:t>
      </w:r>
      <w:r w:rsidR="00382B37">
        <w:rPr>
          <w:rFonts w:cs="Arial"/>
        </w:rPr>
        <w:t>;</w:t>
      </w:r>
      <w:r w:rsidRPr="00957146">
        <w:rPr>
          <w:rFonts w:cs="Arial"/>
        </w:rPr>
        <w:t xml:space="preserve"> </w:t>
      </w:r>
    </w:p>
    <w:p w14:paraId="06D08CC5" w14:textId="3B692DB7" w:rsidR="00363D7D" w:rsidRPr="00957146" w:rsidRDefault="00363D7D" w:rsidP="00CB7D9C">
      <w:pPr>
        <w:pStyle w:val="ListParagraph"/>
        <w:numPr>
          <w:ilvl w:val="0"/>
          <w:numId w:val="156"/>
        </w:numPr>
        <w:spacing w:before="240" w:after="240"/>
        <w:ind w:left="1440"/>
        <w:rPr>
          <w:rFonts w:cs="Arial"/>
        </w:rPr>
      </w:pPr>
      <w:r w:rsidRPr="00957146">
        <w:rPr>
          <w:rFonts w:cs="Arial"/>
        </w:rPr>
        <w:t>Document changes in an Enrollee’s status, needs, and ordered or requested services</w:t>
      </w:r>
      <w:r w:rsidR="00382B37">
        <w:rPr>
          <w:rFonts w:cs="Arial"/>
        </w:rPr>
        <w:t>;</w:t>
      </w:r>
      <w:r w:rsidRPr="00957146">
        <w:rPr>
          <w:rFonts w:cs="Arial"/>
        </w:rPr>
        <w:t xml:space="preserve"> and</w:t>
      </w:r>
    </w:p>
    <w:p w14:paraId="09B519D7" w14:textId="77777777" w:rsidR="00363D7D" w:rsidRPr="00957146" w:rsidRDefault="00363D7D" w:rsidP="00CB7D9C">
      <w:pPr>
        <w:pStyle w:val="ListParagraph"/>
        <w:numPr>
          <w:ilvl w:val="0"/>
          <w:numId w:val="156"/>
        </w:numPr>
        <w:spacing w:before="240" w:after="240"/>
        <w:ind w:left="1440"/>
        <w:rPr>
          <w:rFonts w:cs="Arial"/>
        </w:rPr>
      </w:pPr>
      <w:r w:rsidRPr="00957146">
        <w:rPr>
          <w:rFonts w:cs="Arial"/>
        </w:rPr>
        <w:t>Have ongoing access twenty-four (24) hours per day to the Enrollee’s medical record.</w:t>
      </w:r>
    </w:p>
    <w:p w14:paraId="03AD1065"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how the Bidder will compensate participating Providers for the time they spend communicating or meeting with Care Team members, providing input in the Care Plan, or otherwise supporting Care Team activities.</w:t>
      </w:r>
    </w:p>
    <w:p w14:paraId="215AAA84"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how Care Teams make decisions and how they will reconcile conflicting recommendations.</w:t>
      </w:r>
    </w:p>
    <w:p w14:paraId="2E4C49CB"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 xml:space="preserve">Describe the Bidder’s process and oversight functions to educate all personnel, including, at a minimum, PCPs, Care Coordinators, and LTS Coordinators (One Care) or GSSC (SCO), on how to access and use the Centralized Enrollee Record, documentation requirements within the Centralized Enrollee Record, and how to contact all members of the Care Team. </w:t>
      </w:r>
    </w:p>
    <w:p w14:paraId="3FB7C14B"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the Bidder’s process to include family members, caregivers, advocates, and others as directed by the Enrollee in the Enrollee’s Care Team.</w:t>
      </w:r>
    </w:p>
    <w:p w14:paraId="077F3E34" w14:textId="1CB2E18F" w:rsidR="00363D7D" w:rsidRPr="00794E72" w:rsidRDefault="00363D7D" w:rsidP="001E17E1">
      <w:pPr>
        <w:pStyle w:val="Heading3"/>
        <w:numPr>
          <w:ilvl w:val="0"/>
          <w:numId w:val="167"/>
        </w:numPr>
      </w:pPr>
      <w:r w:rsidRPr="00794E72">
        <w:t>Care Transitions and Discharge Planning</w:t>
      </w:r>
    </w:p>
    <w:p w14:paraId="37821035" w14:textId="77777777" w:rsidR="00363D7D" w:rsidRPr="00957146" w:rsidRDefault="00363D7D" w:rsidP="007E2957">
      <w:pPr>
        <w:spacing w:before="240" w:after="240"/>
        <w:ind w:left="720"/>
        <w:rPr>
          <w:rFonts w:ascii="Arial" w:hAnsi="Arial" w:cs="Arial"/>
        </w:rPr>
      </w:pPr>
      <w:r w:rsidRPr="00957146">
        <w:rPr>
          <w:rFonts w:ascii="Arial" w:hAnsi="Arial" w:cs="Arial"/>
        </w:rPr>
        <w:t>The Bidder shall:</w:t>
      </w:r>
    </w:p>
    <w:p w14:paraId="13B48764" w14:textId="733332A1" w:rsidR="00363D7D" w:rsidRPr="00957146" w:rsidRDefault="00363D7D" w:rsidP="00CB7D9C">
      <w:pPr>
        <w:pStyle w:val="ListParagraph"/>
        <w:numPr>
          <w:ilvl w:val="0"/>
          <w:numId w:val="131"/>
        </w:numPr>
        <w:spacing w:before="240" w:after="240"/>
        <w:ind w:left="1080"/>
        <w:rPr>
          <w:rFonts w:cs="Arial"/>
        </w:rPr>
      </w:pPr>
      <w:r w:rsidRPr="00957146">
        <w:rPr>
          <w:rFonts w:cs="Arial"/>
        </w:rPr>
        <w:t xml:space="preserve">Describe the Bidder’s </w:t>
      </w:r>
      <w:r w:rsidR="00115CA4">
        <w:rPr>
          <w:rFonts w:cs="Arial"/>
        </w:rPr>
        <w:t>D</w:t>
      </w:r>
      <w:r w:rsidRPr="00957146">
        <w:rPr>
          <w:rFonts w:cs="Arial"/>
        </w:rPr>
        <w:t xml:space="preserve">ischarge </w:t>
      </w:r>
      <w:r w:rsidR="00115CA4">
        <w:rPr>
          <w:rFonts w:cs="Arial"/>
        </w:rPr>
        <w:t>P</w:t>
      </w:r>
      <w:r w:rsidRPr="00957146">
        <w:rPr>
          <w:rFonts w:cs="Arial"/>
        </w:rPr>
        <w:t xml:space="preserve">lanning and care transitions processes as required in </w:t>
      </w:r>
      <w:r w:rsidR="00B13198" w:rsidRPr="00794E72">
        <w:rPr>
          <w:rFonts w:cs="Arial"/>
          <w:b/>
          <w:bCs/>
        </w:rPr>
        <w:t>Section</w:t>
      </w:r>
      <w:r w:rsidRPr="00794E72">
        <w:rPr>
          <w:rFonts w:cs="Arial"/>
          <w:b/>
          <w:bCs/>
        </w:rPr>
        <w:t xml:space="preserve"> 2.6.3 of </w:t>
      </w:r>
      <w:r w:rsidR="00944BD5">
        <w:rPr>
          <w:rFonts w:cs="Arial"/>
          <w:b/>
          <w:bCs/>
        </w:rPr>
        <w:t>Attachments A and B</w:t>
      </w:r>
      <w:r w:rsidRPr="00957146">
        <w:rPr>
          <w:rFonts w:cs="Arial"/>
        </w:rPr>
        <w:t>, including the roles and responsibilities of those involved, how they will communicate, how they will track and ensure completion of necessary activities, and who is overall accountable for ensuring a timely and effective transition. Include roles and responsibilities of:</w:t>
      </w:r>
    </w:p>
    <w:p w14:paraId="0FBABB68" w14:textId="49BF3EC1" w:rsidR="00363D7D" w:rsidRPr="00957146" w:rsidRDefault="00363D7D" w:rsidP="00CB7D9C">
      <w:pPr>
        <w:pStyle w:val="ListParagraph"/>
        <w:numPr>
          <w:ilvl w:val="1"/>
          <w:numId w:val="131"/>
        </w:numPr>
        <w:spacing w:before="240" w:after="240"/>
        <w:rPr>
          <w:rFonts w:cs="Arial"/>
        </w:rPr>
      </w:pPr>
      <w:r w:rsidRPr="00957146">
        <w:rPr>
          <w:rFonts w:cs="Arial"/>
        </w:rPr>
        <w:t xml:space="preserve">The Enrollee’s care team members, </w:t>
      </w:r>
      <w:r w:rsidR="00E17D55">
        <w:rPr>
          <w:rFonts w:cs="Arial"/>
        </w:rPr>
        <w:t>Provider</w:t>
      </w:r>
      <w:r w:rsidRPr="00957146">
        <w:rPr>
          <w:rFonts w:cs="Arial"/>
        </w:rPr>
        <w:t>s, care coordinators, and LTS Coordinators (One Care) or GSSCs (SCO) if applicable</w:t>
      </w:r>
      <w:r w:rsidR="00382B37">
        <w:rPr>
          <w:rFonts w:cs="Arial"/>
        </w:rPr>
        <w:t>;</w:t>
      </w:r>
    </w:p>
    <w:p w14:paraId="09B4417A" w14:textId="48D74270" w:rsidR="00363D7D" w:rsidRPr="00957146" w:rsidRDefault="00363D7D" w:rsidP="00CB7D9C">
      <w:pPr>
        <w:pStyle w:val="ListParagraph"/>
        <w:numPr>
          <w:ilvl w:val="1"/>
          <w:numId w:val="131"/>
        </w:numPr>
        <w:spacing w:before="240" w:after="240"/>
        <w:rPr>
          <w:rFonts w:cs="Arial"/>
        </w:rPr>
      </w:pPr>
      <w:r w:rsidRPr="00957146">
        <w:rPr>
          <w:rFonts w:cs="Arial"/>
        </w:rPr>
        <w:t>Business units and staff responsible for related business processes (e.g., Prior Authorization, Utilization Management, etc.)</w:t>
      </w:r>
      <w:r w:rsidR="00382B37">
        <w:rPr>
          <w:rFonts w:cs="Arial"/>
        </w:rPr>
        <w:t>;</w:t>
      </w:r>
    </w:p>
    <w:p w14:paraId="63409DBD" w14:textId="051C91BE" w:rsidR="00363D7D" w:rsidRPr="00957146" w:rsidRDefault="00363D7D" w:rsidP="00CB7D9C">
      <w:pPr>
        <w:pStyle w:val="ListParagraph"/>
        <w:numPr>
          <w:ilvl w:val="1"/>
          <w:numId w:val="131"/>
        </w:numPr>
        <w:spacing w:before="240" w:after="240"/>
        <w:rPr>
          <w:rFonts w:cs="Arial"/>
        </w:rPr>
      </w:pPr>
      <w:r w:rsidRPr="00957146">
        <w:rPr>
          <w:rFonts w:cs="Arial"/>
        </w:rPr>
        <w:t xml:space="preserve">Facility-based </w:t>
      </w:r>
      <w:r w:rsidR="00E93D1F">
        <w:rPr>
          <w:rFonts w:cs="Arial"/>
        </w:rPr>
        <w:t>D</w:t>
      </w:r>
      <w:r w:rsidRPr="00957146">
        <w:rPr>
          <w:rFonts w:cs="Arial"/>
        </w:rPr>
        <w:t xml:space="preserve">ischarge </w:t>
      </w:r>
      <w:r w:rsidR="00E93D1F">
        <w:rPr>
          <w:rFonts w:cs="Arial"/>
        </w:rPr>
        <w:t>P</w:t>
      </w:r>
      <w:r w:rsidRPr="00957146">
        <w:rPr>
          <w:rFonts w:cs="Arial"/>
        </w:rPr>
        <w:t>lanning staff</w:t>
      </w:r>
      <w:r w:rsidR="00382B37">
        <w:rPr>
          <w:rFonts w:cs="Arial"/>
        </w:rPr>
        <w:t>;</w:t>
      </w:r>
      <w:r w:rsidRPr="00957146">
        <w:rPr>
          <w:rFonts w:cs="Arial"/>
        </w:rPr>
        <w:t xml:space="preserve"> and</w:t>
      </w:r>
    </w:p>
    <w:p w14:paraId="40F0533F" w14:textId="77777777" w:rsidR="00363D7D" w:rsidRPr="00957146" w:rsidRDefault="00363D7D" w:rsidP="00CB7D9C">
      <w:pPr>
        <w:pStyle w:val="ListParagraph"/>
        <w:numPr>
          <w:ilvl w:val="1"/>
          <w:numId w:val="131"/>
        </w:numPr>
        <w:spacing w:before="240" w:after="240"/>
        <w:rPr>
          <w:rFonts w:cs="Arial"/>
        </w:rPr>
      </w:pPr>
      <w:r w:rsidRPr="00957146">
        <w:rPr>
          <w:rFonts w:cs="Arial"/>
        </w:rPr>
        <w:t>If applicable, any Material Subcontractors responsible for these functions.</w:t>
      </w:r>
    </w:p>
    <w:p w14:paraId="5EB66DD4" w14:textId="77777777" w:rsidR="00363D7D" w:rsidRPr="00957146" w:rsidRDefault="00363D7D" w:rsidP="00CB7D9C">
      <w:pPr>
        <w:pStyle w:val="ListParagraph"/>
        <w:numPr>
          <w:ilvl w:val="0"/>
          <w:numId w:val="131"/>
        </w:numPr>
        <w:spacing w:before="240" w:after="240"/>
        <w:ind w:left="1080"/>
        <w:rPr>
          <w:rFonts w:cs="Arial"/>
        </w:rPr>
      </w:pPr>
      <w:r w:rsidRPr="00957146">
        <w:rPr>
          <w:rFonts w:cs="Arial"/>
        </w:rPr>
        <w:lastRenderedPageBreak/>
        <w:t xml:space="preserve">Describe how the Bidder will: </w:t>
      </w:r>
    </w:p>
    <w:p w14:paraId="17A044F8" w14:textId="340FCB57" w:rsidR="00363D7D" w:rsidRPr="00957146" w:rsidRDefault="00363D7D" w:rsidP="00CB7D9C">
      <w:pPr>
        <w:pStyle w:val="ListParagraph"/>
        <w:numPr>
          <w:ilvl w:val="1"/>
          <w:numId w:val="131"/>
        </w:numPr>
        <w:spacing w:before="240" w:after="240"/>
        <w:rPr>
          <w:rFonts w:cs="Arial"/>
        </w:rPr>
      </w:pPr>
      <w:r w:rsidRPr="00957146">
        <w:rPr>
          <w:rFonts w:cs="Arial"/>
        </w:rPr>
        <w:t>Assess the Enrollee’s post-discharge/post-transition needs and prioritize the Enrollee’s preferences, including regarding caregiver supports</w:t>
      </w:r>
      <w:r w:rsidR="00382B37">
        <w:rPr>
          <w:rFonts w:cs="Arial"/>
        </w:rPr>
        <w:t>;</w:t>
      </w:r>
    </w:p>
    <w:p w14:paraId="7A82A798" w14:textId="5CF88D9D" w:rsidR="00363D7D" w:rsidRPr="00957146" w:rsidRDefault="00363D7D" w:rsidP="00CB7D9C">
      <w:pPr>
        <w:pStyle w:val="ListParagraph"/>
        <w:numPr>
          <w:ilvl w:val="1"/>
          <w:numId w:val="131"/>
        </w:numPr>
        <w:spacing w:before="240" w:after="240"/>
        <w:rPr>
          <w:rFonts w:cs="Arial"/>
        </w:rPr>
      </w:pPr>
      <w:r w:rsidRPr="00957146">
        <w:rPr>
          <w:rFonts w:cs="Arial"/>
        </w:rPr>
        <w:t>Identify and present post-discharge setting and service options to the Enrollee</w:t>
      </w:r>
      <w:r w:rsidR="00382B37">
        <w:rPr>
          <w:rFonts w:cs="Arial"/>
        </w:rPr>
        <w:t>;</w:t>
      </w:r>
      <w:r w:rsidRPr="00957146">
        <w:rPr>
          <w:rFonts w:cs="Arial"/>
        </w:rPr>
        <w:t xml:space="preserve"> </w:t>
      </w:r>
    </w:p>
    <w:p w14:paraId="016479B1" w14:textId="5A46F418" w:rsidR="00363D7D" w:rsidRPr="00957146" w:rsidRDefault="00363D7D" w:rsidP="00CB7D9C">
      <w:pPr>
        <w:pStyle w:val="ListParagraph"/>
        <w:numPr>
          <w:ilvl w:val="1"/>
          <w:numId w:val="131"/>
        </w:numPr>
        <w:spacing w:before="240" w:after="240"/>
        <w:rPr>
          <w:rFonts w:cs="Arial"/>
        </w:rPr>
      </w:pPr>
      <w:r w:rsidRPr="00957146">
        <w:rPr>
          <w:rFonts w:cs="Arial"/>
        </w:rPr>
        <w:t>Develop an appropriate discharge plan</w:t>
      </w:r>
      <w:r w:rsidR="00382B37">
        <w:rPr>
          <w:rFonts w:cs="Arial"/>
        </w:rPr>
        <w:t>;</w:t>
      </w:r>
      <w:r w:rsidRPr="00957146">
        <w:rPr>
          <w:rFonts w:cs="Arial"/>
        </w:rPr>
        <w:t xml:space="preserve"> </w:t>
      </w:r>
      <w:r w:rsidR="007E2957">
        <w:rPr>
          <w:rFonts w:cs="Arial"/>
        </w:rPr>
        <w:t>and</w:t>
      </w:r>
    </w:p>
    <w:p w14:paraId="069D3E5E" w14:textId="04F3EAC4" w:rsidR="00363D7D" w:rsidRPr="00957146" w:rsidRDefault="00363D7D" w:rsidP="00CB7D9C">
      <w:pPr>
        <w:pStyle w:val="ListParagraph"/>
        <w:numPr>
          <w:ilvl w:val="1"/>
          <w:numId w:val="131"/>
        </w:numPr>
        <w:spacing w:before="240" w:after="240"/>
        <w:rPr>
          <w:rFonts w:cs="Arial"/>
        </w:rPr>
      </w:pPr>
      <w:r w:rsidRPr="00957146">
        <w:rPr>
          <w:rFonts w:cs="Arial"/>
        </w:rPr>
        <w:t xml:space="preserve">Document and reflect these elements in updates to the Enrollee’s assessments (as specified in </w:t>
      </w:r>
      <w:r w:rsidR="00B13198" w:rsidRPr="00794E72">
        <w:rPr>
          <w:rFonts w:cs="Arial"/>
          <w:b/>
          <w:bCs/>
        </w:rPr>
        <w:t>Section</w:t>
      </w:r>
      <w:r w:rsidRPr="00794E72">
        <w:rPr>
          <w:rFonts w:cs="Arial"/>
          <w:b/>
          <w:bCs/>
        </w:rPr>
        <w:t xml:space="preserve"> 2.5.1</w:t>
      </w:r>
      <w:r w:rsidRPr="00957146">
        <w:rPr>
          <w:rFonts w:cs="Arial"/>
        </w:rPr>
        <w:t xml:space="preserve">. </w:t>
      </w:r>
      <w:r w:rsidRPr="00794E72">
        <w:rPr>
          <w:rFonts w:cs="Arial"/>
          <w:b/>
          <w:bCs/>
        </w:rPr>
        <w:t>and</w:t>
      </w:r>
      <w:r w:rsidRPr="00957146">
        <w:rPr>
          <w:rFonts w:cs="Arial"/>
        </w:rPr>
        <w:t xml:space="preserve"> </w:t>
      </w:r>
      <w:r w:rsidRPr="00794E72">
        <w:rPr>
          <w:rFonts w:cs="Arial"/>
          <w:b/>
          <w:bCs/>
        </w:rPr>
        <w:t xml:space="preserve">2.5.2. of </w:t>
      </w:r>
      <w:r w:rsidR="00944BD5">
        <w:rPr>
          <w:rFonts w:cs="Arial"/>
          <w:b/>
          <w:bCs/>
        </w:rPr>
        <w:t>Attachments A and B</w:t>
      </w:r>
      <w:r w:rsidRPr="00957146">
        <w:rPr>
          <w:rFonts w:cs="Arial"/>
        </w:rPr>
        <w:t>) and Care Plan.</w:t>
      </w:r>
    </w:p>
    <w:p w14:paraId="596E3F11" w14:textId="7734FEB1" w:rsidR="00363D7D" w:rsidRPr="00957146" w:rsidRDefault="00363D7D" w:rsidP="00CB7D9C">
      <w:pPr>
        <w:pStyle w:val="ListParagraph"/>
        <w:numPr>
          <w:ilvl w:val="0"/>
          <w:numId w:val="133"/>
        </w:numPr>
        <w:spacing w:before="240" w:after="240"/>
        <w:ind w:left="1080"/>
        <w:rPr>
          <w:rFonts w:cs="Arial"/>
        </w:rPr>
      </w:pPr>
      <w:r w:rsidRPr="00957146">
        <w:rPr>
          <w:rFonts w:cs="Arial"/>
        </w:rPr>
        <w:t xml:space="preserve">Describe how information about Enrollee admissions, discharges, and other care transitions are communicated to the Enrollee’s </w:t>
      </w:r>
      <w:r w:rsidR="00E17D55">
        <w:rPr>
          <w:rFonts w:cs="Arial"/>
        </w:rPr>
        <w:t>Provider</w:t>
      </w:r>
      <w:r w:rsidRPr="00957146">
        <w:rPr>
          <w:rFonts w:cs="Arial"/>
        </w:rPr>
        <w:t>s, care team members, and as appropriate, to other agencies serving the Enrollee. Specify any centralized IT system or C</w:t>
      </w:r>
      <w:r w:rsidR="002B792D">
        <w:rPr>
          <w:rFonts w:cs="Arial"/>
        </w:rPr>
        <w:t xml:space="preserve">entralized </w:t>
      </w:r>
      <w:r w:rsidRPr="00957146">
        <w:rPr>
          <w:rFonts w:cs="Arial"/>
        </w:rPr>
        <w:t>E</w:t>
      </w:r>
      <w:r w:rsidR="002B792D">
        <w:rPr>
          <w:rFonts w:cs="Arial"/>
        </w:rPr>
        <w:t xml:space="preserve">nrollee </w:t>
      </w:r>
      <w:r w:rsidRPr="00957146">
        <w:rPr>
          <w:rFonts w:cs="Arial"/>
        </w:rPr>
        <w:t>R</w:t>
      </w:r>
      <w:r w:rsidR="002B792D">
        <w:rPr>
          <w:rFonts w:cs="Arial"/>
        </w:rPr>
        <w:t>ecord (</w:t>
      </w:r>
      <w:r w:rsidRPr="00957146">
        <w:rPr>
          <w:rFonts w:cs="Arial"/>
        </w:rPr>
        <w:t>CER</w:t>
      </w:r>
      <w:r w:rsidR="002B792D">
        <w:rPr>
          <w:rFonts w:cs="Arial"/>
        </w:rPr>
        <w:t>)</w:t>
      </w:r>
      <w:r w:rsidRPr="00957146">
        <w:rPr>
          <w:rFonts w:cs="Arial"/>
        </w:rPr>
        <w:t xml:space="preserve"> information sharing, electronic alerts, or other communications, including how timely such information is made available. </w:t>
      </w:r>
    </w:p>
    <w:p w14:paraId="71931901" w14:textId="5A19ECC9" w:rsidR="00275707" w:rsidRPr="0012641F" w:rsidRDefault="00275707" w:rsidP="00CB7D9C">
      <w:pPr>
        <w:pStyle w:val="ListParagraph"/>
        <w:numPr>
          <w:ilvl w:val="0"/>
          <w:numId w:val="133"/>
        </w:numPr>
        <w:spacing w:before="240" w:after="240"/>
        <w:ind w:left="1080"/>
        <w:rPr>
          <w:rFonts w:cs="Arial"/>
        </w:rPr>
      </w:pPr>
      <w:r>
        <w:rPr>
          <w:rFonts w:cs="Arial"/>
        </w:rPr>
        <w:t xml:space="preserve">Describe how the </w:t>
      </w:r>
      <w:r w:rsidR="00AE2FAB">
        <w:rPr>
          <w:rFonts w:cs="Arial"/>
        </w:rPr>
        <w:t>Bidder will ensure Behavioral Health</w:t>
      </w:r>
      <w:r w:rsidR="005D49ED">
        <w:rPr>
          <w:rFonts w:cs="Arial"/>
        </w:rPr>
        <w:t xml:space="preserve"> Services are coordinated with an Enrollee’s PCP and other Providers </w:t>
      </w:r>
      <w:r w:rsidR="0012641F">
        <w:rPr>
          <w:rFonts w:cs="Arial"/>
        </w:rPr>
        <w:t xml:space="preserve">for effective </w:t>
      </w:r>
      <w:r w:rsidR="00AE2FAB" w:rsidRPr="0012641F">
        <w:rPr>
          <w:rFonts w:cs="Arial"/>
        </w:rPr>
        <w:t>treatment and Discharge</w:t>
      </w:r>
      <w:r w:rsidR="005D49ED" w:rsidRPr="0012641F">
        <w:rPr>
          <w:rFonts w:cs="Arial"/>
        </w:rPr>
        <w:t xml:space="preserve"> Planning</w:t>
      </w:r>
      <w:r w:rsidR="0012641F">
        <w:rPr>
          <w:rFonts w:cs="Arial"/>
        </w:rPr>
        <w:t>.</w:t>
      </w:r>
    </w:p>
    <w:p w14:paraId="757646DF" w14:textId="2F9DAE91" w:rsidR="00363D7D" w:rsidRPr="00957146" w:rsidRDefault="00363D7D" w:rsidP="00CB7D9C">
      <w:pPr>
        <w:pStyle w:val="ListParagraph"/>
        <w:numPr>
          <w:ilvl w:val="0"/>
          <w:numId w:val="133"/>
        </w:numPr>
        <w:spacing w:before="240" w:after="240"/>
        <w:ind w:left="1080"/>
        <w:rPr>
          <w:rFonts w:cs="Arial"/>
        </w:rPr>
      </w:pPr>
      <w:r w:rsidRPr="00957146">
        <w:rPr>
          <w:rFonts w:cs="Arial"/>
        </w:rPr>
        <w:t xml:space="preserve">Describe specific protocols or procedures for urgent or otherwise time-sensitive transitions, including how </w:t>
      </w:r>
      <w:r w:rsidR="00354B9B">
        <w:rPr>
          <w:rFonts w:cs="Arial"/>
        </w:rPr>
        <w:t>such transitions</w:t>
      </w:r>
      <w:r w:rsidRPr="00957146">
        <w:rPr>
          <w:rFonts w:cs="Arial"/>
        </w:rPr>
        <w:t xml:space="preserve"> are prioritized and expedited.</w:t>
      </w:r>
    </w:p>
    <w:p w14:paraId="732DAB4C" w14:textId="335512FE" w:rsidR="005A4C50" w:rsidRDefault="00923491" w:rsidP="00CB7D9C">
      <w:pPr>
        <w:pStyle w:val="ListParagraph"/>
        <w:numPr>
          <w:ilvl w:val="0"/>
          <w:numId w:val="133"/>
        </w:numPr>
        <w:spacing w:before="240" w:after="240"/>
        <w:ind w:left="1080"/>
        <w:rPr>
          <w:rFonts w:cs="Arial"/>
        </w:rPr>
      </w:pPr>
      <w:r>
        <w:rPr>
          <w:rFonts w:cs="Arial"/>
        </w:rPr>
        <w:t xml:space="preserve">Describe the Bidder’s strategy to assist hospitals in </w:t>
      </w:r>
      <w:r w:rsidR="00CB0EED">
        <w:rPr>
          <w:rFonts w:cs="Arial"/>
        </w:rPr>
        <w:t>identifying and addressing Enrollee barriers to discharge and aftercare</w:t>
      </w:r>
      <w:r w:rsidR="00EF2963">
        <w:rPr>
          <w:rFonts w:cs="Arial"/>
        </w:rPr>
        <w:t>, including</w:t>
      </w:r>
      <w:r w:rsidR="00BF1DE2">
        <w:rPr>
          <w:rFonts w:cs="Arial"/>
        </w:rPr>
        <w:t xml:space="preserve"> for</w:t>
      </w:r>
      <w:r w:rsidR="005A4C50">
        <w:rPr>
          <w:rFonts w:cs="Arial"/>
        </w:rPr>
        <w:t>:</w:t>
      </w:r>
    </w:p>
    <w:p w14:paraId="105311A1" w14:textId="7C6A4B04" w:rsidR="00E60B65" w:rsidRDefault="005A4C50" w:rsidP="00E60B65">
      <w:pPr>
        <w:pStyle w:val="ListParagraph"/>
        <w:numPr>
          <w:ilvl w:val="1"/>
          <w:numId w:val="133"/>
        </w:numPr>
        <w:spacing w:before="240" w:after="240"/>
        <w:ind w:left="1440"/>
        <w:rPr>
          <w:rFonts w:cs="Arial"/>
        </w:rPr>
      </w:pPr>
      <w:r>
        <w:rPr>
          <w:rFonts w:cs="Arial"/>
        </w:rPr>
        <w:t xml:space="preserve">Acute </w:t>
      </w:r>
      <w:r w:rsidR="00F4657B">
        <w:rPr>
          <w:rFonts w:cs="Arial"/>
        </w:rPr>
        <w:t>inpatient hospital discharge</w:t>
      </w:r>
      <w:r w:rsidR="00423B6F">
        <w:rPr>
          <w:rFonts w:cs="Arial"/>
        </w:rPr>
        <w:t>;</w:t>
      </w:r>
      <w:r w:rsidR="00E60B65">
        <w:rPr>
          <w:rFonts w:cs="Arial"/>
        </w:rPr>
        <w:t xml:space="preserve"> and</w:t>
      </w:r>
    </w:p>
    <w:p w14:paraId="7C9E08B5" w14:textId="6C2BE497" w:rsidR="00923491" w:rsidRDefault="00E60B65" w:rsidP="00E60B65">
      <w:pPr>
        <w:pStyle w:val="ListParagraph"/>
        <w:numPr>
          <w:ilvl w:val="1"/>
          <w:numId w:val="133"/>
        </w:numPr>
        <w:spacing w:before="240" w:after="240"/>
        <w:ind w:left="1440"/>
        <w:rPr>
          <w:rFonts w:cs="Arial"/>
        </w:rPr>
      </w:pPr>
      <w:r>
        <w:rPr>
          <w:rFonts w:cs="Arial"/>
        </w:rPr>
        <w:t>Acute psychiatric hospital discharge</w:t>
      </w:r>
      <w:r w:rsidR="00CB0EED">
        <w:rPr>
          <w:rFonts w:cs="Arial"/>
        </w:rPr>
        <w:t>.</w:t>
      </w:r>
    </w:p>
    <w:p w14:paraId="5589D5D7" w14:textId="503E2F01" w:rsidR="00363D7D" w:rsidRPr="00957146" w:rsidRDefault="00363D7D" w:rsidP="00CB7D9C">
      <w:pPr>
        <w:pStyle w:val="ListParagraph"/>
        <w:numPr>
          <w:ilvl w:val="0"/>
          <w:numId w:val="133"/>
        </w:numPr>
        <w:spacing w:before="240" w:after="240"/>
        <w:ind w:left="1080"/>
        <w:rPr>
          <w:rFonts w:cs="Arial"/>
        </w:rPr>
      </w:pPr>
      <w:r w:rsidRPr="00957146">
        <w:rPr>
          <w:rFonts w:cs="Arial"/>
        </w:rPr>
        <w:t>Describe how the Bidder will ensure timely availability and readiness of the setting to which an Enrollee discharges or transitions, including to:</w:t>
      </w:r>
    </w:p>
    <w:p w14:paraId="5B511968" w14:textId="49DFEC8D" w:rsidR="009E0EBB" w:rsidRDefault="009E0EBB" w:rsidP="00CB7D9C">
      <w:pPr>
        <w:pStyle w:val="ListParagraph"/>
        <w:numPr>
          <w:ilvl w:val="1"/>
          <w:numId w:val="132"/>
        </w:numPr>
        <w:spacing w:before="240" w:after="240"/>
        <w:rPr>
          <w:rFonts w:cs="Arial"/>
        </w:rPr>
      </w:pPr>
      <w:r>
        <w:rPr>
          <w:rFonts w:cs="Arial"/>
        </w:rPr>
        <w:t>In-home services</w:t>
      </w:r>
      <w:r w:rsidR="00423B6F">
        <w:rPr>
          <w:rFonts w:cs="Arial"/>
        </w:rPr>
        <w:t>;</w:t>
      </w:r>
    </w:p>
    <w:p w14:paraId="05B0CC14" w14:textId="14CCDA62" w:rsidR="005F41D3" w:rsidRPr="00957146" w:rsidRDefault="005F41D3" w:rsidP="00CB7D9C">
      <w:pPr>
        <w:pStyle w:val="ListParagraph"/>
        <w:numPr>
          <w:ilvl w:val="1"/>
          <w:numId w:val="132"/>
        </w:numPr>
        <w:spacing w:before="240" w:after="240"/>
        <w:rPr>
          <w:rFonts w:cs="Arial"/>
        </w:rPr>
      </w:pPr>
      <w:r w:rsidRPr="00957146">
        <w:rPr>
          <w:rFonts w:cs="Arial"/>
        </w:rPr>
        <w:t>Outpatient services</w:t>
      </w:r>
      <w:r w:rsidR="00423B6F">
        <w:rPr>
          <w:rFonts w:cs="Arial"/>
        </w:rPr>
        <w:t>;</w:t>
      </w:r>
    </w:p>
    <w:p w14:paraId="5BA9CFE4" w14:textId="11E293E2" w:rsidR="005F41D3" w:rsidRDefault="005F41D3" w:rsidP="00CB7D9C">
      <w:pPr>
        <w:pStyle w:val="ListParagraph"/>
        <w:numPr>
          <w:ilvl w:val="1"/>
          <w:numId w:val="132"/>
        </w:numPr>
        <w:spacing w:before="240" w:after="240"/>
        <w:rPr>
          <w:rFonts w:cs="Arial"/>
        </w:rPr>
      </w:pPr>
      <w:r w:rsidRPr="00957146">
        <w:rPr>
          <w:rFonts w:cs="Arial"/>
        </w:rPr>
        <w:t>Residential service settings</w:t>
      </w:r>
      <w:r w:rsidR="00423B6F">
        <w:rPr>
          <w:rFonts w:cs="Arial"/>
        </w:rPr>
        <w:t>;</w:t>
      </w:r>
    </w:p>
    <w:p w14:paraId="23DD8AA0" w14:textId="3C4FF402" w:rsidR="00363D7D" w:rsidRPr="00957146" w:rsidRDefault="00363D7D" w:rsidP="00CB7D9C">
      <w:pPr>
        <w:pStyle w:val="ListParagraph"/>
        <w:numPr>
          <w:ilvl w:val="1"/>
          <w:numId w:val="132"/>
        </w:numPr>
        <w:spacing w:before="240" w:after="240"/>
        <w:rPr>
          <w:rFonts w:cs="Arial"/>
        </w:rPr>
      </w:pPr>
      <w:r w:rsidRPr="00957146">
        <w:rPr>
          <w:rFonts w:cs="Arial"/>
        </w:rPr>
        <w:t>Inpatient services</w:t>
      </w:r>
      <w:r w:rsidR="00423B6F">
        <w:rPr>
          <w:rFonts w:cs="Arial"/>
        </w:rPr>
        <w:t>;</w:t>
      </w:r>
      <w:r w:rsidR="00114E3B">
        <w:rPr>
          <w:rFonts w:cs="Arial"/>
        </w:rPr>
        <w:t xml:space="preserve"> and</w:t>
      </w:r>
    </w:p>
    <w:p w14:paraId="32F68A67" w14:textId="476C27F7" w:rsidR="00363D7D" w:rsidRPr="00114E3B" w:rsidRDefault="00363D7D" w:rsidP="00CB7D9C">
      <w:pPr>
        <w:pStyle w:val="ListParagraph"/>
        <w:numPr>
          <w:ilvl w:val="1"/>
          <w:numId w:val="132"/>
        </w:numPr>
        <w:spacing w:before="240" w:after="240"/>
        <w:rPr>
          <w:rFonts w:cs="Arial"/>
        </w:rPr>
      </w:pPr>
      <w:r w:rsidRPr="00957146">
        <w:rPr>
          <w:rFonts w:cs="Arial"/>
        </w:rPr>
        <w:t>Nursing Facilities, including for short-term rehabilitation services</w:t>
      </w:r>
      <w:r w:rsidR="00114E3B">
        <w:rPr>
          <w:rFonts w:cs="Arial"/>
        </w:rPr>
        <w:t>.</w:t>
      </w:r>
    </w:p>
    <w:p w14:paraId="37285CDF" w14:textId="4036546A" w:rsidR="00363D7D" w:rsidRPr="00CF3DA5" w:rsidRDefault="00363D7D" w:rsidP="00381F4E">
      <w:pPr>
        <w:pStyle w:val="ListParagraph"/>
        <w:numPr>
          <w:ilvl w:val="0"/>
          <w:numId w:val="133"/>
        </w:numPr>
        <w:spacing w:before="240" w:after="240"/>
        <w:ind w:left="1080"/>
        <w:rPr>
          <w:rFonts w:cs="Arial"/>
        </w:rPr>
      </w:pPr>
      <w:r w:rsidRPr="00CF3DA5">
        <w:rPr>
          <w:rFonts w:cs="Arial"/>
        </w:rPr>
        <w:t xml:space="preserve">For transitions to home and community settings, including the Enrollee’s residence, describe how the Bidder will: </w:t>
      </w:r>
    </w:p>
    <w:p w14:paraId="227FAD7B" w14:textId="2722463D" w:rsidR="00363D7D" w:rsidRPr="00957146" w:rsidRDefault="00363D7D" w:rsidP="00CB7D9C">
      <w:pPr>
        <w:pStyle w:val="ListParagraph"/>
        <w:numPr>
          <w:ilvl w:val="1"/>
          <w:numId w:val="134"/>
        </w:numPr>
        <w:spacing w:before="240" w:after="240"/>
        <w:rPr>
          <w:rFonts w:cs="Arial"/>
        </w:rPr>
      </w:pPr>
      <w:r w:rsidRPr="00957146">
        <w:rPr>
          <w:rFonts w:cs="Arial"/>
        </w:rPr>
        <w:t>Ensure appropriate housing</w:t>
      </w:r>
      <w:r w:rsidR="00242724">
        <w:rPr>
          <w:rFonts w:cs="Arial"/>
        </w:rPr>
        <w:t>;</w:t>
      </w:r>
      <w:r w:rsidRPr="00957146">
        <w:rPr>
          <w:rFonts w:cs="Arial"/>
        </w:rPr>
        <w:t xml:space="preserve"> </w:t>
      </w:r>
    </w:p>
    <w:p w14:paraId="172F12B1" w14:textId="68ED6734" w:rsidR="00363D7D" w:rsidRPr="00957146" w:rsidRDefault="00363D7D" w:rsidP="00CB7D9C">
      <w:pPr>
        <w:pStyle w:val="ListParagraph"/>
        <w:numPr>
          <w:ilvl w:val="1"/>
          <w:numId w:val="134"/>
        </w:numPr>
        <w:spacing w:before="240" w:after="240"/>
        <w:rPr>
          <w:rFonts w:cs="Arial"/>
        </w:rPr>
      </w:pPr>
      <w:r w:rsidRPr="00957146">
        <w:rPr>
          <w:rFonts w:cs="Arial"/>
        </w:rPr>
        <w:lastRenderedPageBreak/>
        <w:t xml:space="preserve">Arrange for services typically provided in an outpatient setting to be provided in the Enrollee’s residence (e.g., “hospital at home,” </w:t>
      </w:r>
      <w:r w:rsidR="00223EA1">
        <w:rPr>
          <w:rFonts w:cs="Arial"/>
        </w:rPr>
        <w:t>P</w:t>
      </w:r>
      <w:r w:rsidRPr="00957146">
        <w:rPr>
          <w:rFonts w:cs="Arial"/>
        </w:rPr>
        <w:t xml:space="preserve">rimary </w:t>
      </w:r>
      <w:r w:rsidR="00223EA1">
        <w:rPr>
          <w:rFonts w:cs="Arial"/>
        </w:rPr>
        <w:t>C</w:t>
      </w:r>
      <w:r w:rsidRPr="00957146">
        <w:rPr>
          <w:rFonts w:cs="Arial"/>
        </w:rPr>
        <w:t>are home visits, therapies, etc., home health, grocery delivery or meals/meal prep, etc.)</w:t>
      </w:r>
      <w:r w:rsidR="00242724">
        <w:rPr>
          <w:rFonts w:cs="Arial"/>
        </w:rPr>
        <w:t>;</w:t>
      </w:r>
    </w:p>
    <w:p w14:paraId="03ECBCF6" w14:textId="769D15F2" w:rsidR="00363D7D" w:rsidRPr="00957146" w:rsidRDefault="00363D7D" w:rsidP="00CB7D9C">
      <w:pPr>
        <w:pStyle w:val="ListParagraph"/>
        <w:numPr>
          <w:ilvl w:val="1"/>
          <w:numId w:val="134"/>
        </w:numPr>
        <w:spacing w:before="240" w:after="240"/>
        <w:rPr>
          <w:rFonts w:cs="Arial"/>
        </w:rPr>
      </w:pPr>
      <w:r w:rsidRPr="00957146">
        <w:rPr>
          <w:rFonts w:cs="Arial"/>
        </w:rPr>
        <w:t>Identify, arrange, authorize, and ensure timely provision of medical equipment and assistive technology, and of other services and supports needed to return home (e.g., Home Health, grocery delivery or meals/meal prep, etc.)</w:t>
      </w:r>
      <w:r w:rsidR="00242724">
        <w:rPr>
          <w:rFonts w:cs="Arial"/>
        </w:rPr>
        <w:t>;</w:t>
      </w:r>
      <w:r w:rsidRPr="00957146">
        <w:rPr>
          <w:rFonts w:cs="Arial"/>
        </w:rPr>
        <w:t xml:space="preserve"> </w:t>
      </w:r>
    </w:p>
    <w:p w14:paraId="2C19E6BC" w14:textId="6250BF53" w:rsidR="00363D7D" w:rsidRPr="00957146" w:rsidRDefault="00363D7D" w:rsidP="00CB7D9C">
      <w:pPr>
        <w:pStyle w:val="ListParagraph"/>
        <w:numPr>
          <w:ilvl w:val="1"/>
          <w:numId w:val="134"/>
        </w:numPr>
        <w:spacing w:before="240" w:after="240"/>
        <w:rPr>
          <w:rFonts w:cs="Arial"/>
        </w:rPr>
      </w:pPr>
      <w:r w:rsidRPr="00957146">
        <w:rPr>
          <w:rFonts w:cs="Arial"/>
        </w:rPr>
        <w:t>Assess the availability of caregiver support and limitations</w:t>
      </w:r>
      <w:r w:rsidR="00423B6F">
        <w:rPr>
          <w:rFonts w:cs="Arial"/>
        </w:rPr>
        <w:t>;</w:t>
      </w:r>
      <w:r w:rsidRPr="00957146">
        <w:rPr>
          <w:rFonts w:cs="Arial"/>
        </w:rPr>
        <w:t xml:space="preserve"> and</w:t>
      </w:r>
    </w:p>
    <w:p w14:paraId="78B58B11" w14:textId="77777777" w:rsidR="00363D7D" w:rsidRPr="00957146" w:rsidRDefault="00363D7D" w:rsidP="00CB7D9C">
      <w:pPr>
        <w:pStyle w:val="ListParagraph"/>
        <w:numPr>
          <w:ilvl w:val="1"/>
          <w:numId w:val="134"/>
        </w:numPr>
        <w:spacing w:before="240" w:after="240"/>
        <w:rPr>
          <w:rFonts w:cs="Arial"/>
        </w:rPr>
      </w:pPr>
      <w:r w:rsidRPr="00957146">
        <w:rPr>
          <w:rFonts w:cs="Arial"/>
        </w:rPr>
        <w:t>Address barriers that would prevent or otherwise risk a successful, timely community transition.</w:t>
      </w:r>
    </w:p>
    <w:p w14:paraId="67A50408" w14:textId="77777777" w:rsidR="00363D7D" w:rsidRPr="00957146" w:rsidRDefault="00363D7D" w:rsidP="00CF3DA5">
      <w:pPr>
        <w:pStyle w:val="ListParagraph"/>
        <w:numPr>
          <w:ilvl w:val="0"/>
          <w:numId w:val="133"/>
        </w:numPr>
        <w:spacing w:before="240" w:after="240"/>
        <w:ind w:left="1080"/>
        <w:rPr>
          <w:rFonts w:cs="Arial"/>
          <w:i/>
        </w:rPr>
      </w:pPr>
      <w:r w:rsidRPr="00957146">
        <w:rPr>
          <w:rFonts w:cs="Arial"/>
        </w:rPr>
        <w:t>Describe the Bidder’s process and standards for following up with Enrollees post-discharge.</w:t>
      </w:r>
    </w:p>
    <w:p w14:paraId="4098A6A9" w14:textId="1F0AEFFA" w:rsidR="00363D7D" w:rsidRPr="00957146" w:rsidRDefault="00F41F7C" w:rsidP="00CF3DA5">
      <w:pPr>
        <w:pStyle w:val="ListParagraph"/>
        <w:numPr>
          <w:ilvl w:val="0"/>
          <w:numId w:val="133"/>
        </w:numPr>
        <w:spacing w:before="240" w:after="240"/>
        <w:ind w:left="1080"/>
        <w:rPr>
          <w:rFonts w:cs="Arial"/>
          <w:i/>
        </w:rPr>
      </w:pPr>
      <w:r>
        <w:rPr>
          <w:rFonts w:cs="Arial"/>
        </w:rPr>
        <w:t>T</w:t>
      </w:r>
      <w:r w:rsidR="00E41779">
        <w:rPr>
          <w:rFonts w:cs="Arial"/>
        </w:rPr>
        <w:t>ransitional Assistance (SCO Only)</w:t>
      </w:r>
      <w:r w:rsidR="00B97FF6">
        <w:rPr>
          <w:rFonts w:cs="Arial"/>
        </w:rPr>
        <w:t xml:space="preserve">: </w:t>
      </w:r>
      <w:r w:rsidR="00363D7D" w:rsidRPr="00957146">
        <w:rPr>
          <w:rFonts w:cs="Arial"/>
        </w:rPr>
        <w:t xml:space="preserve">Describe how the Bidder will use Transitional Assistance Services (SCO: </w:t>
      </w:r>
      <w:r w:rsidR="00363D7D" w:rsidRPr="00794E72">
        <w:rPr>
          <w:rFonts w:cs="Arial"/>
          <w:b/>
          <w:bCs/>
        </w:rPr>
        <w:t xml:space="preserve">Attachment B, Appendix </w:t>
      </w:r>
      <w:r w:rsidR="00F87CEC">
        <w:rPr>
          <w:rFonts w:cs="Arial"/>
          <w:b/>
          <w:bCs/>
        </w:rPr>
        <w:t>C</w:t>
      </w:r>
      <w:r w:rsidR="00363D7D" w:rsidRPr="00794E72">
        <w:rPr>
          <w:rFonts w:cs="Arial"/>
          <w:b/>
          <w:bCs/>
        </w:rPr>
        <w:t xml:space="preserve">, Exhibit </w:t>
      </w:r>
      <w:r w:rsidR="002F6F16">
        <w:rPr>
          <w:rFonts w:cs="Arial"/>
          <w:b/>
          <w:bCs/>
        </w:rPr>
        <w:t>3</w:t>
      </w:r>
      <w:r w:rsidR="00363D7D" w:rsidRPr="00957146">
        <w:rPr>
          <w:rFonts w:cs="Arial"/>
        </w:rPr>
        <w:t>) to improve the quality, timeliness, and success of Enrollee discharges and transitions.</w:t>
      </w:r>
    </w:p>
    <w:p w14:paraId="3B3E6F9F" w14:textId="66C67127" w:rsidR="00363D7D" w:rsidRPr="00944BD5" w:rsidRDefault="00363D7D" w:rsidP="001E17E1">
      <w:pPr>
        <w:pStyle w:val="Heading3"/>
        <w:numPr>
          <w:ilvl w:val="0"/>
          <w:numId w:val="167"/>
        </w:numPr>
      </w:pPr>
      <w:r w:rsidRPr="00944BD5">
        <w:t>Coordinating Care with State and Federal Agencies, and Community Organizations</w:t>
      </w:r>
    </w:p>
    <w:p w14:paraId="654CF283" w14:textId="77777777" w:rsidR="00363D7D" w:rsidRPr="00957146" w:rsidRDefault="00363D7D" w:rsidP="001E732C">
      <w:pPr>
        <w:spacing w:before="240" w:after="240"/>
        <w:ind w:left="720"/>
        <w:rPr>
          <w:rFonts w:ascii="Arial" w:hAnsi="Arial" w:cs="Arial"/>
        </w:rPr>
      </w:pPr>
      <w:r w:rsidRPr="00957146">
        <w:rPr>
          <w:rFonts w:ascii="Arial" w:hAnsi="Arial" w:cs="Arial"/>
        </w:rPr>
        <w:t>The Bidder shall:</w:t>
      </w:r>
    </w:p>
    <w:p w14:paraId="54007DEE" w14:textId="4D1EE1EF"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Confirm that the Bidder has executed contracts with all DMH and DPH inpatient hospitals, outpatient hospitals, and community mental health centers for dates of service beginning in 2026, as required in </w:t>
      </w:r>
      <w:r w:rsidR="00B13198" w:rsidRPr="00944BD5">
        <w:rPr>
          <w:rFonts w:cs="Arial"/>
          <w:b/>
          <w:bCs/>
        </w:rPr>
        <w:t>Section</w:t>
      </w:r>
      <w:r w:rsidR="007C293B">
        <w:rPr>
          <w:rFonts w:cs="Arial"/>
          <w:b/>
          <w:bCs/>
        </w:rPr>
        <w:t>s</w:t>
      </w:r>
      <w:r w:rsidRPr="00944BD5">
        <w:rPr>
          <w:rFonts w:cs="Arial"/>
          <w:b/>
          <w:bCs/>
        </w:rPr>
        <w:t xml:space="preserve"> 2.8.</w:t>
      </w:r>
      <w:r w:rsidR="007C293B">
        <w:rPr>
          <w:rFonts w:cs="Arial"/>
          <w:b/>
          <w:bCs/>
        </w:rPr>
        <w:t>1 and 2.9.3.2</w:t>
      </w:r>
      <w:r w:rsidRPr="00957146">
        <w:rPr>
          <w:rFonts w:cs="Arial"/>
        </w:rPr>
        <w:t xml:space="preserve"> </w:t>
      </w:r>
      <w:r w:rsidRPr="00E64BEC">
        <w:rPr>
          <w:rFonts w:cs="Arial"/>
          <w:b/>
          <w:bCs/>
        </w:rPr>
        <w:t>of</w:t>
      </w:r>
      <w:r w:rsidRPr="00957146">
        <w:rPr>
          <w:rFonts w:cs="Arial"/>
        </w:rPr>
        <w:t xml:space="preserve"> </w:t>
      </w:r>
      <w:r w:rsidRPr="00944BD5">
        <w:rPr>
          <w:rFonts w:cs="Arial"/>
          <w:b/>
          <w:bCs/>
        </w:rPr>
        <w:t>Attachments A and B</w:t>
      </w:r>
      <w:r w:rsidRPr="00957146">
        <w:rPr>
          <w:rFonts w:cs="Arial"/>
        </w:rPr>
        <w:t xml:space="preserve">. For any DMH and DPH </w:t>
      </w:r>
      <w:r w:rsidR="00E17D55">
        <w:rPr>
          <w:rFonts w:cs="Arial"/>
        </w:rPr>
        <w:t>Provider</w:t>
      </w:r>
      <w:r w:rsidRPr="00957146">
        <w:rPr>
          <w:rFonts w:cs="Arial"/>
        </w:rPr>
        <w:t xml:space="preserve"> contracts not yet executed, the Bidder shall attest that such contracts will be executed for coverage beginning January 1, 2026, prior to the Bidder’s Medicare network submission in early 2025, and shall specify the target signing date.</w:t>
      </w:r>
    </w:p>
    <w:p w14:paraId="31EBF458" w14:textId="45EFE26B"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Briefly describe experience the Bidder has working with state agencies with which Enrollees may be affiliated, in particular those agencies listed in </w:t>
      </w:r>
      <w:r w:rsidR="00B13198" w:rsidRPr="00944BD5">
        <w:rPr>
          <w:rFonts w:cs="Arial"/>
          <w:b/>
          <w:bCs/>
        </w:rPr>
        <w:t>Section</w:t>
      </w:r>
      <w:r w:rsidRPr="00944BD5">
        <w:rPr>
          <w:rFonts w:cs="Arial"/>
          <w:b/>
          <w:bCs/>
        </w:rPr>
        <w:t xml:space="preserve"> 2.6.4.1</w:t>
      </w:r>
      <w:r w:rsidRPr="00957146">
        <w:rPr>
          <w:rFonts w:cs="Arial"/>
        </w:rPr>
        <w:t xml:space="preserve">. </w:t>
      </w:r>
      <w:r w:rsidRPr="00E64BEC">
        <w:rPr>
          <w:rFonts w:cs="Arial"/>
          <w:b/>
          <w:bCs/>
        </w:rPr>
        <w:t>of</w:t>
      </w:r>
      <w:r w:rsidRPr="00957146">
        <w:rPr>
          <w:rFonts w:cs="Arial"/>
        </w:rPr>
        <w:t xml:space="preserve"> </w:t>
      </w:r>
      <w:r w:rsidR="00944BD5">
        <w:rPr>
          <w:rFonts w:cs="Arial"/>
          <w:b/>
          <w:bCs/>
        </w:rPr>
        <w:t>Attachments A and B</w:t>
      </w:r>
      <w:r w:rsidRPr="00957146">
        <w:rPr>
          <w:rFonts w:cs="Arial"/>
        </w:rPr>
        <w:t xml:space="preserve"> (</w:t>
      </w:r>
      <w:r w:rsidR="00944BD5" w:rsidRPr="00957146">
        <w:rPr>
          <w:rFonts w:cs="Arial"/>
        </w:rPr>
        <w:t>e.g.,</w:t>
      </w:r>
      <w:r w:rsidRPr="00957146">
        <w:rPr>
          <w:rFonts w:cs="Arial"/>
        </w:rPr>
        <w:t xml:space="preserve"> DDS, DMH, DPH/BSAS, MCB, MCDHH, MRC, EOEA, etc.). </w:t>
      </w:r>
    </w:p>
    <w:p w14:paraId="4409A87D" w14:textId="77777777"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Describe the Bidder’s processes to ensure timely, relevant, and effective bi-directional communication and coordination with applicable state, federal, and community agencies, including to support care transitions. </w:t>
      </w:r>
    </w:p>
    <w:p w14:paraId="4191990E" w14:textId="77777777"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Describe how the Bidder will oversee these relationships and ensure staff are coordinating and/or providing services for Enrollees as needed. </w:t>
      </w:r>
    </w:p>
    <w:p w14:paraId="09A9792B" w14:textId="45A336EA" w:rsidR="00363D7D" w:rsidRPr="00957146" w:rsidRDefault="00B13198" w:rsidP="006B4D69">
      <w:pPr>
        <w:pStyle w:val="Heading2"/>
      </w:pPr>
      <w:bookmarkStart w:id="86" w:name="_Toc148438584"/>
      <w:bookmarkStart w:id="87" w:name="_Toc159242367"/>
      <w:bookmarkEnd w:id="83"/>
      <w:r>
        <w:t>Section</w:t>
      </w:r>
      <w:r w:rsidR="00363D7D" w:rsidRPr="00957146">
        <w:t xml:space="preserve"> 5.7 Long-term Supports Coordinators (LTS Coordinators) and Geriatric Support Services Coordinators (GSSC)</w:t>
      </w:r>
      <w:bookmarkEnd w:id="86"/>
      <w:bookmarkEnd w:id="87"/>
    </w:p>
    <w:p w14:paraId="459A1A3F" w14:textId="332F34C0" w:rsidR="00363D7D" w:rsidRPr="00957146" w:rsidRDefault="00363D7D" w:rsidP="00957146">
      <w:pPr>
        <w:spacing w:before="240" w:after="240"/>
        <w:rPr>
          <w:rFonts w:ascii="Arial" w:hAnsi="Arial" w:cs="Arial"/>
        </w:rPr>
      </w:pPr>
      <w:r w:rsidRPr="00957146">
        <w:rPr>
          <w:rFonts w:ascii="Arial" w:hAnsi="Arial" w:cs="Arial"/>
        </w:rPr>
        <w:t xml:space="preserve">Bidders applying to operate a One Care Plan shall respond to the questions in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Bidders applying to operate a SCO Plan shall respond to the questions in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 xml:space="preserve">. Bidders </w:t>
      </w:r>
      <w:r w:rsidRPr="00957146">
        <w:rPr>
          <w:rFonts w:ascii="Arial" w:hAnsi="Arial" w:cs="Arial"/>
        </w:rPr>
        <w:lastRenderedPageBreak/>
        <w:t xml:space="preserve">applying to operate both a One Care Plan and a SCO Plan shall respond to the questions in both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and in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 xml:space="preserve">. Page limits apply individually to each of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and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w:t>
      </w:r>
    </w:p>
    <w:p w14:paraId="43EDC27F" w14:textId="0E7E5A6C" w:rsidR="00363D7D" w:rsidRPr="00B8610D" w:rsidRDefault="00363D7D" w:rsidP="00877FD8">
      <w:pPr>
        <w:pStyle w:val="Heading3"/>
        <w:numPr>
          <w:ilvl w:val="0"/>
          <w:numId w:val="319"/>
        </w:numPr>
      </w:pPr>
      <w:r w:rsidRPr="00B8610D">
        <w:t xml:space="preserve">Long-term Supports Coordinators (LTS Coordinators) </w:t>
      </w:r>
      <w:r w:rsidR="00514FF0">
        <w:t>(</w:t>
      </w:r>
      <w:r w:rsidRPr="00B8610D">
        <w:t>One Care</w:t>
      </w:r>
      <w:r w:rsidR="00514FF0">
        <w:t xml:space="preserve"> Only)</w:t>
      </w:r>
    </w:p>
    <w:p w14:paraId="440724F2" w14:textId="603F5E8C" w:rsidR="003029EE" w:rsidRPr="00AC6AEC" w:rsidRDefault="00AC6AEC" w:rsidP="001E732C">
      <w:pPr>
        <w:spacing w:before="240" w:after="240"/>
        <w:ind w:left="720"/>
        <w:rPr>
          <w:rFonts w:ascii="Arial" w:hAnsi="Arial" w:cs="Arial"/>
          <w:b/>
          <w:bCs/>
        </w:rPr>
      </w:pPr>
      <w:r w:rsidRPr="00AC6AEC">
        <w:rPr>
          <w:rFonts w:ascii="Arial" w:hAnsi="Arial" w:cs="Arial"/>
          <w:b/>
          <w:bCs/>
        </w:rPr>
        <w:t>(Not to exceed 5 pages)</w:t>
      </w:r>
    </w:p>
    <w:p w14:paraId="134B534A" w14:textId="3C91E4E6" w:rsidR="00363D7D" w:rsidRPr="00957146" w:rsidRDefault="00363D7D" w:rsidP="001E732C">
      <w:pPr>
        <w:spacing w:before="240" w:after="240"/>
        <w:ind w:left="720"/>
        <w:rPr>
          <w:rFonts w:ascii="Arial" w:hAnsi="Arial" w:cs="Arial"/>
        </w:rPr>
      </w:pPr>
      <w:r w:rsidRPr="00957146">
        <w:rPr>
          <w:rFonts w:ascii="Arial" w:hAnsi="Arial" w:cs="Arial"/>
        </w:rPr>
        <w:t>The Bidder shall:</w:t>
      </w:r>
    </w:p>
    <w:p w14:paraId="4BC6E67E" w14:textId="527E7732" w:rsidR="00363D7D" w:rsidRPr="00957146" w:rsidRDefault="00363D7D" w:rsidP="001E732C">
      <w:pPr>
        <w:pStyle w:val="ListParagraph"/>
        <w:numPr>
          <w:ilvl w:val="0"/>
          <w:numId w:val="158"/>
        </w:numPr>
        <w:spacing w:before="240" w:after="240"/>
        <w:ind w:left="1080"/>
        <w:rPr>
          <w:rFonts w:cs="Arial"/>
        </w:rPr>
      </w:pPr>
      <w:r w:rsidRPr="00957146">
        <w:rPr>
          <w:rFonts w:cs="Arial"/>
        </w:rPr>
        <w:t>List the Community-based Organizations (CBO</w:t>
      </w:r>
      <w:r w:rsidR="00FD716F">
        <w:rPr>
          <w:rFonts w:cs="Arial"/>
        </w:rPr>
        <w:t>s</w:t>
      </w:r>
      <w:r w:rsidRPr="00957146">
        <w:rPr>
          <w:rFonts w:cs="Arial"/>
        </w:rPr>
        <w:t xml:space="preserve">) </w:t>
      </w:r>
      <w:r w:rsidR="00FD716F">
        <w:rPr>
          <w:rFonts w:cs="Arial"/>
        </w:rPr>
        <w:t>(a</w:t>
      </w:r>
      <w:r w:rsidRPr="00957146">
        <w:rPr>
          <w:rFonts w:cs="Arial"/>
        </w:rPr>
        <w:t>) with which the Bidder has executed contracts, and (b)</w:t>
      </w:r>
      <w:r w:rsidR="00307E6A">
        <w:rPr>
          <w:rFonts w:cs="Arial"/>
        </w:rPr>
        <w:t xml:space="preserve"> with which the Bidder</w:t>
      </w:r>
      <w:r w:rsidRPr="00957146">
        <w:rPr>
          <w:rFonts w:cs="Arial"/>
        </w:rPr>
        <w:t xml:space="preserve"> expects to contract to provide access to LTS Coordinators for One Care Enrollees. In </w:t>
      </w:r>
      <w:r w:rsidR="00FF1007">
        <w:rPr>
          <w:rFonts w:cs="Arial"/>
        </w:rPr>
        <w:t xml:space="preserve">its </w:t>
      </w:r>
      <w:r w:rsidRPr="00957146">
        <w:rPr>
          <w:rFonts w:cs="Arial"/>
        </w:rPr>
        <w:t xml:space="preserve">Response, the Bidder shall include the CBO type (e.g., Independent Living Center (ILC), Aging Services Access Point (ASAP), Recovery Learning Community (RLC); other (describe)). The Bidder shall specify the capacity of each CBO to provide LTS Coordinators that can address LTSS and/or BH needs. </w:t>
      </w:r>
    </w:p>
    <w:p w14:paraId="28855AD9" w14:textId="5E695B89"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List the compensation approaches the Bidder is using to contract with CBOs (e.g., capitation, </w:t>
      </w:r>
      <w:r w:rsidR="00463510">
        <w:rPr>
          <w:rFonts w:cs="Arial"/>
        </w:rPr>
        <w:t>A</w:t>
      </w:r>
      <w:r w:rsidRPr="00957146">
        <w:rPr>
          <w:rFonts w:cs="Arial"/>
        </w:rPr>
        <w:t xml:space="preserve">lternative </w:t>
      </w:r>
      <w:r w:rsidR="00463510">
        <w:rPr>
          <w:rFonts w:cs="Arial"/>
        </w:rPr>
        <w:t>P</w:t>
      </w:r>
      <w:r w:rsidRPr="00957146">
        <w:rPr>
          <w:rFonts w:cs="Arial"/>
        </w:rPr>
        <w:t xml:space="preserve">ayment </w:t>
      </w:r>
      <w:r w:rsidR="00463510">
        <w:rPr>
          <w:rFonts w:cs="Arial"/>
        </w:rPr>
        <w:t>M</w:t>
      </w:r>
      <w:r w:rsidRPr="00957146">
        <w:rPr>
          <w:rFonts w:cs="Arial"/>
        </w:rPr>
        <w:t>ethod</w:t>
      </w:r>
      <w:r w:rsidR="00463510">
        <w:rPr>
          <w:rFonts w:cs="Arial"/>
        </w:rPr>
        <w:t>ologie</w:t>
      </w:r>
      <w:r w:rsidRPr="00957146">
        <w:rPr>
          <w:rFonts w:cs="Arial"/>
        </w:rPr>
        <w:t>s, fee schedules, adjusters for service intensity, frequency, expertise, etc.).</w:t>
      </w:r>
    </w:p>
    <w:p w14:paraId="1EFAFFF7"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Bidder’s proposed:</w:t>
      </w:r>
    </w:p>
    <w:p w14:paraId="1E3A6500" w14:textId="112AAE17" w:rsidR="00363D7D" w:rsidRPr="00957146" w:rsidRDefault="00363D7D" w:rsidP="00BF5D0D">
      <w:pPr>
        <w:pStyle w:val="ListParagraph"/>
        <w:numPr>
          <w:ilvl w:val="0"/>
          <w:numId w:val="264"/>
        </w:numPr>
        <w:spacing w:before="240" w:after="240"/>
        <w:rPr>
          <w:rFonts w:cs="Arial"/>
        </w:rPr>
      </w:pPr>
      <w:r w:rsidRPr="00957146">
        <w:rPr>
          <w:rFonts w:cs="Arial"/>
        </w:rPr>
        <w:t>LTS Coordinator staffing plan</w:t>
      </w:r>
      <w:r w:rsidR="00242724">
        <w:rPr>
          <w:rFonts w:cs="Arial"/>
        </w:rPr>
        <w:t>;</w:t>
      </w:r>
    </w:p>
    <w:p w14:paraId="4141624E" w14:textId="2D655BFC" w:rsidR="00363D7D" w:rsidRPr="00957146" w:rsidRDefault="00363D7D" w:rsidP="00BF5D0D">
      <w:pPr>
        <w:pStyle w:val="ListParagraph"/>
        <w:numPr>
          <w:ilvl w:val="0"/>
          <w:numId w:val="264"/>
        </w:numPr>
        <w:spacing w:before="240" w:after="240"/>
        <w:rPr>
          <w:rFonts w:cs="Arial"/>
        </w:rPr>
      </w:pPr>
      <w:r w:rsidRPr="00957146">
        <w:rPr>
          <w:rFonts w:cs="Arial"/>
        </w:rPr>
        <w:t>Projected caseload per LTS Coordinator</w:t>
      </w:r>
      <w:r w:rsidR="00242724">
        <w:rPr>
          <w:rFonts w:cs="Arial"/>
        </w:rPr>
        <w:t>;</w:t>
      </w:r>
    </w:p>
    <w:p w14:paraId="046511BF" w14:textId="2486A2CC" w:rsidR="00363D7D" w:rsidRPr="00957146" w:rsidRDefault="00363D7D" w:rsidP="00BF5D0D">
      <w:pPr>
        <w:pStyle w:val="ListParagraph"/>
        <w:numPr>
          <w:ilvl w:val="0"/>
          <w:numId w:val="264"/>
        </w:numPr>
        <w:spacing w:before="240" w:after="240"/>
        <w:rPr>
          <w:rFonts w:cs="Arial"/>
        </w:rPr>
      </w:pPr>
      <w:r w:rsidRPr="00957146">
        <w:rPr>
          <w:rFonts w:cs="Arial"/>
        </w:rPr>
        <w:t>Contract mechanisms the Bidder has with CBOs to adjust LTS Coordinator resources and capacity based on demand</w:t>
      </w:r>
      <w:r w:rsidR="00242724">
        <w:rPr>
          <w:rFonts w:cs="Arial"/>
        </w:rPr>
        <w:t>;</w:t>
      </w:r>
    </w:p>
    <w:p w14:paraId="346683D6" w14:textId="5C203430" w:rsidR="00363D7D" w:rsidRPr="00957146" w:rsidRDefault="00363D7D" w:rsidP="00BF5D0D">
      <w:pPr>
        <w:pStyle w:val="ListParagraph"/>
        <w:numPr>
          <w:ilvl w:val="0"/>
          <w:numId w:val="264"/>
        </w:numPr>
        <w:spacing w:before="240" w:after="240"/>
        <w:rPr>
          <w:rFonts w:cs="Arial"/>
        </w:rPr>
      </w:pPr>
      <w:r w:rsidRPr="00957146">
        <w:rPr>
          <w:rFonts w:cs="Arial"/>
        </w:rPr>
        <w:t>Oversight structure from the Bidder, including accountable personnel, to monitor and enforce performance expectations with the CBO</w:t>
      </w:r>
      <w:r w:rsidR="00242724">
        <w:rPr>
          <w:rFonts w:cs="Arial"/>
        </w:rPr>
        <w:t>;</w:t>
      </w:r>
      <w:r w:rsidRPr="00957146">
        <w:rPr>
          <w:rFonts w:cs="Arial"/>
        </w:rPr>
        <w:t xml:space="preserve"> and </w:t>
      </w:r>
    </w:p>
    <w:p w14:paraId="5BDC6C1A" w14:textId="2825850C" w:rsidR="00363D7D" w:rsidRPr="00957146" w:rsidRDefault="00363D7D" w:rsidP="00BF5D0D">
      <w:pPr>
        <w:pStyle w:val="ListParagraph"/>
        <w:numPr>
          <w:ilvl w:val="0"/>
          <w:numId w:val="264"/>
        </w:numPr>
        <w:spacing w:before="240" w:after="240"/>
        <w:rPr>
          <w:rFonts w:cs="Arial"/>
        </w:rPr>
      </w:pPr>
      <w:r w:rsidRPr="00957146">
        <w:rPr>
          <w:rFonts w:cs="Arial"/>
        </w:rPr>
        <w:t>Minimum Qualifications and Job Description (</w:t>
      </w:r>
      <w:r w:rsidR="00193C9C">
        <w:rPr>
          <w:rFonts w:cs="Arial"/>
        </w:rPr>
        <w:t xml:space="preserve">submit </w:t>
      </w:r>
      <w:r w:rsidRPr="00957146">
        <w:rPr>
          <w:rFonts w:cs="Arial"/>
        </w:rPr>
        <w:t>as an attachment).</w:t>
      </w:r>
    </w:p>
    <w:p w14:paraId="322C069A" w14:textId="73D710F4"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process the Bidder will use to connect Enrollees to an LTS Coordinator. Specify</w:t>
      </w:r>
      <w:r w:rsidR="00062FBE">
        <w:rPr>
          <w:rFonts w:cs="Arial"/>
        </w:rPr>
        <w:t>:</w:t>
      </w:r>
    </w:p>
    <w:p w14:paraId="5210F54C" w14:textId="5A7F0B99" w:rsidR="00062FBE" w:rsidRPr="00D048F2" w:rsidRDefault="00062FBE" w:rsidP="00A059DA">
      <w:pPr>
        <w:pStyle w:val="ListParagraph"/>
        <w:numPr>
          <w:ilvl w:val="1"/>
          <w:numId w:val="158"/>
        </w:numPr>
        <w:spacing w:before="240" w:after="240"/>
        <w:rPr>
          <w:rFonts w:cs="Arial"/>
        </w:rPr>
      </w:pPr>
      <w:r w:rsidRPr="00D048F2">
        <w:rPr>
          <w:rFonts w:cs="Arial"/>
        </w:rPr>
        <w:t>How Enrollees will be informed about the role of an LTS Coordinator, including the LTS Coordinator’s role in the Comprehensive Assessment process and on the ICT</w:t>
      </w:r>
      <w:r w:rsidR="00242724">
        <w:rPr>
          <w:rFonts w:cs="Arial"/>
        </w:rPr>
        <w:t>;</w:t>
      </w:r>
      <w:r w:rsidRPr="00D048F2">
        <w:rPr>
          <w:rFonts w:cs="Arial"/>
        </w:rPr>
        <w:t xml:space="preserve"> </w:t>
      </w:r>
    </w:p>
    <w:p w14:paraId="6F9F3F92" w14:textId="4CCD71CB" w:rsidR="00062FBE" w:rsidRPr="00D048F2" w:rsidRDefault="00062FBE" w:rsidP="00CB7D9C">
      <w:pPr>
        <w:pStyle w:val="ListParagraph"/>
        <w:numPr>
          <w:ilvl w:val="1"/>
          <w:numId w:val="158"/>
        </w:numPr>
        <w:spacing w:before="240" w:after="240"/>
        <w:rPr>
          <w:rFonts w:cs="Arial"/>
        </w:rPr>
      </w:pPr>
      <w:r w:rsidRPr="00D048F2">
        <w:rPr>
          <w:rFonts w:cs="Arial"/>
        </w:rPr>
        <w:t>How the Bidder will document the Enrollee’s interest in having an LTS Coordinator (</w:t>
      </w:r>
      <w:r w:rsidR="009F36A4" w:rsidRPr="00D048F2">
        <w:rPr>
          <w:rFonts w:cs="Arial"/>
        </w:rPr>
        <w:t>e.g.,</w:t>
      </w:r>
      <w:r w:rsidRPr="00D048F2">
        <w:rPr>
          <w:rFonts w:cs="Arial"/>
        </w:rPr>
        <w:t xml:space="preserve"> the</w:t>
      </w:r>
      <w:r w:rsidR="007A3F1E">
        <w:rPr>
          <w:rFonts w:cs="Arial"/>
        </w:rPr>
        <w:t xml:space="preserve"> Enrollee’s</w:t>
      </w:r>
      <w:r w:rsidRPr="00D048F2">
        <w:rPr>
          <w:rFonts w:cs="Arial"/>
        </w:rPr>
        <w:t xml:space="preserve"> response)</w:t>
      </w:r>
      <w:r w:rsidR="00242724">
        <w:rPr>
          <w:rFonts w:cs="Arial"/>
        </w:rPr>
        <w:t>;</w:t>
      </w:r>
      <w:r w:rsidRPr="00D048F2">
        <w:rPr>
          <w:rFonts w:cs="Arial"/>
        </w:rPr>
        <w:t xml:space="preserve"> </w:t>
      </w:r>
    </w:p>
    <w:p w14:paraId="4B56B182" w14:textId="2062ABE9" w:rsidR="00062FBE" w:rsidRDefault="00062FBE" w:rsidP="00CB7D9C">
      <w:pPr>
        <w:pStyle w:val="ListParagraph"/>
        <w:numPr>
          <w:ilvl w:val="1"/>
          <w:numId w:val="158"/>
        </w:numPr>
        <w:spacing w:before="240" w:after="240"/>
        <w:rPr>
          <w:rFonts w:cs="Arial"/>
        </w:rPr>
      </w:pPr>
      <w:r>
        <w:rPr>
          <w:rFonts w:cs="Arial"/>
        </w:rPr>
        <w:t xml:space="preserve">The Bidder’s process to facilitate connection </w:t>
      </w:r>
      <w:r w:rsidRPr="00D048F2">
        <w:rPr>
          <w:rFonts w:cs="Arial"/>
        </w:rPr>
        <w:t>and ongoing access to an LTS Coordinator per the Enrollee’s preferences</w:t>
      </w:r>
      <w:r w:rsidR="00242724">
        <w:rPr>
          <w:rFonts w:cs="Arial"/>
        </w:rPr>
        <w:t>; and</w:t>
      </w:r>
    </w:p>
    <w:p w14:paraId="29E4DB90" w14:textId="619C9673" w:rsidR="00062FBE" w:rsidRPr="00776A4D" w:rsidRDefault="00062FBE" w:rsidP="00CB7D9C">
      <w:pPr>
        <w:pStyle w:val="ListParagraph"/>
        <w:numPr>
          <w:ilvl w:val="1"/>
          <w:numId w:val="158"/>
        </w:numPr>
        <w:spacing w:before="240" w:after="240"/>
        <w:rPr>
          <w:rFonts w:cs="Arial"/>
        </w:rPr>
      </w:pPr>
      <w:r>
        <w:rPr>
          <w:rFonts w:cs="Arial"/>
        </w:rPr>
        <w:t>Any authorization or payment process elements</w:t>
      </w:r>
      <w:r w:rsidR="00242724">
        <w:rPr>
          <w:rFonts w:cs="Arial"/>
        </w:rPr>
        <w:t>.</w:t>
      </w:r>
    </w:p>
    <w:p w14:paraId="5E05FDA9" w14:textId="098E0F12" w:rsidR="00363D7D" w:rsidRPr="00957146" w:rsidRDefault="00363D7D" w:rsidP="00CB7D9C">
      <w:pPr>
        <w:pStyle w:val="ListParagraph"/>
        <w:numPr>
          <w:ilvl w:val="0"/>
          <w:numId w:val="158"/>
        </w:numPr>
        <w:spacing w:before="240" w:after="240"/>
        <w:ind w:left="1080"/>
        <w:rPr>
          <w:rFonts w:cs="Arial"/>
        </w:rPr>
      </w:pPr>
      <w:r w:rsidRPr="00957146">
        <w:rPr>
          <w:rFonts w:cs="Arial"/>
        </w:rPr>
        <w:lastRenderedPageBreak/>
        <w:t>Describe how the Bidder will make LTS Coordinators available to participate in Comprehensive Assessments, care plan development, and Care Teams on an ongoing basis and during transitions in care.</w:t>
      </w:r>
    </w:p>
    <w:p w14:paraId="26E133AF"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process for an Enrollee to change their LTS Coordinator if different expertise is needed or the Enrollee requests a change, and how this process is communicated to Enrollees.</w:t>
      </w:r>
    </w:p>
    <w:p w14:paraId="28887AA5" w14:textId="6E35986C" w:rsidR="00363D7D" w:rsidRPr="00957146" w:rsidRDefault="00363D7D" w:rsidP="00CB7D9C">
      <w:pPr>
        <w:pStyle w:val="ListParagraph"/>
        <w:numPr>
          <w:ilvl w:val="0"/>
          <w:numId w:val="158"/>
        </w:numPr>
        <w:spacing w:before="240" w:after="240"/>
        <w:ind w:left="1080"/>
        <w:rPr>
          <w:rFonts w:cs="Arial"/>
        </w:rPr>
      </w:pPr>
      <w:r w:rsidRPr="00957146">
        <w:rPr>
          <w:rFonts w:cs="Arial"/>
        </w:rPr>
        <w:t>Describe how services recommended by the LTS Coordinator will be ordered, authorized, and provided to the Enrollee. The Bidder shall specify any of these functions delegated to the LTS Coordinator, and other processes the LTS Coordinator will follow to ensure the Enrollee receives the recommended services.</w:t>
      </w:r>
    </w:p>
    <w:p w14:paraId="16D5DD04"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roles that LTS Coordinators will play in communicating and coordinating with Providers and/or State agencies involved with the Enrollee.</w:t>
      </w:r>
    </w:p>
    <w:p w14:paraId="258CAA76" w14:textId="37E3CFFA" w:rsidR="00363D7D" w:rsidRPr="00957146" w:rsidRDefault="00363D7D" w:rsidP="00CB7D9C">
      <w:pPr>
        <w:pStyle w:val="ListParagraph"/>
        <w:numPr>
          <w:ilvl w:val="0"/>
          <w:numId w:val="158"/>
        </w:numPr>
        <w:spacing w:before="240" w:after="240"/>
        <w:ind w:left="1080"/>
        <w:rPr>
          <w:rFonts w:cs="Arial"/>
        </w:rPr>
      </w:pPr>
      <w:r w:rsidRPr="00957146">
        <w:rPr>
          <w:rFonts w:cs="Arial"/>
          <w:color w:val="000000" w:themeColor="text1"/>
        </w:rPr>
        <w:t xml:space="preserve">Describe how the Bidder will work with the Implementation Council, the Bidder’s One Care Consumer </w:t>
      </w:r>
      <w:r w:rsidR="00496B3B">
        <w:rPr>
          <w:rFonts w:cs="Arial"/>
          <w:color w:val="000000" w:themeColor="text1"/>
        </w:rPr>
        <w:t>A</w:t>
      </w:r>
      <w:r w:rsidRPr="00957146">
        <w:rPr>
          <w:rFonts w:cs="Arial"/>
          <w:color w:val="000000" w:themeColor="text1"/>
        </w:rPr>
        <w:t xml:space="preserve">dvisory </w:t>
      </w:r>
      <w:r w:rsidR="00496B3B">
        <w:rPr>
          <w:rFonts w:cs="Arial"/>
          <w:color w:val="000000" w:themeColor="text1"/>
        </w:rPr>
        <w:t>B</w:t>
      </w:r>
      <w:r w:rsidRPr="00957146">
        <w:rPr>
          <w:rFonts w:cs="Arial"/>
          <w:color w:val="000000" w:themeColor="text1"/>
        </w:rPr>
        <w:t>oard, My Ombudsman, and other stakeholders to identify and implement best practices for promoting effective LTS Coordinator engagement.</w:t>
      </w:r>
    </w:p>
    <w:p w14:paraId="207439B3" w14:textId="526575B4"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Attest that the Bidder will not contract with any CBO for the provision of LTS Coordinators to its One Care Enrollees, except as permitted in </w:t>
      </w:r>
      <w:r w:rsidR="00B13198" w:rsidRPr="00944BD5">
        <w:rPr>
          <w:rFonts w:cs="Arial"/>
          <w:b/>
          <w:bCs/>
        </w:rPr>
        <w:t>Section</w:t>
      </w:r>
      <w:r w:rsidRPr="00944BD5">
        <w:rPr>
          <w:rFonts w:cs="Arial"/>
          <w:b/>
          <w:bCs/>
        </w:rPr>
        <w:t xml:space="preserve"> 2.6.1.</w:t>
      </w:r>
      <w:r w:rsidR="002B13F1">
        <w:rPr>
          <w:rFonts w:cs="Arial"/>
          <w:b/>
          <w:bCs/>
        </w:rPr>
        <w:t>7</w:t>
      </w:r>
      <w:r w:rsidRPr="00957146">
        <w:rPr>
          <w:rFonts w:cs="Arial"/>
        </w:rPr>
        <w:t xml:space="preserve"> </w:t>
      </w:r>
      <w:r w:rsidRPr="00E64BEC">
        <w:rPr>
          <w:rFonts w:cs="Arial"/>
          <w:b/>
          <w:bCs/>
        </w:rPr>
        <w:t>of</w:t>
      </w:r>
      <w:r w:rsidRPr="00957146">
        <w:rPr>
          <w:rFonts w:cs="Arial"/>
        </w:rPr>
        <w:t xml:space="preserve"> </w:t>
      </w:r>
      <w:r w:rsidRPr="00944BD5">
        <w:rPr>
          <w:rFonts w:cs="Arial"/>
          <w:b/>
          <w:bCs/>
        </w:rPr>
        <w:t>Attachment A</w:t>
      </w:r>
      <w:r w:rsidRPr="00957146">
        <w:rPr>
          <w:rFonts w:cs="Arial"/>
        </w:rPr>
        <w:t xml:space="preserve">. If the Bidder will seek a waiver of the </w:t>
      </w:r>
      <w:r w:rsidR="00E17D55">
        <w:rPr>
          <w:rFonts w:cs="Arial"/>
        </w:rPr>
        <w:t>Provider</w:t>
      </w:r>
      <w:r w:rsidRPr="00957146">
        <w:rPr>
          <w:rFonts w:cs="Arial"/>
        </w:rPr>
        <w:t xml:space="preserve"> exclusion for any CBO, the Bidder shall provide an explanation including the organization name, description of the element in conflict that the Bidder is seeking to waive, and the Bidder’s reason for seeking a waiver.</w:t>
      </w:r>
    </w:p>
    <w:p w14:paraId="25D650C9" w14:textId="48BD7106"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Attest that the Bidder will not use time-limited authorizations, </w:t>
      </w:r>
      <w:r w:rsidR="00763A13">
        <w:rPr>
          <w:rFonts w:cs="Arial"/>
        </w:rPr>
        <w:t>R</w:t>
      </w:r>
      <w:r w:rsidRPr="00957146">
        <w:rPr>
          <w:rFonts w:cs="Arial"/>
        </w:rPr>
        <w:t xml:space="preserve">ating </w:t>
      </w:r>
      <w:r w:rsidR="00763A13">
        <w:rPr>
          <w:rFonts w:cs="Arial"/>
        </w:rPr>
        <w:t>C</w:t>
      </w:r>
      <w:r w:rsidRPr="00957146">
        <w:rPr>
          <w:rFonts w:cs="Arial"/>
        </w:rPr>
        <w:t>ategory assignment, or service utilization criteria in any way that may limit Enrollee access to an LTS Coordinator.</w:t>
      </w:r>
    </w:p>
    <w:p w14:paraId="29E5F0CF" w14:textId="77777777" w:rsidR="00363D7D" w:rsidRPr="00957146" w:rsidRDefault="00363D7D" w:rsidP="00CB7D9C">
      <w:pPr>
        <w:pStyle w:val="ListParagraph"/>
        <w:numPr>
          <w:ilvl w:val="0"/>
          <w:numId w:val="159"/>
        </w:numPr>
        <w:spacing w:before="240" w:after="240"/>
        <w:ind w:left="1080"/>
        <w:rPr>
          <w:rFonts w:cs="Arial"/>
        </w:rPr>
      </w:pPr>
      <w:r w:rsidRPr="00957146">
        <w:rPr>
          <w:rFonts w:cs="Arial"/>
        </w:rPr>
        <w:t>Attest that the Bidder will ensure LTS Coordinators have training and/or experience in:</w:t>
      </w:r>
    </w:p>
    <w:p w14:paraId="7553FB1B" w14:textId="77777777" w:rsidR="00363D7D" w:rsidRPr="00957146" w:rsidRDefault="00363D7D" w:rsidP="00A059DA">
      <w:pPr>
        <w:pStyle w:val="ListParagraph"/>
        <w:numPr>
          <w:ilvl w:val="5"/>
          <w:numId w:val="160"/>
        </w:numPr>
        <w:spacing w:before="240" w:after="240"/>
        <w:rPr>
          <w:rFonts w:cs="Arial"/>
        </w:rPr>
      </w:pPr>
      <w:r w:rsidRPr="00957146">
        <w:rPr>
          <w:rFonts w:cs="Arial"/>
        </w:rPr>
        <w:t>Service needs of individuals who are Deaf or hard of hearing, and/or blind/visually impaired, people/persons with disabilities, and older adults; and</w:t>
      </w:r>
    </w:p>
    <w:p w14:paraId="31D526B5" w14:textId="77777777" w:rsidR="00363D7D" w:rsidRDefault="00363D7D" w:rsidP="00CB7D9C">
      <w:pPr>
        <w:pStyle w:val="ListParagraph"/>
        <w:numPr>
          <w:ilvl w:val="5"/>
          <w:numId w:val="160"/>
        </w:numPr>
        <w:spacing w:before="240" w:after="240"/>
        <w:rPr>
          <w:rFonts w:cs="Arial"/>
        </w:rPr>
      </w:pPr>
      <w:r w:rsidRPr="00957146">
        <w:rPr>
          <w:rFonts w:cs="Arial"/>
        </w:rPr>
        <w:t>Recovery and independent living orientation.</w:t>
      </w:r>
    </w:p>
    <w:p w14:paraId="593AB6CF" w14:textId="6A8F5207" w:rsidR="00363D7D" w:rsidRPr="00B8610D" w:rsidRDefault="00363D7D" w:rsidP="001E17E1">
      <w:pPr>
        <w:pStyle w:val="Heading3"/>
        <w:numPr>
          <w:ilvl w:val="0"/>
          <w:numId w:val="160"/>
        </w:numPr>
      </w:pPr>
      <w:r w:rsidRPr="00B8610D">
        <w:t xml:space="preserve">Geriatric Support Services Coordinators (GSSCs) </w:t>
      </w:r>
      <w:r w:rsidR="002A63FF" w:rsidRPr="00B8610D">
        <w:t>(</w:t>
      </w:r>
      <w:r w:rsidRPr="00B8610D">
        <w:t xml:space="preserve">SCO </w:t>
      </w:r>
      <w:r w:rsidR="004834DF">
        <w:t>O</w:t>
      </w:r>
      <w:r w:rsidR="002A63FF" w:rsidRPr="00B8610D">
        <w:t>nly)</w:t>
      </w:r>
    </w:p>
    <w:p w14:paraId="0462F867" w14:textId="2A6D418C" w:rsidR="00AC6AEC" w:rsidRPr="00AC6AEC" w:rsidRDefault="00AC6AEC" w:rsidP="00A059DA">
      <w:pPr>
        <w:spacing w:before="240" w:after="240"/>
        <w:ind w:left="720"/>
        <w:rPr>
          <w:rFonts w:ascii="Arial" w:hAnsi="Arial" w:cs="Arial"/>
          <w:b/>
          <w:bCs/>
        </w:rPr>
      </w:pPr>
      <w:r w:rsidRPr="00AC6AEC">
        <w:rPr>
          <w:rFonts w:ascii="Arial" w:hAnsi="Arial" w:cs="Arial"/>
          <w:b/>
          <w:bCs/>
        </w:rPr>
        <w:t>(Not to exceed 5 pages)</w:t>
      </w:r>
    </w:p>
    <w:p w14:paraId="3C8400DC" w14:textId="6D237596" w:rsidR="00363D7D" w:rsidRPr="00957146" w:rsidRDefault="00363D7D" w:rsidP="00A059DA">
      <w:pPr>
        <w:spacing w:before="240" w:after="240"/>
        <w:ind w:left="720"/>
        <w:rPr>
          <w:rFonts w:ascii="Arial" w:hAnsi="Arial" w:cs="Arial"/>
        </w:rPr>
      </w:pPr>
      <w:r w:rsidRPr="00957146">
        <w:rPr>
          <w:rFonts w:ascii="Arial" w:hAnsi="Arial" w:cs="Arial"/>
        </w:rPr>
        <w:t>The Bidder shall:</w:t>
      </w:r>
    </w:p>
    <w:p w14:paraId="2F21D3B6"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t xml:space="preserve">List the Aging Services Access Points (ASAPs) with which the Bidder a) has executed contracts, and b) expects to contract with to provide access to GSSCs for SCO Enrollees. </w:t>
      </w:r>
    </w:p>
    <w:p w14:paraId="3FC3B426"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lastRenderedPageBreak/>
        <w:t xml:space="preserve">List any ASAPs in the Bidder’s Service Area with which the Bidder is not contracting for GSSCs and provide an explanation for each. </w:t>
      </w:r>
    </w:p>
    <w:p w14:paraId="51E2F723" w14:textId="2DB0170B" w:rsidR="00363D7D" w:rsidRPr="00957146" w:rsidRDefault="00363D7D" w:rsidP="00CB7D9C">
      <w:pPr>
        <w:pStyle w:val="ListParagraph"/>
        <w:numPr>
          <w:ilvl w:val="0"/>
          <w:numId w:val="161"/>
        </w:numPr>
        <w:spacing w:before="240" w:after="240"/>
        <w:ind w:left="1080"/>
        <w:rPr>
          <w:rFonts w:cs="Arial"/>
        </w:rPr>
      </w:pPr>
      <w:r w:rsidRPr="00957146">
        <w:rPr>
          <w:rFonts w:cs="Arial"/>
        </w:rPr>
        <w:t xml:space="preserve">List the compensation approaches the Bidder is using to contract with ASAPs for GSSCs (e.g., capitation, </w:t>
      </w:r>
      <w:r w:rsidR="00463510">
        <w:rPr>
          <w:rFonts w:cs="Arial"/>
        </w:rPr>
        <w:t>A</w:t>
      </w:r>
      <w:r w:rsidRPr="00957146">
        <w:rPr>
          <w:rFonts w:cs="Arial"/>
        </w:rPr>
        <w:t xml:space="preserve">lternative </w:t>
      </w:r>
      <w:r w:rsidR="00463510">
        <w:rPr>
          <w:rFonts w:cs="Arial"/>
        </w:rPr>
        <w:t>P</w:t>
      </w:r>
      <w:r w:rsidRPr="00957146">
        <w:rPr>
          <w:rFonts w:cs="Arial"/>
        </w:rPr>
        <w:t xml:space="preserve">ayment </w:t>
      </w:r>
      <w:r w:rsidR="00463510">
        <w:rPr>
          <w:rFonts w:cs="Arial"/>
        </w:rPr>
        <w:t>M</w:t>
      </w:r>
      <w:r w:rsidRPr="00957146">
        <w:rPr>
          <w:rFonts w:cs="Arial"/>
        </w:rPr>
        <w:t>ethod</w:t>
      </w:r>
      <w:r w:rsidR="00463510">
        <w:rPr>
          <w:rFonts w:cs="Arial"/>
        </w:rPr>
        <w:t>ologie</w:t>
      </w:r>
      <w:r w:rsidRPr="00957146">
        <w:rPr>
          <w:rFonts w:cs="Arial"/>
        </w:rPr>
        <w:t>s, fee schedules, adjusters for service intensity, frequency, expertise, etc.).</w:t>
      </w:r>
    </w:p>
    <w:p w14:paraId="0B2FD1AF"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t>Describe the Bidder’s proposed:</w:t>
      </w:r>
    </w:p>
    <w:p w14:paraId="448BE37E" w14:textId="4C7CC578" w:rsidR="00363D7D" w:rsidRPr="00957146" w:rsidRDefault="00363D7D" w:rsidP="00CB7D9C">
      <w:pPr>
        <w:pStyle w:val="ListParagraph"/>
        <w:numPr>
          <w:ilvl w:val="0"/>
          <w:numId w:val="121"/>
        </w:numPr>
        <w:spacing w:before="240" w:after="240"/>
        <w:rPr>
          <w:rFonts w:cs="Arial"/>
        </w:rPr>
      </w:pPr>
      <w:r w:rsidRPr="00957146">
        <w:rPr>
          <w:rFonts w:cs="Arial"/>
        </w:rPr>
        <w:t>GSSC staffing plan</w:t>
      </w:r>
      <w:r w:rsidR="00242724">
        <w:rPr>
          <w:rFonts w:cs="Arial"/>
        </w:rPr>
        <w:t>;</w:t>
      </w:r>
    </w:p>
    <w:p w14:paraId="45A32619" w14:textId="77777777" w:rsidR="00363D7D" w:rsidRPr="00957146" w:rsidRDefault="00363D7D" w:rsidP="00CB7D9C">
      <w:pPr>
        <w:pStyle w:val="ListParagraph"/>
        <w:numPr>
          <w:ilvl w:val="0"/>
          <w:numId w:val="121"/>
        </w:numPr>
        <w:spacing w:before="240" w:after="240"/>
        <w:rPr>
          <w:rFonts w:cs="Arial"/>
        </w:rPr>
      </w:pPr>
      <w:r w:rsidRPr="00957146">
        <w:rPr>
          <w:rFonts w:cs="Arial"/>
        </w:rPr>
        <w:t>Projected caseload per GSSC,</w:t>
      </w:r>
    </w:p>
    <w:p w14:paraId="1EF9784F" w14:textId="7FE63FFB" w:rsidR="00363D7D" w:rsidRPr="00957146" w:rsidRDefault="00363D7D" w:rsidP="00CB7D9C">
      <w:pPr>
        <w:pStyle w:val="ListParagraph"/>
        <w:numPr>
          <w:ilvl w:val="0"/>
          <w:numId w:val="121"/>
        </w:numPr>
        <w:spacing w:before="240" w:after="240"/>
        <w:rPr>
          <w:rFonts w:cs="Arial"/>
        </w:rPr>
      </w:pPr>
      <w:r w:rsidRPr="00957146">
        <w:rPr>
          <w:rFonts w:cs="Arial"/>
        </w:rPr>
        <w:t>Contract mechanisms the Bidder has with ASAPs to adjust GSSC resources and capacity based on demand</w:t>
      </w:r>
      <w:r w:rsidR="00242724">
        <w:rPr>
          <w:rFonts w:cs="Arial"/>
        </w:rPr>
        <w:t>;</w:t>
      </w:r>
    </w:p>
    <w:p w14:paraId="63891F67" w14:textId="7AC4A0D5" w:rsidR="00363D7D" w:rsidRPr="00957146" w:rsidRDefault="00363D7D" w:rsidP="00CB7D9C">
      <w:pPr>
        <w:pStyle w:val="ListParagraph"/>
        <w:numPr>
          <w:ilvl w:val="0"/>
          <w:numId w:val="121"/>
        </w:numPr>
        <w:spacing w:before="240" w:after="240"/>
        <w:rPr>
          <w:rFonts w:cs="Arial"/>
        </w:rPr>
      </w:pPr>
      <w:r w:rsidRPr="00957146">
        <w:rPr>
          <w:rFonts w:cs="Arial"/>
        </w:rPr>
        <w:t>Oversight structure from the Bidder, including accountable personnel, to monitor and enforce performance expectations with the ASAP</w:t>
      </w:r>
      <w:r w:rsidR="00242724">
        <w:rPr>
          <w:rFonts w:cs="Arial"/>
        </w:rPr>
        <w:t>;</w:t>
      </w:r>
      <w:r w:rsidRPr="00957146">
        <w:rPr>
          <w:rFonts w:cs="Arial"/>
        </w:rPr>
        <w:t xml:space="preserve"> and </w:t>
      </w:r>
    </w:p>
    <w:p w14:paraId="1E868ECF" w14:textId="17E2A3F6" w:rsidR="00363D7D" w:rsidRPr="00957146" w:rsidRDefault="00363D7D" w:rsidP="00CB7D9C">
      <w:pPr>
        <w:pStyle w:val="ListParagraph"/>
        <w:numPr>
          <w:ilvl w:val="0"/>
          <w:numId w:val="121"/>
        </w:numPr>
        <w:spacing w:before="240" w:after="240"/>
        <w:rPr>
          <w:rFonts w:cs="Arial"/>
        </w:rPr>
      </w:pPr>
      <w:r w:rsidRPr="00957146">
        <w:rPr>
          <w:rFonts w:cs="Arial"/>
        </w:rPr>
        <w:t>Minimum Qualifications and Job Description (</w:t>
      </w:r>
      <w:r w:rsidR="00193C9C">
        <w:rPr>
          <w:rFonts w:cs="Arial"/>
        </w:rPr>
        <w:t xml:space="preserve">submit </w:t>
      </w:r>
      <w:r w:rsidRPr="00957146">
        <w:rPr>
          <w:rFonts w:cs="Arial"/>
        </w:rPr>
        <w:t>as an attachment).</w:t>
      </w:r>
    </w:p>
    <w:p w14:paraId="2B214D41" w14:textId="2C9E183C" w:rsidR="00363D7D" w:rsidRPr="00957146" w:rsidRDefault="00363D7D" w:rsidP="00560ABF">
      <w:pPr>
        <w:pStyle w:val="ListParagraph"/>
        <w:numPr>
          <w:ilvl w:val="0"/>
          <w:numId w:val="161"/>
        </w:numPr>
        <w:spacing w:before="240" w:after="240"/>
        <w:ind w:left="1080"/>
        <w:rPr>
          <w:rFonts w:cs="Arial"/>
        </w:rPr>
      </w:pPr>
      <w:r w:rsidRPr="00957146">
        <w:rPr>
          <w:rFonts w:cs="Arial"/>
        </w:rPr>
        <w:t xml:space="preserve">Describe the process the Bidder will use to assign a GSSC for applicable Enrollees, and to confirm functions required of the GSSC as described in </w:t>
      </w:r>
      <w:r w:rsidR="00B13198" w:rsidRPr="00944BD5">
        <w:rPr>
          <w:rFonts w:cs="Arial"/>
          <w:b/>
          <w:bCs/>
        </w:rPr>
        <w:t>Section</w:t>
      </w:r>
      <w:r w:rsidRPr="00944BD5">
        <w:rPr>
          <w:rFonts w:cs="Arial"/>
          <w:b/>
          <w:bCs/>
        </w:rPr>
        <w:t xml:space="preserve"> </w:t>
      </w:r>
      <w:r w:rsidRPr="001D60A3">
        <w:rPr>
          <w:rFonts w:cs="Arial"/>
          <w:b/>
        </w:rPr>
        <w:t>2.6.</w:t>
      </w:r>
      <w:r w:rsidR="001D60A3" w:rsidRPr="001D60A3">
        <w:rPr>
          <w:rFonts w:cs="Arial"/>
          <w:b/>
        </w:rPr>
        <w:t>1.</w:t>
      </w:r>
      <w:r w:rsidR="00E0512F">
        <w:rPr>
          <w:rFonts w:cs="Arial"/>
          <w:b/>
        </w:rPr>
        <w:t>6</w:t>
      </w:r>
      <w:r w:rsidRPr="001D60A3">
        <w:rPr>
          <w:rFonts w:cs="Arial"/>
        </w:rPr>
        <w:t xml:space="preserve"> of</w:t>
      </w:r>
      <w:r w:rsidRPr="00957146">
        <w:rPr>
          <w:rFonts w:cs="Arial"/>
        </w:rPr>
        <w:t xml:space="preserve"> </w:t>
      </w:r>
      <w:r w:rsidRPr="00944BD5">
        <w:rPr>
          <w:rFonts w:cs="Arial"/>
          <w:b/>
          <w:bCs/>
        </w:rPr>
        <w:t>Attachment B</w:t>
      </w:r>
      <w:r w:rsidRPr="00957146">
        <w:rPr>
          <w:rFonts w:cs="Arial"/>
        </w:rPr>
        <w:t xml:space="preserve"> occur. </w:t>
      </w:r>
      <w:r w:rsidR="00242724">
        <w:rPr>
          <w:rFonts w:cs="Arial"/>
        </w:rPr>
        <w:t>The Bidder shall s</w:t>
      </w:r>
      <w:r w:rsidRPr="00957146">
        <w:rPr>
          <w:rFonts w:cs="Arial"/>
        </w:rPr>
        <w:t>pecify any authorization or payment process elements.</w:t>
      </w:r>
    </w:p>
    <w:p w14:paraId="379D76FA"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Describe the process for an Enrollee to change their GSSC if different expertise is needed or the Enrollee requests a change, and how this process is communicated to Enrollees.</w:t>
      </w:r>
    </w:p>
    <w:p w14:paraId="2EEA2FC9"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 xml:space="preserve">Describe the processes GSSCs will follow to ensure the Enrollee receives services authorized by the GSSC. </w:t>
      </w:r>
    </w:p>
    <w:p w14:paraId="6937F920"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Describe the processes the Bidder will use to intake and integrate data and information collected by the GSSC into the SCO Plan’s required monitoring and reporting processes.</w:t>
      </w:r>
    </w:p>
    <w:p w14:paraId="235D28ED"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color w:val="000000" w:themeColor="text1"/>
        </w:rPr>
        <w:t xml:space="preserve">Describe how the Bidder will work with the SCO Advisory Committee, the Bidder’s SCO Consumer Advisory Board, the Ombudsman, and other stakeholders to identify and implement best practices for promoting effective </w:t>
      </w:r>
      <w:r w:rsidRPr="00957146">
        <w:rPr>
          <w:rFonts w:cs="Arial"/>
        </w:rPr>
        <w:t>GSSC</w:t>
      </w:r>
      <w:r w:rsidRPr="00957146">
        <w:rPr>
          <w:rFonts w:cs="Arial"/>
          <w:color w:val="000000" w:themeColor="text1"/>
        </w:rPr>
        <w:t xml:space="preserve"> engagement.</w:t>
      </w:r>
    </w:p>
    <w:p w14:paraId="25C3CE03" w14:textId="7344806E" w:rsidR="00747874" w:rsidRPr="00957146" w:rsidRDefault="00363D7D" w:rsidP="00CB7D9C">
      <w:pPr>
        <w:pStyle w:val="ListParagraph"/>
        <w:numPr>
          <w:ilvl w:val="0"/>
          <w:numId w:val="162"/>
        </w:numPr>
        <w:spacing w:before="240" w:after="240"/>
        <w:ind w:left="1080"/>
        <w:rPr>
          <w:rFonts w:cs="Arial"/>
        </w:rPr>
      </w:pPr>
      <w:r w:rsidRPr="00957146">
        <w:rPr>
          <w:rFonts w:cs="Arial"/>
          <w:color w:val="000000" w:themeColor="text1"/>
        </w:rPr>
        <w:t>For ASAPs contracted with the Bidder to provide GSSCs to the Bidder’s SCO Enrollees, disclose the scope and compensation approach for all arrangements the Bidder has with such ASAPs to perform additional administrative activities for the Bidder’s SCO Plan, and/or to provide services to the Bidder’s SCO Enrollees.</w:t>
      </w:r>
    </w:p>
    <w:p w14:paraId="0AEF32DD" w14:textId="77777777" w:rsidR="00BF770C" w:rsidRDefault="00B13198" w:rsidP="006B4D69">
      <w:pPr>
        <w:pStyle w:val="Heading2"/>
      </w:pPr>
      <w:bookmarkStart w:id="88" w:name="_Toc148438585"/>
      <w:bookmarkStart w:id="89" w:name="_Toc159242368"/>
      <w:r>
        <w:t>Section</w:t>
      </w:r>
      <w:r w:rsidR="00363D7D" w:rsidRPr="00957146">
        <w:t xml:space="preserve"> 5.8 Continuity of Care</w:t>
      </w:r>
      <w:bookmarkEnd w:id="88"/>
      <w:bookmarkEnd w:id="89"/>
      <w:r w:rsidR="00363D7D" w:rsidRPr="00957146">
        <w:t xml:space="preserve"> </w:t>
      </w:r>
    </w:p>
    <w:p w14:paraId="0B570435" w14:textId="35FD48C3" w:rsidR="00363D7D" w:rsidRPr="00BF770C" w:rsidRDefault="00363D7D" w:rsidP="00BF770C">
      <w:pPr>
        <w:rPr>
          <w:rFonts w:ascii="Arial" w:hAnsi="Arial" w:cs="Arial"/>
          <w:b/>
          <w:bCs/>
        </w:rPr>
      </w:pPr>
      <w:r w:rsidRPr="00BF770C">
        <w:rPr>
          <w:rFonts w:ascii="Arial" w:hAnsi="Arial" w:cs="Arial"/>
          <w:b/>
          <w:bCs/>
        </w:rPr>
        <w:t>(</w:t>
      </w:r>
      <w:r w:rsidR="001D60A3">
        <w:rPr>
          <w:rFonts w:ascii="Arial" w:hAnsi="Arial" w:cs="Arial"/>
          <w:b/>
        </w:rPr>
        <w:t>N</w:t>
      </w:r>
      <w:r w:rsidRPr="00BF770C">
        <w:rPr>
          <w:rFonts w:ascii="Arial" w:hAnsi="Arial" w:cs="Arial"/>
          <w:b/>
        </w:rPr>
        <w:t>ot</w:t>
      </w:r>
      <w:r w:rsidRPr="00BF770C">
        <w:rPr>
          <w:rFonts w:ascii="Arial" w:hAnsi="Arial" w:cs="Arial"/>
          <w:b/>
          <w:bCs/>
        </w:rPr>
        <w:t xml:space="preserve"> to exceed 5 pages</w:t>
      </w:r>
      <w:r w:rsidR="00FF44D0">
        <w:rPr>
          <w:rFonts w:ascii="Arial" w:hAnsi="Arial" w:cs="Arial"/>
          <w:b/>
          <w:bCs/>
        </w:rPr>
        <w:t xml:space="preserve"> total</w:t>
      </w:r>
      <w:r w:rsidRPr="00BF770C">
        <w:rPr>
          <w:rFonts w:ascii="Arial" w:hAnsi="Arial" w:cs="Arial"/>
          <w:b/>
          <w:bCs/>
        </w:rPr>
        <w:t>)</w:t>
      </w:r>
    </w:p>
    <w:p w14:paraId="24492F0F" w14:textId="77777777" w:rsidR="00363D7D" w:rsidRPr="00957146" w:rsidRDefault="00363D7D" w:rsidP="00957146">
      <w:pPr>
        <w:spacing w:before="240" w:after="240"/>
        <w:rPr>
          <w:rFonts w:ascii="Arial" w:hAnsi="Arial" w:cs="Arial"/>
        </w:rPr>
      </w:pPr>
      <w:r w:rsidRPr="00957146">
        <w:rPr>
          <w:rFonts w:ascii="Arial" w:hAnsi="Arial" w:cs="Arial"/>
        </w:rPr>
        <w:lastRenderedPageBreak/>
        <w:t>The Bidder shall:</w:t>
      </w:r>
    </w:p>
    <w:p w14:paraId="269F2911" w14:textId="0274B630" w:rsidR="00363D7D" w:rsidRPr="00944BD5" w:rsidRDefault="00363D7D" w:rsidP="001E17E1">
      <w:pPr>
        <w:pStyle w:val="Heading3"/>
        <w:numPr>
          <w:ilvl w:val="0"/>
          <w:numId w:val="233"/>
        </w:numPr>
      </w:pPr>
      <w:r w:rsidRPr="00944BD5">
        <w:t xml:space="preserve">Describe how </w:t>
      </w:r>
      <w:r w:rsidRPr="00944BD5">
        <w:rPr>
          <w:rFonts w:eastAsia="Calibri"/>
        </w:rPr>
        <w:t xml:space="preserve">the Bidder </w:t>
      </w:r>
      <w:r w:rsidRPr="00944BD5">
        <w:t>will provide Enrollees with Covered Services beginning on the Effective Enrollment Date as required for Continuity of Care (</w:t>
      </w:r>
      <w:r w:rsidR="00B13198" w:rsidRPr="00944BD5">
        <w:rPr>
          <w:b/>
          <w:bCs/>
        </w:rPr>
        <w:t>Section</w:t>
      </w:r>
      <w:r w:rsidRPr="00944BD5">
        <w:rPr>
          <w:b/>
          <w:bCs/>
        </w:rPr>
        <w:t xml:space="preserve"> 2.6.5. of </w:t>
      </w:r>
      <w:r w:rsidR="00944BD5">
        <w:rPr>
          <w:b/>
          <w:bCs/>
        </w:rPr>
        <w:t>Attachments A and B</w:t>
      </w:r>
      <w:r w:rsidRPr="00944BD5">
        <w:t>), including its processes to:</w:t>
      </w:r>
    </w:p>
    <w:p w14:paraId="42F74A1E" w14:textId="7E18378F" w:rsidR="00363D7D" w:rsidRPr="00957146" w:rsidRDefault="00363D7D" w:rsidP="00560ABF">
      <w:pPr>
        <w:pStyle w:val="ListParagraph"/>
        <w:numPr>
          <w:ilvl w:val="0"/>
          <w:numId w:val="163"/>
        </w:numPr>
        <w:spacing w:before="240" w:after="240"/>
        <w:ind w:left="1080"/>
        <w:rPr>
          <w:rFonts w:cs="Arial"/>
        </w:rPr>
      </w:pPr>
      <w:r w:rsidRPr="00957146">
        <w:rPr>
          <w:rFonts w:cs="Arial"/>
        </w:rPr>
        <w:t>Identify all services and supports the Enrollee has been receiving prior to enrollment (“existing services”)</w:t>
      </w:r>
      <w:r w:rsidR="00242724">
        <w:rPr>
          <w:rFonts w:cs="Arial"/>
        </w:rPr>
        <w:t>;</w:t>
      </w:r>
    </w:p>
    <w:p w14:paraId="23E32BAE" w14:textId="02186F00"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Accept and use </w:t>
      </w:r>
      <w:r w:rsidR="00F43F33">
        <w:rPr>
          <w:rFonts w:cs="Arial"/>
        </w:rPr>
        <w:t>Claim</w:t>
      </w:r>
      <w:r w:rsidRPr="00957146">
        <w:rPr>
          <w:rFonts w:cs="Arial"/>
        </w:rPr>
        <w:t>s history and prior authorization data provided by EOHHS, Medicare, and other applicable sources</w:t>
      </w:r>
      <w:r w:rsidR="00242724">
        <w:rPr>
          <w:rFonts w:cs="Arial"/>
        </w:rPr>
        <w:t>;</w:t>
      </w:r>
    </w:p>
    <w:p w14:paraId="5D0F7053" w14:textId="27F1DD1E"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Extend authorizations and prior authorizations for existing services for the duration of the Continuity of Care period, including when the Continuity of Care period is shortened or extended as required in </w:t>
      </w:r>
      <w:r w:rsidR="00B13198" w:rsidRPr="006E1B40">
        <w:rPr>
          <w:rFonts w:cs="Arial"/>
          <w:b/>
          <w:bCs/>
        </w:rPr>
        <w:t>Section</w:t>
      </w:r>
      <w:r w:rsidRPr="006E1B40">
        <w:rPr>
          <w:rFonts w:cs="Arial"/>
          <w:b/>
          <w:bCs/>
        </w:rPr>
        <w:t xml:space="preserve"> 2.6.5.</w:t>
      </w:r>
      <w:r w:rsidR="006B4ECF">
        <w:rPr>
          <w:rFonts w:cs="Arial"/>
          <w:b/>
          <w:bCs/>
        </w:rPr>
        <w:t>1</w:t>
      </w:r>
      <w:r w:rsidRPr="006E1B40">
        <w:rPr>
          <w:rFonts w:cs="Arial"/>
          <w:b/>
          <w:bCs/>
        </w:rPr>
        <w:t>.</w:t>
      </w:r>
      <w:r w:rsidRPr="00944BD5">
        <w:rPr>
          <w:rFonts w:cs="Arial"/>
        </w:rPr>
        <w:t xml:space="preserve"> of </w:t>
      </w:r>
      <w:r w:rsidR="00944BD5" w:rsidRPr="006E1B40">
        <w:rPr>
          <w:rFonts w:cs="Arial"/>
          <w:b/>
          <w:bCs/>
        </w:rPr>
        <w:t>Attachments A</w:t>
      </w:r>
      <w:r w:rsidR="00944BD5" w:rsidRPr="00944BD5">
        <w:rPr>
          <w:rFonts w:cs="Arial"/>
        </w:rPr>
        <w:t xml:space="preserve"> and </w:t>
      </w:r>
      <w:r w:rsidR="00944BD5" w:rsidRPr="006E1B40">
        <w:rPr>
          <w:rFonts w:cs="Arial"/>
          <w:b/>
          <w:bCs/>
        </w:rPr>
        <w:t>B</w:t>
      </w:r>
      <w:r w:rsidR="00242724">
        <w:rPr>
          <w:rFonts w:cs="Arial"/>
        </w:rPr>
        <w:t>; and</w:t>
      </w:r>
    </w:p>
    <w:p w14:paraId="3455103F" w14:textId="77777777"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Ensure the amount, duration, and scope of existing services continue to be authorized and provided to the Enrollee during the Continuity of Care period. </w:t>
      </w:r>
    </w:p>
    <w:p w14:paraId="3E5D1089" w14:textId="53BCD0AD" w:rsidR="00363D7D" w:rsidRPr="00944BD5" w:rsidRDefault="00944BD5" w:rsidP="001E17E1">
      <w:pPr>
        <w:pStyle w:val="Heading3"/>
        <w:numPr>
          <w:ilvl w:val="0"/>
          <w:numId w:val="199"/>
        </w:numPr>
      </w:pPr>
      <w:r>
        <w:t>D</w:t>
      </w:r>
      <w:r w:rsidR="00363D7D" w:rsidRPr="00944BD5">
        <w:t>escribe the policies and procedures the Bidder will use to communicate with and pay non-contracted Providers covered by the Continuity of Care period, including to:</w:t>
      </w:r>
    </w:p>
    <w:p w14:paraId="135034D5" w14:textId="51310AD7" w:rsidR="00363D7D" w:rsidRPr="00957146" w:rsidRDefault="00363D7D" w:rsidP="00CB7D9C">
      <w:pPr>
        <w:pStyle w:val="ListParagraph"/>
        <w:numPr>
          <w:ilvl w:val="0"/>
          <w:numId w:val="194"/>
        </w:numPr>
        <w:spacing w:before="240" w:after="240"/>
        <w:ind w:left="1080"/>
      </w:pPr>
      <w:r w:rsidRPr="00957146">
        <w:t>Inform such Providers that services and payment for the Enrollee’s existing services are covered during Continuity of Care</w:t>
      </w:r>
      <w:r w:rsidR="00242724">
        <w:t>;</w:t>
      </w:r>
    </w:p>
    <w:p w14:paraId="070799C9" w14:textId="276A75E9" w:rsidR="00363D7D" w:rsidRPr="00957146" w:rsidRDefault="00363D7D" w:rsidP="00CB7D9C">
      <w:pPr>
        <w:pStyle w:val="ListParagraph"/>
        <w:numPr>
          <w:ilvl w:val="0"/>
          <w:numId w:val="194"/>
        </w:numPr>
        <w:spacing w:before="240" w:after="240"/>
        <w:ind w:left="1080"/>
      </w:pPr>
      <w:r w:rsidRPr="00957146">
        <w:t>Ensure Providers continue to provide services to the Enrollee during Continuity of Care</w:t>
      </w:r>
      <w:r w:rsidR="00242724">
        <w:t>;</w:t>
      </w:r>
    </w:p>
    <w:p w14:paraId="49A375A8" w14:textId="3A3A445C" w:rsidR="00363D7D" w:rsidRPr="00957146" w:rsidRDefault="00363D7D" w:rsidP="00CB7D9C">
      <w:pPr>
        <w:pStyle w:val="ListParagraph"/>
        <w:numPr>
          <w:ilvl w:val="0"/>
          <w:numId w:val="194"/>
        </w:numPr>
        <w:spacing w:before="240" w:after="240"/>
        <w:ind w:left="1080"/>
      </w:pPr>
      <w:r w:rsidRPr="00957146">
        <w:t>Obtain information about the Enrollee and their existing services</w:t>
      </w:r>
      <w:r w:rsidR="00242724">
        <w:t>;</w:t>
      </w:r>
    </w:p>
    <w:p w14:paraId="1EE58C5E" w14:textId="685D59A8" w:rsidR="00363D7D" w:rsidRPr="00957146" w:rsidRDefault="00363D7D" w:rsidP="00CB7D9C">
      <w:pPr>
        <w:pStyle w:val="ListParagraph"/>
        <w:numPr>
          <w:ilvl w:val="0"/>
          <w:numId w:val="194"/>
        </w:numPr>
        <w:spacing w:before="240" w:after="240"/>
        <w:ind w:left="1080"/>
      </w:pPr>
      <w:r w:rsidRPr="00957146">
        <w:t>Ensure timely and appropriate payment to Providers as required during Continuity of Care</w:t>
      </w:r>
      <w:r w:rsidR="00242724">
        <w:t>;</w:t>
      </w:r>
    </w:p>
    <w:p w14:paraId="203DAF68" w14:textId="5F46B279" w:rsidR="00363D7D" w:rsidRPr="00957146" w:rsidRDefault="00363D7D" w:rsidP="00CB7D9C">
      <w:pPr>
        <w:pStyle w:val="ListParagraph"/>
        <w:numPr>
          <w:ilvl w:val="0"/>
          <w:numId w:val="194"/>
        </w:numPr>
        <w:spacing w:before="240" w:after="240"/>
        <w:ind w:left="1080"/>
      </w:pPr>
      <w:r w:rsidRPr="00957146">
        <w:t>Execute a Single Case Agreement that would go into effect after the Continuity of Care period is complete for the Enrollee</w:t>
      </w:r>
      <w:r w:rsidR="00242724">
        <w:t>;</w:t>
      </w:r>
    </w:p>
    <w:p w14:paraId="346FF52D" w14:textId="16C4B399" w:rsidR="00E749EC" w:rsidRPr="00761349" w:rsidRDefault="005C60E1" w:rsidP="001E17E1">
      <w:pPr>
        <w:pStyle w:val="Heading3"/>
        <w:numPr>
          <w:ilvl w:val="0"/>
          <w:numId w:val="302"/>
        </w:numPr>
        <w:rPr>
          <w:i/>
        </w:rPr>
      </w:pPr>
      <w:r w:rsidRPr="00400814">
        <w:t>Describe how the Bidder will evaluate and provide willing and qualified Providers already serving Enrollees the opportunity to join the Bidder’s Provider Network, including its process for sending enrollment packages to Providers, tracking their status, entering into contract negotiations, and seeking and obtaining quality and performance information</w:t>
      </w:r>
      <w:r w:rsidR="00C752D1" w:rsidRPr="00400814">
        <w:t>.</w:t>
      </w:r>
    </w:p>
    <w:p w14:paraId="797EE71E" w14:textId="2DF894C4" w:rsidR="00363D7D" w:rsidRPr="00944BD5" w:rsidRDefault="00363D7D" w:rsidP="001E17E1">
      <w:pPr>
        <w:pStyle w:val="Heading3"/>
        <w:numPr>
          <w:ilvl w:val="0"/>
          <w:numId w:val="195"/>
        </w:numPr>
      </w:pPr>
      <w:r w:rsidRPr="00944BD5">
        <w:t>Attest that the Bidder shall execute all necessary activities required for Continuity of State Plan (self-directed) PCA services for any Disenrolled individual.</w:t>
      </w:r>
    </w:p>
    <w:p w14:paraId="14756EE6" w14:textId="3502EDD7" w:rsidR="00363D7D" w:rsidRPr="004F39A9" w:rsidRDefault="00D73D9F" w:rsidP="001E17E1">
      <w:pPr>
        <w:pStyle w:val="Heading3"/>
        <w:numPr>
          <w:ilvl w:val="0"/>
          <w:numId w:val="195"/>
        </w:numPr>
      </w:pPr>
      <w:r w:rsidRPr="004F39A9">
        <w:t>Transportation</w:t>
      </w:r>
      <w:r w:rsidR="00490DD6" w:rsidRPr="004F39A9">
        <w:t xml:space="preserve"> </w:t>
      </w:r>
      <w:r w:rsidR="005F3A30" w:rsidRPr="004F39A9">
        <w:t>(One Care Only</w:t>
      </w:r>
      <w:r w:rsidR="00692844">
        <w:t xml:space="preserve">) – </w:t>
      </w:r>
      <w:r w:rsidR="00363D7D" w:rsidRPr="004F39A9">
        <w:t xml:space="preserve">Describe the process the Bidder will use to ensure </w:t>
      </w:r>
      <w:r w:rsidR="008C6103" w:rsidRPr="004F39A9">
        <w:t xml:space="preserve">new </w:t>
      </w:r>
      <w:r w:rsidR="00363D7D" w:rsidRPr="004F39A9">
        <w:t xml:space="preserve">One Care Enrollees maintain access to existing transportation services provided </w:t>
      </w:r>
      <w:r w:rsidR="00363D7D" w:rsidRPr="004F39A9">
        <w:lastRenderedPageBreak/>
        <w:t xml:space="preserve">through the Regional Transit Authority (RTA) during their 90 </w:t>
      </w:r>
      <w:r w:rsidR="0042379A" w:rsidRPr="004F39A9">
        <w:t>days</w:t>
      </w:r>
      <w:r w:rsidR="00363D7D" w:rsidRPr="004F39A9">
        <w:t xml:space="preserve"> of </w:t>
      </w:r>
      <w:r w:rsidR="004028C4" w:rsidRPr="004F39A9">
        <w:t xml:space="preserve">Continuity </w:t>
      </w:r>
      <w:r w:rsidR="00363D7D" w:rsidRPr="004F39A9">
        <w:t>of</w:t>
      </w:r>
      <w:r w:rsidR="00363D7D" w:rsidRPr="004F39A9" w:rsidDel="004028C4">
        <w:t xml:space="preserve"> </w:t>
      </w:r>
      <w:r w:rsidR="004028C4" w:rsidRPr="004F39A9">
        <w:t>Care</w:t>
      </w:r>
      <w:r w:rsidR="00363D7D" w:rsidRPr="004F39A9">
        <w:t xml:space="preserve"> period as required in </w:t>
      </w:r>
      <w:r w:rsidR="00B13198" w:rsidRPr="004F39A9">
        <w:rPr>
          <w:b/>
          <w:bCs/>
        </w:rPr>
        <w:t>Section</w:t>
      </w:r>
      <w:r w:rsidR="00363D7D" w:rsidRPr="004F39A9">
        <w:rPr>
          <w:b/>
          <w:bCs/>
        </w:rPr>
        <w:t xml:space="preserve"> </w:t>
      </w:r>
      <w:r w:rsidR="00363D7D" w:rsidRPr="004F39A9">
        <w:rPr>
          <w:b/>
        </w:rPr>
        <w:t>2.</w:t>
      </w:r>
      <w:r w:rsidR="00DF4044" w:rsidRPr="004F39A9">
        <w:rPr>
          <w:b/>
          <w:bCs/>
        </w:rPr>
        <w:t>6.5</w:t>
      </w:r>
      <w:r w:rsidR="00363D7D" w:rsidRPr="004F39A9">
        <w:rPr>
          <w:b/>
          <w:bCs/>
        </w:rPr>
        <w:t xml:space="preserve"> </w:t>
      </w:r>
      <w:r w:rsidR="00363D7D" w:rsidRPr="004F39A9">
        <w:t xml:space="preserve">of </w:t>
      </w:r>
      <w:r w:rsidR="00363D7D" w:rsidRPr="004F39A9">
        <w:rPr>
          <w:b/>
          <w:bCs/>
        </w:rPr>
        <w:t>Attachment A</w:t>
      </w:r>
      <w:r w:rsidR="00363D7D" w:rsidRPr="004F39A9">
        <w:t>.</w:t>
      </w:r>
      <w:r w:rsidR="005B0675" w:rsidRPr="004F39A9">
        <w:t xml:space="preserve"> </w:t>
      </w:r>
      <w:r w:rsidR="009A0ACE" w:rsidRPr="004F39A9">
        <w:t>(</w:t>
      </w:r>
      <w:r w:rsidR="000C70A0" w:rsidRPr="004F39A9">
        <w:rPr>
          <w:b/>
          <w:bCs/>
        </w:rPr>
        <w:t>Not to exceed 1 page</w:t>
      </w:r>
      <w:r w:rsidR="009A0ACE" w:rsidRPr="004F39A9">
        <w:rPr>
          <w:b/>
          <w:bCs/>
        </w:rPr>
        <w:t>)</w:t>
      </w:r>
    </w:p>
    <w:p w14:paraId="782C30EA" w14:textId="254EAFA7" w:rsidR="00363D7D" w:rsidRPr="00B2439C" w:rsidRDefault="00BA25DE" w:rsidP="001E17E1">
      <w:pPr>
        <w:pStyle w:val="Heading3"/>
        <w:numPr>
          <w:ilvl w:val="0"/>
          <w:numId w:val="195"/>
        </w:numPr>
      </w:pPr>
      <w:r>
        <w:t xml:space="preserve">Transportation </w:t>
      </w:r>
      <w:r w:rsidR="005F3A30">
        <w:t>(SCO Only)</w:t>
      </w:r>
      <w:r w:rsidR="00B2439C">
        <w:t xml:space="preserve"> – </w:t>
      </w:r>
      <w:r w:rsidR="00363D7D" w:rsidRPr="00B2439C">
        <w:t xml:space="preserve">Describe the Bidder’s process to provide SCO Enrollees with uninterrupted access to </w:t>
      </w:r>
      <w:r w:rsidR="00176AFE" w:rsidRPr="00B2439C">
        <w:t>previously arranged or authorized</w:t>
      </w:r>
      <w:r w:rsidR="00363D7D" w:rsidRPr="00B2439C">
        <w:t xml:space="preserve"> transportation services</w:t>
      </w:r>
      <w:r w:rsidR="00710F35" w:rsidRPr="00B2439C">
        <w:t>, including for any recurring services (e.g.</w:t>
      </w:r>
      <w:r w:rsidR="00BE4E02" w:rsidRPr="00B2439C">
        <w:t>,</w:t>
      </w:r>
      <w:r w:rsidR="00710F35" w:rsidRPr="00B2439C">
        <w:t xml:space="preserve"> Adult Day Health</w:t>
      </w:r>
      <w:r w:rsidR="00B84C80" w:rsidRPr="00B2439C">
        <w:t xml:space="preserve"> or Dialysis)</w:t>
      </w:r>
      <w:r w:rsidR="00710F35" w:rsidRPr="00B2439C">
        <w:t xml:space="preserve"> requiring transportation</w:t>
      </w:r>
      <w:r w:rsidR="00363D7D" w:rsidRPr="00B2439C">
        <w:t>.</w:t>
      </w:r>
      <w:r w:rsidR="005B0675" w:rsidRPr="00B2439C">
        <w:t xml:space="preserve"> </w:t>
      </w:r>
      <w:r w:rsidR="009A0ACE" w:rsidRPr="00B2439C">
        <w:rPr>
          <w:b/>
          <w:bCs/>
        </w:rPr>
        <w:t>(Not to exceed 1 page)</w:t>
      </w:r>
    </w:p>
    <w:p w14:paraId="421DE9D4" w14:textId="00C47E5C" w:rsidR="00363D7D" w:rsidRPr="00957146" w:rsidRDefault="00B13198" w:rsidP="006B4D69">
      <w:pPr>
        <w:pStyle w:val="Heading2"/>
      </w:pPr>
      <w:bookmarkStart w:id="90" w:name="_Toc148438586"/>
      <w:bookmarkStart w:id="91" w:name="_Toc159242369"/>
      <w:r>
        <w:t>Section</w:t>
      </w:r>
      <w:r w:rsidR="00363D7D" w:rsidRPr="00957146">
        <w:t xml:space="preserve"> 5.</w:t>
      </w:r>
      <w:r w:rsidR="00F46D91">
        <w:t>9</w:t>
      </w:r>
      <w:r w:rsidR="00363D7D" w:rsidRPr="00957146">
        <w:t xml:space="preserve"> </w:t>
      </w:r>
      <w:r w:rsidR="00041C3C">
        <w:t xml:space="preserve">One Care and SCO </w:t>
      </w:r>
      <w:r w:rsidR="00363D7D" w:rsidRPr="00957146">
        <w:t>Services</w:t>
      </w:r>
      <w:bookmarkEnd w:id="90"/>
      <w:bookmarkEnd w:id="91"/>
    </w:p>
    <w:p w14:paraId="10A02EA7" w14:textId="6B1D8AF1" w:rsidR="00363D7D" w:rsidRPr="00957146" w:rsidRDefault="00363D7D" w:rsidP="00957146">
      <w:pPr>
        <w:spacing w:before="240" w:after="240"/>
        <w:rPr>
          <w:rFonts w:ascii="Arial" w:hAnsi="Arial" w:cs="Arial"/>
        </w:rPr>
      </w:pPr>
      <w:r w:rsidRPr="00957146">
        <w:rPr>
          <w:rStyle w:val="Strong"/>
          <w:rFonts w:ascii="Arial" w:hAnsi="Arial" w:cs="Arial"/>
        </w:rPr>
        <w:t>(</w:t>
      </w:r>
      <w:r w:rsidR="009C03A5">
        <w:rPr>
          <w:rStyle w:val="Strong"/>
          <w:rFonts w:ascii="Arial" w:hAnsi="Arial" w:cs="Arial"/>
        </w:rPr>
        <w:t xml:space="preserve">Not to exceed 4 pages </w:t>
      </w:r>
      <w:r w:rsidR="00041C3C">
        <w:rPr>
          <w:rStyle w:val="Strong"/>
          <w:rFonts w:ascii="Arial" w:hAnsi="Arial" w:cs="Arial"/>
        </w:rPr>
        <w:t xml:space="preserve">total </w:t>
      </w:r>
      <w:r w:rsidR="009C03A5">
        <w:rPr>
          <w:rStyle w:val="Strong"/>
          <w:rFonts w:ascii="Arial" w:hAnsi="Arial" w:cs="Arial"/>
        </w:rPr>
        <w:t xml:space="preserve">for </w:t>
      </w:r>
      <w:r w:rsidR="00610F7D">
        <w:rPr>
          <w:rStyle w:val="Strong"/>
          <w:rFonts w:ascii="Arial" w:hAnsi="Arial" w:cs="Arial"/>
        </w:rPr>
        <w:t>5.</w:t>
      </w:r>
      <w:r w:rsidR="00F46D91">
        <w:rPr>
          <w:rStyle w:val="Strong"/>
          <w:rFonts w:ascii="Arial" w:hAnsi="Arial" w:cs="Arial"/>
        </w:rPr>
        <w:t>9</w:t>
      </w:r>
      <w:r w:rsidR="00610F7D">
        <w:rPr>
          <w:rStyle w:val="Strong"/>
          <w:rFonts w:ascii="Arial" w:hAnsi="Arial" w:cs="Arial"/>
        </w:rPr>
        <w:t>.</w:t>
      </w:r>
      <w:r w:rsidR="00BF59CD">
        <w:rPr>
          <w:rStyle w:val="Strong"/>
          <w:rFonts w:ascii="Arial" w:hAnsi="Arial" w:cs="Arial"/>
        </w:rPr>
        <w:t>A</w:t>
      </w:r>
      <w:r w:rsidR="00415C8D">
        <w:rPr>
          <w:rStyle w:val="Strong"/>
          <w:rFonts w:ascii="Arial" w:hAnsi="Arial" w:cs="Arial"/>
        </w:rPr>
        <w:t xml:space="preserve"> Primary Care Providers, 5.</w:t>
      </w:r>
      <w:r w:rsidR="00F46D91">
        <w:rPr>
          <w:rStyle w:val="Strong"/>
          <w:rFonts w:ascii="Arial" w:hAnsi="Arial" w:cs="Arial"/>
        </w:rPr>
        <w:t>9</w:t>
      </w:r>
      <w:r w:rsidR="00415C8D">
        <w:rPr>
          <w:rStyle w:val="Strong"/>
          <w:rFonts w:ascii="Arial" w:hAnsi="Arial" w:cs="Arial"/>
        </w:rPr>
        <w:t>.B Ph</w:t>
      </w:r>
      <w:r w:rsidR="005B1A77">
        <w:rPr>
          <w:rStyle w:val="Strong"/>
          <w:rFonts w:ascii="Arial" w:hAnsi="Arial" w:cs="Arial"/>
        </w:rPr>
        <w:t>armacy Benefits</w:t>
      </w:r>
      <w:r w:rsidR="00041C3C">
        <w:rPr>
          <w:rStyle w:val="Strong"/>
          <w:rFonts w:ascii="Arial" w:hAnsi="Arial" w:cs="Arial"/>
        </w:rPr>
        <w:t xml:space="preserve">, and </w:t>
      </w:r>
      <w:r w:rsidR="000B7124">
        <w:rPr>
          <w:rStyle w:val="Strong"/>
          <w:rFonts w:ascii="Arial" w:hAnsi="Arial" w:cs="Arial"/>
        </w:rPr>
        <w:t xml:space="preserve">5.9.C </w:t>
      </w:r>
      <w:r w:rsidR="00041C3C">
        <w:rPr>
          <w:rStyle w:val="Strong"/>
          <w:rFonts w:ascii="Arial" w:hAnsi="Arial" w:cs="Arial"/>
        </w:rPr>
        <w:t>Dental and Vision Services</w:t>
      </w:r>
      <w:r w:rsidRPr="00A62A83">
        <w:rPr>
          <w:rFonts w:ascii="Arial" w:hAnsi="Arial" w:cs="Arial"/>
          <w:b/>
          <w:bCs/>
        </w:rPr>
        <w:t>)</w:t>
      </w:r>
    </w:p>
    <w:p w14:paraId="46ED082A" w14:textId="5D54C65B" w:rsidR="00C60880" w:rsidRPr="0005298E" w:rsidRDefault="00363D7D" w:rsidP="00CB7D9C">
      <w:pPr>
        <w:pStyle w:val="ListParagraph"/>
        <w:numPr>
          <w:ilvl w:val="2"/>
          <w:numId w:val="110"/>
        </w:numPr>
        <w:spacing w:before="240" w:after="240"/>
        <w:ind w:hanging="360"/>
        <w:outlineLvl w:val="2"/>
        <w:rPr>
          <w:rFonts w:cs="Arial"/>
          <w:b/>
          <w:bCs/>
        </w:rPr>
      </w:pPr>
      <w:r w:rsidRPr="003B05DC">
        <w:rPr>
          <w:rFonts w:eastAsia="Times New Roman" w:cs="Arial"/>
        </w:rPr>
        <w:t>Primary Care Providers</w:t>
      </w:r>
    </w:p>
    <w:p w14:paraId="355073C4" w14:textId="3931CF5D" w:rsidR="00363D7D" w:rsidRPr="00957146" w:rsidRDefault="00363D7D" w:rsidP="00560ABF">
      <w:pPr>
        <w:spacing w:before="240" w:after="240"/>
        <w:ind w:left="720"/>
        <w:rPr>
          <w:rFonts w:ascii="Arial" w:hAnsi="Arial" w:cs="Arial"/>
        </w:rPr>
      </w:pPr>
      <w:r w:rsidRPr="00957146">
        <w:rPr>
          <w:rFonts w:ascii="Arial" w:hAnsi="Arial" w:cs="Arial"/>
        </w:rPr>
        <w:t>The Bidder shall:</w:t>
      </w:r>
    </w:p>
    <w:p w14:paraId="6A75FDA4" w14:textId="7EA2D03B" w:rsidR="00363D7D" w:rsidRPr="00493CB5" w:rsidRDefault="00363D7D" w:rsidP="00CB7D9C">
      <w:pPr>
        <w:pStyle w:val="ListParagraph"/>
        <w:numPr>
          <w:ilvl w:val="0"/>
          <w:numId w:val="173"/>
        </w:numPr>
        <w:spacing w:before="240" w:after="240"/>
        <w:ind w:left="1080"/>
        <w:rPr>
          <w:rFonts w:cs="Arial"/>
        </w:rPr>
      </w:pPr>
      <w:r w:rsidRPr="00957146">
        <w:rPr>
          <w:rFonts w:eastAsia="Times New Roman" w:cs="Arial"/>
        </w:rPr>
        <w:t xml:space="preserve">Describe </w:t>
      </w:r>
      <w:r w:rsidRPr="00957146">
        <w:rPr>
          <w:rFonts w:cs="Arial"/>
        </w:rPr>
        <w:t xml:space="preserve">how the Bidder will encourage and as needed, assist Enrollees in selecting a Primary Care Provider (PCP) in accordance with </w:t>
      </w:r>
      <w:r w:rsidR="006F206F" w:rsidRPr="006F206F">
        <w:rPr>
          <w:rFonts w:cs="Arial"/>
          <w:b/>
          <w:bCs/>
        </w:rPr>
        <w:t xml:space="preserve">Section 2.4.14 of </w:t>
      </w:r>
      <w:r w:rsidR="00E77235" w:rsidRPr="00877980">
        <w:rPr>
          <w:rFonts w:cs="Arial"/>
          <w:b/>
          <w:bCs/>
        </w:rPr>
        <w:t>Attachments A and/or B</w:t>
      </w:r>
      <w:r w:rsidRPr="00493CB5">
        <w:rPr>
          <w:rFonts w:cs="Arial"/>
        </w:rPr>
        <w:t>, including:</w:t>
      </w:r>
    </w:p>
    <w:p w14:paraId="4B907BCE" w14:textId="48599C30" w:rsidR="00363D7D" w:rsidRPr="00957146" w:rsidRDefault="00363D7D" w:rsidP="00560ABF">
      <w:pPr>
        <w:pStyle w:val="ListParagraph"/>
        <w:numPr>
          <w:ilvl w:val="1"/>
          <w:numId w:val="173"/>
        </w:numPr>
        <w:spacing w:before="240" w:after="240"/>
        <w:rPr>
          <w:rFonts w:cs="Arial"/>
        </w:rPr>
      </w:pPr>
      <w:r w:rsidRPr="00957146">
        <w:rPr>
          <w:rFonts w:cs="Arial"/>
        </w:rPr>
        <w:t>The Bidder’s timelines and procedures for providing outreach to Enrollees without PCPs</w:t>
      </w:r>
      <w:r w:rsidR="00242724">
        <w:rPr>
          <w:rFonts w:cs="Arial"/>
        </w:rPr>
        <w:t>;</w:t>
      </w:r>
      <w:r w:rsidRPr="00957146">
        <w:rPr>
          <w:rFonts w:cs="Arial"/>
        </w:rPr>
        <w:t xml:space="preserve"> and</w:t>
      </w:r>
    </w:p>
    <w:p w14:paraId="00EA7803" w14:textId="77777777" w:rsidR="00363D7D" w:rsidRPr="00957146" w:rsidRDefault="00363D7D" w:rsidP="00CB7D9C">
      <w:pPr>
        <w:pStyle w:val="ListParagraph"/>
        <w:numPr>
          <w:ilvl w:val="1"/>
          <w:numId w:val="173"/>
        </w:numPr>
        <w:spacing w:before="240" w:after="240"/>
        <w:rPr>
          <w:rFonts w:cs="Arial"/>
        </w:rPr>
      </w:pPr>
      <w:r w:rsidRPr="00957146">
        <w:rPr>
          <w:rFonts w:cs="Arial"/>
        </w:rPr>
        <w:t>How the Bidder assigns PCPs to Enrollees who do not select one.</w:t>
      </w:r>
    </w:p>
    <w:p w14:paraId="3E0ACD54" w14:textId="77777777" w:rsidR="00363D7D" w:rsidRPr="00957146" w:rsidRDefault="00363D7D" w:rsidP="00CB7D9C">
      <w:pPr>
        <w:pStyle w:val="ListParagraph"/>
        <w:numPr>
          <w:ilvl w:val="0"/>
          <w:numId w:val="173"/>
        </w:numPr>
        <w:spacing w:before="240" w:after="240"/>
        <w:ind w:left="1080"/>
        <w:rPr>
          <w:rFonts w:cs="Arial"/>
        </w:rPr>
      </w:pPr>
      <w:r w:rsidRPr="00957146">
        <w:rPr>
          <w:rFonts w:cs="Arial"/>
        </w:rPr>
        <w:t>Describe how the Bidder will provide more direct assistance to Enrollees who request help in identifying an appropriate PCP, including timely access to a PCP appointment.</w:t>
      </w:r>
    </w:p>
    <w:p w14:paraId="0D388510" w14:textId="77777777" w:rsidR="00363D7D" w:rsidRPr="00A62A83" w:rsidRDefault="00363D7D" w:rsidP="00877FD8">
      <w:pPr>
        <w:pStyle w:val="Heading3"/>
        <w:numPr>
          <w:ilvl w:val="0"/>
          <w:numId w:val="312"/>
        </w:numPr>
      </w:pPr>
      <w:bookmarkStart w:id="92" w:name="_Toc85537915"/>
      <w:bookmarkStart w:id="93" w:name="_Toc83466279"/>
      <w:bookmarkStart w:id="94" w:name="_Toc83914460"/>
      <w:bookmarkStart w:id="95" w:name="_Toc83933960"/>
      <w:bookmarkStart w:id="96" w:name="_Toc83466280"/>
      <w:bookmarkStart w:id="97" w:name="_Toc83914461"/>
      <w:bookmarkStart w:id="98" w:name="_Toc83933961"/>
      <w:bookmarkStart w:id="99" w:name="_Toc83466281"/>
      <w:bookmarkStart w:id="100" w:name="_Toc83914462"/>
      <w:bookmarkStart w:id="101" w:name="_Toc83933962"/>
      <w:bookmarkStart w:id="102" w:name="_Toc83466282"/>
      <w:bookmarkStart w:id="103" w:name="_Toc83914463"/>
      <w:bookmarkStart w:id="104" w:name="_Toc83933963"/>
      <w:bookmarkStart w:id="105" w:name="_Toc83466283"/>
      <w:bookmarkStart w:id="106" w:name="_Toc83914464"/>
      <w:bookmarkStart w:id="107" w:name="_Toc83933964"/>
      <w:bookmarkStart w:id="108" w:name="_Toc83466284"/>
      <w:bookmarkStart w:id="109" w:name="_Toc83914465"/>
      <w:bookmarkStart w:id="110" w:name="_Toc83933965"/>
      <w:bookmarkStart w:id="111" w:name="_Toc83466285"/>
      <w:bookmarkStart w:id="112" w:name="_Toc83914466"/>
      <w:bookmarkStart w:id="113" w:name="_Toc83933966"/>
      <w:bookmarkStart w:id="114" w:name="_Toc83466286"/>
      <w:bookmarkStart w:id="115" w:name="_Toc83914467"/>
      <w:bookmarkStart w:id="116" w:name="_Toc83933967"/>
      <w:bookmarkStart w:id="117" w:name="_Toc83466287"/>
      <w:bookmarkStart w:id="118" w:name="_Toc83914468"/>
      <w:bookmarkStart w:id="119" w:name="_Toc83933968"/>
      <w:bookmarkStart w:id="120" w:name="_Toc83466288"/>
      <w:bookmarkStart w:id="121" w:name="_Toc83914469"/>
      <w:bookmarkStart w:id="122" w:name="_Toc83933969"/>
      <w:bookmarkStart w:id="123" w:name="_Toc83466289"/>
      <w:bookmarkStart w:id="124" w:name="_Toc83914470"/>
      <w:bookmarkStart w:id="125" w:name="_Toc83933970"/>
      <w:bookmarkStart w:id="126" w:name="_Toc10065623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Pharmacy Benefits</w:t>
      </w:r>
    </w:p>
    <w:p w14:paraId="4C556D6F" w14:textId="77777777" w:rsidR="00363D7D" w:rsidRPr="00957146" w:rsidRDefault="00363D7D" w:rsidP="00560ABF">
      <w:pPr>
        <w:spacing w:before="240" w:after="240"/>
        <w:ind w:left="720"/>
        <w:rPr>
          <w:rFonts w:ascii="Arial" w:hAnsi="Arial" w:cs="Arial"/>
        </w:rPr>
      </w:pPr>
      <w:r w:rsidRPr="00957146">
        <w:rPr>
          <w:rFonts w:ascii="Arial" w:hAnsi="Arial" w:cs="Arial"/>
        </w:rPr>
        <w:t>The Bidder shall:</w:t>
      </w:r>
    </w:p>
    <w:p w14:paraId="04542520" w14:textId="77777777" w:rsidR="00363D7D" w:rsidRPr="00957146" w:rsidRDefault="00363D7D" w:rsidP="00CB7D9C">
      <w:pPr>
        <w:pStyle w:val="ListParagraph"/>
        <w:numPr>
          <w:ilvl w:val="0"/>
          <w:numId w:val="175"/>
        </w:numPr>
        <w:spacing w:before="240" w:after="240"/>
        <w:ind w:left="1080"/>
        <w:rPr>
          <w:rFonts w:cs="Arial"/>
        </w:rPr>
      </w:pPr>
      <w:r w:rsidRPr="00957146">
        <w:rPr>
          <w:rFonts w:cs="Arial"/>
        </w:rPr>
        <w:t>Describe whether and how its formulary is broader than the combination of:</w:t>
      </w:r>
    </w:p>
    <w:p w14:paraId="2B210263" w14:textId="30C9C511" w:rsidR="00363D7D" w:rsidRPr="00957146" w:rsidRDefault="00363D7D" w:rsidP="00CB7D9C">
      <w:pPr>
        <w:pStyle w:val="ListParagraph"/>
        <w:numPr>
          <w:ilvl w:val="1"/>
          <w:numId w:val="175"/>
        </w:numPr>
        <w:spacing w:before="240" w:after="240"/>
        <w:rPr>
          <w:rFonts w:cs="Arial"/>
        </w:rPr>
      </w:pPr>
      <w:r w:rsidRPr="00957146">
        <w:rPr>
          <w:rFonts w:cs="Arial"/>
        </w:rPr>
        <w:t>The minimum required by CMS for Medicare Part D Plans</w:t>
      </w:r>
      <w:r w:rsidR="00242724">
        <w:rPr>
          <w:rFonts w:cs="Arial"/>
        </w:rPr>
        <w:t>;</w:t>
      </w:r>
      <w:r w:rsidRPr="00957146">
        <w:rPr>
          <w:rFonts w:cs="Arial"/>
        </w:rPr>
        <w:t xml:space="preserve"> and</w:t>
      </w:r>
    </w:p>
    <w:p w14:paraId="2C654790" w14:textId="4B556855" w:rsidR="00363D7D" w:rsidRPr="00957146" w:rsidRDefault="00363D7D" w:rsidP="00CB7D9C">
      <w:pPr>
        <w:pStyle w:val="ListParagraph"/>
        <w:numPr>
          <w:ilvl w:val="1"/>
          <w:numId w:val="175"/>
        </w:numPr>
        <w:spacing w:before="240" w:after="240"/>
        <w:rPr>
          <w:rFonts w:cs="Arial"/>
        </w:rPr>
      </w:pPr>
      <w:r w:rsidRPr="00957146">
        <w:rPr>
          <w:rFonts w:cs="Arial"/>
        </w:rPr>
        <w:t>Pharmacy products covered by MassHealth in accordance with the MassHealth Drug List, and that may not be covered under Medicare Part D and drugs excluded from Medicare Part D.</w:t>
      </w:r>
      <w:r w:rsidR="00E64BEC">
        <w:rPr>
          <w:rFonts w:cs="Arial"/>
        </w:rPr>
        <w:t xml:space="preserve"> </w:t>
      </w:r>
    </w:p>
    <w:p w14:paraId="4477309C" w14:textId="712B6CBB" w:rsidR="00363D7D" w:rsidRPr="00957146" w:rsidRDefault="00363D7D" w:rsidP="00CB7D9C">
      <w:pPr>
        <w:pStyle w:val="ListParagraph"/>
        <w:numPr>
          <w:ilvl w:val="0"/>
          <w:numId w:val="175"/>
        </w:numPr>
        <w:spacing w:before="240" w:after="240"/>
        <w:ind w:left="1080"/>
        <w:rPr>
          <w:rFonts w:cs="Arial"/>
        </w:rPr>
      </w:pPr>
      <w:r w:rsidRPr="00957146">
        <w:rPr>
          <w:rFonts w:cs="Arial"/>
        </w:rPr>
        <w:t xml:space="preserve">Describe how the Bidder will provide education and training for Providers to increase the number of </w:t>
      </w:r>
      <w:r w:rsidR="00E17D55">
        <w:rPr>
          <w:rFonts w:cs="Arial"/>
        </w:rPr>
        <w:t>Provider</w:t>
      </w:r>
      <w:r w:rsidRPr="00957146">
        <w:rPr>
          <w:rFonts w:cs="Arial"/>
        </w:rPr>
        <w:t>s prescribing buprenorphine.</w:t>
      </w:r>
    </w:p>
    <w:p w14:paraId="2B90AD96" w14:textId="5E92B6E1" w:rsidR="00363D7D" w:rsidRPr="00957146" w:rsidRDefault="00363D7D" w:rsidP="00CB7D9C">
      <w:pPr>
        <w:pStyle w:val="ListParagraph"/>
        <w:numPr>
          <w:ilvl w:val="0"/>
          <w:numId w:val="175"/>
        </w:numPr>
        <w:spacing w:before="240" w:after="240"/>
        <w:ind w:left="1080"/>
        <w:rPr>
          <w:rFonts w:cs="Arial"/>
        </w:rPr>
      </w:pPr>
      <w:r w:rsidRPr="00957146">
        <w:rPr>
          <w:rFonts w:cs="Arial"/>
        </w:rPr>
        <w:t xml:space="preserve">Describe the Bidder’s proposed approach to authorization and </w:t>
      </w:r>
      <w:r w:rsidR="00663A59">
        <w:rPr>
          <w:rFonts w:cs="Arial"/>
        </w:rPr>
        <w:t>Utilization Management</w:t>
      </w:r>
      <w:r w:rsidRPr="00957146">
        <w:rPr>
          <w:rFonts w:cs="Arial"/>
        </w:rPr>
        <w:t xml:space="preserve"> for Medication Assisted Treatment (MAT), including for injectable naltrexone.</w:t>
      </w:r>
    </w:p>
    <w:p w14:paraId="68600FF5" w14:textId="77777777" w:rsidR="00363D7D" w:rsidRPr="00957146" w:rsidRDefault="00363D7D" w:rsidP="00CB7D9C">
      <w:pPr>
        <w:pStyle w:val="ListParagraph"/>
        <w:numPr>
          <w:ilvl w:val="0"/>
          <w:numId w:val="175"/>
        </w:numPr>
        <w:spacing w:before="240" w:after="240"/>
        <w:ind w:left="1080"/>
        <w:rPr>
          <w:rFonts w:eastAsia="Times New Roman" w:cs="Arial"/>
        </w:rPr>
      </w:pPr>
      <w:r w:rsidRPr="00957146">
        <w:rPr>
          <w:rFonts w:cs="Arial"/>
        </w:rPr>
        <w:lastRenderedPageBreak/>
        <w:t>If Pharmacy Services will be pr</w:t>
      </w:r>
      <w:r w:rsidRPr="00957146">
        <w:rPr>
          <w:rFonts w:eastAsia="Times New Roman" w:cs="Arial"/>
        </w:rPr>
        <w:t>ovided through a Material Subcontractor, describe how Bidder’s Pharmacy benefits and its pharmacy management program are integrated into the Bidder’s clinical, operational, and administrative structure.</w:t>
      </w:r>
    </w:p>
    <w:p w14:paraId="6A68C078" w14:textId="77777777" w:rsidR="00363D7D" w:rsidRPr="00A62A83" w:rsidRDefault="00363D7D" w:rsidP="00877FD8">
      <w:pPr>
        <w:pStyle w:val="Heading3"/>
        <w:numPr>
          <w:ilvl w:val="0"/>
          <w:numId w:val="312"/>
        </w:numPr>
      </w:pPr>
      <w:r>
        <w:t>Dental and Vision Services</w:t>
      </w:r>
    </w:p>
    <w:p w14:paraId="4FACB6C6" w14:textId="77777777" w:rsidR="00363D7D" w:rsidRPr="00957146" w:rsidRDefault="00363D7D" w:rsidP="00CB7D9C">
      <w:pPr>
        <w:pStyle w:val="ListParagraph"/>
        <w:numPr>
          <w:ilvl w:val="0"/>
          <w:numId w:val="176"/>
        </w:numPr>
        <w:spacing w:before="240" w:after="240"/>
        <w:ind w:left="1080"/>
        <w:rPr>
          <w:rFonts w:cs="Arial"/>
        </w:rPr>
      </w:pPr>
      <w:r w:rsidRPr="00957146">
        <w:rPr>
          <w:rFonts w:cs="Arial"/>
        </w:rPr>
        <w:t>Dental Services</w:t>
      </w:r>
    </w:p>
    <w:p w14:paraId="2FECBB73" w14:textId="77777777" w:rsidR="00363D7D" w:rsidRPr="00957146" w:rsidRDefault="00363D7D" w:rsidP="004E124C">
      <w:pPr>
        <w:spacing w:before="240" w:after="240"/>
        <w:ind w:left="1080"/>
        <w:rPr>
          <w:rFonts w:ascii="Arial" w:hAnsi="Arial" w:cs="Arial"/>
        </w:rPr>
      </w:pPr>
      <w:r w:rsidRPr="00957146">
        <w:rPr>
          <w:rFonts w:ascii="Arial" w:hAnsi="Arial" w:cs="Arial"/>
        </w:rPr>
        <w:t>The Bidder shall:</w:t>
      </w:r>
    </w:p>
    <w:p w14:paraId="27DFE560" w14:textId="7419FA80" w:rsidR="00363D7D" w:rsidRPr="00957146" w:rsidRDefault="00363D7D" w:rsidP="00CB7D9C">
      <w:pPr>
        <w:pStyle w:val="ListParagraph"/>
        <w:numPr>
          <w:ilvl w:val="0"/>
          <w:numId w:val="177"/>
        </w:numPr>
        <w:spacing w:before="240" w:after="240"/>
        <w:ind w:left="1440"/>
        <w:rPr>
          <w:rFonts w:cs="Arial"/>
        </w:rPr>
      </w:pPr>
      <w:r w:rsidRPr="00957146">
        <w:rPr>
          <w:rFonts w:cs="Arial"/>
        </w:rPr>
        <w:t xml:space="preserve">Describe specific strategies the Bidder will use to encourage utilization of and facilitate access to preventive oral health care and other dental services (see </w:t>
      </w:r>
      <w:r w:rsidRPr="00A62A83">
        <w:rPr>
          <w:rFonts w:cs="Arial"/>
          <w:b/>
          <w:bCs/>
        </w:rPr>
        <w:t xml:space="preserve">Appendix </w:t>
      </w:r>
      <w:r w:rsidR="000A22A3">
        <w:rPr>
          <w:rFonts w:cs="Arial"/>
          <w:b/>
          <w:bCs/>
        </w:rPr>
        <w:t>C</w:t>
      </w:r>
      <w:r w:rsidRPr="00A62A83">
        <w:rPr>
          <w:rFonts w:cs="Arial"/>
          <w:b/>
          <w:bCs/>
        </w:rPr>
        <w:t xml:space="preserve">, Exhibit 1 of </w:t>
      </w:r>
      <w:r w:rsidR="00944BD5" w:rsidRPr="00A62A83">
        <w:rPr>
          <w:rFonts w:cs="Arial"/>
          <w:b/>
          <w:bCs/>
        </w:rPr>
        <w:t>Attachments A and B</w:t>
      </w:r>
      <w:r w:rsidRPr="00957146">
        <w:rPr>
          <w:rFonts w:cs="Arial"/>
        </w:rPr>
        <w:t xml:space="preserve">), including through </w:t>
      </w:r>
      <w:r w:rsidR="00F43F33">
        <w:rPr>
          <w:rFonts w:cs="Arial"/>
        </w:rPr>
        <w:t>Claim</w:t>
      </w:r>
      <w:r w:rsidRPr="00957146">
        <w:rPr>
          <w:rFonts w:cs="Arial"/>
        </w:rPr>
        <w:t>s monitoring, reminders to get cleanings as recommended, arranging for accessible dental services, offering oral health services in locations other than dental offices, and providing specialty dental services</w:t>
      </w:r>
      <w:r w:rsidR="00242724">
        <w:rPr>
          <w:rFonts w:cs="Arial"/>
        </w:rPr>
        <w:t>;</w:t>
      </w:r>
    </w:p>
    <w:p w14:paraId="536F4900" w14:textId="23ABED4C" w:rsidR="00363D7D" w:rsidRPr="00957146" w:rsidRDefault="00363D7D" w:rsidP="00CB7D9C">
      <w:pPr>
        <w:pStyle w:val="ListParagraph"/>
        <w:numPr>
          <w:ilvl w:val="0"/>
          <w:numId w:val="177"/>
        </w:numPr>
        <w:spacing w:before="240" w:after="240"/>
        <w:ind w:left="1440"/>
        <w:rPr>
          <w:rFonts w:cs="Arial"/>
        </w:rPr>
      </w:pPr>
      <w:r w:rsidRPr="00957146">
        <w:rPr>
          <w:rFonts w:cs="Arial"/>
        </w:rPr>
        <w:t>Describe any amount, duration, or scope for Covered Dental Services that is broader than that required under Medicare and MassHealth FFS</w:t>
      </w:r>
      <w:r w:rsidR="00242724">
        <w:rPr>
          <w:rFonts w:cs="Arial"/>
        </w:rPr>
        <w:t>; and</w:t>
      </w:r>
    </w:p>
    <w:p w14:paraId="6F505685" w14:textId="15BB4C90" w:rsidR="00363D7D" w:rsidRPr="00957146" w:rsidRDefault="00363D7D" w:rsidP="00CB7D9C">
      <w:pPr>
        <w:pStyle w:val="ListParagraph"/>
        <w:numPr>
          <w:ilvl w:val="0"/>
          <w:numId w:val="177"/>
        </w:numPr>
        <w:spacing w:before="240" w:after="240"/>
        <w:ind w:left="1440"/>
        <w:rPr>
          <w:rFonts w:cs="Arial"/>
        </w:rPr>
      </w:pPr>
      <w:r w:rsidRPr="00957146">
        <w:rPr>
          <w:rFonts w:cs="Arial"/>
        </w:rPr>
        <w:t xml:space="preserve">Describe any portion of Dental Services the Bidder </w:t>
      </w:r>
      <w:r w:rsidR="00656033" w:rsidRPr="00957146">
        <w:rPr>
          <w:rFonts w:cs="Arial"/>
        </w:rPr>
        <w:t>propose</w:t>
      </w:r>
      <w:r w:rsidR="00656033">
        <w:rPr>
          <w:rFonts w:cs="Arial"/>
        </w:rPr>
        <w:t>s</w:t>
      </w:r>
      <w:r w:rsidR="00656033" w:rsidRPr="00957146">
        <w:rPr>
          <w:rFonts w:cs="Arial"/>
        </w:rPr>
        <w:t xml:space="preserve"> </w:t>
      </w:r>
      <w:r w:rsidRPr="00957146">
        <w:rPr>
          <w:rFonts w:cs="Arial"/>
        </w:rPr>
        <w:t>to cover as a Medicare Supplemental Benefit.</w:t>
      </w:r>
    </w:p>
    <w:p w14:paraId="78141E21" w14:textId="77777777" w:rsidR="00363D7D" w:rsidRPr="00957146" w:rsidRDefault="00363D7D" w:rsidP="00CB7D9C">
      <w:pPr>
        <w:pStyle w:val="ListParagraph"/>
        <w:numPr>
          <w:ilvl w:val="0"/>
          <w:numId w:val="176"/>
        </w:numPr>
        <w:spacing w:before="240" w:after="240"/>
        <w:ind w:left="1080"/>
        <w:rPr>
          <w:rFonts w:cs="Arial"/>
        </w:rPr>
      </w:pPr>
      <w:r w:rsidRPr="00957146">
        <w:rPr>
          <w:rFonts w:cs="Arial"/>
        </w:rPr>
        <w:t>Vision Services</w:t>
      </w:r>
    </w:p>
    <w:p w14:paraId="36D4D4E5" w14:textId="139E8999" w:rsidR="00363D7D" w:rsidRPr="00957146" w:rsidRDefault="00363D7D" w:rsidP="00F17E16">
      <w:pPr>
        <w:spacing w:before="240" w:after="240"/>
        <w:ind w:left="1080"/>
        <w:rPr>
          <w:rFonts w:ascii="Arial" w:hAnsi="Arial" w:cs="Arial"/>
        </w:rPr>
      </w:pPr>
      <w:r w:rsidRPr="00957146">
        <w:rPr>
          <w:rFonts w:ascii="Arial" w:hAnsi="Arial" w:cs="Arial"/>
        </w:rPr>
        <w:t>The Bidder shall</w:t>
      </w:r>
      <w:r w:rsidR="00B212EF">
        <w:rPr>
          <w:rFonts w:ascii="Arial" w:hAnsi="Arial" w:cs="Arial"/>
        </w:rPr>
        <w:t xml:space="preserve"> describe its Vision Services benefit (</w:t>
      </w:r>
      <w:r w:rsidR="00B212EF" w:rsidRPr="00B212EF">
        <w:rPr>
          <w:rFonts w:ascii="Arial" w:hAnsi="Arial" w:cs="Arial"/>
        </w:rPr>
        <w:t xml:space="preserve">see </w:t>
      </w:r>
      <w:r w:rsidR="00B212EF" w:rsidRPr="00B212EF">
        <w:rPr>
          <w:rFonts w:ascii="Arial" w:hAnsi="Arial" w:cs="Arial"/>
          <w:b/>
          <w:bCs/>
        </w:rPr>
        <w:t xml:space="preserve">Appendix </w:t>
      </w:r>
      <w:r w:rsidR="000A22A3">
        <w:rPr>
          <w:rFonts w:ascii="Arial" w:hAnsi="Arial" w:cs="Arial"/>
          <w:b/>
          <w:bCs/>
        </w:rPr>
        <w:t>C</w:t>
      </w:r>
      <w:r w:rsidR="00B212EF" w:rsidRPr="00B212EF">
        <w:rPr>
          <w:rFonts w:ascii="Arial" w:hAnsi="Arial" w:cs="Arial"/>
          <w:b/>
          <w:bCs/>
        </w:rPr>
        <w:t>, Exhibit 1</w:t>
      </w:r>
      <w:r w:rsidR="00B212EF" w:rsidRPr="00B212EF">
        <w:rPr>
          <w:rFonts w:ascii="Arial" w:hAnsi="Arial" w:cs="Arial"/>
        </w:rPr>
        <w:t xml:space="preserve"> of </w:t>
      </w:r>
      <w:r w:rsidR="00B212EF" w:rsidRPr="00B212EF">
        <w:rPr>
          <w:rFonts w:ascii="Arial" w:hAnsi="Arial" w:cs="Arial"/>
          <w:b/>
          <w:bCs/>
        </w:rPr>
        <w:t>Attachments A and B</w:t>
      </w:r>
      <w:r w:rsidR="00B212EF" w:rsidRPr="00B212EF">
        <w:rPr>
          <w:rFonts w:ascii="Arial" w:hAnsi="Arial" w:cs="Arial"/>
        </w:rPr>
        <w:t>), including</w:t>
      </w:r>
      <w:r w:rsidR="00B212EF">
        <w:rPr>
          <w:rFonts w:ascii="Arial" w:hAnsi="Arial" w:cs="Arial"/>
        </w:rPr>
        <w:t>:</w:t>
      </w:r>
    </w:p>
    <w:p w14:paraId="54062507" w14:textId="44115C18" w:rsidR="00363D7D" w:rsidRPr="00957146" w:rsidRDefault="00363D7D" w:rsidP="00CB7D9C">
      <w:pPr>
        <w:pStyle w:val="ListParagraph"/>
        <w:numPr>
          <w:ilvl w:val="0"/>
          <w:numId w:val="178"/>
        </w:numPr>
        <w:spacing w:before="240" w:after="240"/>
        <w:ind w:left="1440"/>
        <w:rPr>
          <w:rFonts w:cs="Arial"/>
        </w:rPr>
      </w:pPr>
      <w:r w:rsidRPr="00957146">
        <w:rPr>
          <w:rFonts w:cs="Arial"/>
        </w:rPr>
        <w:t>Coverage amounts and limits for exams, glasses, and contact lenses</w:t>
      </w:r>
      <w:r w:rsidR="00242724">
        <w:rPr>
          <w:rFonts w:cs="Arial"/>
        </w:rPr>
        <w:t>;</w:t>
      </w:r>
      <w:r w:rsidRPr="00957146">
        <w:rPr>
          <w:rFonts w:cs="Arial"/>
        </w:rPr>
        <w:t xml:space="preserve"> </w:t>
      </w:r>
    </w:p>
    <w:p w14:paraId="0AC75D88" w14:textId="6906D052" w:rsidR="00363D7D" w:rsidRPr="00957146" w:rsidRDefault="00363D7D" w:rsidP="00CB7D9C">
      <w:pPr>
        <w:pStyle w:val="ListParagraph"/>
        <w:numPr>
          <w:ilvl w:val="0"/>
          <w:numId w:val="178"/>
        </w:numPr>
        <w:spacing w:before="240" w:after="240"/>
        <w:ind w:left="1440"/>
        <w:rPr>
          <w:rFonts w:cs="Arial"/>
        </w:rPr>
      </w:pPr>
      <w:r w:rsidRPr="00957146">
        <w:rPr>
          <w:rFonts w:cs="Arial"/>
        </w:rPr>
        <w:t>Any amount, duration, or scope for Covered Vision Services that is broader than that required under Medicare and MassHealth FFS</w:t>
      </w:r>
      <w:r w:rsidR="00242724">
        <w:rPr>
          <w:rFonts w:cs="Arial"/>
        </w:rPr>
        <w:t>;</w:t>
      </w:r>
      <w:r w:rsidRPr="00957146">
        <w:rPr>
          <w:rFonts w:cs="Arial"/>
        </w:rPr>
        <w:t xml:space="preserve"> and</w:t>
      </w:r>
    </w:p>
    <w:p w14:paraId="1D5BD1AC" w14:textId="4572BE31" w:rsidR="00363D7D" w:rsidRPr="00957146" w:rsidRDefault="00363D7D" w:rsidP="00CB7D9C">
      <w:pPr>
        <w:pStyle w:val="ListParagraph"/>
        <w:numPr>
          <w:ilvl w:val="0"/>
          <w:numId w:val="178"/>
        </w:numPr>
        <w:spacing w:before="240" w:after="240"/>
        <w:ind w:left="1440"/>
        <w:rPr>
          <w:rFonts w:cs="Arial"/>
        </w:rPr>
      </w:pPr>
      <w:r w:rsidRPr="00957146">
        <w:rPr>
          <w:rFonts w:cs="Arial"/>
        </w:rPr>
        <w:t xml:space="preserve">Any portion of Vision Services the Bidder </w:t>
      </w:r>
      <w:r w:rsidR="007E186A" w:rsidRPr="00957146">
        <w:rPr>
          <w:rFonts w:cs="Arial"/>
        </w:rPr>
        <w:t>propose</w:t>
      </w:r>
      <w:r w:rsidR="007E186A">
        <w:rPr>
          <w:rFonts w:cs="Arial"/>
        </w:rPr>
        <w:t>s</w:t>
      </w:r>
      <w:r w:rsidR="007E186A" w:rsidRPr="00957146">
        <w:rPr>
          <w:rFonts w:cs="Arial"/>
        </w:rPr>
        <w:t xml:space="preserve"> </w:t>
      </w:r>
      <w:r w:rsidRPr="00957146">
        <w:rPr>
          <w:rFonts w:cs="Arial"/>
        </w:rPr>
        <w:t>to cover as a Medicare Supplemental Benefit.</w:t>
      </w:r>
    </w:p>
    <w:p w14:paraId="3DECAA68" w14:textId="373A6641" w:rsidR="00674CD5" w:rsidRPr="00957146" w:rsidRDefault="00023235" w:rsidP="00877FD8">
      <w:pPr>
        <w:pStyle w:val="Heading3"/>
      </w:pPr>
      <w:r>
        <w:t>Behavioral Health Services</w:t>
      </w:r>
    </w:p>
    <w:p w14:paraId="6ACB8CC0" w14:textId="427D2FB2" w:rsidR="00F447FC" w:rsidRPr="00125757" w:rsidRDefault="00125757" w:rsidP="00F26A04">
      <w:pPr>
        <w:spacing w:before="240" w:after="240"/>
        <w:ind w:left="720"/>
        <w:rPr>
          <w:rFonts w:ascii="Arial" w:hAnsi="Arial" w:cs="Arial"/>
          <w:b/>
          <w:bCs/>
        </w:rPr>
      </w:pPr>
      <w:r w:rsidRPr="00125757">
        <w:rPr>
          <w:rFonts w:ascii="Arial" w:hAnsi="Arial" w:cs="Arial"/>
          <w:b/>
          <w:bCs/>
        </w:rPr>
        <w:t>(</w:t>
      </w:r>
      <w:r w:rsidR="00F447FC" w:rsidRPr="00125757">
        <w:rPr>
          <w:rFonts w:ascii="Arial" w:hAnsi="Arial" w:cs="Arial"/>
          <w:b/>
          <w:bCs/>
        </w:rPr>
        <w:t xml:space="preserve">Not to exceed </w:t>
      </w:r>
      <w:r w:rsidR="00D01246" w:rsidRPr="00125757">
        <w:rPr>
          <w:rFonts w:ascii="Arial" w:hAnsi="Arial" w:cs="Arial"/>
          <w:b/>
          <w:bCs/>
        </w:rPr>
        <w:t>3 pages</w:t>
      </w:r>
      <w:r w:rsidR="00B212EF">
        <w:rPr>
          <w:rFonts w:ascii="Arial" w:hAnsi="Arial" w:cs="Arial"/>
          <w:b/>
          <w:bCs/>
        </w:rPr>
        <w:t xml:space="preserve"> for 5.</w:t>
      </w:r>
      <w:r w:rsidR="00F46D91">
        <w:rPr>
          <w:rFonts w:ascii="Arial" w:hAnsi="Arial" w:cs="Arial"/>
          <w:b/>
          <w:bCs/>
        </w:rPr>
        <w:t>9</w:t>
      </w:r>
      <w:r w:rsidR="00B212EF">
        <w:rPr>
          <w:rFonts w:ascii="Arial" w:hAnsi="Arial" w:cs="Arial"/>
          <w:b/>
          <w:bCs/>
        </w:rPr>
        <w:t>.</w:t>
      </w:r>
      <w:r w:rsidR="0088162F">
        <w:rPr>
          <w:rFonts w:ascii="Arial" w:hAnsi="Arial" w:cs="Arial"/>
          <w:b/>
          <w:bCs/>
        </w:rPr>
        <w:t>D</w:t>
      </w:r>
      <w:r w:rsidR="009C03A5">
        <w:rPr>
          <w:rFonts w:ascii="Arial" w:hAnsi="Arial" w:cs="Arial"/>
          <w:b/>
          <w:bCs/>
        </w:rPr>
        <w:t xml:space="preserve"> Behavioral Health Services</w:t>
      </w:r>
      <w:r w:rsidRPr="00125757">
        <w:rPr>
          <w:rFonts w:ascii="Arial" w:hAnsi="Arial" w:cs="Arial"/>
          <w:b/>
          <w:bCs/>
        </w:rPr>
        <w:t>)</w:t>
      </w:r>
    </w:p>
    <w:p w14:paraId="3B522A6E" w14:textId="77777777" w:rsidR="00674CD5" w:rsidRPr="00957146" w:rsidRDefault="00674CD5" w:rsidP="00F26A04">
      <w:pPr>
        <w:spacing w:before="240" w:after="240"/>
        <w:ind w:left="720"/>
        <w:rPr>
          <w:rFonts w:ascii="Arial" w:hAnsi="Arial" w:cs="Arial"/>
        </w:rPr>
      </w:pPr>
      <w:r w:rsidRPr="00957146">
        <w:rPr>
          <w:rFonts w:ascii="Arial" w:hAnsi="Arial" w:cs="Arial"/>
        </w:rPr>
        <w:t>The Bidder shall:</w:t>
      </w:r>
    </w:p>
    <w:p w14:paraId="5A327ED9" w14:textId="77777777" w:rsidR="00674CD5" w:rsidRPr="00957146" w:rsidRDefault="00674CD5" w:rsidP="00CB7D9C">
      <w:pPr>
        <w:pStyle w:val="ListParagraph"/>
        <w:numPr>
          <w:ilvl w:val="0"/>
          <w:numId w:val="174"/>
        </w:numPr>
        <w:spacing w:before="240" w:after="240"/>
        <w:ind w:left="1080"/>
        <w:rPr>
          <w:rFonts w:cs="Arial"/>
        </w:rPr>
      </w:pPr>
      <w:r w:rsidRPr="00957146">
        <w:rPr>
          <w:rFonts w:cs="Arial"/>
        </w:rPr>
        <w:t>Describe the Bidder’s overall strategy and approach for addressing the Behavioral Health needs of its Enrollees, including:</w:t>
      </w:r>
    </w:p>
    <w:p w14:paraId="5E393035" w14:textId="50F68CB5" w:rsidR="00674CD5" w:rsidRPr="00957146" w:rsidRDefault="00674CD5" w:rsidP="00CB7D9C">
      <w:pPr>
        <w:pStyle w:val="ListParagraph"/>
        <w:numPr>
          <w:ilvl w:val="1"/>
          <w:numId w:val="174"/>
        </w:numPr>
        <w:spacing w:before="240" w:after="240"/>
        <w:rPr>
          <w:rFonts w:cs="Arial"/>
        </w:rPr>
      </w:pPr>
      <w:r w:rsidRPr="00957146">
        <w:rPr>
          <w:rFonts w:cs="Arial"/>
        </w:rPr>
        <w:t>A description of the Bidder’s internal staffing model for Behavioral Health</w:t>
      </w:r>
      <w:r w:rsidR="00242724">
        <w:rPr>
          <w:rFonts w:cs="Arial"/>
        </w:rPr>
        <w:t>;</w:t>
      </w:r>
    </w:p>
    <w:p w14:paraId="52FB583D" w14:textId="1D80E8B4" w:rsidR="00674CD5" w:rsidRPr="00957146" w:rsidRDefault="00674CD5" w:rsidP="00CB7D9C">
      <w:pPr>
        <w:pStyle w:val="ListParagraph"/>
        <w:numPr>
          <w:ilvl w:val="1"/>
          <w:numId w:val="174"/>
        </w:numPr>
        <w:spacing w:before="240" w:after="240"/>
        <w:rPr>
          <w:rFonts w:cs="Arial"/>
        </w:rPr>
      </w:pPr>
      <w:r w:rsidRPr="00957146">
        <w:rPr>
          <w:rFonts w:cs="Arial"/>
        </w:rPr>
        <w:t>If applicable, a description of how the Bidder contracts, monitors, and oversees any Material Subcontractors responsible for Behavioral Health care</w:t>
      </w:r>
      <w:r w:rsidR="00242724">
        <w:rPr>
          <w:rFonts w:cs="Arial"/>
        </w:rPr>
        <w:t>;</w:t>
      </w:r>
    </w:p>
    <w:p w14:paraId="0F750716" w14:textId="1A991452" w:rsidR="00674CD5" w:rsidRPr="00957146" w:rsidRDefault="00674CD5" w:rsidP="00CB7D9C">
      <w:pPr>
        <w:pStyle w:val="ListParagraph"/>
        <w:numPr>
          <w:ilvl w:val="1"/>
          <w:numId w:val="174"/>
        </w:numPr>
        <w:spacing w:before="240" w:after="240"/>
        <w:rPr>
          <w:rFonts w:cs="Arial"/>
        </w:rPr>
      </w:pPr>
      <w:r w:rsidRPr="00957146">
        <w:rPr>
          <w:rFonts w:cs="Arial"/>
        </w:rPr>
        <w:lastRenderedPageBreak/>
        <w:t xml:space="preserve">The Bidder’s approach to secure contracts with Community Behavioral Health Centers (CBHCs) as required in </w:t>
      </w:r>
      <w:r w:rsidRPr="00ED4FA6">
        <w:rPr>
          <w:rFonts w:cs="Arial"/>
          <w:b/>
        </w:rPr>
        <w:t>Section 2.</w:t>
      </w:r>
      <w:r>
        <w:rPr>
          <w:rFonts w:cs="Arial"/>
          <w:b/>
        </w:rPr>
        <w:t>8.1</w:t>
      </w:r>
      <w:r w:rsidRPr="00ED4FA6">
        <w:rPr>
          <w:rFonts w:cs="Arial"/>
          <w:b/>
        </w:rPr>
        <w:t>.</w:t>
      </w:r>
      <w:r w:rsidR="008A1317">
        <w:rPr>
          <w:rFonts w:cs="Arial"/>
          <w:b/>
        </w:rPr>
        <w:t>5</w:t>
      </w:r>
      <w:r w:rsidR="00203299" w:rsidRPr="00A62A83">
        <w:rPr>
          <w:rFonts w:cs="Arial"/>
          <w:b/>
          <w:bCs/>
        </w:rPr>
        <w:t xml:space="preserve"> </w:t>
      </w:r>
      <w:r w:rsidRPr="00A62A83">
        <w:rPr>
          <w:rFonts w:cs="Arial"/>
          <w:b/>
          <w:bCs/>
        </w:rPr>
        <w:t>of Attachments A and</w:t>
      </w:r>
      <w:r w:rsidR="00BB58CF">
        <w:rPr>
          <w:rFonts w:cs="Arial"/>
          <w:b/>
          <w:bCs/>
        </w:rPr>
        <w:t xml:space="preserve"> </w:t>
      </w:r>
      <w:r w:rsidRPr="00493CB5">
        <w:rPr>
          <w:rFonts w:cs="Arial"/>
          <w:b/>
        </w:rPr>
        <w:t>B</w:t>
      </w:r>
      <w:r w:rsidR="00242724">
        <w:rPr>
          <w:rFonts w:cs="Arial"/>
        </w:rPr>
        <w:t>;</w:t>
      </w:r>
    </w:p>
    <w:p w14:paraId="179D9230" w14:textId="073CCF4C" w:rsidR="00674CD5" w:rsidRPr="00957146" w:rsidRDefault="00674CD5" w:rsidP="00CB7D9C">
      <w:pPr>
        <w:pStyle w:val="ListParagraph"/>
        <w:numPr>
          <w:ilvl w:val="1"/>
          <w:numId w:val="174"/>
        </w:numPr>
        <w:spacing w:before="240" w:after="240"/>
        <w:rPr>
          <w:rFonts w:cs="Arial"/>
        </w:rPr>
      </w:pPr>
      <w:r w:rsidRPr="00957146">
        <w:rPr>
          <w:rFonts w:cs="Arial"/>
        </w:rPr>
        <w:t>How the Bidder will ensure adequate capacity to responding rapidly to urgent Enrollee needs</w:t>
      </w:r>
      <w:r w:rsidR="00242724">
        <w:rPr>
          <w:rFonts w:cs="Arial"/>
        </w:rPr>
        <w:t>;</w:t>
      </w:r>
      <w:r w:rsidRPr="00957146">
        <w:rPr>
          <w:rFonts w:cs="Arial"/>
        </w:rPr>
        <w:t xml:space="preserve"> </w:t>
      </w:r>
    </w:p>
    <w:p w14:paraId="12FE01F3" w14:textId="42E938C7" w:rsidR="00674CD5" w:rsidRDefault="00674CD5" w:rsidP="00CB7D9C">
      <w:pPr>
        <w:pStyle w:val="ListParagraph"/>
        <w:numPr>
          <w:ilvl w:val="1"/>
          <w:numId w:val="174"/>
        </w:numPr>
        <w:spacing w:before="240" w:after="240"/>
        <w:rPr>
          <w:rFonts w:cs="Arial"/>
        </w:rPr>
      </w:pPr>
      <w:r w:rsidRPr="00957146">
        <w:rPr>
          <w:rFonts w:cs="Arial"/>
        </w:rPr>
        <w:t>The Bidder’s efforts to conduct outreach and contract with Behavioral Health Providers and organizations that are knowledgeable about the principles of rehabilitation and recovery, diversionary services, and B</w:t>
      </w:r>
      <w:r>
        <w:rPr>
          <w:rFonts w:cs="Arial"/>
        </w:rPr>
        <w:t xml:space="preserve">ehavioral </w:t>
      </w:r>
      <w:r w:rsidRPr="00957146">
        <w:rPr>
          <w:rFonts w:cs="Arial"/>
        </w:rPr>
        <w:t>H</w:t>
      </w:r>
      <w:r>
        <w:rPr>
          <w:rFonts w:cs="Arial"/>
        </w:rPr>
        <w:t>ealth</w:t>
      </w:r>
      <w:r w:rsidRPr="00957146">
        <w:rPr>
          <w:rFonts w:cs="Arial"/>
        </w:rPr>
        <w:t xml:space="preserve"> integration in </w:t>
      </w:r>
      <w:r w:rsidR="00E83555">
        <w:rPr>
          <w:rFonts w:cs="Arial"/>
        </w:rPr>
        <w:t>its proposed One Care and/or SCO Service Area</w:t>
      </w:r>
      <w:r w:rsidR="001448F0">
        <w:rPr>
          <w:rFonts w:cs="Arial"/>
        </w:rPr>
        <w:t>; and</w:t>
      </w:r>
    </w:p>
    <w:p w14:paraId="731E6123" w14:textId="30D4CAD3" w:rsidR="00DC5834" w:rsidRPr="00957146" w:rsidRDefault="00DC5834" w:rsidP="00CB7D9C">
      <w:pPr>
        <w:pStyle w:val="ListParagraph"/>
        <w:numPr>
          <w:ilvl w:val="1"/>
          <w:numId w:val="174"/>
        </w:numPr>
        <w:spacing w:before="240" w:after="240"/>
        <w:rPr>
          <w:rFonts w:cs="Arial"/>
        </w:rPr>
      </w:pPr>
      <w:r>
        <w:rPr>
          <w:rFonts w:cs="Arial"/>
        </w:rPr>
        <w:t xml:space="preserve">Its plan to provide Behavioral Health Diversionary Services and recovery-focused </w:t>
      </w:r>
      <w:r w:rsidR="008A106D">
        <w:rPr>
          <w:rFonts w:cs="Arial"/>
        </w:rPr>
        <w:t xml:space="preserve">community-based mental health and substance use services listed in </w:t>
      </w:r>
      <w:r w:rsidR="00436F6F">
        <w:rPr>
          <w:rFonts w:cs="Arial"/>
          <w:b/>
          <w:bCs/>
        </w:rPr>
        <w:t xml:space="preserve">Appendix </w:t>
      </w:r>
      <w:r w:rsidR="000A22A3">
        <w:rPr>
          <w:rFonts w:cs="Arial"/>
          <w:b/>
          <w:bCs/>
        </w:rPr>
        <w:t>C</w:t>
      </w:r>
      <w:r w:rsidR="00436F6F">
        <w:rPr>
          <w:rFonts w:cs="Arial"/>
          <w:b/>
          <w:bCs/>
        </w:rPr>
        <w:t>, Exhibit 2</w:t>
      </w:r>
      <w:r w:rsidR="00436F6F">
        <w:rPr>
          <w:rFonts w:cs="Arial"/>
        </w:rPr>
        <w:t xml:space="preserve"> and </w:t>
      </w:r>
      <w:r w:rsidR="00436F6F">
        <w:rPr>
          <w:rFonts w:cs="Arial"/>
          <w:b/>
          <w:bCs/>
        </w:rPr>
        <w:t>Appendix G</w:t>
      </w:r>
      <w:r w:rsidR="00436F6F" w:rsidRPr="00436F6F">
        <w:rPr>
          <w:rFonts w:cs="Arial"/>
        </w:rPr>
        <w:t xml:space="preserve"> of </w:t>
      </w:r>
      <w:r w:rsidR="00436F6F">
        <w:rPr>
          <w:rFonts w:cs="Arial"/>
          <w:b/>
          <w:bCs/>
        </w:rPr>
        <w:t>Attachments A and B</w:t>
      </w:r>
      <w:r w:rsidR="00C525AC">
        <w:rPr>
          <w:rFonts w:cs="Arial"/>
          <w:b/>
          <w:bCs/>
        </w:rPr>
        <w:t xml:space="preserve"> </w:t>
      </w:r>
      <w:r w:rsidR="008A106D">
        <w:rPr>
          <w:rFonts w:cs="Arial"/>
        </w:rPr>
        <w:t>for Enrollees</w:t>
      </w:r>
      <w:r w:rsidR="00C525AC">
        <w:rPr>
          <w:rFonts w:cs="Arial"/>
        </w:rPr>
        <w:t>.</w:t>
      </w:r>
    </w:p>
    <w:p w14:paraId="359D77D5" w14:textId="77777777"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 xml:space="preserve">Describe the Bidder’s strategies and processes to reduce Behavioral Health related emergency department visits, and how the Bidder will reduce the number of Enrollees awaiting Behavioral Health care in hospital emergency departments, including: </w:t>
      </w:r>
    </w:p>
    <w:p w14:paraId="750AF4D3" w14:textId="03AB0184"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 xml:space="preserve">How the Bidder will collaborate with </w:t>
      </w:r>
      <w:r w:rsidR="00E17D55">
        <w:rPr>
          <w:rFonts w:eastAsia="Times New Roman" w:cs="Arial"/>
        </w:rPr>
        <w:t>Provider</w:t>
      </w:r>
      <w:r w:rsidRPr="00957146">
        <w:rPr>
          <w:rFonts w:eastAsia="Times New Roman" w:cs="Arial"/>
        </w:rPr>
        <w:t>s and other key stakeholders (e.g., MassHealth, DMH)</w:t>
      </w:r>
      <w:r w:rsidR="001448F0">
        <w:rPr>
          <w:rFonts w:eastAsia="Times New Roman" w:cs="Arial"/>
        </w:rPr>
        <w:t>;</w:t>
      </w:r>
    </w:p>
    <w:p w14:paraId="405F49AC" w14:textId="5265DD86"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How the Bidder will measure and evaluate progress based on specific process and outcomes metrics</w:t>
      </w:r>
      <w:r w:rsidR="001448F0">
        <w:rPr>
          <w:rFonts w:eastAsia="Times New Roman" w:cs="Arial"/>
        </w:rPr>
        <w:t>;</w:t>
      </w:r>
    </w:p>
    <w:p w14:paraId="229A319D" w14:textId="28F03CD7"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How the Bidder will ensure timely access to mental health services, including psychiatric care, therapy, and counseling</w:t>
      </w:r>
      <w:r w:rsidR="001448F0">
        <w:rPr>
          <w:rFonts w:eastAsia="Times New Roman" w:cs="Arial"/>
        </w:rPr>
        <w:t>; and</w:t>
      </w:r>
    </w:p>
    <w:p w14:paraId="106E1D9E" w14:textId="77777777"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 xml:space="preserve">How the Bidder will address SUDs, including through prevention, treatment, and recovery support services. </w:t>
      </w:r>
    </w:p>
    <w:p w14:paraId="6B72F81C" w14:textId="77777777"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Describe how the Bidder will address stigma and cultural barriers associated with mental health and substance use, specifically to reduce impediments to accessing care and reduce health disparities.</w:t>
      </w:r>
    </w:p>
    <w:p w14:paraId="34A52F7A" w14:textId="549A3DF9"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 xml:space="preserve">Describe how the Bidder will coordinate and integrate physical and </w:t>
      </w:r>
      <w:r w:rsidR="00EA15F2">
        <w:rPr>
          <w:rFonts w:eastAsia="Times New Roman" w:cs="Arial"/>
        </w:rPr>
        <w:t>Behavioral Health</w:t>
      </w:r>
      <w:r w:rsidRPr="00957146">
        <w:rPr>
          <w:rFonts w:eastAsia="Times New Roman" w:cs="Arial"/>
        </w:rPr>
        <w:t xml:space="preserve"> care services to provide comprehensive and effective person-centered care.</w:t>
      </w:r>
    </w:p>
    <w:p w14:paraId="66876DDA" w14:textId="77777777" w:rsidR="00363D7D" w:rsidRPr="00A62A83" w:rsidRDefault="00363D7D" w:rsidP="00877FD8">
      <w:pPr>
        <w:pStyle w:val="Heading3"/>
        <w:numPr>
          <w:ilvl w:val="0"/>
          <w:numId w:val="312"/>
        </w:numPr>
      </w:pPr>
      <w:r w:rsidRPr="00A62A83">
        <w:t>Long-term Services and Supports (LTSS)</w:t>
      </w:r>
    </w:p>
    <w:p w14:paraId="03F6FB89" w14:textId="032174AD" w:rsidR="00125757" w:rsidRPr="006044EE" w:rsidRDefault="00125757" w:rsidP="00F26A04">
      <w:pPr>
        <w:spacing w:before="240" w:after="240"/>
        <w:ind w:left="720"/>
        <w:rPr>
          <w:rFonts w:ascii="Arial" w:hAnsi="Arial" w:cs="Arial"/>
          <w:b/>
          <w:bCs/>
        </w:rPr>
      </w:pPr>
      <w:r w:rsidRPr="006044EE">
        <w:rPr>
          <w:rFonts w:ascii="Arial" w:hAnsi="Arial" w:cs="Arial"/>
          <w:b/>
          <w:bCs/>
        </w:rPr>
        <w:t>(Not to exceed</w:t>
      </w:r>
      <w:r w:rsidR="006044EE" w:rsidRPr="006044EE">
        <w:rPr>
          <w:rFonts w:ascii="Arial" w:hAnsi="Arial" w:cs="Arial"/>
          <w:b/>
          <w:bCs/>
        </w:rPr>
        <w:t xml:space="preserve"> </w:t>
      </w:r>
      <w:r w:rsidR="001D71B2">
        <w:rPr>
          <w:rFonts w:ascii="Arial" w:hAnsi="Arial" w:cs="Arial"/>
          <w:b/>
          <w:bCs/>
        </w:rPr>
        <w:t>5</w:t>
      </w:r>
      <w:r w:rsidR="00484B80" w:rsidRPr="006044EE">
        <w:rPr>
          <w:rFonts w:ascii="Arial" w:hAnsi="Arial" w:cs="Arial"/>
          <w:b/>
          <w:bCs/>
        </w:rPr>
        <w:t xml:space="preserve"> </w:t>
      </w:r>
      <w:r w:rsidR="006044EE" w:rsidRPr="006044EE">
        <w:rPr>
          <w:rFonts w:ascii="Arial" w:hAnsi="Arial" w:cs="Arial"/>
          <w:b/>
          <w:bCs/>
        </w:rPr>
        <w:t>pages</w:t>
      </w:r>
      <w:r w:rsidR="00B212EF">
        <w:rPr>
          <w:rFonts w:ascii="Arial" w:hAnsi="Arial" w:cs="Arial"/>
          <w:b/>
          <w:bCs/>
        </w:rPr>
        <w:t xml:space="preserve"> for 5.</w:t>
      </w:r>
      <w:r w:rsidR="00F46D91">
        <w:rPr>
          <w:rFonts w:ascii="Arial" w:hAnsi="Arial" w:cs="Arial"/>
          <w:b/>
          <w:bCs/>
        </w:rPr>
        <w:t>9</w:t>
      </w:r>
      <w:r w:rsidR="00B212EF">
        <w:rPr>
          <w:rFonts w:ascii="Arial" w:hAnsi="Arial" w:cs="Arial"/>
          <w:b/>
          <w:bCs/>
        </w:rPr>
        <w:t>.</w:t>
      </w:r>
      <w:r w:rsidR="0088162F">
        <w:rPr>
          <w:rFonts w:ascii="Arial" w:hAnsi="Arial" w:cs="Arial"/>
          <w:b/>
          <w:bCs/>
        </w:rPr>
        <w:t>E</w:t>
      </w:r>
      <w:r w:rsidR="009C03A5">
        <w:rPr>
          <w:rFonts w:ascii="Arial" w:hAnsi="Arial" w:cs="Arial"/>
          <w:b/>
          <w:bCs/>
        </w:rPr>
        <w:t xml:space="preserve"> LTSS</w:t>
      </w:r>
      <w:r w:rsidR="006044EE" w:rsidRPr="006044EE">
        <w:rPr>
          <w:rFonts w:ascii="Arial" w:hAnsi="Arial" w:cs="Arial"/>
          <w:b/>
          <w:bCs/>
        </w:rPr>
        <w:t>)</w:t>
      </w:r>
    </w:p>
    <w:p w14:paraId="748E3123" w14:textId="1E67821B" w:rsidR="00363D7D" w:rsidRPr="00957146" w:rsidRDefault="00363D7D" w:rsidP="00F26A04">
      <w:pPr>
        <w:spacing w:before="240" w:after="240"/>
        <w:ind w:left="720"/>
        <w:rPr>
          <w:rFonts w:ascii="Arial" w:hAnsi="Arial" w:cs="Arial"/>
        </w:rPr>
      </w:pPr>
      <w:r w:rsidRPr="00957146">
        <w:rPr>
          <w:rFonts w:ascii="Arial" w:hAnsi="Arial" w:cs="Arial"/>
        </w:rPr>
        <w:t>The Bidder shall:</w:t>
      </w:r>
    </w:p>
    <w:p w14:paraId="09B8F545" w14:textId="36D29EE7" w:rsidR="00B50A35" w:rsidRPr="00B50A35" w:rsidRDefault="00B50A35" w:rsidP="00CB7D9C">
      <w:pPr>
        <w:pStyle w:val="ListParagraph"/>
        <w:numPr>
          <w:ilvl w:val="0"/>
          <w:numId w:val="179"/>
        </w:numPr>
        <w:ind w:left="1080"/>
        <w:rPr>
          <w:rFonts w:cs="Arial"/>
        </w:rPr>
      </w:pPr>
      <w:r w:rsidRPr="00B50A35">
        <w:rPr>
          <w:rFonts w:cs="Arial"/>
        </w:rPr>
        <w:t xml:space="preserve">Describe its plan to provide Adult Day Health, Adult Foster Care, Day Habilitation, and Group Adult Foster Care services for One Care and/or SCO, including plans to utilize the expertise of existing LTSS Providers to enhance its capacity to provide </w:t>
      </w:r>
      <w:r w:rsidRPr="00B50A35">
        <w:rPr>
          <w:rFonts w:cs="Arial"/>
        </w:rPr>
        <w:lastRenderedPageBreak/>
        <w:t xml:space="preserve">these services as listed in </w:t>
      </w:r>
      <w:r w:rsidRPr="00B50A35">
        <w:rPr>
          <w:rFonts w:cs="Arial"/>
          <w:b/>
          <w:bCs/>
        </w:rPr>
        <w:t xml:space="preserve">Appendix </w:t>
      </w:r>
      <w:r w:rsidR="000A22A3">
        <w:rPr>
          <w:rFonts w:cs="Arial"/>
          <w:b/>
          <w:bCs/>
        </w:rPr>
        <w:t>C</w:t>
      </w:r>
      <w:r w:rsidRPr="00B50A35">
        <w:rPr>
          <w:rFonts w:cs="Arial"/>
          <w:b/>
          <w:bCs/>
        </w:rPr>
        <w:t>, Exhibit 2</w:t>
      </w:r>
      <w:r w:rsidRPr="00B50A35">
        <w:rPr>
          <w:rFonts w:cs="Arial"/>
        </w:rPr>
        <w:t xml:space="preserve"> and </w:t>
      </w:r>
      <w:r w:rsidRPr="00B50A35">
        <w:rPr>
          <w:rFonts w:cs="Arial"/>
          <w:b/>
          <w:bCs/>
        </w:rPr>
        <w:t>Appendix G</w:t>
      </w:r>
      <w:r w:rsidRPr="00B50A35">
        <w:rPr>
          <w:rFonts w:cs="Arial"/>
        </w:rPr>
        <w:t xml:space="preserve"> of </w:t>
      </w:r>
      <w:r w:rsidRPr="00B50A35">
        <w:rPr>
          <w:rFonts w:cs="Arial"/>
          <w:b/>
          <w:bCs/>
        </w:rPr>
        <w:t>Attachments A and B</w:t>
      </w:r>
      <w:r w:rsidRPr="00B50A35">
        <w:rPr>
          <w:rFonts w:cs="Arial"/>
        </w:rPr>
        <w:t>.</w:t>
      </w:r>
    </w:p>
    <w:p w14:paraId="33714123" w14:textId="6AF74CD7" w:rsidR="00363D7D" w:rsidRDefault="00363D7D" w:rsidP="00CB7D9C">
      <w:pPr>
        <w:pStyle w:val="ListParagraph"/>
        <w:numPr>
          <w:ilvl w:val="0"/>
          <w:numId w:val="179"/>
        </w:numPr>
        <w:spacing w:before="240" w:after="240"/>
        <w:ind w:left="1080"/>
        <w:rPr>
          <w:rFonts w:cs="Arial"/>
        </w:rPr>
      </w:pPr>
      <w:r w:rsidRPr="005D69BD">
        <w:rPr>
          <w:rFonts w:cs="Arial"/>
        </w:rPr>
        <w:t xml:space="preserve">Describe specific strategies </w:t>
      </w:r>
      <w:r w:rsidR="00583DE2" w:rsidRPr="005D69BD">
        <w:rPr>
          <w:rFonts w:cs="Arial"/>
        </w:rPr>
        <w:t>for</w:t>
      </w:r>
      <w:r w:rsidRPr="005D69BD">
        <w:rPr>
          <w:rFonts w:cs="Arial"/>
        </w:rPr>
        <w:t xml:space="preserve"> how the Bidder will leverage LTSS to prevent facility-based placement and to </w:t>
      </w:r>
      <w:r w:rsidR="00583DE2" w:rsidRPr="005D69BD">
        <w:rPr>
          <w:rFonts w:cs="Arial"/>
        </w:rPr>
        <w:t>proactively support</w:t>
      </w:r>
      <w:r w:rsidRPr="005D69BD">
        <w:rPr>
          <w:rFonts w:cs="Arial"/>
        </w:rPr>
        <w:t xml:space="preserve"> Enrollees </w:t>
      </w:r>
      <w:r w:rsidR="00583DE2" w:rsidRPr="005D69BD">
        <w:rPr>
          <w:rFonts w:cs="Arial"/>
        </w:rPr>
        <w:t xml:space="preserve">to </w:t>
      </w:r>
      <w:r w:rsidRPr="005D69BD">
        <w:rPr>
          <w:rFonts w:cs="Arial"/>
        </w:rPr>
        <w:t>remain in the community.</w:t>
      </w:r>
    </w:p>
    <w:p w14:paraId="71A29AB2" w14:textId="3579EA92" w:rsidR="00F002DE" w:rsidRPr="00F002DE" w:rsidRDefault="00F002DE" w:rsidP="00CB7D9C">
      <w:pPr>
        <w:pStyle w:val="ListParagraph"/>
        <w:numPr>
          <w:ilvl w:val="0"/>
          <w:numId w:val="179"/>
        </w:numPr>
        <w:ind w:left="1080"/>
        <w:rPr>
          <w:rFonts w:cs="Arial"/>
        </w:rPr>
      </w:pPr>
      <w:r w:rsidRPr="00F002DE">
        <w:rPr>
          <w:rFonts w:cs="Arial"/>
        </w:rPr>
        <w:t>Describe its plan to provide and monitor care for Enrollees residing in long-term care facility-based settings</w:t>
      </w:r>
      <w:r w:rsidR="00130330">
        <w:rPr>
          <w:rFonts w:cs="Arial"/>
        </w:rPr>
        <w:t>, including ensuring access</w:t>
      </w:r>
      <w:r w:rsidR="003A385D">
        <w:rPr>
          <w:rFonts w:cs="Arial"/>
        </w:rPr>
        <w:t xml:space="preserve"> to </w:t>
      </w:r>
      <w:r w:rsidR="00D21155">
        <w:rPr>
          <w:rFonts w:cs="Arial"/>
        </w:rPr>
        <w:t>Covered S</w:t>
      </w:r>
      <w:r w:rsidR="00311F51">
        <w:rPr>
          <w:rFonts w:cs="Arial"/>
        </w:rPr>
        <w:t>ervices, such as Behavioral Health services, preventive oral health care</w:t>
      </w:r>
      <w:r w:rsidR="00D21155">
        <w:rPr>
          <w:rFonts w:cs="Arial"/>
        </w:rPr>
        <w:t xml:space="preserve">, and transportation </w:t>
      </w:r>
      <w:r w:rsidR="00CB6036">
        <w:rPr>
          <w:rFonts w:cs="Arial"/>
        </w:rPr>
        <w:t xml:space="preserve">for community engagement </w:t>
      </w:r>
      <w:r w:rsidR="00396F57">
        <w:rPr>
          <w:rFonts w:cs="Arial"/>
        </w:rPr>
        <w:t xml:space="preserve">in accordance with Enrollee </w:t>
      </w:r>
      <w:r w:rsidR="0061215E">
        <w:rPr>
          <w:rFonts w:cs="Arial"/>
        </w:rPr>
        <w:t>interests and goals</w:t>
      </w:r>
      <w:r w:rsidRPr="00F002DE">
        <w:rPr>
          <w:rFonts w:cs="Arial"/>
        </w:rPr>
        <w:t>.</w:t>
      </w:r>
    </w:p>
    <w:p w14:paraId="58CB8280" w14:textId="351A4DCD" w:rsidR="005B23A0" w:rsidRDefault="005B23A0" w:rsidP="00CB7D9C">
      <w:pPr>
        <w:pStyle w:val="ListParagraph"/>
        <w:numPr>
          <w:ilvl w:val="0"/>
          <w:numId w:val="179"/>
        </w:numPr>
        <w:spacing w:before="240" w:after="240"/>
        <w:ind w:left="1080"/>
        <w:rPr>
          <w:rFonts w:cs="Arial"/>
        </w:rPr>
      </w:pPr>
      <w:r>
        <w:rPr>
          <w:rFonts w:cs="Arial"/>
        </w:rPr>
        <w:t xml:space="preserve">Describe how the Bidder will </w:t>
      </w:r>
      <w:r w:rsidR="005A0AF2">
        <w:rPr>
          <w:rFonts w:cs="Arial"/>
        </w:rPr>
        <w:t>outreach to</w:t>
      </w:r>
      <w:r w:rsidR="00175601">
        <w:rPr>
          <w:rFonts w:cs="Arial"/>
        </w:rPr>
        <w:t xml:space="preserve"> Enrollees in long-term care facility-based settings </w:t>
      </w:r>
      <w:r w:rsidR="009B00FF">
        <w:rPr>
          <w:rFonts w:cs="Arial"/>
        </w:rPr>
        <w:t xml:space="preserve">to identify </w:t>
      </w:r>
      <w:r w:rsidR="00720CFE">
        <w:rPr>
          <w:rFonts w:cs="Arial"/>
        </w:rPr>
        <w:t>individuals w</w:t>
      </w:r>
      <w:r w:rsidR="00A1288C">
        <w:rPr>
          <w:rFonts w:cs="Arial"/>
        </w:rPr>
        <w:t xml:space="preserve">anting to transition to home and community-based settings, and how the Bidder will </w:t>
      </w:r>
      <w:r w:rsidR="00DA277A">
        <w:rPr>
          <w:rFonts w:cs="Arial"/>
        </w:rPr>
        <w:t>facilitate such Enrollee transitions.</w:t>
      </w:r>
    </w:p>
    <w:p w14:paraId="5852C545" w14:textId="7C90C466" w:rsidR="0093103E" w:rsidRDefault="0092352E" w:rsidP="00CB7D9C">
      <w:pPr>
        <w:pStyle w:val="ListParagraph"/>
        <w:numPr>
          <w:ilvl w:val="0"/>
          <w:numId w:val="179"/>
        </w:numPr>
        <w:spacing w:before="240" w:after="240"/>
        <w:ind w:left="1080"/>
        <w:rPr>
          <w:rFonts w:cs="Arial"/>
        </w:rPr>
      </w:pPr>
      <w:r w:rsidRPr="0092352E">
        <w:rPr>
          <w:rFonts w:cs="Arial"/>
        </w:rPr>
        <w:t xml:space="preserve">Describe how the Bidder will engage with LTSS </w:t>
      </w:r>
      <w:r w:rsidR="00E17D55">
        <w:rPr>
          <w:rFonts w:cs="Arial"/>
        </w:rPr>
        <w:t>Provider</w:t>
      </w:r>
      <w:r w:rsidRPr="0092352E">
        <w:rPr>
          <w:rFonts w:cs="Arial"/>
        </w:rPr>
        <w:t>s to ensure adequate training, access to technology, and resources to effectively provide care to Enrollees.</w:t>
      </w:r>
    </w:p>
    <w:p w14:paraId="29D61758" w14:textId="6883A761" w:rsidR="00484B80" w:rsidRPr="00484B80" w:rsidRDefault="00484B80" w:rsidP="002B2EDC">
      <w:pPr>
        <w:pStyle w:val="ListParagraph"/>
        <w:numPr>
          <w:ilvl w:val="0"/>
          <w:numId w:val="179"/>
        </w:numPr>
        <w:spacing w:before="240" w:after="240"/>
        <w:ind w:left="1080"/>
        <w:rPr>
          <w:rFonts w:cs="Arial"/>
        </w:rPr>
      </w:pPr>
      <w:r w:rsidRPr="00484B80">
        <w:rPr>
          <w:rFonts w:cs="Arial"/>
        </w:rPr>
        <w:t xml:space="preserve">Durable Medical Equipment (DME) (See </w:t>
      </w:r>
      <w:r w:rsidRPr="009C4FB5">
        <w:rPr>
          <w:rFonts w:cs="Arial"/>
          <w:b/>
          <w:bCs/>
        </w:rPr>
        <w:t>Appendix C, Exhibit 1 of Attachment A</w:t>
      </w:r>
      <w:r w:rsidRPr="00484B80">
        <w:rPr>
          <w:rFonts w:cs="Arial"/>
        </w:rPr>
        <w:t>)</w:t>
      </w:r>
    </w:p>
    <w:p w14:paraId="154A4F3B" w14:textId="77777777" w:rsidR="00484B80" w:rsidRPr="00957146" w:rsidRDefault="00484B80" w:rsidP="00F63B4C">
      <w:pPr>
        <w:spacing w:before="240" w:after="240"/>
        <w:ind w:left="1080"/>
        <w:rPr>
          <w:rFonts w:ascii="Arial" w:hAnsi="Arial" w:cs="Arial"/>
        </w:rPr>
      </w:pPr>
      <w:r w:rsidRPr="00957146">
        <w:rPr>
          <w:rFonts w:ascii="Arial" w:hAnsi="Arial" w:cs="Arial"/>
        </w:rPr>
        <w:t>The Bidder shall:</w:t>
      </w:r>
    </w:p>
    <w:p w14:paraId="5ECE501E" w14:textId="77777777" w:rsidR="00484B80" w:rsidRPr="00957146" w:rsidRDefault="00484B80" w:rsidP="002B2EDC">
      <w:pPr>
        <w:pStyle w:val="ListParagraph"/>
        <w:numPr>
          <w:ilvl w:val="0"/>
          <w:numId w:val="180"/>
        </w:numPr>
        <w:spacing w:before="240" w:after="240"/>
        <w:ind w:left="1440"/>
        <w:rPr>
          <w:rFonts w:cs="Arial"/>
        </w:rPr>
      </w:pPr>
      <w:r w:rsidRPr="00957146">
        <w:rPr>
          <w:rFonts w:cs="Arial"/>
        </w:rPr>
        <w:t xml:space="preserve">Describe how the Bidder will monitor authorizations, </w:t>
      </w:r>
      <w:r>
        <w:rPr>
          <w:rFonts w:cs="Arial"/>
        </w:rPr>
        <w:t>Claim</w:t>
      </w:r>
      <w:r w:rsidRPr="00957146">
        <w:rPr>
          <w:rFonts w:cs="Arial"/>
        </w:rPr>
        <w:t>s, and appeals activity to reduce barriers to access and adjust its DME approval processes.</w:t>
      </w:r>
    </w:p>
    <w:p w14:paraId="2BE465E4" w14:textId="77777777" w:rsidR="00484B80" w:rsidRPr="00957146" w:rsidRDefault="00484B80" w:rsidP="00484B80">
      <w:pPr>
        <w:pStyle w:val="ListParagraph"/>
        <w:numPr>
          <w:ilvl w:val="0"/>
          <w:numId w:val="180"/>
        </w:numPr>
        <w:spacing w:before="240" w:after="240"/>
        <w:ind w:left="1440"/>
        <w:rPr>
          <w:rFonts w:cs="Arial"/>
        </w:rPr>
      </w:pPr>
      <w:r w:rsidRPr="00957146">
        <w:rPr>
          <w:rFonts w:cs="Arial"/>
        </w:rPr>
        <w:t>Describe additional process elements or criteria the Bidder will apply in reviewing DME Service Requests when standard processes or criteria would reduce or deny items or supplies to which an Enrollee currently has or previously had access.</w:t>
      </w:r>
    </w:p>
    <w:p w14:paraId="7425B13E" w14:textId="77777777" w:rsidR="00484B80" w:rsidRPr="00957146" w:rsidRDefault="00484B80" w:rsidP="00484B80">
      <w:pPr>
        <w:pStyle w:val="ListParagraph"/>
        <w:numPr>
          <w:ilvl w:val="0"/>
          <w:numId w:val="180"/>
        </w:numPr>
        <w:spacing w:before="240" w:after="240"/>
        <w:ind w:left="1440"/>
        <w:rPr>
          <w:rFonts w:cs="Arial"/>
        </w:rPr>
      </w:pPr>
      <w:r w:rsidRPr="00957146">
        <w:rPr>
          <w:rFonts w:cs="Arial"/>
        </w:rPr>
        <w:t>Describe the processes the Bidder will apply to track the status of DME requests and the timeliness of such DME services getting to Enrollees.</w:t>
      </w:r>
    </w:p>
    <w:p w14:paraId="650D9A6C" w14:textId="3C74D5D8" w:rsidR="00484B80" w:rsidRPr="00957146" w:rsidRDefault="00484B80" w:rsidP="00484B80">
      <w:pPr>
        <w:pStyle w:val="ListParagraph"/>
        <w:numPr>
          <w:ilvl w:val="0"/>
          <w:numId w:val="180"/>
        </w:numPr>
        <w:spacing w:before="240" w:after="240"/>
        <w:ind w:left="1440"/>
        <w:rPr>
          <w:rFonts w:cs="Arial"/>
        </w:rPr>
      </w:pPr>
      <w:r w:rsidRPr="00957146">
        <w:rPr>
          <w:rFonts w:cs="Arial"/>
        </w:rPr>
        <w:t xml:space="preserve">Describe how the Bidder will incorporate Enrollee feedback and outcomes in authorizing various DME options, including </w:t>
      </w:r>
      <w:r w:rsidR="003B000E">
        <w:rPr>
          <w:rFonts w:cs="Arial"/>
        </w:rPr>
        <w:t>as</w:t>
      </w:r>
      <w:r w:rsidRPr="00957146">
        <w:rPr>
          <w:rFonts w:cs="Arial"/>
        </w:rPr>
        <w:t xml:space="preserve"> described in </w:t>
      </w:r>
      <w:r w:rsidRPr="00A62A83">
        <w:rPr>
          <w:rFonts w:cs="Arial"/>
          <w:b/>
          <w:bCs/>
        </w:rPr>
        <w:t xml:space="preserve">Appendix </w:t>
      </w:r>
      <w:r>
        <w:rPr>
          <w:rFonts w:cs="Arial"/>
          <w:b/>
          <w:bCs/>
        </w:rPr>
        <w:t>C</w:t>
      </w:r>
      <w:r w:rsidRPr="00A62A83">
        <w:rPr>
          <w:rFonts w:cs="Arial"/>
          <w:b/>
          <w:bCs/>
        </w:rPr>
        <w:t xml:space="preserve">, Exhibit </w:t>
      </w:r>
      <w:r w:rsidR="003B000E">
        <w:rPr>
          <w:rFonts w:cs="Arial"/>
          <w:b/>
          <w:bCs/>
        </w:rPr>
        <w:t>1</w:t>
      </w:r>
      <w:r w:rsidRPr="00957146">
        <w:rPr>
          <w:rFonts w:cs="Arial"/>
        </w:rPr>
        <w:t>.</w:t>
      </w:r>
    </w:p>
    <w:p w14:paraId="71E44A3B" w14:textId="6CDC820E" w:rsidR="00484B80" w:rsidRDefault="00484B80" w:rsidP="00CC08EE">
      <w:pPr>
        <w:pStyle w:val="ListParagraph"/>
        <w:numPr>
          <w:ilvl w:val="0"/>
          <w:numId w:val="180"/>
        </w:numPr>
        <w:spacing w:before="240" w:after="240"/>
        <w:ind w:left="1440"/>
        <w:rPr>
          <w:rFonts w:cs="Arial"/>
        </w:rPr>
      </w:pPr>
      <w:r w:rsidRPr="00957146">
        <w:rPr>
          <w:rFonts w:cs="Arial"/>
        </w:rPr>
        <w:t xml:space="preserve">Describe how the Bidder will use Enrollee satisfaction, authorization and </w:t>
      </w:r>
      <w:r>
        <w:rPr>
          <w:rFonts w:cs="Arial"/>
        </w:rPr>
        <w:t>Claim</w:t>
      </w:r>
      <w:r w:rsidRPr="00957146">
        <w:rPr>
          <w:rFonts w:cs="Arial"/>
        </w:rPr>
        <w:t xml:space="preserve">s data, and </w:t>
      </w:r>
      <w:r>
        <w:rPr>
          <w:rFonts w:cs="Arial"/>
        </w:rPr>
        <w:t>G</w:t>
      </w:r>
      <w:r w:rsidRPr="00957146">
        <w:rPr>
          <w:rFonts w:cs="Arial"/>
        </w:rPr>
        <w:t xml:space="preserve">rievance and appeals data to monitor and evaluate the performance, effectiveness, and timeliness of DME </w:t>
      </w:r>
      <w:r>
        <w:rPr>
          <w:rFonts w:cs="Arial"/>
        </w:rPr>
        <w:t>Provider</w:t>
      </w:r>
      <w:r w:rsidRPr="00957146">
        <w:rPr>
          <w:rFonts w:cs="Arial"/>
        </w:rPr>
        <w:t xml:space="preserve">s or </w:t>
      </w:r>
      <w:r>
        <w:rPr>
          <w:rFonts w:cs="Arial"/>
        </w:rPr>
        <w:t>Material Subcontractor</w:t>
      </w:r>
      <w:r w:rsidRPr="00957146">
        <w:rPr>
          <w:rFonts w:cs="Arial"/>
        </w:rPr>
        <w:t>s and their products.</w:t>
      </w:r>
    </w:p>
    <w:p w14:paraId="4D404D66" w14:textId="5E05880C" w:rsidR="001D71B2" w:rsidRDefault="001D71B2" w:rsidP="001D71B2">
      <w:pPr>
        <w:pStyle w:val="ListParagraph"/>
        <w:numPr>
          <w:ilvl w:val="0"/>
          <w:numId w:val="180"/>
        </w:numPr>
        <w:tabs>
          <w:tab w:val="left" w:pos="1440"/>
        </w:tabs>
        <w:spacing w:before="240" w:after="240"/>
        <w:ind w:left="1440"/>
        <w:rPr>
          <w:rFonts w:cs="Arial"/>
        </w:rPr>
      </w:pPr>
      <w:r w:rsidRPr="00957146">
        <w:rPr>
          <w:rFonts w:cs="Arial"/>
        </w:rPr>
        <w:t>Describe additional process elements or criteria the Bidder will apply in reviewing DME Service Requests when standard processes or criteria would reduce or deny items or supplies to which an Enrollee currently has or previously had access.</w:t>
      </w:r>
    </w:p>
    <w:p w14:paraId="353FAF39" w14:textId="162D1EC3" w:rsidR="00AB311B" w:rsidRPr="007E54C0" w:rsidRDefault="00AB311B" w:rsidP="007E54C0">
      <w:pPr>
        <w:pStyle w:val="ListParagraph"/>
        <w:numPr>
          <w:ilvl w:val="0"/>
          <w:numId w:val="179"/>
        </w:numPr>
        <w:spacing w:before="240" w:after="240"/>
        <w:ind w:left="1080"/>
        <w:rPr>
          <w:rFonts w:cs="Arial"/>
        </w:rPr>
      </w:pPr>
      <w:r w:rsidRPr="007E54C0">
        <w:rPr>
          <w:rFonts w:cs="Arial"/>
        </w:rPr>
        <w:lastRenderedPageBreak/>
        <w:t>Describe the Bidder’s plan to contract with, organize, and manage the network of Providers and other agencies to provide access for Enrollees to P</w:t>
      </w:r>
      <w:r w:rsidR="00F753B3" w:rsidRPr="007E54C0">
        <w:rPr>
          <w:rFonts w:cs="Arial"/>
        </w:rPr>
        <w:t xml:space="preserve">ersonal Care and </w:t>
      </w:r>
      <w:r w:rsidRPr="007E54C0">
        <w:rPr>
          <w:rFonts w:cs="Arial"/>
        </w:rPr>
        <w:t>Personal Assistance Services (PAS), including the role of each entity.</w:t>
      </w:r>
      <w:r w:rsidR="005F4ECD" w:rsidRPr="007E54C0">
        <w:rPr>
          <w:rFonts w:cs="Arial"/>
        </w:rPr>
        <w:t xml:space="preserve"> (See </w:t>
      </w:r>
      <w:r w:rsidR="005F4ECD" w:rsidRPr="007E54C0">
        <w:rPr>
          <w:rFonts w:cs="Arial"/>
          <w:b/>
          <w:bCs/>
        </w:rPr>
        <w:t>Section 2.</w:t>
      </w:r>
      <w:r w:rsidR="00245C45" w:rsidRPr="007E54C0">
        <w:rPr>
          <w:rFonts w:cs="Arial"/>
          <w:b/>
          <w:bCs/>
        </w:rPr>
        <w:t>9.4.2</w:t>
      </w:r>
      <w:r w:rsidR="005F4ECD" w:rsidRPr="007E54C0">
        <w:rPr>
          <w:rFonts w:cs="Arial"/>
          <w:b/>
          <w:bCs/>
        </w:rPr>
        <w:t xml:space="preserve"> </w:t>
      </w:r>
      <w:r w:rsidR="004C6DA7" w:rsidRPr="007E54C0">
        <w:rPr>
          <w:rFonts w:cs="Arial"/>
          <w:b/>
          <w:bCs/>
        </w:rPr>
        <w:t xml:space="preserve">of Attachment A </w:t>
      </w:r>
      <w:r w:rsidR="005F4ECD" w:rsidRPr="007E54C0">
        <w:rPr>
          <w:rFonts w:cs="Arial"/>
        </w:rPr>
        <w:t xml:space="preserve">and </w:t>
      </w:r>
      <w:r w:rsidR="005F4ECD" w:rsidRPr="007E54C0">
        <w:rPr>
          <w:rFonts w:cs="Arial"/>
          <w:b/>
          <w:bCs/>
        </w:rPr>
        <w:t>Appendix C, Exhibits 1 and 3 of Attachment</w:t>
      </w:r>
      <w:r w:rsidR="004C6DA7" w:rsidRPr="007E54C0">
        <w:rPr>
          <w:rFonts w:cs="Arial"/>
          <w:b/>
          <w:bCs/>
        </w:rPr>
        <w:t>s</w:t>
      </w:r>
      <w:r w:rsidR="005F4ECD" w:rsidRPr="007E54C0">
        <w:rPr>
          <w:rFonts w:cs="Arial"/>
          <w:b/>
          <w:bCs/>
        </w:rPr>
        <w:t xml:space="preserve"> A</w:t>
      </w:r>
      <w:r w:rsidR="004C6DA7" w:rsidRPr="007E54C0">
        <w:rPr>
          <w:rFonts w:cs="Arial"/>
          <w:b/>
          <w:bCs/>
        </w:rPr>
        <w:t xml:space="preserve"> and B</w:t>
      </w:r>
      <w:r w:rsidR="005F4ECD" w:rsidRPr="007E54C0">
        <w:rPr>
          <w:rFonts w:cs="Arial"/>
        </w:rPr>
        <w:t>)</w:t>
      </w:r>
    </w:p>
    <w:p w14:paraId="7367CBE0" w14:textId="40ED043F" w:rsidR="00580F6C" w:rsidRPr="00580F6C" w:rsidRDefault="00580F6C" w:rsidP="002B2EDC">
      <w:pPr>
        <w:pStyle w:val="ListParagraph"/>
        <w:numPr>
          <w:ilvl w:val="0"/>
          <w:numId w:val="0"/>
        </w:numPr>
        <w:spacing w:before="240" w:after="240"/>
        <w:ind w:left="720"/>
        <w:rPr>
          <w:rFonts w:cs="Arial"/>
          <w:b/>
          <w:bCs/>
        </w:rPr>
      </w:pPr>
      <w:r w:rsidRPr="00580F6C">
        <w:rPr>
          <w:rFonts w:cs="Arial"/>
          <w:b/>
          <w:bCs/>
        </w:rPr>
        <w:t xml:space="preserve">(Not to exceed </w:t>
      </w:r>
      <w:r w:rsidR="00AF6441">
        <w:rPr>
          <w:rFonts w:cs="Arial"/>
          <w:b/>
          <w:bCs/>
        </w:rPr>
        <w:t>4</w:t>
      </w:r>
      <w:r w:rsidRPr="00580F6C">
        <w:rPr>
          <w:rFonts w:cs="Arial"/>
          <w:b/>
          <w:bCs/>
        </w:rPr>
        <w:t xml:space="preserve"> pages</w:t>
      </w:r>
      <w:r w:rsidR="00A20B2B">
        <w:rPr>
          <w:rFonts w:cs="Arial"/>
          <w:b/>
          <w:bCs/>
        </w:rPr>
        <w:t xml:space="preserve"> total</w:t>
      </w:r>
      <w:r w:rsidRPr="00580F6C">
        <w:rPr>
          <w:rFonts w:cs="Arial"/>
          <w:b/>
          <w:bCs/>
        </w:rPr>
        <w:t xml:space="preserve"> for 5.</w:t>
      </w:r>
      <w:r w:rsidR="00F46D91">
        <w:rPr>
          <w:rFonts w:cs="Arial"/>
          <w:b/>
          <w:bCs/>
        </w:rPr>
        <w:t>9</w:t>
      </w:r>
      <w:r w:rsidRPr="00580F6C">
        <w:rPr>
          <w:rFonts w:cs="Arial"/>
          <w:b/>
          <w:bCs/>
        </w:rPr>
        <w:t>.</w:t>
      </w:r>
      <w:r>
        <w:rPr>
          <w:rFonts w:cs="Arial"/>
          <w:b/>
          <w:bCs/>
        </w:rPr>
        <w:t xml:space="preserve">F </w:t>
      </w:r>
      <w:r w:rsidR="009C03A5">
        <w:rPr>
          <w:rFonts w:cs="Arial"/>
          <w:b/>
          <w:bCs/>
        </w:rPr>
        <w:t xml:space="preserve">Medicare Supplemental Benefits </w:t>
      </w:r>
      <w:r>
        <w:rPr>
          <w:rFonts w:cs="Arial"/>
          <w:b/>
          <w:bCs/>
        </w:rPr>
        <w:t>and 5.</w:t>
      </w:r>
      <w:r w:rsidR="00F46D91">
        <w:rPr>
          <w:rFonts w:cs="Arial"/>
          <w:b/>
          <w:bCs/>
        </w:rPr>
        <w:t>9</w:t>
      </w:r>
      <w:r>
        <w:rPr>
          <w:rFonts w:cs="Arial"/>
          <w:b/>
          <w:bCs/>
        </w:rPr>
        <w:t>.G</w:t>
      </w:r>
      <w:r w:rsidR="009C03A5">
        <w:rPr>
          <w:rFonts w:cs="Arial"/>
          <w:b/>
          <w:bCs/>
        </w:rPr>
        <w:t xml:space="preserve"> Flexible Benefits</w:t>
      </w:r>
      <w:r w:rsidRPr="00580F6C">
        <w:rPr>
          <w:rFonts w:cs="Arial"/>
          <w:b/>
          <w:bCs/>
        </w:rPr>
        <w:t>)</w:t>
      </w:r>
    </w:p>
    <w:p w14:paraId="3609A7AA" w14:textId="77777777" w:rsidR="00893058" w:rsidRPr="00A62A83" w:rsidRDefault="00893058" w:rsidP="00877FD8">
      <w:pPr>
        <w:pStyle w:val="Heading3"/>
        <w:numPr>
          <w:ilvl w:val="0"/>
          <w:numId w:val="312"/>
        </w:numPr>
      </w:pPr>
      <w:r>
        <w:t>Additional Community-based Services</w:t>
      </w:r>
    </w:p>
    <w:p w14:paraId="2B7202A5" w14:textId="56B54F64" w:rsidR="00893058" w:rsidRPr="00FC4572" w:rsidRDefault="00893058" w:rsidP="002B2EDC">
      <w:pPr>
        <w:spacing w:before="240" w:after="240"/>
        <w:ind w:left="720"/>
        <w:rPr>
          <w:rFonts w:ascii="Arial" w:hAnsi="Arial" w:cs="Arial"/>
          <w:b/>
          <w:bCs/>
        </w:rPr>
      </w:pPr>
      <w:r w:rsidRPr="00FC4572">
        <w:rPr>
          <w:rFonts w:ascii="Arial" w:hAnsi="Arial" w:cs="Arial"/>
          <w:b/>
          <w:bCs/>
        </w:rPr>
        <w:t xml:space="preserve">(Not to exceed </w:t>
      </w:r>
      <w:r w:rsidR="00CC1F57">
        <w:rPr>
          <w:rFonts w:ascii="Arial" w:hAnsi="Arial" w:cs="Arial"/>
          <w:b/>
          <w:bCs/>
        </w:rPr>
        <w:t>6</w:t>
      </w:r>
      <w:r w:rsidR="00CC1F57" w:rsidRPr="00FC4572">
        <w:rPr>
          <w:rFonts w:ascii="Arial" w:hAnsi="Arial" w:cs="Arial"/>
          <w:b/>
          <w:bCs/>
        </w:rPr>
        <w:t xml:space="preserve"> </w:t>
      </w:r>
      <w:r w:rsidRPr="00FC4572">
        <w:rPr>
          <w:rFonts w:ascii="Arial" w:hAnsi="Arial" w:cs="Arial"/>
          <w:b/>
          <w:bCs/>
        </w:rPr>
        <w:t>pages</w:t>
      </w:r>
      <w:r w:rsidR="00CC1F57">
        <w:rPr>
          <w:rFonts w:ascii="Arial" w:hAnsi="Arial" w:cs="Arial"/>
          <w:b/>
          <w:bCs/>
        </w:rPr>
        <w:t xml:space="preserve"> total</w:t>
      </w:r>
      <w:r>
        <w:rPr>
          <w:rFonts w:ascii="Arial" w:hAnsi="Arial" w:cs="Arial"/>
          <w:b/>
          <w:bCs/>
        </w:rPr>
        <w:t xml:space="preserve"> for 5.9.F Additional Community-based Services</w:t>
      </w:r>
      <w:r w:rsidR="00CC1F57">
        <w:rPr>
          <w:rFonts w:ascii="Arial" w:hAnsi="Arial" w:cs="Arial"/>
          <w:b/>
          <w:bCs/>
        </w:rPr>
        <w:t>, 5.9.G</w:t>
      </w:r>
      <w:r w:rsidR="00ED51DA">
        <w:rPr>
          <w:rFonts w:ascii="Arial" w:hAnsi="Arial" w:cs="Arial"/>
          <w:b/>
          <w:bCs/>
        </w:rPr>
        <w:t xml:space="preserve"> Medicare Supplemental Benefits, and 5.9.H </w:t>
      </w:r>
      <w:r w:rsidR="00493AA3">
        <w:rPr>
          <w:rFonts w:ascii="Arial" w:hAnsi="Arial" w:cs="Arial"/>
          <w:b/>
          <w:bCs/>
        </w:rPr>
        <w:t>Flexible Benefits</w:t>
      </w:r>
      <w:r w:rsidRPr="00FC4572">
        <w:rPr>
          <w:rFonts w:ascii="Arial" w:hAnsi="Arial" w:cs="Arial"/>
          <w:b/>
          <w:bCs/>
        </w:rPr>
        <w:t>)</w:t>
      </w:r>
    </w:p>
    <w:p w14:paraId="4FDC3E45" w14:textId="77777777" w:rsidR="00893058" w:rsidRPr="00957146" w:rsidRDefault="00893058" w:rsidP="002B2EDC">
      <w:pPr>
        <w:spacing w:before="240" w:after="240"/>
        <w:ind w:left="720"/>
        <w:rPr>
          <w:rFonts w:ascii="Arial" w:hAnsi="Arial" w:cs="Arial"/>
        </w:rPr>
      </w:pPr>
      <w:r w:rsidRPr="00957146">
        <w:rPr>
          <w:rFonts w:ascii="Arial" w:hAnsi="Arial" w:cs="Arial"/>
        </w:rPr>
        <w:t>The Bidder shall:</w:t>
      </w:r>
    </w:p>
    <w:p w14:paraId="4F4DBE19" w14:textId="686DA72A" w:rsidR="00893058" w:rsidRPr="00957146" w:rsidRDefault="00893058" w:rsidP="00440A76">
      <w:pPr>
        <w:pStyle w:val="ListParagraph"/>
        <w:numPr>
          <w:ilvl w:val="0"/>
          <w:numId w:val="182"/>
        </w:numPr>
        <w:spacing w:before="240" w:after="240"/>
        <w:ind w:left="1080"/>
        <w:rPr>
          <w:rFonts w:cs="Arial"/>
        </w:rPr>
      </w:pPr>
      <w:r w:rsidRPr="00957146">
        <w:rPr>
          <w:rFonts w:cs="Arial"/>
        </w:rPr>
        <w:t xml:space="preserve">Describe how it will </w:t>
      </w:r>
      <w:r w:rsidR="006B5D76">
        <w:rPr>
          <w:rFonts w:cs="Arial"/>
        </w:rPr>
        <w:t>c</w:t>
      </w:r>
      <w:r w:rsidRPr="00957146">
        <w:rPr>
          <w:rFonts w:cs="Arial"/>
        </w:rPr>
        <w:t xml:space="preserve">over each of the additional community-based services in </w:t>
      </w:r>
      <w:r w:rsidRPr="00957146">
        <w:rPr>
          <w:rFonts w:cs="Arial"/>
          <w:b/>
          <w:bCs/>
        </w:rPr>
        <w:t xml:space="preserve">Appendix </w:t>
      </w:r>
      <w:r>
        <w:rPr>
          <w:rFonts w:cs="Arial"/>
          <w:b/>
          <w:bCs/>
        </w:rPr>
        <w:t>C</w:t>
      </w:r>
      <w:r w:rsidRPr="00957146">
        <w:rPr>
          <w:rFonts w:cs="Arial"/>
          <w:b/>
          <w:bCs/>
        </w:rPr>
        <w:t xml:space="preserve">, Exhibit </w:t>
      </w:r>
      <w:r>
        <w:rPr>
          <w:rFonts w:cs="Arial"/>
          <w:b/>
          <w:bCs/>
        </w:rPr>
        <w:t>3</w:t>
      </w:r>
      <w:r w:rsidRPr="00957146">
        <w:rPr>
          <w:rFonts w:cs="Arial"/>
          <w:b/>
          <w:bCs/>
        </w:rPr>
        <w:t xml:space="preserve"> of Attachment</w:t>
      </w:r>
      <w:r>
        <w:rPr>
          <w:rFonts w:cs="Arial"/>
          <w:b/>
          <w:bCs/>
        </w:rPr>
        <w:t>s</w:t>
      </w:r>
      <w:r w:rsidRPr="00957146">
        <w:rPr>
          <w:rFonts w:cs="Arial"/>
          <w:b/>
          <w:bCs/>
        </w:rPr>
        <w:t xml:space="preserve"> A</w:t>
      </w:r>
      <w:r>
        <w:rPr>
          <w:rFonts w:cs="Arial"/>
          <w:b/>
          <w:bCs/>
        </w:rPr>
        <w:t xml:space="preserve"> and</w:t>
      </w:r>
      <w:r w:rsidR="00DC1937">
        <w:rPr>
          <w:rFonts w:cs="Arial"/>
          <w:b/>
          <w:bCs/>
        </w:rPr>
        <w:t>/or</w:t>
      </w:r>
      <w:r>
        <w:rPr>
          <w:rFonts w:cs="Arial"/>
          <w:b/>
          <w:bCs/>
        </w:rPr>
        <w:t xml:space="preserve"> B</w:t>
      </w:r>
      <w:r w:rsidRPr="00957146">
        <w:rPr>
          <w:rFonts w:cs="Arial"/>
        </w:rPr>
        <w:t>, including:</w:t>
      </w:r>
    </w:p>
    <w:p w14:paraId="7482A789" w14:textId="77777777" w:rsidR="00893058" w:rsidRPr="00957146" w:rsidRDefault="00893058" w:rsidP="00440A76">
      <w:pPr>
        <w:pStyle w:val="ListParagraph"/>
        <w:numPr>
          <w:ilvl w:val="1"/>
          <w:numId w:val="182"/>
        </w:numPr>
        <w:spacing w:before="240" w:after="240"/>
        <w:rPr>
          <w:rFonts w:cs="Arial"/>
        </w:rPr>
      </w:pPr>
      <w:r w:rsidRPr="00957146">
        <w:rPr>
          <w:rFonts w:cs="Arial"/>
        </w:rPr>
        <w:t>Its strategy to identify qualified Providers and employ or contract with such Providers</w:t>
      </w:r>
      <w:r>
        <w:rPr>
          <w:rFonts w:cs="Arial"/>
        </w:rPr>
        <w:t>;</w:t>
      </w:r>
    </w:p>
    <w:p w14:paraId="53622688" w14:textId="77777777" w:rsidR="00893058" w:rsidRPr="00957146" w:rsidRDefault="00893058" w:rsidP="00893058">
      <w:pPr>
        <w:pStyle w:val="ListParagraph"/>
        <w:numPr>
          <w:ilvl w:val="1"/>
          <w:numId w:val="182"/>
        </w:numPr>
        <w:spacing w:before="240" w:after="240"/>
        <w:rPr>
          <w:rFonts w:eastAsia="Calibri" w:cs="Arial"/>
        </w:rPr>
      </w:pPr>
      <w:r w:rsidRPr="00957146">
        <w:rPr>
          <w:rFonts w:cs="Arial"/>
        </w:rPr>
        <w:t>The process and responsible party for authorizing each of these Covered Services</w:t>
      </w:r>
      <w:r>
        <w:rPr>
          <w:rFonts w:cs="Arial"/>
        </w:rPr>
        <w:t>;</w:t>
      </w:r>
      <w:r w:rsidRPr="00957146">
        <w:rPr>
          <w:rFonts w:cs="Arial"/>
        </w:rPr>
        <w:t xml:space="preserve"> and</w:t>
      </w:r>
    </w:p>
    <w:p w14:paraId="776D21AB" w14:textId="77777777" w:rsidR="00893058" w:rsidRPr="00957146" w:rsidRDefault="00893058" w:rsidP="00893058">
      <w:pPr>
        <w:pStyle w:val="ListParagraph"/>
        <w:numPr>
          <w:ilvl w:val="1"/>
          <w:numId w:val="182"/>
        </w:numPr>
        <w:spacing w:before="240" w:after="240"/>
        <w:rPr>
          <w:rFonts w:cs="Arial"/>
        </w:rPr>
      </w:pPr>
      <w:r w:rsidRPr="00957146">
        <w:rPr>
          <w:rFonts w:cs="Arial"/>
        </w:rPr>
        <w:t xml:space="preserve">The </w:t>
      </w:r>
      <w:r>
        <w:rPr>
          <w:rFonts w:cs="Arial"/>
        </w:rPr>
        <w:t xml:space="preserve">source of </w:t>
      </w:r>
      <w:r w:rsidRPr="00957146">
        <w:rPr>
          <w:rFonts w:cs="Arial"/>
        </w:rPr>
        <w:t>criteria</w:t>
      </w:r>
      <w:r>
        <w:rPr>
          <w:rFonts w:cs="Arial"/>
        </w:rPr>
        <w:t xml:space="preserve"> or proposed criteria</w:t>
      </w:r>
      <w:r w:rsidRPr="00957146">
        <w:rPr>
          <w:rFonts w:cs="Arial"/>
        </w:rPr>
        <w:t xml:space="preserve"> the Bidder will apply in authorization decisions for each Service.</w:t>
      </w:r>
    </w:p>
    <w:p w14:paraId="30B19D66" w14:textId="77777777" w:rsidR="00893058" w:rsidRPr="00957146" w:rsidRDefault="00893058" w:rsidP="00440A76">
      <w:pPr>
        <w:pStyle w:val="ListParagraph"/>
        <w:numPr>
          <w:ilvl w:val="0"/>
          <w:numId w:val="182"/>
        </w:numPr>
        <w:spacing w:before="240" w:after="240"/>
        <w:ind w:left="1080"/>
        <w:rPr>
          <w:rFonts w:cs="Arial"/>
        </w:rPr>
      </w:pPr>
      <w:r w:rsidRPr="00957146">
        <w:rPr>
          <w:rFonts w:cs="Arial"/>
        </w:rPr>
        <w:t xml:space="preserve">Describe how </w:t>
      </w:r>
      <w:r>
        <w:rPr>
          <w:rFonts w:cs="Arial"/>
        </w:rPr>
        <w:t>an</w:t>
      </w:r>
      <w:r w:rsidRPr="00957146">
        <w:rPr>
          <w:rFonts w:cs="Arial"/>
        </w:rPr>
        <w:t xml:space="preserve"> Enrollee’s assessments and care plan will be incorporated into the authorization process for these Covered Services.</w:t>
      </w:r>
    </w:p>
    <w:p w14:paraId="28F02AB2" w14:textId="77777777" w:rsidR="00893058" w:rsidRPr="00957146" w:rsidRDefault="00893058" w:rsidP="00893058">
      <w:pPr>
        <w:pStyle w:val="ListParagraph"/>
        <w:numPr>
          <w:ilvl w:val="0"/>
          <w:numId w:val="182"/>
        </w:numPr>
        <w:spacing w:before="240" w:after="240"/>
        <w:ind w:left="1080"/>
        <w:rPr>
          <w:rFonts w:cs="Arial"/>
        </w:rPr>
      </w:pPr>
      <w:r w:rsidRPr="00957146">
        <w:rPr>
          <w:rFonts w:cs="Arial"/>
        </w:rPr>
        <w:t>Describe the Bidder’s plan to monitor the provision, quality, and effectiveness (outcomes) for these Covered Services.</w:t>
      </w:r>
    </w:p>
    <w:p w14:paraId="20A2C3EF" w14:textId="77777777" w:rsidR="00893058" w:rsidRPr="00957146" w:rsidRDefault="00893058" w:rsidP="00893058">
      <w:pPr>
        <w:pStyle w:val="ListParagraph"/>
        <w:numPr>
          <w:ilvl w:val="0"/>
          <w:numId w:val="182"/>
        </w:numPr>
        <w:spacing w:before="240" w:after="240"/>
        <w:ind w:left="1080"/>
        <w:rPr>
          <w:rFonts w:cs="Arial"/>
        </w:rPr>
      </w:pPr>
      <w:r w:rsidRPr="00957146">
        <w:rPr>
          <w:rFonts w:cs="Arial"/>
        </w:rPr>
        <w:t>For Transportation</w:t>
      </w:r>
      <w:r>
        <w:rPr>
          <w:rFonts w:cs="Arial"/>
        </w:rPr>
        <w:t xml:space="preserve"> (Non-medical)</w:t>
      </w:r>
      <w:r w:rsidRPr="00957146">
        <w:rPr>
          <w:rFonts w:cs="Arial"/>
        </w:rPr>
        <w:t>:</w:t>
      </w:r>
    </w:p>
    <w:p w14:paraId="1F43766D" w14:textId="77777777" w:rsidR="00893058" w:rsidRPr="00957146" w:rsidRDefault="00893058" w:rsidP="00893058">
      <w:pPr>
        <w:pStyle w:val="ListParagraph"/>
        <w:numPr>
          <w:ilvl w:val="1"/>
          <w:numId w:val="182"/>
        </w:numPr>
        <w:spacing w:before="240" w:after="240"/>
        <w:rPr>
          <w:rFonts w:cs="Arial"/>
        </w:rPr>
      </w:pPr>
      <w:r w:rsidRPr="00957146">
        <w:rPr>
          <w:rFonts w:cs="Arial"/>
        </w:rPr>
        <w:t xml:space="preserve">Provide an example of when </w:t>
      </w:r>
      <w:r>
        <w:rPr>
          <w:rFonts w:cs="Arial"/>
        </w:rPr>
        <w:t>this</w:t>
      </w:r>
      <w:r w:rsidRPr="00957146">
        <w:rPr>
          <w:rFonts w:cs="Arial"/>
        </w:rPr>
        <w:t xml:space="preserve"> Service would be authorized for an Enrollee based on their assessments and care plan</w:t>
      </w:r>
      <w:r>
        <w:rPr>
          <w:rFonts w:cs="Arial"/>
        </w:rPr>
        <w:t>;</w:t>
      </w:r>
      <w:r w:rsidRPr="00957146">
        <w:rPr>
          <w:rFonts w:cs="Arial"/>
        </w:rPr>
        <w:t xml:space="preserve"> and</w:t>
      </w:r>
    </w:p>
    <w:p w14:paraId="7A22FBD3" w14:textId="77777777" w:rsidR="00893058" w:rsidRPr="00957146" w:rsidRDefault="00893058" w:rsidP="00440A76">
      <w:pPr>
        <w:pStyle w:val="ListParagraph"/>
        <w:numPr>
          <w:ilvl w:val="1"/>
          <w:numId w:val="182"/>
        </w:numPr>
        <w:spacing w:before="240" w:after="240"/>
        <w:rPr>
          <w:rFonts w:cs="Arial"/>
        </w:rPr>
      </w:pPr>
      <w:r w:rsidRPr="00957146">
        <w:rPr>
          <w:rFonts w:cs="Arial"/>
        </w:rPr>
        <w:t xml:space="preserve">Describe the scope and any authorization limits the Contractor proposes for </w:t>
      </w:r>
      <w:r>
        <w:rPr>
          <w:rFonts w:cs="Arial"/>
        </w:rPr>
        <w:t>this Service</w:t>
      </w:r>
      <w:r w:rsidRPr="00957146">
        <w:rPr>
          <w:rFonts w:cs="Arial"/>
        </w:rPr>
        <w:t>.</w:t>
      </w:r>
    </w:p>
    <w:p w14:paraId="1E938D42" w14:textId="77777777" w:rsidR="00D36AB5" w:rsidRPr="00957146" w:rsidRDefault="00D36AB5" w:rsidP="00877FD8">
      <w:pPr>
        <w:pStyle w:val="Heading3"/>
      </w:pPr>
      <w:r>
        <w:t>Medicare Supplemental Benefits</w:t>
      </w:r>
    </w:p>
    <w:p w14:paraId="1D9EEAC1" w14:textId="77777777" w:rsidR="00D36AB5" w:rsidRPr="00F24741" w:rsidRDefault="00D36AB5" w:rsidP="00440A76">
      <w:pPr>
        <w:pStyle w:val="ListParagraph"/>
        <w:numPr>
          <w:ilvl w:val="0"/>
          <w:numId w:val="0"/>
        </w:numPr>
        <w:spacing w:before="240" w:after="240"/>
        <w:ind w:left="720"/>
        <w:rPr>
          <w:rFonts w:cs="Arial"/>
        </w:rPr>
      </w:pPr>
      <w:r w:rsidRPr="00F24741">
        <w:rPr>
          <w:rFonts w:cs="Arial"/>
        </w:rPr>
        <w:t>The Bidder shall:</w:t>
      </w:r>
    </w:p>
    <w:p w14:paraId="5DB4E0DF" w14:textId="77D1FE0E" w:rsidR="00C0255B" w:rsidRPr="00C0255B" w:rsidRDefault="00D36AB5" w:rsidP="00CB7D9C">
      <w:pPr>
        <w:pStyle w:val="ListParagraph"/>
        <w:numPr>
          <w:ilvl w:val="1"/>
          <w:numId w:val="234"/>
        </w:numPr>
        <w:spacing w:before="240" w:after="240"/>
        <w:ind w:left="1080"/>
        <w:rPr>
          <w:rFonts w:cs="Arial"/>
        </w:rPr>
      </w:pPr>
      <w:r w:rsidRPr="005D0812">
        <w:rPr>
          <w:rFonts w:cs="Arial"/>
        </w:rPr>
        <w:t xml:space="preserve">Provide the name and a description of any services or other benefits the Bidder proposes to cover as a Medicare Supplemental </w:t>
      </w:r>
      <w:r>
        <w:rPr>
          <w:rFonts w:cs="Arial"/>
        </w:rPr>
        <w:t>Benefit, as well as an estimated per member per month ($) cost of each proposed Benefit</w:t>
      </w:r>
      <w:r w:rsidR="00C0255B">
        <w:rPr>
          <w:rFonts w:cs="Arial"/>
        </w:rPr>
        <w:t xml:space="preserve">, and the </w:t>
      </w:r>
      <w:r w:rsidR="0089268E">
        <w:rPr>
          <w:rFonts w:cs="Arial"/>
        </w:rPr>
        <w:t>percentage of Enrollees the Bidder expects would use</w:t>
      </w:r>
      <w:r w:rsidR="007F1254">
        <w:rPr>
          <w:rFonts w:cs="Arial"/>
        </w:rPr>
        <w:t xml:space="preserve"> each proposed Benefit in a Contract Year</w:t>
      </w:r>
      <w:r w:rsidR="00CB51D1">
        <w:rPr>
          <w:rFonts w:cs="Arial"/>
        </w:rPr>
        <w:t>.</w:t>
      </w:r>
    </w:p>
    <w:p w14:paraId="54830B93" w14:textId="55AD7727" w:rsidR="00D36AB5" w:rsidRPr="00F24741" w:rsidRDefault="00D36AB5" w:rsidP="00CB7D9C">
      <w:pPr>
        <w:pStyle w:val="ListParagraph"/>
        <w:numPr>
          <w:ilvl w:val="1"/>
          <w:numId w:val="234"/>
        </w:numPr>
        <w:spacing w:before="240" w:after="240"/>
        <w:ind w:left="1080"/>
        <w:rPr>
          <w:rFonts w:cs="Arial"/>
        </w:rPr>
      </w:pPr>
      <w:r w:rsidRPr="0A48F554">
        <w:rPr>
          <w:rFonts w:cs="Arial"/>
        </w:rPr>
        <w:lastRenderedPageBreak/>
        <w:t>Describe any expected limitations or advantages the Bidder anticipates in the availability of Medicare rebate dollars available to fund Medicare Supplemental Benefits.</w:t>
      </w:r>
      <w:r w:rsidR="00B25785">
        <w:t xml:space="preserve"> </w:t>
      </w:r>
      <w:r w:rsidR="00B25785" w:rsidRPr="0A48F554">
        <w:rPr>
          <w:rFonts w:cs="Arial"/>
        </w:rPr>
        <w:t xml:space="preserve">Provide specific factors and </w:t>
      </w:r>
      <w:r w:rsidR="006F1BDE">
        <w:rPr>
          <w:rFonts w:cs="Arial"/>
        </w:rPr>
        <w:t>a</w:t>
      </w:r>
      <w:r w:rsidR="00770E90">
        <w:rPr>
          <w:rFonts w:cs="Arial"/>
        </w:rPr>
        <w:t>n estimate</w:t>
      </w:r>
      <w:r w:rsidR="00A9327E">
        <w:rPr>
          <w:rFonts w:cs="Arial"/>
        </w:rPr>
        <w:t xml:space="preserve"> of</w:t>
      </w:r>
      <w:r w:rsidR="00B25785" w:rsidRPr="0A48F554">
        <w:rPr>
          <w:rFonts w:cs="Arial"/>
        </w:rPr>
        <w:t xml:space="preserve"> their expected impact, including, e.g.: expected eligibility for the Frailty Adjuster, projected Star Ratings</w:t>
      </w:r>
      <w:r w:rsidR="005851FF" w:rsidRPr="0A48F554">
        <w:rPr>
          <w:rFonts w:cs="Arial"/>
        </w:rPr>
        <w:t>,</w:t>
      </w:r>
      <w:r w:rsidR="00B25785" w:rsidRPr="0A48F554">
        <w:rPr>
          <w:rFonts w:cs="Arial"/>
        </w:rPr>
        <w:t xml:space="preserve"> or ineligibility for Star Ratings. The description should project the direction and size of expected factors to enhance or limit the Bidder’s projected Medicare rebate dollars available for Supplemental Benefits, including how </w:t>
      </w:r>
      <w:r w:rsidR="18F3C693" w:rsidRPr="0A48F554">
        <w:rPr>
          <w:rFonts w:cs="Arial"/>
        </w:rPr>
        <w:t>the Bidder</w:t>
      </w:r>
      <w:r w:rsidR="00B25785" w:rsidRPr="0A48F554">
        <w:rPr>
          <w:rFonts w:cs="Arial"/>
        </w:rPr>
        <w:t xml:space="preserve"> expect</w:t>
      </w:r>
      <w:r w:rsidR="5B8C2E75" w:rsidRPr="0A48F554">
        <w:rPr>
          <w:rFonts w:cs="Arial"/>
        </w:rPr>
        <w:t>s</w:t>
      </w:r>
      <w:r w:rsidR="00B25785" w:rsidRPr="0A48F554">
        <w:rPr>
          <w:rFonts w:cs="Arial"/>
        </w:rPr>
        <w:t xml:space="preserve"> such factors would change over the Contract term.</w:t>
      </w:r>
    </w:p>
    <w:p w14:paraId="7101B9BC" w14:textId="77777777" w:rsidR="00D36AB5" w:rsidRPr="00A62A83" w:rsidRDefault="00D36AB5" w:rsidP="00877FD8">
      <w:pPr>
        <w:pStyle w:val="Heading3"/>
        <w:numPr>
          <w:ilvl w:val="0"/>
          <w:numId w:val="312"/>
        </w:numPr>
      </w:pPr>
      <w:r>
        <w:t>Flexible Benefits</w:t>
      </w:r>
    </w:p>
    <w:p w14:paraId="19FCDABC" w14:textId="77777777" w:rsidR="00D36AB5" w:rsidRPr="00957146" w:rsidRDefault="00D36AB5" w:rsidP="00FD3B80">
      <w:pPr>
        <w:spacing w:before="240" w:after="240"/>
        <w:ind w:left="720"/>
        <w:rPr>
          <w:rFonts w:ascii="Arial" w:hAnsi="Arial" w:cs="Arial"/>
        </w:rPr>
      </w:pPr>
      <w:r w:rsidRPr="00957146">
        <w:rPr>
          <w:rFonts w:ascii="Arial" w:hAnsi="Arial" w:cs="Arial"/>
        </w:rPr>
        <w:t>The Bidder shall:</w:t>
      </w:r>
    </w:p>
    <w:p w14:paraId="48651EC3" w14:textId="77777777" w:rsidR="00D36AB5" w:rsidRPr="00957146" w:rsidRDefault="00D36AB5" w:rsidP="00CB7D9C">
      <w:pPr>
        <w:pStyle w:val="ListParagraph"/>
        <w:numPr>
          <w:ilvl w:val="0"/>
          <w:numId w:val="183"/>
        </w:numPr>
        <w:spacing w:before="240" w:after="240"/>
        <w:ind w:left="1080"/>
        <w:rPr>
          <w:rFonts w:cs="Arial"/>
        </w:rPr>
      </w:pPr>
      <w:r w:rsidRPr="00957146">
        <w:rPr>
          <w:rFonts w:cs="Arial"/>
        </w:rPr>
        <w:t>Describe the Bidder’s process to evaluate, authorize, and provide Flexible Benefits for an Enrollee, including any delegated decision-making authority for Care Coordinators or LTS Coordinators, and any applicable budget limits.</w:t>
      </w:r>
    </w:p>
    <w:p w14:paraId="6A59E844" w14:textId="43A929D4" w:rsidR="00D36AB5" w:rsidRPr="00957146" w:rsidRDefault="00D36AB5" w:rsidP="00CB7D9C">
      <w:pPr>
        <w:pStyle w:val="ListParagraph"/>
        <w:numPr>
          <w:ilvl w:val="0"/>
          <w:numId w:val="183"/>
        </w:numPr>
        <w:spacing w:before="240" w:after="240"/>
        <w:ind w:left="1080"/>
        <w:rPr>
          <w:rFonts w:cs="Arial"/>
        </w:rPr>
      </w:pPr>
      <w:r w:rsidRPr="00957146">
        <w:rPr>
          <w:rFonts w:cs="Arial"/>
        </w:rPr>
        <w:t xml:space="preserve">Describe whether and, as applicable, how prior authorization and </w:t>
      </w:r>
      <w:r w:rsidR="00663A59">
        <w:rPr>
          <w:rFonts w:cs="Arial"/>
        </w:rPr>
        <w:t>Utilization Management</w:t>
      </w:r>
      <w:r w:rsidRPr="00957146">
        <w:rPr>
          <w:rFonts w:cs="Arial"/>
        </w:rPr>
        <w:t xml:space="preserve"> processes will be applied to Flexible Benefits.</w:t>
      </w:r>
    </w:p>
    <w:p w14:paraId="16307935" w14:textId="33463467" w:rsidR="00D36AB5" w:rsidRPr="00957146" w:rsidRDefault="00D36AB5" w:rsidP="00CB7D9C">
      <w:pPr>
        <w:pStyle w:val="ListParagraph"/>
        <w:numPr>
          <w:ilvl w:val="0"/>
          <w:numId w:val="183"/>
        </w:numPr>
        <w:spacing w:before="240" w:after="240"/>
        <w:ind w:left="1080"/>
        <w:rPr>
          <w:rFonts w:cs="Arial"/>
        </w:rPr>
      </w:pPr>
      <w:r w:rsidRPr="00957146">
        <w:rPr>
          <w:rFonts w:cs="Arial"/>
        </w:rPr>
        <w:t>Describe how the Bidder will incorporate approaches and services in Enrollees’ ICPs to overcome barriers to community connections and reduce social isolation, including through the provision of DME, Non-Medical Transportation services, and</w:t>
      </w:r>
      <w:r w:rsidR="003223B9">
        <w:rPr>
          <w:rFonts w:cs="Arial"/>
        </w:rPr>
        <w:t xml:space="preserve"> F</w:t>
      </w:r>
      <w:r w:rsidRPr="00957146">
        <w:rPr>
          <w:rFonts w:cs="Arial"/>
        </w:rPr>
        <w:t xml:space="preserve">lexible </w:t>
      </w:r>
      <w:r w:rsidR="003223B9">
        <w:rPr>
          <w:rFonts w:cs="Arial"/>
        </w:rPr>
        <w:t>B</w:t>
      </w:r>
      <w:r w:rsidRPr="00957146">
        <w:rPr>
          <w:rFonts w:cs="Arial"/>
        </w:rPr>
        <w:t>enefits.</w:t>
      </w:r>
    </w:p>
    <w:p w14:paraId="0DA8DE11" w14:textId="50A118ED" w:rsidR="003A4BA9" w:rsidRPr="00A62A83" w:rsidRDefault="00255FCF" w:rsidP="00877FD8">
      <w:pPr>
        <w:pStyle w:val="Heading3"/>
        <w:numPr>
          <w:ilvl w:val="0"/>
          <w:numId w:val="312"/>
        </w:numPr>
      </w:pPr>
      <w:r>
        <w:t>A</w:t>
      </w:r>
      <w:r w:rsidR="00984CA1">
        <w:t>dditional One Care Service Questions</w:t>
      </w:r>
      <w:r w:rsidR="003A4BA9">
        <w:t xml:space="preserve"> (One Care Only)</w:t>
      </w:r>
    </w:p>
    <w:p w14:paraId="225BEA60" w14:textId="5B661926" w:rsidR="003A4BA9" w:rsidRPr="002B23E6" w:rsidRDefault="003A4BA9" w:rsidP="002E0A2D">
      <w:pPr>
        <w:pStyle w:val="ListParagraph"/>
        <w:numPr>
          <w:ilvl w:val="0"/>
          <w:numId w:val="0"/>
        </w:numPr>
        <w:spacing w:before="240" w:after="240"/>
        <w:ind w:left="720"/>
        <w:rPr>
          <w:rFonts w:cs="Arial"/>
          <w:b/>
          <w:bCs/>
        </w:rPr>
      </w:pPr>
      <w:r w:rsidRPr="002B23E6">
        <w:rPr>
          <w:rFonts w:cs="Arial"/>
          <w:b/>
          <w:bCs/>
        </w:rPr>
        <w:t xml:space="preserve">(Not to exceed </w:t>
      </w:r>
      <w:r w:rsidR="00EC0CB6">
        <w:rPr>
          <w:rFonts w:cs="Arial"/>
          <w:b/>
          <w:bCs/>
        </w:rPr>
        <w:t>5</w:t>
      </w:r>
      <w:r w:rsidRPr="002B23E6">
        <w:rPr>
          <w:rFonts w:cs="Arial"/>
          <w:b/>
          <w:bCs/>
        </w:rPr>
        <w:t xml:space="preserve"> pages</w:t>
      </w:r>
      <w:r>
        <w:rPr>
          <w:rFonts w:cs="Arial"/>
          <w:b/>
          <w:bCs/>
        </w:rPr>
        <w:t xml:space="preserve"> for 5.9.</w:t>
      </w:r>
      <w:r w:rsidR="00F11D19">
        <w:rPr>
          <w:rFonts w:cs="Arial"/>
          <w:b/>
          <w:bCs/>
        </w:rPr>
        <w:t>I</w:t>
      </w:r>
      <w:r>
        <w:rPr>
          <w:rFonts w:cs="Arial"/>
          <w:b/>
          <w:bCs/>
        </w:rPr>
        <w:t xml:space="preserve"> Additional </w:t>
      </w:r>
      <w:r w:rsidR="00984CA1">
        <w:rPr>
          <w:rFonts w:cs="Arial"/>
          <w:b/>
          <w:bCs/>
        </w:rPr>
        <w:t>One Care</w:t>
      </w:r>
      <w:r>
        <w:rPr>
          <w:rFonts w:cs="Arial"/>
          <w:b/>
          <w:bCs/>
        </w:rPr>
        <w:t xml:space="preserve"> Service Questions</w:t>
      </w:r>
      <w:r w:rsidRPr="002B23E6">
        <w:rPr>
          <w:rFonts w:cs="Arial"/>
          <w:b/>
          <w:bCs/>
        </w:rPr>
        <w:t>)</w:t>
      </w:r>
    </w:p>
    <w:p w14:paraId="587791EF" w14:textId="444420F9" w:rsidR="00EC4AF5" w:rsidRPr="00957146" w:rsidRDefault="00EC4AF5" w:rsidP="009C4FB5">
      <w:pPr>
        <w:pStyle w:val="ListParagraph"/>
        <w:numPr>
          <w:ilvl w:val="0"/>
          <w:numId w:val="181"/>
        </w:numPr>
        <w:spacing w:before="240" w:after="240"/>
        <w:ind w:left="1080"/>
        <w:rPr>
          <w:rFonts w:cs="Arial"/>
        </w:rPr>
      </w:pPr>
      <w:r w:rsidRPr="00957146">
        <w:rPr>
          <w:rFonts w:cs="Arial"/>
        </w:rPr>
        <w:t>For each of</w:t>
      </w:r>
      <w:r>
        <w:rPr>
          <w:rFonts w:cs="Arial"/>
        </w:rPr>
        <w:t>:</w:t>
      </w:r>
      <w:r w:rsidRPr="00957146">
        <w:rPr>
          <w:rFonts w:cs="Arial"/>
        </w:rPr>
        <w:t xml:space="preserve"> </w:t>
      </w:r>
      <w:r>
        <w:rPr>
          <w:rFonts w:cs="Arial"/>
        </w:rPr>
        <w:t>(1) Assistive/Adaptive Technology</w:t>
      </w:r>
      <w:r w:rsidR="00B06B88">
        <w:rPr>
          <w:rFonts w:cs="Arial"/>
        </w:rPr>
        <w:t xml:space="preserve"> and</w:t>
      </w:r>
      <w:r>
        <w:rPr>
          <w:rFonts w:cs="Arial"/>
        </w:rPr>
        <w:t xml:space="preserve"> (2) </w:t>
      </w:r>
      <w:r w:rsidRPr="00957146">
        <w:rPr>
          <w:rFonts w:cs="Arial"/>
        </w:rPr>
        <w:t>Home Care Services:</w:t>
      </w:r>
    </w:p>
    <w:p w14:paraId="7E265377" w14:textId="77777777" w:rsidR="00EC4AF5" w:rsidRPr="00957146" w:rsidRDefault="00EC4AF5" w:rsidP="009C4FB5">
      <w:pPr>
        <w:pStyle w:val="ListParagraph"/>
        <w:numPr>
          <w:ilvl w:val="1"/>
          <w:numId w:val="181"/>
        </w:numPr>
        <w:spacing w:before="240" w:after="240"/>
        <w:ind w:left="1440"/>
        <w:rPr>
          <w:rFonts w:cs="Arial"/>
        </w:rPr>
      </w:pPr>
      <w:r w:rsidRPr="00957146">
        <w:rPr>
          <w:rFonts w:cs="Arial"/>
        </w:rPr>
        <w:t>Provide an example of when each Service would be authorized for an Enrollee based on their assessments and care plan</w:t>
      </w:r>
      <w:r>
        <w:rPr>
          <w:rFonts w:cs="Arial"/>
        </w:rPr>
        <w:t>;</w:t>
      </w:r>
      <w:r w:rsidRPr="00957146">
        <w:rPr>
          <w:rFonts w:cs="Arial"/>
        </w:rPr>
        <w:t xml:space="preserve"> and</w:t>
      </w:r>
    </w:p>
    <w:p w14:paraId="1F5CEDAD" w14:textId="77777777" w:rsidR="00EC4AF5" w:rsidRPr="00957146" w:rsidRDefault="00EC4AF5" w:rsidP="009C4FB5">
      <w:pPr>
        <w:pStyle w:val="ListParagraph"/>
        <w:numPr>
          <w:ilvl w:val="1"/>
          <w:numId w:val="181"/>
        </w:numPr>
        <w:spacing w:before="240" w:after="240"/>
        <w:ind w:left="1440"/>
        <w:rPr>
          <w:rFonts w:cs="Arial"/>
        </w:rPr>
      </w:pPr>
      <w:r w:rsidRPr="00957146">
        <w:rPr>
          <w:rFonts w:cs="Arial"/>
        </w:rPr>
        <w:t>Describe the scope and any authorization limits the Contractor proposes for each Service.</w:t>
      </w:r>
    </w:p>
    <w:p w14:paraId="3B3B2131" w14:textId="77777777" w:rsidR="003A4BA9" w:rsidRPr="00ED4EFE" w:rsidRDefault="003A4BA9" w:rsidP="003A4BA9">
      <w:pPr>
        <w:pStyle w:val="ListParagraph"/>
        <w:numPr>
          <w:ilvl w:val="0"/>
          <w:numId w:val="181"/>
        </w:numPr>
        <w:spacing w:before="240" w:after="240"/>
        <w:ind w:left="1080"/>
        <w:rPr>
          <w:rFonts w:cs="Arial"/>
        </w:rPr>
      </w:pPr>
      <w:r w:rsidRPr="00ED4EFE">
        <w:rPr>
          <w:rFonts w:cs="Arial"/>
        </w:rPr>
        <w:t>For Bidders that will not use PCM Agencies for evaluation, specify how the Bidder will evaluate the need for PAS, including:</w:t>
      </w:r>
    </w:p>
    <w:p w14:paraId="6675371B" w14:textId="77777777" w:rsidR="003A4BA9" w:rsidRPr="00957146" w:rsidRDefault="003A4BA9" w:rsidP="002E0A2D">
      <w:pPr>
        <w:pStyle w:val="ListParagraph"/>
        <w:numPr>
          <w:ilvl w:val="2"/>
          <w:numId w:val="181"/>
        </w:numPr>
        <w:spacing w:before="240" w:after="240"/>
        <w:rPr>
          <w:rFonts w:cs="Arial"/>
        </w:rPr>
      </w:pPr>
      <w:r w:rsidRPr="00957146">
        <w:rPr>
          <w:rFonts w:cs="Arial"/>
        </w:rPr>
        <w:t>The qualifications of the entities or individuals performing the evaluations</w:t>
      </w:r>
      <w:r>
        <w:rPr>
          <w:rFonts w:cs="Arial"/>
        </w:rPr>
        <w:t>;</w:t>
      </w:r>
    </w:p>
    <w:p w14:paraId="39CFECA3" w14:textId="77777777" w:rsidR="003A4BA9" w:rsidRPr="00957146" w:rsidRDefault="003A4BA9" w:rsidP="002E0A2D">
      <w:pPr>
        <w:pStyle w:val="ListParagraph"/>
        <w:numPr>
          <w:ilvl w:val="2"/>
          <w:numId w:val="181"/>
        </w:numPr>
        <w:spacing w:before="240" w:after="240"/>
        <w:rPr>
          <w:rFonts w:cs="Arial"/>
        </w:rPr>
      </w:pPr>
      <w:r>
        <w:rPr>
          <w:rFonts w:cs="Arial"/>
        </w:rPr>
        <w:t>H</w:t>
      </w:r>
      <w:r w:rsidRPr="4EBF8C3D">
        <w:rPr>
          <w:rFonts w:cs="Arial"/>
        </w:rPr>
        <w:t xml:space="preserve">ow the </w:t>
      </w:r>
      <w:r>
        <w:rPr>
          <w:rFonts w:cs="Arial"/>
        </w:rPr>
        <w:t>Bidder will</w:t>
      </w:r>
      <w:r w:rsidRPr="4EBF8C3D">
        <w:rPr>
          <w:rFonts w:cs="Arial"/>
        </w:rPr>
        <w:t xml:space="preserve"> maintain sufficient staff or subcontract for capacity to ensure PAS evaluations are performed in a timely manner</w:t>
      </w:r>
      <w:r>
        <w:rPr>
          <w:rFonts w:cs="Arial"/>
        </w:rPr>
        <w:t>;</w:t>
      </w:r>
    </w:p>
    <w:p w14:paraId="78B5FD48" w14:textId="77777777" w:rsidR="003A4BA9" w:rsidRPr="00957146" w:rsidRDefault="003A4BA9" w:rsidP="002E0A2D">
      <w:pPr>
        <w:pStyle w:val="ListParagraph"/>
        <w:numPr>
          <w:ilvl w:val="2"/>
          <w:numId w:val="181"/>
        </w:numPr>
        <w:spacing w:before="240" w:after="240"/>
        <w:rPr>
          <w:rFonts w:cs="Arial"/>
        </w:rPr>
      </w:pPr>
      <w:r w:rsidRPr="4EBF8C3D">
        <w:rPr>
          <w:rFonts w:cs="Arial"/>
        </w:rPr>
        <w:t xml:space="preserve">What process the </w:t>
      </w:r>
      <w:r>
        <w:rPr>
          <w:rFonts w:cs="Arial"/>
        </w:rPr>
        <w:t>Bidder will</w:t>
      </w:r>
      <w:r w:rsidRPr="4EBF8C3D">
        <w:rPr>
          <w:rFonts w:cs="Arial"/>
        </w:rPr>
        <w:t xml:space="preserve"> use to assign or refer </w:t>
      </w:r>
      <w:r>
        <w:rPr>
          <w:rFonts w:cs="Arial"/>
        </w:rPr>
        <w:t>E</w:t>
      </w:r>
      <w:r w:rsidRPr="4EBF8C3D">
        <w:rPr>
          <w:rFonts w:cs="Arial"/>
        </w:rPr>
        <w:t>nrollees for evaluations</w:t>
      </w:r>
      <w:r>
        <w:rPr>
          <w:rFonts w:cs="Arial"/>
        </w:rPr>
        <w:t>;</w:t>
      </w:r>
      <w:r w:rsidRPr="4EBF8C3D">
        <w:rPr>
          <w:rFonts w:cs="Arial"/>
        </w:rPr>
        <w:t xml:space="preserve"> and</w:t>
      </w:r>
    </w:p>
    <w:p w14:paraId="78C2ABB6" w14:textId="1A68EA4F" w:rsidR="003A4BA9" w:rsidRPr="00957146" w:rsidRDefault="003A4BA9" w:rsidP="002E0A2D">
      <w:pPr>
        <w:pStyle w:val="ListParagraph"/>
        <w:numPr>
          <w:ilvl w:val="2"/>
          <w:numId w:val="181"/>
        </w:numPr>
        <w:spacing w:before="240" w:after="240"/>
        <w:rPr>
          <w:rFonts w:cs="Arial"/>
        </w:rPr>
      </w:pPr>
      <w:r w:rsidRPr="00957146">
        <w:rPr>
          <w:rFonts w:cs="Arial"/>
        </w:rPr>
        <w:lastRenderedPageBreak/>
        <w:t xml:space="preserve">Submit </w:t>
      </w:r>
      <w:r w:rsidR="00193C9C">
        <w:rPr>
          <w:rFonts w:cs="Arial"/>
        </w:rPr>
        <w:t>(</w:t>
      </w:r>
      <w:r w:rsidRPr="00957146">
        <w:rPr>
          <w:rFonts w:cs="Arial"/>
        </w:rPr>
        <w:t>as an attachment</w:t>
      </w:r>
      <w:r w:rsidR="00193C9C">
        <w:rPr>
          <w:rFonts w:cs="Arial"/>
        </w:rPr>
        <w:t>)</w:t>
      </w:r>
      <w:r w:rsidRPr="00957146">
        <w:rPr>
          <w:rFonts w:cs="Arial"/>
        </w:rPr>
        <w:t xml:space="preserve"> any Time for Task tool (other than the MassHealth issued tool) that will be used to evaluate Enrollee needs for PAS.</w:t>
      </w:r>
    </w:p>
    <w:p w14:paraId="5F426F5C" w14:textId="77777777" w:rsidR="003A4BA9" w:rsidRPr="00957146" w:rsidRDefault="003A4BA9" w:rsidP="002E0A2D">
      <w:pPr>
        <w:pStyle w:val="ListParagraph"/>
        <w:numPr>
          <w:ilvl w:val="0"/>
          <w:numId w:val="181"/>
        </w:numPr>
        <w:spacing w:before="240" w:after="240"/>
        <w:ind w:left="1080"/>
        <w:rPr>
          <w:rFonts w:cs="Arial"/>
        </w:rPr>
      </w:pPr>
      <w:r w:rsidRPr="00957146">
        <w:rPr>
          <w:rFonts w:cs="Arial"/>
        </w:rPr>
        <w:t xml:space="preserve">Describe the process and evaluators the Bidder will use to evaluate Enrollee needs for Cueing and Monitoring PAS, including: </w:t>
      </w:r>
    </w:p>
    <w:p w14:paraId="12B6FB36" w14:textId="606D0B67" w:rsidR="003A4BA9" w:rsidRPr="00957146" w:rsidRDefault="003A4BA9" w:rsidP="002E0A2D">
      <w:pPr>
        <w:pStyle w:val="ListParagraph"/>
        <w:numPr>
          <w:ilvl w:val="2"/>
          <w:numId w:val="181"/>
        </w:numPr>
        <w:spacing w:before="240" w:after="240"/>
        <w:rPr>
          <w:rFonts w:cs="Arial"/>
        </w:rPr>
      </w:pPr>
      <w:r>
        <w:rPr>
          <w:rFonts w:cs="Arial"/>
        </w:rPr>
        <w:t>Describe</w:t>
      </w:r>
      <w:r w:rsidRPr="00957146">
        <w:rPr>
          <w:rFonts w:cs="Arial"/>
        </w:rPr>
        <w:t xml:space="preserve"> the qualifications of the entities or individuals performing evaluations</w:t>
      </w:r>
      <w:r>
        <w:rPr>
          <w:rFonts w:cs="Arial"/>
        </w:rPr>
        <w:t xml:space="preserve"> for Cueing and Monitoring PAS (or indicate if qualifications are the same as for those conducting PAS evaluations in </w:t>
      </w:r>
      <w:r w:rsidR="00984CA1" w:rsidRPr="009C4FB5">
        <w:rPr>
          <w:rFonts w:cs="Arial"/>
          <w:b/>
          <w:bCs/>
        </w:rPr>
        <w:t xml:space="preserve">Section </w:t>
      </w:r>
      <w:r w:rsidR="009E3FD1">
        <w:rPr>
          <w:rFonts w:cs="Arial"/>
          <w:b/>
          <w:bCs/>
        </w:rPr>
        <w:t>5.9.</w:t>
      </w:r>
      <w:r w:rsidR="00984CA1" w:rsidRPr="009C4FB5">
        <w:rPr>
          <w:rFonts w:cs="Arial"/>
          <w:b/>
          <w:bCs/>
        </w:rPr>
        <w:t>I</w:t>
      </w:r>
      <w:r w:rsidR="005C701A" w:rsidRPr="009C4FB5">
        <w:rPr>
          <w:rFonts w:cs="Arial"/>
          <w:b/>
          <w:bCs/>
        </w:rPr>
        <w:t>.</w:t>
      </w:r>
      <w:r w:rsidR="00873433">
        <w:rPr>
          <w:rFonts w:cs="Arial"/>
          <w:b/>
          <w:bCs/>
        </w:rPr>
        <w:t>2</w:t>
      </w:r>
      <w:r w:rsidR="00AF351D" w:rsidRPr="009C4FB5">
        <w:rPr>
          <w:rFonts w:cs="Arial"/>
          <w:b/>
          <w:bCs/>
        </w:rPr>
        <w:t>.</w:t>
      </w:r>
      <w:r w:rsidR="00234EB6">
        <w:rPr>
          <w:rFonts w:cs="Arial"/>
          <w:b/>
          <w:bCs/>
        </w:rPr>
        <w:t>a</w:t>
      </w:r>
      <w:r w:rsidR="00234EB6">
        <w:rPr>
          <w:rFonts w:cs="Arial"/>
        </w:rPr>
        <w:t xml:space="preserve"> </w:t>
      </w:r>
      <w:r>
        <w:rPr>
          <w:rFonts w:cs="Arial"/>
        </w:rPr>
        <w:t>above);</w:t>
      </w:r>
    </w:p>
    <w:p w14:paraId="10CFF17B" w14:textId="77777777" w:rsidR="003A4BA9" w:rsidRPr="00957146" w:rsidRDefault="003A4BA9" w:rsidP="002E0A2D">
      <w:pPr>
        <w:pStyle w:val="ListParagraph"/>
        <w:numPr>
          <w:ilvl w:val="2"/>
          <w:numId w:val="181"/>
        </w:numPr>
        <w:spacing w:before="240" w:after="240"/>
        <w:rPr>
          <w:rFonts w:cs="Arial"/>
        </w:rPr>
      </w:pPr>
      <w:r w:rsidRPr="00957146">
        <w:rPr>
          <w:rFonts w:cs="Arial"/>
        </w:rPr>
        <w:t xml:space="preserve">How the need for cueing and monitoring will be evaluated independently from need for physical hands-on assistance (see </w:t>
      </w:r>
      <w:r w:rsidRPr="00A62A83">
        <w:rPr>
          <w:rFonts w:cs="Arial"/>
          <w:b/>
          <w:bCs/>
        </w:rPr>
        <w:t xml:space="preserve">Appendix </w:t>
      </w:r>
      <w:r>
        <w:rPr>
          <w:rFonts w:cs="Arial"/>
          <w:b/>
          <w:bCs/>
        </w:rPr>
        <w:t>C</w:t>
      </w:r>
      <w:r w:rsidRPr="00A62A83">
        <w:rPr>
          <w:rFonts w:cs="Arial"/>
          <w:b/>
          <w:bCs/>
        </w:rPr>
        <w:t>, Exhibit 3 of Attachment A</w:t>
      </w:r>
      <w:r w:rsidRPr="00957146">
        <w:rPr>
          <w:rFonts w:cs="Arial"/>
        </w:rPr>
        <w:t>)</w:t>
      </w:r>
      <w:r>
        <w:rPr>
          <w:rFonts w:cs="Arial"/>
        </w:rPr>
        <w:t>;</w:t>
      </w:r>
      <w:r w:rsidRPr="00957146">
        <w:rPr>
          <w:rFonts w:cs="Arial"/>
        </w:rPr>
        <w:t xml:space="preserve"> and</w:t>
      </w:r>
    </w:p>
    <w:p w14:paraId="146FAB44" w14:textId="566D49E3" w:rsidR="003A4BA9" w:rsidRPr="006F24E0" w:rsidRDefault="003A4BA9" w:rsidP="002E0A2D">
      <w:pPr>
        <w:pStyle w:val="ListParagraph"/>
        <w:numPr>
          <w:ilvl w:val="0"/>
          <w:numId w:val="181"/>
        </w:numPr>
        <w:spacing w:before="240" w:after="240"/>
        <w:ind w:left="1080"/>
        <w:rPr>
          <w:rFonts w:cs="Arial"/>
        </w:rPr>
      </w:pPr>
      <w:r w:rsidRPr="006F24E0">
        <w:rPr>
          <w:rFonts w:cs="Arial"/>
        </w:rPr>
        <w:t xml:space="preserve">Submit </w:t>
      </w:r>
      <w:r w:rsidR="00B06B88">
        <w:rPr>
          <w:rFonts w:cs="Arial"/>
        </w:rPr>
        <w:t>(</w:t>
      </w:r>
      <w:r w:rsidRPr="009C4FB5">
        <w:rPr>
          <w:rFonts w:cs="Arial"/>
          <w:b/>
          <w:bCs/>
        </w:rPr>
        <w:t>as an attachment</w:t>
      </w:r>
      <w:r w:rsidR="00B06B88">
        <w:rPr>
          <w:rFonts w:cs="Arial"/>
        </w:rPr>
        <w:t>)</w:t>
      </w:r>
      <w:r w:rsidRPr="006F24E0">
        <w:rPr>
          <w:rFonts w:cs="Arial"/>
        </w:rPr>
        <w:t xml:space="preserve"> the tool or criteria that will be used to evaluate Enrollee needs for cueing and monitoring.</w:t>
      </w:r>
    </w:p>
    <w:p w14:paraId="215E275B" w14:textId="38415904" w:rsidR="001341CE" w:rsidRPr="00A62A83" w:rsidRDefault="00901B8B" w:rsidP="00877FD8">
      <w:pPr>
        <w:pStyle w:val="Heading3"/>
        <w:numPr>
          <w:ilvl w:val="0"/>
          <w:numId w:val="312"/>
        </w:numPr>
      </w:pPr>
      <w:r>
        <w:t xml:space="preserve">Additional </w:t>
      </w:r>
      <w:r w:rsidR="00AF351D">
        <w:t>SCO</w:t>
      </w:r>
      <w:r w:rsidR="001341CE">
        <w:t xml:space="preserve"> </w:t>
      </w:r>
      <w:r w:rsidR="00AF351D">
        <w:t xml:space="preserve">Service Questions </w:t>
      </w:r>
      <w:r w:rsidR="001341CE">
        <w:t>(SCO Only)</w:t>
      </w:r>
    </w:p>
    <w:p w14:paraId="3418A1AE" w14:textId="3D86E8A3" w:rsidR="001341CE" w:rsidRPr="00974564" w:rsidRDefault="001341CE" w:rsidP="002E0A2D">
      <w:pPr>
        <w:spacing w:before="240" w:after="240"/>
        <w:ind w:left="720"/>
        <w:rPr>
          <w:rFonts w:ascii="Arial" w:hAnsi="Arial" w:cs="Arial"/>
          <w:b/>
          <w:bCs/>
        </w:rPr>
      </w:pPr>
      <w:r w:rsidRPr="00974564">
        <w:rPr>
          <w:rFonts w:ascii="Arial" w:hAnsi="Arial" w:cs="Arial"/>
          <w:b/>
          <w:bCs/>
        </w:rPr>
        <w:t xml:space="preserve">(Not to exceed </w:t>
      </w:r>
      <w:r w:rsidR="0080352A">
        <w:rPr>
          <w:rFonts w:ascii="Arial" w:hAnsi="Arial" w:cs="Arial"/>
          <w:b/>
          <w:bCs/>
        </w:rPr>
        <w:t>4</w:t>
      </w:r>
      <w:r w:rsidRPr="00974564">
        <w:rPr>
          <w:rFonts w:ascii="Arial" w:hAnsi="Arial" w:cs="Arial"/>
          <w:b/>
          <w:bCs/>
        </w:rPr>
        <w:t xml:space="preserve"> pages</w:t>
      </w:r>
      <w:r w:rsidR="00387B55">
        <w:rPr>
          <w:rFonts w:ascii="Arial" w:hAnsi="Arial" w:cs="Arial"/>
          <w:b/>
          <w:bCs/>
        </w:rPr>
        <w:t xml:space="preserve"> for 5.</w:t>
      </w:r>
      <w:r w:rsidR="00F46D91">
        <w:rPr>
          <w:rFonts w:ascii="Arial" w:hAnsi="Arial" w:cs="Arial"/>
          <w:b/>
          <w:bCs/>
        </w:rPr>
        <w:t>9</w:t>
      </w:r>
      <w:r w:rsidR="00387B55">
        <w:rPr>
          <w:rFonts w:ascii="Arial" w:hAnsi="Arial" w:cs="Arial"/>
          <w:b/>
          <w:bCs/>
        </w:rPr>
        <w:t>.</w:t>
      </w:r>
      <w:r w:rsidR="00004369">
        <w:rPr>
          <w:rFonts w:ascii="Arial" w:hAnsi="Arial" w:cs="Arial"/>
          <w:b/>
          <w:bCs/>
        </w:rPr>
        <w:t>J</w:t>
      </w:r>
      <w:r w:rsidR="00DB10C0">
        <w:rPr>
          <w:rFonts w:ascii="Arial" w:hAnsi="Arial" w:cs="Arial"/>
          <w:b/>
          <w:bCs/>
        </w:rPr>
        <w:t xml:space="preserve"> </w:t>
      </w:r>
      <w:r w:rsidR="00382914">
        <w:rPr>
          <w:rFonts w:ascii="Arial" w:hAnsi="Arial" w:cs="Arial"/>
          <w:b/>
          <w:bCs/>
        </w:rPr>
        <w:t>Additional SCO</w:t>
      </w:r>
      <w:r w:rsidR="00DB10C0">
        <w:rPr>
          <w:rFonts w:ascii="Arial" w:hAnsi="Arial" w:cs="Arial"/>
          <w:b/>
          <w:bCs/>
        </w:rPr>
        <w:t xml:space="preserve"> Service</w:t>
      </w:r>
      <w:r w:rsidR="00382914">
        <w:rPr>
          <w:rFonts w:ascii="Arial" w:hAnsi="Arial" w:cs="Arial"/>
          <w:b/>
          <w:bCs/>
        </w:rPr>
        <w:t xml:space="preserve"> Questions</w:t>
      </w:r>
      <w:r w:rsidRPr="00974564">
        <w:rPr>
          <w:rFonts w:ascii="Arial" w:hAnsi="Arial" w:cs="Arial"/>
          <w:b/>
          <w:bCs/>
        </w:rPr>
        <w:t>)</w:t>
      </w:r>
    </w:p>
    <w:p w14:paraId="2FFF5EF6" w14:textId="77777777" w:rsidR="001341CE" w:rsidRPr="00957146" w:rsidRDefault="001341CE" w:rsidP="002E0A2D">
      <w:pPr>
        <w:spacing w:before="240" w:after="240"/>
        <w:ind w:left="720"/>
        <w:rPr>
          <w:rFonts w:ascii="Arial" w:hAnsi="Arial" w:cs="Arial"/>
        </w:rPr>
      </w:pPr>
      <w:r w:rsidRPr="00957146">
        <w:rPr>
          <w:rFonts w:ascii="Arial" w:hAnsi="Arial" w:cs="Arial"/>
        </w:rPr>
        <w:t>The Bidder shall:</w:t>
      </w:r>
    </w:p>
    <w:p w14:paraId="53B06AC7" w14:textId="0C817896" w:rsidR="001341CE" w:rsidRPr="00957146" w:rsidRDefault="00C77EEE" w:rsidP="002E0A2D">
      <w:pPr>
        <w:pStyle w:val="ListParagraph"/>
        <w:numPr>
          <w:ilvl w:val="0"/>
          <w:numId w:val="184"/>
        </w:numPr>
        <w:spacing w:before="240" w:after="240"/>
        <w:ind w:left="1080"/>
        <w:rPr>
          <w:rFonts w:cs="Arial"/>
        </w:rPr>
      </w:pPr>
      <w:r w:rsidRPr="00901B8B">
        <w:rPr>
          <w:rFonts w:cs="Arial"/>
        </w:rPr>
        <w:t>For</w:t>
      </w:r>
      <w:r w:rsidR="001341CE" w:rsidRPr="00901B8B">
        <w:rPr>
          <w:rFonts w:cs="Arial"/>
        </w:rPr>
        <w:t xml:space="preserve"> the services described in </w:t>
      </w:r>
      <w:r w:rsidR="001341CE" w:rsidRPr="00901B8B">
        <w:rPr>
          <w:rFonts w:cs="Arial"/>
          <w:b/>
          <w:bCs/>
        </w:rPr>
        <w:t xml:space="preserve">Appendix </w:t>
      </w:r>
      <w:r w:rsidR="001625C8" w:rsidRPr="00901B8B">
        <w:rPr>
          <w:rFonts w:cs="Arial"/>
          <w:b/>
          <w:bCs/>
        </w:rPr>
        <w:t>C</w:t>
      </w:r>
      <w:r w:rsidR="001341CE" w:rsidRPr="00901B8B">
        <w:rPr>
          <w:rFonts w:cs="Arial"/>
          <w:b/>
          <w:bCs/>
        </w:rPr>
        <w:t xml:space="preserve">, Exhibit </w:t>
      </w:r>
      <w:r w:rsidR="00437049" w:rsidRPr="00901B8B">
        <w:rPr>
          <w:rFonts w:cs="Arial"/>
          <w:b/>
          <w:bCs/>
        </w:rPr>
        <w:t>3</w:t>
      </w:r>
      <w:r w:rsidR="001625C8" w:rsidRPr="00901B8B">
        <w:rPr>
          <w:rFonts w:cs="Arial"/>
          <w:b/>
          <w:bCs/>
        </w:rPr>
        <w:t xml:space="preserve"> </w:t>
      </w:r>
      <w:r w:rsidR="001341CE" w:rsidRPr="00901B8B">
        <w:rPr>
          <w:rFonts w:cs="Arial"/>
          <w:b/>
          <w:bCs/>
        </w:rPr>
        <w:t>of Attachment B</w:t>
      </w:r>
      <w:r w:rsidR="00901B8B" w:rsidRPr="00901B8B">
        <w:rPr>
          <w:rFonts w:cs="Arial"/>
        </w:rPr>
        <w:t xml:space="preserve">, </w:t>
      </w:r>
      <w:r w:rsidR="00901B8B">
        <w:rPr>
          <w:rFonts w:cs="Arial"/>
        </w:rPr>
        <w:t>s</w:t>
      </w:r>
      <w:r w:rsidR="001341CE" w:rsidRPr="00957146">
        <w:rPr>
          <w:rFonts w:cs="Arial"/>
        </w:rPr>
        <w:t>tate whether the Bidder will:</w:t>
      </w:r>
    </w:p>
    <w:p w14:paraId="31FD2CDC" w14:textId="6313432A" w:rsidR="001341CE" w:rsidRPr="00957146" w:rsidRDefault="001341CE" w:rsidP="002E0A2D">
      <w:pPr>
        <w:pStyle w:val="ListParagraph"/>
        <w:numPr>
          <w:ilvl w:val="1"/>
          <w:numId w:val="184"/>
        </w:numPr>
        <w:spacing w:before="240" w:after="240"/>
        <w:rPr>
          <w:rFonts w:cs="Arial"/>
        </w:rPr>
      </w:pPr>
      <w:r w:rsidRPr="00957146">
        <w:rPr>
          <w:rFonts w:cs="Arial"/>
        </w:rPr>
        <w:t xml:space="preserve">Only contract with </w:t>
      </w:r>
      <w:r w:rsidR="00774153">
        <w:rPr>
          <w:rFonts w:cs="Arial"/>
        </w:rPr>
        <w:t>P</w:t>
      </w:r>
      <w:r w:rsidRPr="00957146">
        <w:rPr>
          <w:rFonts w:cs="Arial"/>
        </w:rPr>
        <w:t>roviders directly for these services</w:t>
      </w:r>
      <w:r w:rsidR="001448F0">
        <w:rPr>
          <w:rFonts w:cs="Arial"/>
        </w:rPr>
        <w:t>;</w:t>
      </w:r>
    </w:p>
    <w:p w14:paraId="58AEC239" w14:textId="75047AD2" w:rsidR="001341CE" w:rsidRPr="00957146" w:rsidRDefault="001341CE" w:rsidP="002E0A2D">
      <w:pPr>
        <w:pStyle w:val="ListParagraph"/>
        <w:numPr>
          <w:ilvl w:val="1"/>
          <w:numId w:val="184"/>
        </w:numPr>
        <w:spacing w:before="240" w:after="240"/>
        <w:rPr>
          <w:rFonts w:cs="Arial"/>
        </w:rPr>
      </w:pPr>
      <w:r w:rsidRPr="00957146">
        <w:rPr>
          <w:rFonts w:cs="Arial"/>
        </w:rPr>
        <w:t xml:space="preserve">Only use ASAP-contracted </w:t>
      </w:r>
      <w:r w:rsidR="00774153">
        <w:rPr>
          <w:rFonts w:cs="Arial"/>
        </w:rPr>
        <w:t>P</w:t>
      </w:r>
      <w:r w:rsidRPr="00957146">
        <w:rPr>
          <w:rFonts w:cs="Arial"/>
        </w:rPr>
        <w:t>roviders for these services</w:t>
      </w:r>
      <w:r w:rsidR="001448F0">
        <w:rPr>
          <w:rFonts w:cs="Arial"/>
        </w:rPr>
        <w:t>;</w:t>
      </w:r>
      <w:r w:rsidRPr="00957146">
        <w:rPr>
          <w:rFonts w:cs="Arial"/>
        </w:rPr>
        <w:t xml:space="preserve"> or</w:t>
      </w:r>
    </w:p>
    <w:p w14:paraId="435DD76E" w14:textId="1478D3ED" w:rsidR="001341CE" w:rsidRPr="00957146" w:rsidRDefault="001341CE" w:rsidP="002E0A2D">
      <w:pPr>
        <w:pStyle w:val="ListParagraph"/>
        <w:numPr>
          <w:ilvl w:val="1"/>
          <w:numId w:val="184"/>
        </w:numPr>
        <w:spacing w:before="240" w:after="240"/>
        <w:rPr>
          <w:rFonts w:cs="Arial"/>
        </w:rPr>
      </w:pPr>
      <w:r w:rsidRPr="00957146">
        <w:rPr>
          <w:rFonts w:cs="Arial"/>
        </w:rPr>
        <w:t xml:space="preserve">Use both directly contracted and ASAP-contracted </w:t>
      </w:r>
      <w:r w:rsidR="00774153">
        <w:rPr>
          <w:rFonts w:cs="Arial"/>
        </w:rPr>
        <w:t>P</w:t>
      </w:r>
      <w:r w:rsidRPr="00957146">
        <w:rPr>
          <w:rFonts w:cs="Arial"/>
        </w:rPr>
        <w:t xml:space="preserve">roviders. </w:t>
      </w:r>
    </w:p>
    <w:p w14:paraId="5C55C327" w14:textId="63526B79" w:rsidR="00A747DF" w:rsidRDefault="00A747DF" w:rsidP="002E0A2D">
      <w:pPr>
        <w:pStyle w:val="ListParagraph"/>
        <w:numPr>
          <w:ilvl w:val="0"/>
          <w:numId w:val="184"/>
        </w:numPr>
        <w:spacing w:before="240" w:after="240"/>
        <w:ind w:left="1080"/>
        <w:rPr>
          <w:rFonts w:cs="Arial"/>
        </w:rPr>
      </w:pPr>
      <w:r>
        <w:rPr>
          <w:rFonts w:cs="Arial"/>
        </w:rPr>
        <w:t xml:space="preserve">If the Bidder will </w:t>
      </w:r>
      <w:r w:rsidR="005620E5">
        <w:rPr>
          <w:rFonts w:cs="Arial"/>
        </w:rPr>
        <w:t xml:space="preserve">use ASAPs to provide </w:t>
      </w:r>
      <w:r w:rsidR="00BE16A2">
        <w:rPr>
          <w:rFonts w:cs="Arial"/>
        </w:rPr>
        <w:t>these services to SCO Enrollees, describe its plan</w:t>
      </w:r>
      <w:r w:rsidR="005620E5">
        <w:rPr>
          <w:rFonts w:cs="Arial"/>
        </w:rPr>
        <w:t xml:space="preserve"> </w:t>
      </w:r>
      <w:r w:rsidR="00774153" w:rsidRPr="00774153">
        <w:rPr>
          <w:rFonts w:cs="Arial"/>
        </w:rPr>
        <w:t>to contract, organize, and manage the network</w:t>
      </w:r>
      <w:r w:rsidR="00774153">
        <w:rPr>
          <w:rFonts w:cs="Arial"/>
        </w:rPr>
        <w:t>(s)</w:t>
      </w:r>
      <w:r w:rsidR="00774153" w:rsidRPr="00774153">
        <w:rPr>
          <w:rFonts w:cs="Arial"/>
        </w:rPr>
        <w:t xml:space="preserve"> of ASAP</w:t>
      </w:r>
      <w:r w:rsidR="00774153">
        <w:rPr>
          <w:rFonts w:cs="Arial"/>
        </w:rPr>
        <w:t>-contracted Providers.</w:t>
      </w:r>
    </w:p>
    <w:p w14:paraId="021E5ED2" w14:textId="754467F9" w:rsidR="001341CE" w:rsidRPr="00957146" w:rsidRDefault="001341CE" w:rsidP="002E0A2D">
      <w:pPr>
        <w:pStyle w:val="ListParagraph"/>
        <w:numPr>
          <w:ilvl w:val="0"/>
          <w:numId w:val="184"/>
        </w:numPr>
        <w:spacing w:before="240" w:after="240"/>
        <w:ind w:left="1080"/>
        <w:rPr>
          <w:rFonts w:cs="Arial"/>
        </w:rPr>
      </w:pPr>
      <w:r w:rsidRPr="00957146">
        <w:rPr>
          <w:rFonts w:cs="Arial"/>
        </w:rPr>
        <w:t xml:space="preserve">Describe the Bidder’s plan to monitor the provision, quality, and effectiveness (outcomes) for these services, including </w:t>
      </w:r>
      <w:r w:rsidR="00274BAB">
        <w:rPr>
          <w:rFonts w:cs="Arial"/>
        </w:rPr>
        <w:t xml:space="preserve">ensuring </w:t>
      </w:r>
      <w:r w:rsidRPr="00957146">
        <w:rPr>
          <w:rFonts w:cs="Arial"/>
        </w:rPr>
        <w:t>it has documentation of compliance with all contract requirements and information necessary for EOHHS or CMS reporting.</w:t>
      </w:r>
    </w:p>
    <w:p w14:paraId="1D2F4ED8" w14:textId="644BFF9C" w:rsidR="00F46D91" w:rsidRPr="00957146" w:rsidRDefault="00F46D91" w:rsidP="006B4D69">
      <w:pPr>
        <w:pStyle w:val="Heading2"/>
      </w:pPr>
      <w:bookmarkStart w:id="127" w:name="_Toc148438587"/>
      <w:bookmarkStart w:id="128" w:name="_Toc159242370"/>
      <w:r>
        <w:t>Section</w:t>
      </w:r>
      <w:r w:rsidRPr="00957146">
        <w:t xml:space="preserve"> 5.</w:t>
      </w:r>
      <w:r>
        <w:t>10</w:t>
      </w:r>
      <w:r w:rsidRPr="00957146">
        <w:t xml:space="preserve"> Coverage Scope and Processes</w:t>
      </w:r>
      <w:bookmarkEnd w:id="127"/>
      <w:bookmarkEnd w:id="128"/>
    </w:p>
    <w:p w14:paraId="3AF0744F" w14:textId="2CE73842" w:rsidR="00F46D91" w:rsidRPr="00957146" w:rsidRDefault="00F46D91" w:rsidP="00F46D91">
      <w:pPr>
        <w:spacing w:before="240" w:after="240"/>
        <w:rPr>
          <w:rFonts w:ascii="Arial" w:hAnsi="Arial" w:cs="Arial"/>
        </w:rPr>
      </w:pPr>
      <w:r w:rsidRPr="00271F79">
        <w:rPr>
          <w:rFonts w:ascii="Arial" w:hAnsi="Arial" w:cs="Arial"/>
          <w:b/>
          <w:bCs/>
        </w:rPr>
        <w:t>(Not to exceed 15 pages</w:t>
      </w:r>
      <w:r w:rsidR="00981C4C">
        <w:rPr>
          <w:rFonts w:ascii="Arial" w:hAnsi="Arial" w:cs="Arial"/>
          <w:b/>
          <w:bCs/>
        </w:rPr>
        <w:t xml:space="preserve"> in total</w:t>
      </w:r>
      <w:r w:rsidRPr="00271F79">
        <w:rPr>
          <w:rFonts w:ascii="Arial" w:hAnsi="Arial" w:cs="Arial"/>
          <w:b/>
          <w:bCs/>
        </w:rPr>
        <w:t>)</w:t>
      </w:r>
    </w:p>
    <w:p w14:paraId="35AACB40" w14:textId="77777777" w:rsidR="00F46D91" w:rsidRPr="00B8610D" w:rsidRDefault="00F46D91" w:rsidP="00877FD8">
      <w:pPr>
        <w:pStyle w:val="Heading3"/>
        <w:numPr>
          <w:ilvl w:val="0"/>
          <w:numId w:val="320"/>
        </w:numPr>
      </w:pPr>
      <w:r w:rsidRPr="00B8610D">
        <w:t>Covered Services and Medical Necessity</w:t>
      </w:r>
    </w:p>
    <w:p w14:paraId="72BA04C8" w14:textId="5F8F4B07" w:rsidR="00F46D91" w:rsidRPr="00957146" w:rsidRDefault="00F46D91" w:rsidP="00761BD4">
      <w:pPr>
        <w:spacing w:before="240" w:after="240"/>
        <w:ind w:left="720"/>
        <w:rPr>
          <w:rFonts w:ascii="Arial" w:eastAsia="Calibri" w:hAnsi="Arial" w:cs="Arial"/>
        </w:rPr>
      </w:pPr>
      <w:bookmarkStart w:id="129" w:name="_Hlk524614111"/>
      <w:r w:rsidRPr="00957146">
        <w:rPr>
          <w:rFonts w:ascii="Arial" w:eastAsia="Calibri" w:hAnsi="Arial" w:cs="Arial"/>
        </w:rPr>
        <w:t xml:space="preserve">The Bidder shall describe its plan to provide the Covered Services (See </w:t>
      </w:r>
      <w:r>
        <w:rPr>
          <w:rFonts w:ascii="Arial" w:eastAsia="Calibri" w:hAnsi="Arial" w:cs="Arial"/>
          <w:b/>
        </w:rPr>
        <w:t>Section</w:t>
      </w:r>
      <w:r w:rsidRPr="00957146">
        <w:rPr>
          <w:rFonts w:ascii="Arial" w:eastAsia="Calibri" w:hAnsi="Arial" w:cs="Arial"/>
          <w:b/>
        </w:rPr>
        <w:t xml:space="preserve"> </w:t>
      </w:r>
      <w:r>
        <w:rPr>
          <w:rFonts w:ascii="Arial" w:eastAsia="Calibri" w:hAnsi="Arial" w:cs="Arial"/>
          <w:b/>
        </w:rPr>
        <w:t>2.7</w:t>
      </w:r>
      <w:r w:rsidRPr="00957146">
        <w:rPr>
          <w:rFonts w:ascii="Arial" w:eastAsia="Calibri" w:hAnsi="Arial" w:cs="Arial"/>
        </w:rPr>
        <w:t xml:space="preserve"> </w:t>
      </w:r>
      <w:r w:rsidRPr="00E64BEC">
        <w:rPr>
          <w:rFonts w:ascii="Arial" w:eastAsia="Calibri" w:hAnsi="Arial" w:cs="Arial"/>
          <w:b/>
          <w:bCs/>
        </w:rPr>
        <w:t>and</w:t>
      </w:r>
      <w:r w:rsidRPr="00957146">
        <w:rPr>
          <w:rFonts w:ascii="Arial" w:eastAsia="Calibri" w:hAnsi="Arial" w:cs="Arial"/>
        </w:rPr>
        <w:t xml:space="preserve"> </w:t>
      </w:r>
      <w:r w:rsidRPr="00957146">
        <w:rPr>
          <w:rFonts w:ascii="Arial" w:eastAsia="Calibri" w:hAnsi="Arial" w:cs="Arial"/>
          <w:b/>
        </w:rPr>
        <w:t xml:space="preserve">Appendix </w:t>
      </w:r>
      <w:r w:rsidR="001C6377">
        <w:rPr>
          <w:rFonts w:ascii="Arial" w:eastAsia="Calibri" w:hAnsi="Arial" w:cs="Arial"/>
          <w:b/>
        </w:rPr>
        <w:t>C</w:t>
      </w:r>
      <w:r w:rsidR="001C6377" w:rsidRPr="00957146">
        <w:rPr>
          <w:rFonts w:ascii="Arial" w:eastAsia="Calibri" w:hAnsi="Arial" w:cs="Arial"/>
          <w:b/>
        </w:rPr>
        <w:t xml:space="preserve"> </w:t>
      </w:r>
      <w:r w:rsidRPr="00E64BEC">
        <w:rPr>
          <w:rFonts w:ascii="Arial" w:eastAsia="Calibri" w:hAnsi="Arial" w:cs="Arial"/>
          <w:b/>
        </w:rPr>
        <w:t>of</w:t>
      </w:r>
      <w:r w:rsidRPr="00957146">
        <w:rPr>
          <w:rFonts w:ascii="Arial" w:eastAsia="Calibri" w:hAnsi="Arial" w:cs="Arial"/>
          <w:b/>
        </w:rPr>
        <w:t xml:space="preserve"> Attachment</w:t>
      </w:r>
      <w:r w:rsidR="001C6377">
        <w:rPr>
          <w:rFonts w:ascii="Arial" w:eastAsia="Calibri" w:hAnsi="Arial" w:cs="Arial"/>
          <w:b/>
        </w:rPr>
        <w:t>s</w:t>
      </w:r>
      <w:r w:rsidRPr="00957146">
        <w:rPr>
          <w:rFonts w:ascii="Arial" w:eastAsia="Calibri" w:hAnsi="Arial" w:cs="Arial"/>
          <w:b/>
        </w:rPr>
        <w:t xml:space="preserve"> A</w:t>
      </w:r>
      <w:r>
        <w:rPr>
          <w:rFonts w:ascii="Arial" w:eastAsia="Calibri" w:hAnsi="Arial" w:cs="Arial"/>
          <w:b/>
        </w:rPr>
        <w:t xml:space="preserve"> </w:t>
      </w:r>
      <w:r w:rsidRPr="00742758">
        <w:rPr>
          <w:rFonts w:ascii="Arial" w:eastAsia="Calibri" w:hAnsi="Arial" w:cs="Arial"/>
          <w:b/>
        </w:rPr>
        <w:t>and</w:t>
      </w:r>
      <w:r>
        <w:rPr>
          <w:rFonts w:ascii="Arial" w:eastAsia="Calibri" w:hAnsi="Arial" w:cs="Arial"/>
          <w:b/>
        </w:rPr>
        <w:t xml:space="preserve"> B</w:t>
      </w:r>
      <w:r w:rsidRPr="00957146">
        <w:rPr>
          <w:rFonts w:ascii="Arial" w:eastAsia="Calibri" w:hAnsi="Arial" w:cs="Arial"/>
        </w:rPr>
        <w:t>) as requested below.</w:t>
      </w:r>
    </w:p>
    <w:p w14:paraId="6556593A" w14:textId="77777777" w:rsidR="00F46D91" w:rsidRPr="00957146" w:rsidRDefault="00F46D91" w:rsidP="00761BD4">
      <w:pPr>
        <w:pStyle w:val="ListParagraph"/>
        <w:numPr>
          <w:ilvl w:val="0"/>
          <w:numId w:val="164"/>
        </w:numPr>
        <w:spacing w:before="240" w:after="240"/>
        <w:ind w:left="1080"/>
        <w:rPr>
          <w:rFonts w:cs="Arial"/>
        </w:rPr>
      </w:pPr>
      <w:r w:rsidRPr="00957146">
        <w:rPr>
          <w:rFonts w:cs="Arial"/>
        </w:rPr>
        <w:lastRenderedPageBreak/>
        <w:t xml:space="preserve">As required in </w:t>
      </w:r>
      <w:r w:rsidRPr="009B4068">
        <w:rPr>
          <w:rFonts w:cs="Arial"/>
          <w:b/>
          <w:bCs/>
        </w:rPr>
        <w:t>Section 2.7.1</w:t>
      </w:r>
      <w:r w:rsidRPr="00957146">
        <w:rPr>
          <w:rFonts w:cs="Arial"/>
        </w:rPr>
        <w:t xml:space="preserve"> </w:t>
      </w:r>
      <w:r w:rsidRPr="00E64BEC">
        <w:rPr>
          <w:rFonts w:cs="Arial"/>
          <w:b/>
          <w:bCs/>
        </w:rPr>
        <w:t>of</w:t>
      </w:r>
      <w:r w:rsidRPr="00957146">
        <w:rPr>
          <w:rFonts w:cs="Arial"/>
        </w:rPr>
        <w:t xml:space="preserve"> </w:t>
      </w:r>
      <w:r w:rsidRPr="009B4068">
        <w:rPr>
          <w:rFonts w:cs="Arial"/>
          <w:b/>
          <w:bCs/>
        </w:rPr>
        <w:t>Attachments A and B</w:t>
      </w:r>
      <w:r w:rsidRPr="00957146">
        <w:rPr>
          <w:rFonts w:cs="Arial"/>
        </w:rPr>
        <w:t>, the Bidder shall attest that:</w:t>
      </w:r>
    </w:p>
    <w:p w14:paraId="3CA9E78D" w14:textId="497C2CBF" w:rsidR="00F46D91" w:rsidRPr="00957146" w:rsidRDefault="00F46D91" w:rsidP="00761BD4">
      <w:pPr>
        <w:pStyle w:val="ListParagraph"/>
        <w:numPr>
          <w:ilvl w:val="0"/>
          <w:numId w:val="165"/>
        </w:numPr>
        <w:spacing w:before="240" w:after="240"/>
        <w:ind w:left="1440"/>
        <w:rPr>
          <w:rFonts w:cs="Arial"/>
        </w:rPr>
      </w:pPr>
      <w:r w:rsidRPr="00957146">
        <w:rPr>
          <w:rFonts w:cs="Arial"/>
        </w:rPr>
        <w:t xml:space="preserve">The Bidder’s Covered Services will be managed, authorized, and made available to Enrollees in at least the amount, duration, and scope, and type and frequency available through Medicare and MassHealth, including in accordance with Medical Necessity as defined in </w:t>
      </w:r>
      <w:r>
        <w:rPr>
          <w:rFonts w:cs="Arial"/>
          <w:b/>
          <w:bCs/>
        </w:rPr>
        <w:t>Section 1 of Attachments A and B</w:t>
      </w:r>
      <w:r w:rsidR="00B8085C">
        <w:rPr>
          <w:rFonts w:cs="Arial"/>
        </w:rPr>
        <w:t>;</w:t>
      </w:r>
    </w:p>
    <w:p w14:paraId="5D24F220" w14:textId="27EA9FC1"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apply authorization, prior authorization, or </w:t>
      </w:r>
      <w:r>
        <w:rPr>
          <w:rFonts w:cs="Arial"/>
        </w:rPr>
        <w:t>Utilization Management</w:t>
      </w:r>
      <w:r w:rsidRPr="00957146">
        <w:rPr>
          <w:rFonts w:cs="Arial"/>
        </w:rPr>
        <w:t xml:space="preserve"> criteria or length of authorization policies that are stricter than those of Medicare, MassHealth, or the combination thereof, except as specified by </w:t>
      </w:r>
      <w:r w:rsidRPr="009B4068">
        <w:rPr>
          <w:rFonts w:cs="Arial"/>
          <w:b/>
          <w:bCs/>
        </w:rPr>
        <w:t>Attachment A or B</w:t>
      </w:r>
      <w:r w:rsidR="00B8085C">
        <w:rPr>
          <w:rFonts w:cs="Arial"/>
        </w:rPr>
        <w:t>;</w:t>
      </w:r>
    </w:p>
    <w:p w14:paraId="6D6990A9" w14:textId="519638BB"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apply MassHealth FFS regulations to limit access to a Covered Service when the terms of </w:t>
      </w:r>
      <w:r w:rsidRPr="009B4068">
        <w:rPr>
          <w:rFonts w:cs="Arial"/>
          <w:b/>
          <w:bCs/>
        </w:rPr>
        <w:t xml:space="preserve">Appendix </w:t>
      </w:r>
      <w:r w:rsidR="001C6377">
        <w:rPr>
          <w:rFonts w:cs="Arial"/>
          <w:b/>
          <w:bCs/>
        </w:rPr>
        <w:t>C</w:t>
      </w:r>
      <w:r w:rsidRPr="00957146">
        <w:rPr>
          <w:rFonts w:cs="Arial"/>
        </w:rPr>
        <w:t xml:space="preserve"> </w:t>
      </w:r>
      <w:r w:rsidRPr="0043680F">
        <w:rPr>
          <w:rFonts w:cs="Arial"/>
          <w:b/>
          <w:bCs/>
        </w:rPr>
        <w:t xml:space="preserve">of </w:t>
      </w:r>
      <w:r w:rsidRPr="009B4068">
        <w:rPr>
          <w:rFonts w:cs="Arial"/>
          <w:b/>
          <w:bCs/>
        </w:rPr>
        <w:t>Attachments A or B</w:t>
      </w:r>
      <w:r w:rsidRPr="00957146">
        <w:rPr>
          <w:rFonts w:cs="Arial"/>
        </w:rPr>
        <w:t>, for One Care or SCO respectively, include a more expansive Covered Service definition than the MassHealth FFS regulation</w:t>
      </w:r>
      <w:r w:rsidR="00B8085C">
        <w:rPr>
          <w:rFonts w:cs="Arial"/>
        </w:rPr>
        <w:t>;</w:t>
      </w:r>
    </w:p>
    <w:p w14:paraId="05DF97D6" w14:textId="73D1EF11"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ensure its Medical Necessity Guidelines and authorization criteria reflect at least the minimum level of services that would be covered by the cumulative effect as provided by the combination of Medicare and MassHealth, as required in </w:t>
      </w:r>
      <w:r w:rsidRPr="009B4068">
        <w:rPr>
          <w:rFonts w:cs="Arial"/>
          <w:b/>
          <w:bCs/>
        </w:rPr>
        <w:t>Section</w:t>
      </w:r>
      <w:r w:rsidR="00C634B0">
        <w:rPr>
          <w:rFonts w:cs="Arial"/>
          <w:b/>
          <w:bCs/>
        </w:rPr>
        <w:t>s</w:t>
      </w:r>
      <w:r w:rsidRPr="009B4068">
        <w:rPr>
          <w:rFonts w:cs="Arial"/>
          <w:b/>
          <w:bCs/>
        </w:rPr>
        <w:t xml:space="preserve"> 2.7.1.2</w:t>
      </w:r>
      <w:r w:rsidRPr="00957146">
        <w:rPr>
          <w:rFonts w:cs="Arial"/>
        </w:rPr>
        <w:t xml:space="preserve"> </w:t>
      </w:r>
      <w:r w:rsidR="00C634B0" w:rsidRPr="00C634B0">
        <w:rPr>
          <w:rFonts w:cs="Arial"/>
          <w:b/>
          <w:bCs/>
        </w:rPr>
        <w:t>and 2.7.2</w:t>
      </w:r>
      <w:r w:rsidR="00C634B0">
        <w:rPr>
          <w:rFonts w:cs="Arial"/>
        </w:rPr>
        <w:t xml:space="preserve"> </w:t>
      </w:r>
      <w:r w:rsidRPr="00E64BEC">
        <w:rPr>
          <w:rFonts w:cs="Arial"/>
          <w:b/>
          <w:bCs/>
        </w:rPr>
        <w:t>of</w:t>
      </w:r>
      <w:r w:rsidRPr="00957146">
        <w:rPr>
          <w:rFonts w:cs="Arial"/>
        </w:rPr>
        <w:t xml:space="preserve"> </w:t>
      </w:r>
      <w:r w:rsidRPr="009B4068">
        <w:rPr>
          <w:rFonts w:cs="Arial"/>
          <w:b/>
          <w:bCs/>
        </w:rPr>
        <w:t>Attachments A and B</w:t>
      </w:r>
      <w:r w:rsidR="00B8085C">
        <w:rPr>
          <w:rFonts w:cs="Arial"/>
        </w:rPr>
        <w:t>;</w:t>
      </w:r>
      <w:r w:rsidRPr="00957146">
        <w:rPr>
          <w:rFonts w:cs="Arial"/>
        </w:rPr>
        <w:t xml:space="preserve"> </w:t>
      </w:r>
    </w:p>
    <w:p w14:paraId="6DD0AAB5" w14:textId="0B4F0CC8"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use an Enrollee’s assigned </w:t>
      </w:r>
      <w:r>
        <w:rPr>
          <w:rFonts w:cs="Arial"/>
        </w:rPr>
        <w:t>R</w:t>
      </w:r>
      <w:r w:rsidRPr="00957146">
        <w:rPr>
          <w:rFonts w:cs="Arial"/>
        </w:rPr>
        <w:t xml:space="preserve">ating </w:t>
      </w:r>
      <w:r>
        <w:rPr>
          <w:rFonts w:cs="Arial"/>
        </w:rPr>
        <w:t>C</w:t>
      </w:r>
      <w:r w:rsidRPr="00957146">
        <w:rPr>
          <w:rFonts w:cs="Arial"/>
        </w:rPr>
        <w:t xml:space="preserve">ategory as criteria to limit access </w:t>
      </w:r>
      <w:r w:rsidR="00FB61AB">
        <w:rPr>
          <w:rFonts w:cs="Arial"/>
        </w:rPr>
        <w:t>to</w:t>
      </w:r>
      <w:r w:rsidRPr="00957146">
        <w:rPr>
          <w:rFonts w:cs="Arial"/>
        </w:rPr>
        <w:t xml:space="preserve"> Covered Services</w:t>
      </w:r>
      <w:r w:rsidR="00B8085C">
        <w:rPr>
          <w:rFonts w:cs="Arial"/>
        </w:rPr>
        <w:t>;</w:t>
      </w:r>
      <w:r w:rsidRPr="00957146">
        <w:rPr>
          <w:rFonts w:cs="Arial"/>
        </w:rPr>
        <w:t xml:space="preserve"> and</w:t>
      </w:r>
    </w:p>
    <w:p w14:paraId="7931C3E8" w14:textId="525B6A20"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provide </w:t>
      </w:r>
      <w:r>
        <w:rPr>
          <w:rFonts w:cs="Arial"/>
        </w:rPr>
        <w:t xml:space="preserve">specified </w:t>
      </w:r>
      <w:r w:rsidRPr="00957146">
        <w:rPr>
          <w:rFonts w:cs="Arial"/>
        </w:rPr>
        <w:t xml:space="preserve">services as Medicare Supplemental </w:t>
      </w:r>
      <w:r w:rsidR="00A33A10">
        <w:rPr>
          <w:rFonts w:cs="Arial"/>
        </w:rPr>
        <w:t>Benefits</w:t>
      </w:r>
      <w:r w:rsidRPr="00957146">
        <w:rPr>
          <w:rFonts w:cs="Arial"/>
        </w:rPr>
        <w:t>, if required by EOHHS.</w:t>
      </w:r>
    </w:p>
    <w:p w14:paraId="053599B0" w14:textId="77777777" w:rsidR="00F46D91" w:rsidRPr="00957146" w:rsidRDefault="00F46D91" w:rsidP="00CB7D9C">
      <w:pPr>
        <w:pStyle w:val="ListParagraph"/>
        <w:numPr>
          <w:ilvl w:val="0"/>
          <w:numId w:val="168"/>
        </w:numPr>
        <w:spacing w:before="240" w:after="240"/>
        <w:ind w:left="1080"/>
        <w:rPr>
          <w:rFonts w:cs="Arial"/>
        </w:rPr>
      </w:pPr>
      <w:r w:rsidRPr="00957146">
        <w:rPr>
          <w:rFonts w:cs="Arial"/>
        </w:rPr>
        <w:t xml:space="preserve">As required in </w:t>
      </w:r>
      <w:r w:rsidRPr="009B4068">
        <w:rPr>
          <w:rFonts w:cs="Arial"/>
          <w:b/>
          <w:bCs/>
        </w:rPr>
        <w:t>Section 2.7.2. of Attachments A and B</w:t>
      </w:r>
      <w:r w:rsidRPr="00957146">
        <w:rPr>
          <w:rFonts w:cs="Arial"/>
        </w:rPr>
        <w:t>, the Bidder shall attest that:</w:t>
      </w:r>
    </w:p>
    <w:p w14:paraId="7455B8E5" w14:textId="34A26BAE" w:rsidR="00F46D91" w:rsidRPr="00957146" w:rsidRDefault="00F46D91" w:rsidP="00CB7D9C">
      <w:pPr>
        <w:pStyle w:val="ListParagraph"/>
        <w:numPr>
          <w:ilvl w:val="0"/>
          <w:numId w:val="169"/>
        </w:numPr>
        <w:spacing w:before="240" w:after="240"/>
        <w:ind w:left="1440"/>
        <w:rPr>
          <w:rFonts w:cs="Arial"/>
        </w:rPr>
      </w:pPr>
      <w:r w:rsidRPr="00957146">
        <w:rPr>
          <w:rFonts w:cs="Arial"/>
        </w:rPr>
        <w:t>The Bidder’s Medical Necessity criteria and processes will incorporate both Medicare and Medicaid coverage and benefits</w:t>
      </w:r>
      <w:r w:rsidR="002F1AD0">
        <w:rPr>
          <w:rFonts w:cs="Arial"/>
        </w:rPr>
        <w:t>; and</w:t>
      </w:r>
    </w:p>
    <w:p w14:paraId="17A31FBB" w14:textId="1C445A44" w:rsidR="00F46D91" w:rsidRPr="00957146" w:rsidRDefault="00F46D91" w:rsidP="00CB7D9C">
      <w:pPr>
        <w:pStyle w:val="ListParagraph"/>
        <w:numPr>
          <w:ilvl w:val="0"/>
          <w:numId w:val="169"/>
        </w:numPr>
        <w:spacing w:before="240" w:after="240"/>
        <w:ind w:left="1440"/>
        <w:rPr>
          <w:rFonts w:cs="Arial"/>
        </w:rPr>
      </w:pPr>
      <w:r w:rsidRPr="00957146">
        <w:rPr>
          <w:rFonts w:cs="Arial"/>
        </w:rPr>
        <w:t xml:space="preserve">The Bidder will use the definition of Medical Necessity in </w:t>
      </w:r>
      <w:r w:rsidRPr="009B4068">
        <w:rPr>
          <w:rFonts w:cs="Arial"/>
          <w:b/>
          <w:bCs/>
        </w:rPr>
        <w:t>Section 1 of Attachments A and</w:t>
      </w:r>
      <w:r w:rsidR="00847C8E">
        <w:rPr>
          <w:rFonts w:cs="Arial"/>
          <w:b/>
          <w:bCs/>
        </w:rPr>
        <w:t>/or</w:t>
      </w:r>
      <w:r w:rsidRPr="009B4068">
        <w:rPr>
          <w:rFonts w:cs="Arial"/>
          <w:b/>
          <w:bCs/>
        </w:rPr>
        <w:t xml:space="preserve"> B</w:t>
      </w:r>
      <w:r w:rsidRPr="00957146">
        <w:rPr>
          <w:rFonts w:cs="Arial"/>
        </w:rPr>
        <w:t xml:space="preserve"> to develop Medical Necessity Guidelines and that this definition will be the basis for authorization, prior authorization, and </w:t>
      </w:r>
      <w:r>
        <w:rPr>
          <w:rFonts w:cs="Arial"/>
        </w:rPr>
        <w:t>Utilization Management</w:t>
      </w:r>
      <w:r w:rsidRPr="00957146">
        <w:rPr>
          <w:rFonts w:cs="Arial"/>
        </w:rPr>
        <w:t xml:space="preserve"> processes applied to the Bidder’s One Care Plan and SCO Plan (as applicable).</w:t>
      </w:r>
    </w:p>
    <w:p w14:paraId="68050A32" w14:textId="77777777" w:rsidR="00F46D91" w:rsidRPr="00957146" w:rsidRDefault="00F46D91" w:rsidP="00CB7D9C">
      <w:pPr>
        <w:pStyle w:val="ListParagraph"/>
        <w:numPr>
          <w:ilvl w:val="0"/>
          <w:numId w:val="170"/>
        </w:numPr>
        <w:spacing w:before="240" w:after="240"/>
        <w:ind w:left="1080"/>
        <w:rPr>
          <w:rFonts w:cs="Arial"/>
        </w:rPr>
      </w:pPr>
      <w:r w:rsidRPr="00957146">
        <w:rPr>
          <w:rFonts w:cs="Arial"/>
        </w:rPr>
        <w:t xml:space="preserve">As required in </w:t>
      </w:r>
      <w:r w:rsidRPr="009B4068">
        <w:rPr>
          <w:rFonts w:cs="Arial"/>
          <w:b/>
          <w:bCs/>
        </w:rPr>
        <w:t>Section 2.7.3</w:t>
      </w:r>
      <w:r w:rsidRPr="00957146">
        <w:rPr>
          <w:rFonts w:cs="Arial"/>
        </w:rPr>
        <w:t xml:space="preserve">. of </w:t>
      </w:r>
      <w:r w:rsidRPr="009B4068">
        <w:rPr>
          <w:rFonts w:cs="Arial"/>
          <w:b/>
          <w:bCs/>
        </w:rPr>
        <w:t>Attachments A and B</w:t>
      </w:r>
      <w:r w:rsidRPr="00957146">
        <w:rPr>
          <w:rFonts w:cs="Arial"/>
        </w:rPr>
        <w:t>, the Bidder shall attest that:</w:t>
      </w:r>
    </w:p>
    <w:p w14:paraId="24650206" w14:textId="5609D198" w:rsidR="00F46D91" w:rsidRPr="00957146" w:rsidRDefault="00F46D91" w:rsidP="00CB7D9C">
      <w:pPr>
        <w:pStyle w:val="ListParagraph"/>
        <w:numPr>
          <w:ilvl w:val="0"/>
          <w:numId w:val="166"/>
        </w:numPr>
        <w:spacing w:before="240" w:after="240"/>
        <w:ind w:left="1440"/>
        <w:rPr>
          <w:rFonts w:cs="Arial"/>
        </w:rPr>
      </w:pPr>
      <w:r w:rsidRPr="00957146">
        <w:rPr>
          <w:rFonts w:cs="Arial"/>
        </w:rPr>
        <w:t xml:space="preserve">The Bidder will not charge cost-sharing of any kind for services provided to Enrollees in accordance with </w:t>
      </w:r>
      <w:r w:rsidRPr="009B4068">
        <w:rPr>
          <w:rFonts w:cs="Arial"/>
          <w:b/>
          <w:bCs/>
        </w:rPr>
        <w:t>Attachments A and B</w:t>
      </w:r>
      <w:r w:rsidR="00F759F7" w:rsidRPr="00B257DF">
        <w:rPr>
          <w:rFonts w:cs="Arial"/>
        </w:rPr>
        <w:t>;</w:t>
      </w:r>
      <w:r w:rsidR="002F1AD0">
        <w:rPr>
          <w:rFonts w:cs="Arial"/>
        </w:rPr>
        <w:t xml:space="preserve"> and</w:t>
      </w:r>
    </w:p>
    <w:p w14:paraId="520B5C32" w14:textId="67EFA064" w:rsidR="00F46D91" w:rsidRPr="00957146" w:rsidRDefault="00F46D91" w:rsidP="00CB7D9C">
      <w:pPr>
        <w:pStyle w:val="ListParagraph"/>
        <w:numPr>
          <w:ilvl w:val="0"/>
          <w:numId w:val="166"/>
        </w:numPr>
        <w:spacing w:before="240" w:after="240"/>
        <w:ind w:left="1440"/>
        <w:rPr>
          <w:rFonts w:cs="Arial"/>
        </w:rPr>
      </w:pPr>
      <w:r w:rsidRPr="00957146">
        <w:rPr>
          <w:rFonts w:cs="Arial"/>
        </w:rPr>
        <w:t xml:space="preserve">The Bidder will properly apply and track Medicare Low Income Subsidy (LIS) payments to Medicare co-insurance costs before applying Medicare Rebate dollars to reduce allocations to Enrollee cost-sharing in accordance with Medicare requirements </w:t>
      </w:r>
      <w:r w:rsidRPr="00C028F2">
        <w:rPr>
          <w:rFonts w:cs="Arial"/>
        </w:rPr>
        <w:t>(</w:t>
      </w:r>
      <w:r w:rsidR="001C6F58" w:rsidRPr="00C028F2">
        <w:rPr>
          <w:rFonts w:cs="Arial"/>
        </w:rPr>
        <w:t>see 42 CFR § 423.782</w:t>
      </w:r>
      <w:r w:rsidRPr="00C028F2">
        <w:rPr>
          <w:rFonts w:cs="Arial"/>
        </w:rPr>
        <w:t>)</w:t>
      </w:r>
      <w:r w:rsidRPr="00957146">
        <w:rPr>
          <w:rFonts w:cs="Arial"/>
        </w:rPr>
        <w:t>.</w:t>
      </w:r>
    </w:p>
    <w:p w14:paraId="18DCD6F6" w14:textId="51BA96D3" w:rsidR="00F46D91" w:rsidRPr="00957146" w:rsidRDefault="00F46D91" w:rsidP="007356BC">
      <w:pPr>
        <w:pStyle w:val="ListParagraph"/>
        <w:numPr>
          <w:ilvl w:val="0"/>
          <w:numId w:val="170"/>
        </w:numPr>
        <w:spacing w:before="240" w:after="240"/>
        <w:ind w:left="1080"/>
        <w:rPr>
          <w:rFonts w:cs="Arial"/>
        </w:rPr>
      </w:pPr>
      <w:r>
        <w:rPr>
          <w:rFonts w:cs="Arial"/>
        </w:rPr>
        <w:lastRenderedPageBreak/>
        <w:t>The Bidder shall indicate whether or not it proposes to submit a single Plan Benefit Package (PBP) or two PBPs to CMS for each of One Care and SCO (as applicable)</w:t>
      </w:r>
      <w:r w:rsidRPr="00957146">
        <w:rPr>
          <w:rFonts w:cs="Arial"/>
        </w:rPr>
        <w:t>:</w:t>
      </w:r>
    </w:p>
    <w:p w14:paraId="6B2F6B50" w14:textId="79EFC2FA" w:rsidR="00F46D91" w:rsidRDefault="00F46D91" w:rsidP="00CB7D9C">
      <w:pPr>
        <w:pStyle w:val="ListParagraph"/>
        <w:numPr>
          <w:ilvl w:val="0"/>
          <w:numId w:val="230"/>
        </w:numPr>
        <w:spacing w:before="240" w:after="240"/>
        <w:ind w:left="1440"/>
        <w:rPr>
          <w:rFonts w:cs="Arial"/>
        </w:rPr>
      </w:pPr>
      <w:r>
        <w:rPr>
          <w:rFonts w:cs="Arial"/>
        </w:rPr>
        <w:t>Number of PBPs for One Care (</w:t>
      </w:r>
      <w:r w:rsidR="000E28B0">
        <w:rPr>
          <w:rFonts w:cs="Arial"/>
        </w:rPr>
        <w:t xml:space="preserve">The Bidder shall indicate if submitting </w:t>
      </w:r>
      <w:r>
        <w:rPr>
          <w:rFonts w:cs="Arial"/>
        </w:rPr>
        <w:t>1 or 2); (respond N/A if not replying for One Care)</w:t>
      </w:r>
      <w:r w:rsidR="002F1AD0">
        <w:rPr>
          <w:rFonts w:cs="Arial"/>
        </w:rPr>
        <w:t>;</w:t>
      </w:r>
    </w:p>
    <w:p w14:paraId="1534D500" w14:textId="25D54DCD" w:rsidR="00F46D91" w:rsidRPr="00957146" w:rsidRDefault="00F46D91" w:rsidP="00CB7D9C">
      <w:pPr>
        <w:pStyle w:val="ListParagraph"/>
        <w:numPr>
          <w:ilvl w:val="0"/>
          <w:numId w:val="230"/>
        </w:numPr>
        <w:spacing w:before="240" w:after="240"/>
        <w:ind w:left="1440"/>
        <w:rPr>
          <w:rFonts w:cs="Arial"/>
        </w:rPr>
      </w:pPr>
      <w:r>
        <w:rPr>
          <w:rFonts w:cs="Arial"/>
        </w:rPr>
        <w:t>Number of PBPs for SCO (</w:t>
      </w:r>
      <w:r w:rsidR="000E28B0">
        <w:rPr>
          <w:rFonts w:cs="Arial"/>
        </w:rPr>
        <w:t xml:space="preserve">The Bidder shall indicate if submitting </w:t>
      </w:r>
      <w:r>
        <w:rPr>
          <w:rFonts w:cs="Arial"/>
        </w:rPr>
        <w:t>1 or 2); (respond N/A if not replying for SCO)</w:t>
      </w:r>
      <w:r w:rsidR="002F1AD0">
        <w:rPr>
          <w:rFonts w:cs="Arial"/>
        </w:rPr>
        <w:t>;</w:t>
      </w:r>
    </w:p>
    <w:p w14:paraId="26DC1B12" w14:textId="7E38F7FD" w:rsidR="00F46D91" w:rsidRDefault="00F46D91" w:rsidP="00CB7D9C">
      <w:pPr>
        <w:pStyle w:val="ListParagraph"/>
        <w:numPr>
          <w:ilvl w:val="0"/>
          <w:numId w:val="230"/>
        </w:numPr>
        <w:spacing w:before="240" w:after="240"/>
        <w:ind w:left="1440"/>
        <w:rPr>
          <w:rFonts w:cs="Arial"/>
        </w:rPr>
      </w:pPr>
      <w:r>
        <w:rPr>
          <w:rFonts w:cs="Arial"/>
        </w:rPr>
        <w:t xml:space="preserve">If the Bidder proposes </w:t>
      </w:r>
      <w:r w:rsidRPr="0018560D">
        <w:rPr>
          <w:rFonts w:cs="Arial"/>
        </w:rPr>
        <w:t>to submit two PBPs to CMS</w:t>
      </w:r>
      <w:r>
        <w:rPr>
          <w:rFonts w:cs="Arial"/>
        </w:rPr>
        <w:t xml:space="preserve"> for either of One Care or SCO, or for both</w:t>
      </w:r>
      <w:r w:rsidRPr="0018560D">
        <w:rPr>
          <w:rFonts w:cs="Arial"/>
        </w:rPr>
        <w:t xml:space="preserve">, provide </w:t>
      </w:r>
      <w:r>
        <w:rPr>
          <w:rFonts w:cs="Arial"/>
        </w:rPr>
        <w:t xml:space="preserve">its </w:t>
      </w:r>
      <w:r w:rsidRPr="0018560D">
        <w:rPr>
          <w:rFonts w:cs="Arial"/>
        </w:rPr>
        <w:t>rationale for why this is necessary</w:t>
      </w:r>
      <w:r>
        <w:rPr>
          <w:rFonts w:cs="Arial"/>
        </w:rPr>
        <w:t>; (respond N/A if only submitting a single PBP for each product)</w:t>
      </w:r>
      <w:r w:rsidR="002F1AD0">
        <w:rPr>
          <w:rFonts w:cs="Arial"/>
        </w:rPr>
        <w:t>;</w:t>
      </w:r>
    </w:p>
    <w:p w14:paraId="6507529C" w14:textId="7A0B61C3" w:rsidR="00F46D91" w:rsidRPr="001A0257" w:rsidRDefault="00F46D91" w:rsidP="00CB7D9C">
      <w:pPr>
        <w:pStyle w:val="ListParagraph"/>
        <w:numPr>
          <w:ilvl w:val="0"/>
          <w:numId w:val="230"/>
        </w:numPr>
        <w:spacing w:before="240" w:after="240"/>
        <w:ind w:left="1440"/>
        <w:rPr>
          <w:rFonts w:cs="Arial"/>
        </w:rPr>
      </w:pPr>
      <w:r>
        <w:rPr>
          <w:rFonts w:cs="Arial"/>
        </w:rPr>
        <w:t xml:space="preserve">If the Bidder proposes to submit two PBPs for One Care, SCO, or for </w:t>
      </w:r>
      <w:r w:rsidR="00696995">
        <w:rPr>
          <w:rFonts w:cs="Arial"/>
        </w:rPr>
        <w:t>both</w:t>
      </w:r>
      <w:r>
        <w:rPr>
          <w:rFonts w:cs="Arial"/>
        </w:rPr>
        <w:t>, describe the steps and processes the Bidder will take to mitigate any additional contract management burden upon EOHHS;</w:t>
      </w:r>
      <w:r w:rsidRPr="001A0257">
        <w:rPr>
          <w:rFonts w:cs="Arial"/>
        </w:rPr>
        <w:t xml:space="preserve"> </w:t>
      </w:r>
      <w:r>
        <w:rPr>
          <w:rFonts w:cs="Arial"/>
        </w:rPr>
        <w:t>(respond N/A if only submitting a single PBP for each product)</w:t>
      </w:r>
      <w:r w:rsidR="0018631C">
        <w:rPr>
          <w:rFonts w:cs="Arial"/>
        </w:rPr>
        <w:t>.</w:t>
      </w:r>
    </w:p>
    <w:bookmarkEnd w:id="129"/>
    <w:p w14:paraId="64F9190A" w14:textId="77777777" w:rsidR="00F46D91" w:rsidRPr="00B8610D" w:rsidRDefault="00F46D91" w:rsidP="00877FD8">
      <w:pPr>
        <w:pStyle w:val="Heading3"/>
        <w:numPr>
          <w:ilvl w:val="0"/>
          <w:numId w:val="312"/>
        </w:numPr>
      </w:pPr>
      <w:r>
        <w:t>Service Requests</w:t>
      </w:r>
    </w:p>
    <w:p w14:paraId="434283D4" w14:textId="77777777" w:rsidR="00F46D91" w:rsidRPr="00957146" w:rsidRDefault="00F46D91" w:rsidP="007356BC">
      <w:pPr>
        <w:spacing w:before="240" w:after="240"/>
        <w:ind w:left="720"/>
        <w:rPr>
          <w:rFonts w:ascii="Arial" w:hAnsi="Arial" w:cs="Arial"/>
        </w:rPr>
      </w:pPr>
      <w:r w:rsidRPr="00957146">
        <w:rPr>
          <w:rFonts w:ascii="Arial" w:hAnsi="Arial" w:cs="Arial"/>
        </w:rPr>
        <w:t>The Bidder shall:</w:t>
      </w:r>
    </w:p>
    <w:p w14:paraId="69C824C5" w14:textId="75A7C832" w:rsidR="00F46D91" w:rsidRPr="00957146" w:rsidRDefault="00F46D91" w:rsidP="00CB7D9C">
      <w:pPr>
        <w:pStyle w:val="ListParagraph"/>
        <w:numPr>
          <w:ilvl w:val="6"/>
          <w:numId w:val="117"/>
        </w:numPr>
        <w:spacing w:before="240" w:after="240"/>
        <w:ind w:left="1080"/>
        <w:rPr>
          <w:rFonts w:cs="Arial"/>
        </w:rPr>
      </w:pPr>
      <w:r w:rsidRPr="00957146" w:rsidDel="00676157">
        <w:rPr>
          <w:rFonts w:cs="Arial"/>
        </w:rPr>
        <w:t xml:space="preserve">Describe </w:t>
      </w:r>
      <w:r w:rsidRPr="00957146">
        <w:rPr>
          <w:rFonts w:cs="Arial"/>
        </w:rPr>
        <w:t>how the Bidder will inform Enrollees about how to request a service</w:t>
      </w:r>
      <w:r w:rsidRPr="00957146" w:rsidDel="00676157">
        <w:rPr>
          <w:rFonts w:cs="Arial"/>
        </w:rPr>
        <w:t xml:space="preserve"> </w:t>
      </w:r>
      <w:r w:rsidRPr="00957146">
        <w:rPr>
          <w:rFonts w:cs="Arial"/>
        </w:rPr>
        <w:t>(i.e., make a Service Request)</w:t>
      </w:r>
      <w:r w:rsidR="002F1AD0">
        <w:rPr>
          <w:rFonts w:cs="Arial"/>
        </w:rPr>
        <w:t>;</w:t>
      </w:r>
    </w:p>
    <w:p w14:paraId="3E3781B8" w14:textId="40B80BD8" w:rsidR="00F46D91" w:rsidRPr="00957146" w:rsidRDefault="00F46D91" w:rsidP="00CB7D9C">
      <w:pPr>
        <w:pStyle w:val="ListParagraph"/>
        <w:numPr>
          <w:ilvl w:val="6"/>
          <w:numId w:val="117"/>
        </w:numPr>
        <w:spacing w:before="240" w:after="240"/>
        <w:ind w:left="1080"/>
        <w:rPr>
          <w:rFonts w:cs="Arial"/>
        </w:rPr>
      </w:pPr>
      <w:r w:rsidRPr="00957146">
        <w:rPr>
          <w:rFonts w:cs="Arial"/>
        </w:rPr>
        <w:t>Describe how Service Requests (presented both orally and in writing) are appropriately recognized as such and documented in the Enrollee’s record</w:t>
      </w:r>
      <w:r w:rsidR="002F1AD0">
        <w:rPr>
          <w:rFonts w:cs="Arial"/>
        </w:rPr>
        <w:t>;</w:t>
      </w:r>
      <w:r w:rsidRPr="00957146">
        <w:rPr>
          <w:rFonts w:cs="Arial"/>
        </w:rPr>
        <w:t xml:space="preserve"> </w:t>
      </w:r>
    </w:p>
    <w:p w14:paraId="727835C0" w14:textId="6FAB23AD" w:rsidR="00F46D91" w:rsidRPr="00957146" w:rsidRDefault="00F46D91" w:rsidP="00CB7D9C">
      <w:pPr>
        <w:pStyle w:val="ListParagraph"/>
        <w:numPr>
          <w:ilvl w:val="6"/>
          <w:numId w:val="117"/>
        </w:numPr>
        <w:spacing w:before="240" w:after="240"/>
        <w:ind w:left="1080"/>
        <w:rPr>
          <w:rFonts w:cs="Arial"/>
        </w:rPr>
      </w:pPr>
      <w:r w:rsidRPr="00957146">
        <w:rPr>
          <w:rFonts w:cs="Arial"/>
        </w:rPr>
        <w:t>Describe the tools and processes used to track the progress of Service Requests, including how Providers, Enrollees, and Care Coordinators can monitor the status of Service Requests</w:t>
      </w:r>
      <w:r w:rsidR="002F1AD0">
        <w:rPr>
          <w:rFonts w:cs="Arial"/>
        </w:rPr>
        <w:t>;</w:t>
      </w:r>
    </w:p>
    <w:p w14:paraId="08B2F2A7" w14:textId="13848542" w:rsidR="00F46D91" w:rsidRPr="00957146" w:rsidRDefault="00F46D91" w:rsidP="00CB7D9C">
      <w:pPr>
        <w:pStyle w:val="ListParagraph"/>
        <w:numPr>
          <w:ilvl w:val="6"/>
          <w:numId w:val="117"/>
        </w:numPr>
        <w:spacing w:before="240" w:after="240"/>
        <w:ind w:left="1080"/>
        <w:rPr>
          <w:rFonts w:cs="Arial"/>
        </w:rPr>
      </w:pPr>
      <w:r w:rsidRPr="00957146">
        <w:rPr>
          <w:rFonts w:cs="Arial"/>
        </w:rPr>
        <w:t xml:space="preserve">Describe the process of intaking and evaluating Provider initiated Service Requests for acute, specialty, LTSS, and Behavioral Health services. Specify procedures that differ for expedited </w:t>
      </w:r>
      <w:r>
        <w:rPr>
          <w:rFonts w:cs="Arial"/>
        </w:rPr>
        <w:t>S</w:t>
      </w:r>
      <w:r w:rsidRPr="00957146">
        <w:rPr>
          <w:rFonts w:cs="Arial"/>
        </w:rPr>
        <w:t xml:space="preserve">ervice </w:t>
      </w:r>
      <w:r>
        <w:rPr>
          <w:rFonts w:cs="Arial"/>
        </w:rPr>
        <w:t>R</w:t>
      </w:r>
      <w:r w:rsidRPr="00957146">
        <w:rPr>
          <w:rFonts w:cs="Arial"/>
        </w:rPr>
        <w:t>equests, including how they are prioritized and expedited</w:t>
      </w:r>
      <w:r w:rsidR="002F1AD0">
        <w:rPr>
          <w:rFonts w:cs="Arial"/>
        </w:rPr>
        <w:t>;</w:t>
      </w:r>
    </w:p>
    <w:p w14:paraId="5413935C" w14:textId="77777777" w:rsidR="00F46D91" w:rsidRPr="00957146" w:rsidRDefault="00F46D91" w:rsidP="00CB7D9C">
      <w:pPr>
        <w:pStyle w:val="ListParagraph"/>
        <w:numPr>
          <w:ilvl w:val="6"/>
          <w:numId w:val="117"/>
        </w:numPr>
        <w:spacing w:before="240" w:after="240"/>
        <w:ind w:left="1080"/>
        <w:rPr>
          <w:rFonts w:cs="Arial"/>
        </w:rPr>
      </w:pPr>
      <w:r w:rsidRPr="00957146">
        <w:rPr>
          <w:rFonts w:cs="Arial"/>
        </w:rPr>
        <w:t xml:space="preserve">Describe the roles and responsibilities of the person or people responsible for coordinating </w:t>
      </w:r>
      <w:r>
        <w:rPr>
          <w:rFonts w:cs="Arial"/>
        </w:rPr>
        <w:t>S</w:t>
      </w:r>
      <w:r w:rsidRPr="00957146">
        <w:rPr>
          <w:rFonts w:cs="Arial"/>
        </w:rPr>
        <w:t xml:space="preserve">ervice </w:t>
      </w:r>
      <w:r>
        <w:rPr>
          <w:rFonts w:cs="Arial"/>
        </w:rPr>
        <w:t>R</w:t>
      </w:r>
      <w:r w:rsidRPr="00957146">
        <w:rPr>
          <w:rFonts w:cs="Arial"/>
        </w:rPr>
        <w:t xml:space="preserve">equests for acute, specialty, LTSS and Behavioral Health </w:t>
      </w:r>
      <w:r>
        <w:rPr>
          <w:rFonts w:cs="Arial"/>
        </w:rPr>
        <w:t>Provider</w:t>
      </w:r>
      <w:r w:rsidRPr="00957146">
        <w:rPr>
          <w:rFonts w:cs="Arial"/>
        </w:rPr>
        <w:t xml:space="preserve">s, including: </w:t>
      </w:r>
    </w:p>
    <w:p w14:paraId="0E090E16"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Confirming and following up as needed on information needed for authorization</w:t>
      </w:r>
      <w:r>
        <w:rPr>
          <w:rFonts w:cs="Arial"/>
        </w:rPr>
        <w:t>,</w:t>
      </w:r>
      <w:r w:rsidRPr="00957146">
        <w:rPr>
          <w:rFonts w:cs="Arial"/>
        </w:rPr>
        <w:t xml:space="preserve"> </w:t>
      </w:r>
    </w:p>
    <w:p w14:paraId="0C6E176B"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 xml:space="preserve">Describing how the </w:t>
      </w:r>
      <w:r>
        <w:rPr>
          <w:rFonts w:cs="Arial"/>
        </w:rPr>
        <w:t>S</w:t>
      </w:r>
      <w:r w:rsidRPr="00957146">
        <w:rPr>
          <w:rFonts w:cs="Arial"/>
        </w:rPr>
        <w:t xml:space="preserve">ervice </w:t>
      </w:r>
      <w:r>
        <w:rPr>
          <w:rFonts w:cs="Arial"/>
        </w:rPr>
        <w:t>R</w:t>
      </w:r>
      <w:r w:rsidRPr="00957146">
        <w:rPr>
          <w:rFonts w:cs="Arial"/>
        </w:rPr>
        <w:t>equest relates to the Enrollee’s Care Plan</w:t>
      </w:r>
      <w:r>
        <w:rPr>
          <w:rFonts w:cs="Arial"/>
        </w:rPr>
        <w:t>,</w:t>
      </w:r>
      <w:r w:rsidRPr="00957146">
        <w:rPr>
          <w:rFonts w:cs="Arial"/>
        </w:rPr>
        <w:t xml:space="preserve"> </w:t>
      </w:r>
    </w:p>
    <w:p w14:paraId="76852AE6"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Ensuring timely authorization</w:t>
      </w:r>
      <w:r>
        <w:rPr>
          <w:rFonts w:cs="Arial"/>
        </w:rPr>
        <w:t>,</w:t>
      </w:r>
      <w:r w:rsidRPr="00957146">
        <w:rPr>
          <w:rFonts w:cs="Arial"/>
        </w:rPr>
        <w:t xml:space="preserve"> and </w:t>
      </w:r>
    </w:p>
    <w:p w14:paraId="6DCBC13F" w14:textId="5DF8ED8C" w:rsidR="00F46D91" w:rsidRPr="00957146" w:rsidRDefault="00F46D91" w:rsidP="00CB7D9C">
      <w:pPr>
        <w:pStyle w:val="ListParagraph"/>
        <w:numPr>
          <w:ilvl w:val="7"/>
          <w:numId w:val="117"/>
        </w:numPr>
        <w:spacing w:before="240" w:after="240"/>
        <w:ind w:left="1440"/>
        <w:rPr>
          <w:rFonts w:cs="Arial"/>
        </w:rPr>
      </w:pPr>
      <w:r w:rsidRPr="00957146">
        <w:rPr>
          <w:rFonts w:cs="Arial"/>
        </w:rPr>
        <w:t>Ensuring the Enrollee receives the service</w:t>
      </w:r>
      <w:r w:rsidR="002F1AD0">
        <w:rPr>
          <w:rFonts w:cs="Arial"/>
        </w:rPr>
        <w:t>;</w:t>
      </w:r>
    </w:p>
    <w:p w14:paraId="3CC18C4B" w14:textId="31BDF305" w:rsidR="00F46D91" w:rsidRPr="00957146" w:rsidRDefault="00F46D91" w:rsidP="00CB7D9C">
      <w:pPr>
        <w:pStyle w:val="ListParagraph"/>
        <w:numPr>
          <w:ilvl w:val="6"/>
          <w:numId w:val="117"/>
        </w:numPr>
        <w:spacing w:before="240" w:after="240"/>
        <w:ind w:left="1080"/>
        <w:rPr>
          <w:rFonts w:cs="Arial"/>
        </w:rPr>
      </w:pPr>
      <w:r w:rsidRPr="00957146">
        <w:rPr>
          <w:rFonts w:cs="Arial"/>
        </w:rPr>
        <w:lastRenderedPageBreak/>
        <w:t xml:space="preserve">Describe how Enrollees are notified about the status of their </w:t>
      </w:r>
      <w:r>
        <w:rPr>
          <w:rFonts w:cs="Arial"/>
        </w:rPr>
        <w:t>S</w:t>
      </w:r>
      <w:r w:rsidRPr="00957146">
        <w:rPr>
          <w:rFonts w:cs="Arial"/>
        </w:rPr>
        <w:t xml:space="preserve">ervice </w:t>
      </w:r>
      <w:r>
        <w:rPr>
          <w:rFonts w:cs="Arial"/>
        </w:rPr>
        <w:t>R</w:t>
      </w:r>
      <w:r w:rsidRPr="00957146">
        <w:rPr>
          <w:rFonts w:cs="Arial"/>
        </w:rPr>
        <w:t>equests</w:t>
      </w:r>
      <w:r w:rsidR="002F1AD0">
        <w:rPr>
          <w:rFonts w:cs="Arial"/>
        </w:rPr>
        <w:t>;</w:t>
      </w:r>
    </w:p>
    <w:p w14:paraId="682FDD34" w14:textId="5F20D484" w:rsidR="00F46D91" w:rsidRPr="00957146" w:rsidRDefault="00F46D91" w:rsidP="00CB7D9C">
      <w:pPr>
        <w:pStyle w:val="ListParagraph"/>
        <w:numPr>
          <w:ilvl w:val="6"/>
          <w:numId w:val="117"/>
        </w:numPr>
        <w:spacing w:before="240" w:after="240"/>
        <w:ind w:left="1080"/>
        <w:rPr>
          <w:rFonts w:cs="Arial"/>
        </w:rPr>
      </w:pPr>
      <w:r w:rsidRPr="00957146">
        <w:rPr>
          <w:rFonts w:cs="Arial"/>
        </w:rPr>
        <w:t>Describe what steps the Bidder would take to address a particular Provider or Providers of a particular service that consistently submit incomplete or inadequate service authorization requests</w:t>
      </w:r>
      <w:r w:rsidR="002F1AD0">
        <w:rPr>
          <w:rFonts w:cs="Arial"/>
        </w:rPr>
        <w:t>; and</w:t>
      </w:r>
    </w:p>
    <w:p w14:paraId="0F460A6E" w14:textId="6DF90BAF" w:rsidR="00F46D91" w:rsidRPr="00957146" w:rsidRDefault="00F46D91" w:rsidP="00CB7D9C">
      <w:pPr>
        <w:pStyle w:val="ListParagraph"/>
        <w:numPr>
          <w:ilvl w:val="6"/>
          <w:numId w:val="117"/>
        </w:numPr>
        <w:spacing w:before="240" w:after="240"/>
        <w:ind w:left="1080"/>
        <w:rPr>
          <w:rFonts w:cs="Arial"/>
        </w:rPr>
      </w:pPr>
      <w:r w:rsidRPr="00957146">
        <w:rPr>
          <w:rFonts w:cs="Arial"/>
        </w:rPr>
        <w:t>Describe how the Bidder shall ensure</w:t>
      </w:r>
      <w:r w:rsidR="00451A2C">
        <w:rPr>
          <w:rFonts w:cs="Arial"/>
        </w:rPr>
        <w:t xml:space="preserve"> that</w:t>
      </w:r>
      <w:r w:rsidRPr="00957146">
        <w:rPr>
          <w:rFonts w:cs="Arial"/>
        </w:rPr>
        <w:t xml:space="preserve"> its Subcontractors understand and act consistently with the Bidder’s processes for Service Requests and authorizations, including accessing and providing necessary information and ensuring such Service Requests are considered in the context of the Enrollee’s Care Plan.</w:t>
      </w:r>
    </w:p>
    <w:p w14:paraId="0D0ADF14" w14:textId="77777777" w:rsidR="00F46D91" w:rsidRPr="00957146" w:rsidRDefault="00F46D91" w:rsidP="00877FD8">
      <w:pPr>
        <w:pStyle w:val="Heading3"/>
        <w:numPr>
          <w:ilvl w:val="0"/>
          <w:numId w:val="312"/>
        </w:numPr>
      </w:pPr>
      <w:r>
        <w:t>Service Authorization and Utilization Management</w:t>
      </w:r>
    </w:p>
    <w:p w14:paraId="751CAFD2" w14:textId="77777777" w:rsidR="00F46D91" w:rsidRPr="00957146" w:rsidRDefault="00F46D91" w:rsidP="00F6343D">
      <w:pPr>
        <w:spacing w:before="240" w:after="240"/>
        <w:ind w:left="720"/>
        <w:rPr>
          <w:rFonts w:ascii="Arial" w:hAnsi="Arial" w:cs="Arial"/>
        </w:rPr>
      </w:pPr>
      <w:r w:rsidRPr="00957146">
        <w:rPr>
          <w:rFonts w:ascii="Arial" w:hAnsi="Arial" w:cs="Arial"/>
        </w:rPr>
        <w:t>The Bidder shall:</w:t>
      </w:r>
    </w:p>
    <w:p w14:paraId="6891F5E9"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Describe how the Bidder’s Service Authorization and Utilization Management processes will connect to and be responsive to the assessment and care planning processes and content, including:</w:t>
      </w:r>
    </w:p>
    <w:p w14:paraId="4293D7C4" w14:textId="0985B3A8" w:rsidR="00F46D91" w:rsidRPr="00957146" w:rsidRDefault="00F46D91" w:rsidP="00CB7D9C">
      <w:pPr>
        <w:pStyle w:val="ListParagraph"/>
        <w:numPr>
          <w:ilvl w:val="1"/>
          <w:numId w:val="171"/>
        </w:numPr>
        <w:spacing w:before="240" w:after="240"/>
        <w:rPr>
          <w:rFonts w:cs="Arial"/>
        </w:rPr>
      </w:pPr>
      <w:r w:rsidRPr="00957146">
        <w:rPr>
          <w:rFonts w:cs="Arial"/>
        </w:rPr>
        <w:t>Systems connectivity and information flow</w:t>
      </w:r>
      <w:r w:rsidR="00451A2C">
        <w:rPr>
          <w:rFonts w:cs="Arial"/>
        </w:rPr>
        <w:t>;</w:t>
      </w:r>
      <w:r w:rsidRPr="00957146">
        <w:rPr>
          <w:rFonts w:cs="Arial"/>
        </w:rPr>
        <w:t xml:space="preserve"> and</w:t>
      </w:r>
    </w:p>
    <w:p w14:paraId="3CC9582A" w14:textId="77777777" w:rsidR="00F46D91" w:rsidRPr="00957146" w:rsidRDefault="00F46D91" w:rsidP="00CB7D9C">
      <w:pPr>
        <w:pStyle w:val="ListParagraph"/>
        <w:numPr>
          <w:ilvl w:val="1"/>
          <w:numId w:val="171"/>
        </w:numPr>
        <w:spacing w:before="240" w:after="240"/>
        <w:rPr>
          <w:rFonts w:cs="Arial"/>
        </w:rPr>
      </w:pPr>
      <w:r w:rsidRPr="00957146">
        <w:rPr>
          <w:rFonts w:cs="Arial"/>
        </w:rPr>
        <w:t>Bidder staff engagement processes, including between the units with responsibilities in any of these areas.</w:t>
      </w:r>
    </w:p>
    <w:p w14:paraId="1348148F"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Describe how the Bidder will incorporate person-centered and preventive focused criteria into its Service Authorization and Utilization Management processes, including:</w:t>
      </w:r>
    </w:p>
    <w:p w14:paraId="4F49687F" w14:textId="6949F67E" w:rsidR="00F46D91" w:rsidRPr="00957146" w:rsidRDefault="00F46D91" w:rsidP="00CB7D9C">
      <w:pPr>
        <w:pStyle w:val="ListParagraph"/>
        <w:numPr>
          <w:ilvl w:val="1"/>
          <w:numId w:val="171"/>
        </w:numPr>
        <w:spacing w:before="240" w:after="240"/>
        <w:rPr>
          <w:rFonts w:cs="Arial"/>
        </w:rPr>
      </w:pPr>
      <w:r w:rsidRPr="00957146">
        <w:rPr>
          <w:rFonts w:cs="Arial"/>
        </w:rPr>
        <w:t>Appropriateness of services</w:t>
      </w:r>
      <w:r w:rsidR="00451A2C">
        <w:rPr>
          <w:rFonts w:cs="Arial"/>
        </w:rPr>
        <w:t>;</w:t>
      </w:r>
      <w:r w:rsidRPr="00957146">
        <w:rPr>
          <w:rFonts w:cs="Arial"/>
        </w:rPr>
        <w:t xml:space="preserve"> </w:t>
      </w:r>
    </w:p>
    <w:p w14:paraId="4E3AB2F7" w14:textId="55821E08" w:rsidR="00F46D91" w:rsidRPr="00957146" w:rsidRDefault="00F46D91" w:rsidP="00CB7D9C">
      <w:pPr>
        <w:pStyle w:val="ListParagraph"/>
        <w:numPr>
          <w:ilvl w:val="1"/>
          <w:numId w:val="171"/>
        </w:numPr>
        <w:spacing w:before="240" w:after="240"/>
        <w:rPr>
          <w:rFonts w:cs="Arial"/>
        </w:rPr>
      </w:pPr>
      <w:r w:rsidRPr="00957146">
        <w:rPr>
          <w:rFonts w:cs="Arial"/>
        </w:rPr>
        <w:t>Appropriateness of site of service delivery</w:t>
      </w:r>
      <w:r w:rsidR="00451A2C">
        <w:rPr>
          <w:rFonts w:cs="Arial"/>
        </w:rPr>
        <w:t>;</w:t>
      </w:r>
    </w:p>
    <w:p w14:paraId="3CF09DF9" w14:textId="7BC70613" w:rsidR="00F46D91" w:rsidRPr="00957146" w:rsidRDefault="00F46D91" w:rsidP="00CB7D9C">
      <w:pPr>
        <w:pStyle w:val="ListParagraph"/>
        <w:numPr>
          <w:ilvl w:val="1"/>
          <w:numId w:val="171"/>
        </w:numPr>
        <w:spacing w:before="240" w:after="240"/>
        <w:rPr>
          <w:rFonts w:cs="Arial"/>
        </w:rPr>
      </w:pPr>
      <w:r w:rsidRPr="00957146">
        <w:rPr>
          <w:rFonts w:cs="Arial"/>
        </w:rPr>
        <w:t>Opportunity for the service to proactively prevent or avoid more acute services or care settings, more invasive services, and/or more restrictive services</w:t>
      </w:r>
      <w:r w:rsidR="00451A2C">
        <w:rPr>
          <w:rFonts w:cs="Arial"/>
        </w:rPr>
        <w:t>;</w:t>
      </w:r>
      <w:r w:rsidRPr="00957146">
        <w:rPr>
          <w:rFonts w:cs="Arial"/>
        </w:rPr>
        <w:t xml:space="preserve"> and</w:t>
      </w:r>
    </w:p>
    <w:p w14:paraId="75E9370A" w14:textId="77777777" w:rsidR="00F46D91" w:rsidRPr="00957146" w:rsidRDefault="00F46D91" w:rsidP="00CB7D9C">
      <w:pPr>
        <w:pStyle w:val="ListParagraph"/>
        <w:numPr>
          <w:ilvl w:val="1"/>
          <w:numId w:val="171"/>
        </w:numPr>
        <w:spacing w:before="240" w:after="240"/>
        <w:rPr>
          <w:rFonts w:cs="Arial"/>
        </w:rPr>
      </w:pPr>
      <w:r w:rsidRPr="00957146">
        <w:rPr>
          <w:rFonts w:cs="Arial"/>
        </w:rPr>
        <w:t>Consistency with or deviation from Enrollee’s Comprehensive Assessment and ICP.</w:t>
      </w:r>
    </w:p>
    <w:p w14:paraId="0EF175D1" w14:textId="66B6D4F0" w:rsidR="00F46D91" w:rsidRPr="00957146" w:rsidRDefault="00F46D91" w:rsidP="00CB7D9C">
      <w:pPr>
        <w:pStyle w:val="ListParagraph"/>
        <w:numPr>
          <w:ilvl w:val="0"/>
          <w:numId w:val="171"/>
        </w:numPr>
        <w:spacing w:before="240" w:after="240"/>
        <w:ind w:left="1080"/>
        <w:rPr>
          <w:rFonts w:cs="Arial"/>
        </w:rPr>
      </w:pPr>
      <w:r w:rsidRPr="00957146">
        <w:rPr>
          <w:rFonts w:cs="Arial"/>
        </w:rPr>
        <w:t>Describe how the Bidder will monitor and ensure compliance of all Service Authorization and Utilization Management activities provided by Material Subcontractors</w:t>
      </w:r>
      <w:r w:rsidR="0020540A">
        <w:rPr>
          <w:rFonts w:cs="Arial"/>
        </w:rPr>
        <w:t>, if</w:t>
      </w:r>
      <w:r w:rsidR="00736D84">
        <w:rPr>
          <w:rFonts w:cs="Arial"/>
        </w:rPr>
        <w:t xml:space="preserve"> any</w:t>
      </w:r>
      <w:r w:rsidRPr="00957146">
        <w:rPr>
          <w:rFonts w:cs="Arial"/>
        </w:rPr>
        <w:t>.</w:t>
      </w:r>
      <w:r>
        <w:rPr>
          <w:rFonts w:cs="Arial"/>
        </w:rPr>
        <w:t xml:space="preserve"> </w:t>
      </w:r>
    </w:p>
    <w:p w14:paraId="60419E14"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 xml:space="preserve">Describe how the Bidder will evaluate time-sensitive discharge and care transitions plan updates and prioritize avoiding complications, avoiding re-admissions, and promoting appropriate supports for successful returns to the Enrollee’s home or community. </w:t>
      </w:r>
    </w:p>
    <w:p w14:paraId="505A4639" w14:textId="08C4618F" w:rsidR="00F46D91" w:rsidRPr="00957146" w:rsidRDefault="00F46D91" w:rsidP="00CB7D9C">
      <w:pPr>
        <w:pStyle w:val="ListParagraph"/>
        <w:numPr>
          <w:ilvl w:val="0"/>
          <w:numId w:val="171"/>
        </w:numPr>
        <w:spacing w:before="240" w:after="240"/>
        <w:ind w:left="1080"/>
        <w:rPr>
          <w:rStyle w:val="CommentReference"/>
          <w:rFonts w:eastAsia="MS Mincho" w:cs="Arial"/>
          <w:sz w:val="24"/>
          <w:szCs w:val="24"/>
        </w:rPr>
      </w:pPr>
      <w:r w:rsidRPr="00957146">
        <w:rPr>
          <w:rFonts w:cs="Arial"/>
        </w:rPr>
        <w:lastRenderedPageBreak/>
        <w:t xml:space="preserve">Describe how the Bidder will weigh value and outcomes in its Service Authorization and Utilization Management policies and procedures, in accordance with the requirements of </w:t>
      </w:r>
      <w:r w:rsidRPr="007D4DEF">
        <w:rPr>
          <w:rFonts w:cs="Arial"/>
          <w:b/>
        </w:rPr>
        <w:t>Section 2.</w:t>
      </w:r>
      <w:r>
        <w:rPr>
          <w:rFonts w:cs="Arial"/>
          <w:b/>
        </w:rPr>
        <w:t>10.</w:t>
      </w:r>
      <w:r w:rsidR="000429EF">
        <w:rPr>
          <w:rFonts w:cs="Arial"/>
          <w:b/>
        </w:rPr>
        <w:t>9, 2.10.11,</w:t>
      </w:r>
      <w:r w:rsidR="00EE03E6">
        <w:rPr>
          <w:rFonts w:cs="Arial"/>
          <w:b/>
        </w:rPr>
        <w:t xml:space="preserve"> and 2.10.12</w:t>
      </w:r>
      <w:r w:rsidRPr="00957146">
        <w:rPr>
          <w:rFonts w:cs="Arial"/>
          <w:b/>
          <w:bCs/>
        </w:rPr>
        <w:t xml:space="preserve"> </w:t>
      </w:r>
      <w:r w:rsidRPr="00E64BEC">
        <w:rPr>
          <w:rFonts w:cs="Arial"/>
          <w:b/>
          <w:bCs/>
        </w:rPr>
        <w:t>of</w:t>
      </w:r>
      <w:r w:rsidRPr="00957146">
        <w:rPr>
          <w:rFonts w:cs="Arial"/>
          <w:b/>
          <w:bCs/>
        </w:rPr>
        <w:t xml:space="preserve"> Attachments A </w:t>
      </w:r>
      <w:r w:rsidRPr="00E64BEC">
        <w:rPr>
          <w:rFonts w:cs="Arial"/>
          <w:b/>
          <w:bCs/>
        </w:rPr>
        <w:t>and</w:t>
      </w:r>
      <w:r w:rsidRPr="00957146">
        <w:rPr>
          <w:rFonts w:cs="Arial"/>
          <w:b/>
          <w:bCs/>
        </w:rPr>
        <w:t xml:space="preserve"> B.</w:t>
      </w:r>
    </w:p>
    <w:p w14:paraId="3244D432" w14:textId="60B7DFA1" w:rsidR="00F46D91" w:rsidRPr="00957146" w:rsidRDefault="00F46D91" w:rsidP="00CB7D9C">
      <w:pPr>
        <w:pStyle w:val="ListParagraph"/>
        <w:numPr>
          <w:ilvl w:val="0"/>
          <w:numId w:val="171"/>
        </w:numPr>
        <w:spacing w:before="240" w:after="240"/>
        <w:ind w:left="1080"/>
        <w:rPr>
          <w:rFonts w:cs="Arial"/>
        </w:rPr>
      </w:pPr>
      <w:r w:rsidRPr="00957146">
        <w:rPr>
          <w:rFonts w:cs="Arial"/>
        </w:rPr>
        <w:t xml:space="preserve">Describe how the </w:t>
      </w:r>
      <w:r w:rsidR="0012303E">
        <w:rPr>
          <w:rFonts w:cs="Arial"/>
        </w:rPr>
        <w:t>Bidder</w:t>
      </w:r>
      <w:r w:rsidR="0012303E" w:rsidRPr="00957146">
        <w:rPr>
          <w:rFonts w:cs="Arial"/>
        </w:rPr>
        <w:t xml:space="preserve"> </w:t>
      </w:r>
      <w:r w:rsidRPr="00957146">
        <w:rPr>
          <w:rFonts w:cs="Arial"/>
        </w:rPr>
        <w:t>will respond to real-time care management adjustments to Individualized Care Plans through its service authorization and Utilization Management processes.</w:t>
      </w:r>
    </w:p>
    <w:p w14:paraId="158D53B0" w14:textId="77777777" w:rsidR="00F46D91" w:rsidRPr="00071504" w:rsidRDefault="00F46D91" w:rsidP="00877FD8">
      <w:pPr>
        <w:pStyle w:val="Heading3"/>
        <w:numPr>
          <w:ilvl w:val="0"/>
          <w:numId w:val="312"/>
        </w:numPr>
      </w:pPr>
      <w:r>
        <w:t>Integrated Enrollee Experience</w:t>
      </w:r>
    </w:p>
    <w:p w14:paraId="69D05263" w14:textId="77777777" w:rsidR="00F46D91" w:rsidRPr="00957146" w:rsidRDefault="00F46D91" w:rsidP="00F6343D">
      <w:pPr>
        <w:spacing w:before="240" w:after="240"/>
        <w:ind w:left="720"/>
        <w:rPr>
          <w:rFonts w:ascii="Arial" w:hAnsi="Arial" w:cs="Arial"/>
        </w:rPr>
      </w:pPr>
      <w:r w:rsidRPr="00957146">
        <w:rPr>
          <w:rFonts w:ascii="Arial" w:hAnsi="Arial" w:cs="Arial"/>
        </w:rPr>
        <w:t>The Bidder shall:</w:t>
      </w:r>
    </w:p>
    <w:p w14:paraId="77F59CCB"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 xml:space="preserve">Describe the Bidder’s plan to manage care and deliver Covered Services in an integrated manner across the continuum of acute, primary, and Behavioral Health care and Long-term Services and Supports. </w:t>
      </w:r>
    </w:p>
    <w:p w14:paraId="248D091D"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Describe how the Bidder will connect its various administrative process to promote integration and coordination across Covered Services.</w:t>
      </w:r>
    </w:p>
    <w:p w14:paraId="51A370A1"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Describe how the Bidder will implement Enrollee facing processes that integrate Medicare and Medicaid for a single plan and benefit experience.</w:t>
      </w:r>
    </w:p>
    <w:p w14:paraId="0624BB31"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State what indicators or performance measures the Respondent shall use to demonstrate effective service integration.</w:t>
      </w:r>
    </w:p>
    <w:p w14:paraId="638F844C" w14:textId="3D027F11" w:rsidR="00363D7D" w:rsidRPr="00957146" w:rsidRDefault="00B13198" w:rsidP="006B4D69">
      <w:pPr>
        <w:pStyle w:val="Heading2"/>
      </w:pPr>
      <w:bookmarkStart w:id="130" w:name="_Toc148438588"/>
      <w:bookmarkStart w:id="131" w:name="_Toc159242371"/>
      <w:r>
        <w:t>Section</w:t>
      </w:r>
      <w:r w:rsidR="00363D7D" w:rsidRPr="00957146">
        <w:t xml:space="preserve"> 5.1</w:t>
      </w:r>
      <w:r w:rsidR="00511FC4">
        <w:t>1</w:t>
      </w:r>
      <w:r w:rsidR="00363D7D" w:rsidRPr="00957146">
        <w:t xml:space="preserve"> Appeals &amp; Grievances</w:t>
      </w:r>
      <w:bookmarkEnd w:id="130"/>
      <w:bookmarkEnd w:id="131"/>
    </w:p>
    <w:p w14:paraId="13D34109" w14:textId="1A7ECB83" w:rsidR="00363D7D" w:rsidRPr="00A62A83" w:rsidRDefault="00363D7D" w:rsidP="00957146">
      <w:pPr>
        <w:spacing w:before="240" w:after="240"/>
        <w:rPr>
          <w:rFonts w:ascii="Arial" w:eastAsia="Times New Roman" w:hAnsi="Arial" w:cs="Arial"/>
          <w:b/>
          <w:bCs/>
        </w:rPr>
      </w:pPr>
      <w:r w:rsidRPr="00A62A83">
        <w:rPr>
          <w:rFonts w:ascii="Arial" w:eastAsia="Times New Roman" w:hAnsi="Arial" w:cs="Arial"/>
          <w:b/>
          <w:bCs/>
        </w:rPr>
        <w:t>(</w:t>
      </w:r>
      <w:r w:rsidR="00D721FE">
        <w:rPr>
          <w:rFonts w:ascii="Arial" w:eastAsia="Times New Roman" w:hAnsi="Arial" w:cs="Arial"/>
          <w:b/>
          <w:bCs/>
        </w:rPr>
        <w:t>N</w:t>
      </w:r>
      <w:r w:rsidRPr="00A62A83">
        <w:rPr>
          <w:rFonts w:ascii="Arial" w:eastAsia="Times New Roman" w:hAnsi="Arial" w:cs="Arial"/>
          <w:b/>
          <w:bCs/>
        </w:rPr>
        <w:t>ot to exceed 5 pages)</w:t>
      </w:r>
    </w:p>
    <w:p w14:paraId="2A72BF8D" w14:textId="621A9E47" w:rsidR="00363D7D" w:rsidRPr="00957146" w:rsidRDefault="00363D7D" w:rsidP="00877FD8">
      <w:pPr>
        <w:pStyle w:val="Heading3"/>
        <w:numPr>
          <w:ilvl w:val="0"/>
          <w:numId w:val="321"/>
        </w:numPr>
      </w:pPr>
      <w:r w:rsidRPr="00957146">
        <w:t xml:space="preserve">Appeals </w:t>
      </w:r>
    </w:p>
    <w:p w14:paraId="0F2B506E" w14:textId="0B2B4873"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 xml:space="preserve">The Bidder shall describe how it will satisfy the requirements of </w:t>
      </w:r>
      <w:r w:rsidRPr="00957146">
        <w:rPr>
          <w:rFonts w:ascii="Arial" w:eastAsia="Times New Roman" w:hAnsi="Arial" w:cs="Arial"/>
          <w:b/>
          <w:bCs/>
        </w:rPr>
        <w:t>One Care, SCO, or both</w:t>
      </w:r>
      <w:r w:rsidRPr="00957146">
        <w:rPr>
          <w:rFonts w:ascii="Arial" w:eastAsia="Times New Roman" w:hAnsi="Arial" w:cs="Arial"/>
        </w:rPr>
        <w:t xml:space="preserve"> with respect to Appeals (</w:t>
      </w:r>
      <w:r w:rsidR="00B13198">
        <w:rPr>
          <w:rFonts w:ascii="Arial" w:eastAsia="Times New Roman" w:hAnsi="Arial" w:cs="Arial"/>
          <w:b/>
          <w:bCs/>
        </w:rPr>
        <w:t>Section</w:t>
      </w:r>
      <w:r w:rsidRPr="00957146">
        <w:rPr>
          <w:rFonts w:ascii="Arial" w:eastAsia="Times New Roman" w:hAnsi="Arial" w:cs="Arial"/>
          <w:b/>
          <w:bCs/>
        </w:rPr>
        <w:t xml:space="preserve"> 2.13 </w:t>
      </w:r>
      <w:r w:rsidRPr="00957146">
        <w:rPr>
          <w:rFonts w:ascii="Arial" w:eastAsia="Times New Roman" w:hAnsi="Arial" w:cs="Arial"/>
        </w:rPr>
        <w:t xml:space="preserve">of </w:t>
      </w:r>
      <w:r w:rsidRPr="00957146">
        <w:rPr>
          <w:rFonts w:ascii="Arial" w:eastAsia="Times New Roman" w:hAnsi="Arial" w:cs="Arial"/>
          <w:b/>
          <w:bCs/>
        </w:rPr>
        <w:t>Attachment</w:t>
      </w:r>
      <w:r w:rsidR="002D7A49">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 xml:space="preserve">. </w:t>
      </w:r>
    </w:p>
    <w:p w14:paraId="0BB93506" w14:textId="77777777"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Specifically, the Bidder shall:</w:t>
      </w:r>
    </w:p>
    <w:p w14:paraId="5B33EF56" w14:textId="77777777" w:rsidR="00363D7D" w:rsidRPr="00957146" w:rsidRDefault="00363D7D" w:rsidP="00F6343D">
      <w:pPr>
        <w:pStyle w:val="ListParagraph"/>
        <w:numPr>
          <w:ilvl w:val="0"/>
          <w:numId w:val="185"/>
        </w:numPr>
        <w:spacing w:before="240" w:after="240"/>
        <w:ind w:left="1080"/>
        <w:rPr>
          <w:rFonts w:cs="Arial"/>
        </w:rPr>
      </w:pPr>
      <w:r w:rsidRPr="00957146">
        <w:rPr>
          <w:rFonts w:cs="Arial"/>
        </w:rPr>
        <w:t>Describe how it will notify Enrollees of its Appeals processes, including how it will ensure that Enrollees who are deaf and hard of hearing, blind or low vision, or with linguistic accessibility needs receive appropriate information about such processes.</w:t>
      </w:r>
    </w:p>
    <w:p w14:paraId="72718D02"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 xml:space="preserve">Describe its process for receiving and processing Appeals, including the available means for Enrollees to file Appeals, the steps involved in addressing each Appeal, and the responsible parties for each such step. </w:t>
      </w:r>
    </w:p>
    <w:p w14:paraId="093B6C9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Provide a flow chart illustrating this process beginning with the receipt of an Appeal and showing the steps involved in addressing each Appeal with time frames for each step</w:t>
      </w:r>
      <w:bookmarkStart w:id="132" w:name="_Toc83466220"/>
      <w:bookmarkStart w:id="133" w:name="_Toc83583290"/>
      <w:bookmarkStart w:id="134" w:name="_Toc83675392"/>
      <w:bookmarkStart w:id="135" w:name="_Toc83466221"/>
      <w:bookmarkStart w:id="136" w:name="_Toc83583291"/>
      <w:bookmarkStart w:id="137" w:name="_Toc83675393"/>
      <w:bookmarkStart w:id="138" w:name="_Toc83466222"/>
      <w:bookmarkStart w:id="139" w:name="_Toc83583292"/>
      <w:bookmarkStart w:id="140" w:name="_Toc83675394"/>
      <w:bookmarkStart w:id="141" w:name="_Toc83466223"/>
      <w:bookmarkStart w:id="142" w:name="_Toc83583293"/>
      <w:bookmarkStart w:id="143" w:name="_Toc83675395"/>
      <w:bookmarkStart w:id="144" w:name="_Toc83466224"/>
      <w:bookmarkStart w:id="145" w:name="_Toc83583294"/>
      <w:bookmarkStart w:id="146" w:name="_Toc83675396"/>
      <w:bookmarkStart w:id="147" w:name="_Toc83466225"/>
      <w:bookmarkStart w:id="148" w:name="_Toc83583295"/>
      <w:bookmarkStart w:id="149" w:name="_Toc83675397"/>
      <w:bookmarkStart w:id="150" w:name="_Toc83466226"/>
      <w:bookmarkStart w:id="151" w:name="_Toc83583296"/>
      <w:bookmarkStart w:id="152" w:name="_Toc83675398"/>
      <w:bookmarkStart w:id="153" w:name="_Toc83466227"/>
      <w:bookmarkStart w:id="154" w:name="_Toc83583297"/>
      <w:bookmarkStart w:id="155" w:name="_Toc83675399"/>
      <w:bookmarkStart w:id="156" w:name="_Toc83466228"/>
      <w:bookmarkStart w:id="157" w:name="_Toc83583298"/>
      <w:bookmarkStart w:id="158" w:name="_Toc83675400"/>
      <w:bookmarkStart w:id="159" w:name="_Toc83466229"/>
      <w:bookmarkStart w:id="160" w:name="_Toc83583299"/>
      <w:bookmarkStart w:id="161" w:name="_Toc83675401"/>
      <w:bookmarkStart w:id="162" w:name="_Toc83466230"/>
      <w:bookmarkStart w:id="163" w:name="_Toc83583300"/>
      <w:bookmarkStart w:id="164" w:name="_Toc83675402"/>
      <w:bookmarkStart w:id="165" w:name="_Toc83466231"/>
      <w:bookmarkStart w:id="166" w:name="_Toc83583301"/>
      <w:bookmarkStart w:id="167" w:name="_Toc83675403"/>
      <w:bookmarkStart w:id="168" w:name="_Toc83466232"/>
      <w:bookmarkStart w:id="169" w:name="_Toc83583302"/>
      <w:bookmarkStart w:id="170" w:name="_Toc83675404"/>
      <w:bookmarkStart w:id="171" w:name="_Toc83466233"/>
      <w:bookmarkStart w:id="172" w:name="_Toc83583303"/>
      <w:bookmarkStart w:id="173" w:name="_Toc83675405"/>
      <w:bookmarkStart w:id="174" w:name="_Toc83466234"/>
      <w:bookmarkStart w:id="175" w:name="_Toc83583304"/>
      <w:bookmarkStart w:id="176" w:name="_Toc83675406"/>
      <w:bookmarkStart w:id="177" w:name="_Toc83466235"/>
      <w:bookmarkStart w:id="178" w:name="_Toc83583305"/>
      <w:bookmarkStart w:id="179" w:name="_Toc83675407"/>
      <w:bookmarkStart w:id="180" w:name="_Toc83466236"/>
      <w:bookmarkStart w:id="181" w:name="_Toc83583306"/>
      <w:bookmarkStart w:id="182" w:name="_Toc83675408"/>
      <w:bookmarkStart w:id="183" w:name="_Toc83466237"/>
      <w:bookmarkStart w:id="184" w:name="_Toc83583307"/>
      <w:bookmarkStart w:id="185" w:name="_Toc83675409"/>
      <w:bookmarkStart w:id="186" w:name="_Toc83466238"/>
      <w:bookmarkStart w:id="187" w:name="_Toc83583308"/>
      <w:bookmarkStart w:id="188" w:name="_Toc83675410"/>
      <w:bookmarkStart w:id="189" w:name="_Toc83466239"/>
      <w:bookmarkStart w:id="190" w:name="_Toc83583309"/>
      <w:bookmarkStart w:id="191" w:name="_Toc83675411"/>
      <w:bookmarkStart w:id="192" w:name="_Toc83466240"/>
      <w:bookmarkStart w:id="193" w:name="_Toc83583310"/>
      <w:bookmarkStart w:id="194" w:name="_Toc83675412"/>
      <w:bookmarkStart w:id="195" w:name="_Toc83466241"/>
      <w:bookmarkStart w:id="196" w:name="_Toc83583311"/>
      <w:bookmarkStart w:id="197" w:name="_Toc83675413"/>
      <w:bookmarkStart w:id="198" w:name="_Toc83466242"/>
      <w:bookmarkStart w:id="199" w:name="_Toc83583312"/>
      <w:bookmarkStart w:id="200" w:name="_Toc83675414"/>
      <w:bookmarkStart w:id="201" w:name="_Toc83466243"/>
      <w:bookmarkStart w:id="202" w:name="_Toc83583313"/>
      <w:bookmarkStart w:id="203" w:name="_Toc83675415"/>
      <w:bookmarkStart w:id="204" w:name="_Toc83466244"/>
      <w:bookmarkStart w:id="205" w:name="_Toc83583314"/>
      <w:bookmarkStart w:id="206" w:name="_Toc83675416"/>
      <w:bookmarkStart w:id="207" w:name="_Toc83466245"/>
      <w:bookmarkStart w:id="208" w:name="_Toc83583315"/>
      <w:bookmarkStart w:id="209" w:name="_Toc83675417"/>
      <w:bookmarkStart w:id="210" w:name="_Toc83466246"/>
      <w:bookmarkStart w:id="211" w:name="_Toc83583316"/>
      <w:bookmarkStart w:id="212" w:name="_Toc83675418"/>
      <w:bookmarkStart w:id="213" w:name="_Toc83466247"/>
      <w:bookmarkStart w:id="214" w:name="_Toc83583317"/>
      <w:bookmarkStart w:id="215" w:name="_Toc83675419"/>
      <w:bookmarkStart w:id="216" w:name="_Toc83466248"/>
      <w:bookmarkStart w:id="217" w:name="_Toc83583318"/>
      <w:bookmarkStart w:id="218" w:name="_Toc83675420"/>
      <w:bookmarkStart w:id="219" w:name="_Toc83466249"/>
      <w:bookmarkStart w:id="220" w:name="_Toc83583319"/>
      <w:bookmarkStart w:id="221" w:name="_Toc83675421"/>
      <w:bookmarkStart w:id="222" w:name="_Toc83466250"/>
      <w:bookmarkStart w:id="223" w:name="_Toc83583320"/>
      <w:bookmarkStart w:id="224" w:name="_Toc83675422"/>
      <w:bookmarkStart w:id="225" w:name="_Toc83466251"/>
      <w:bookmarkStart w:id="226" w:name="_Toc83583321"/>
      <w:bookmarkStart w:id="227" w:name="_Toc83675423"/>
      <w:bookmarkStart w:id="228" w:name="_Toc83466252"/>
      <w:bookmarkStart w:id="229" w:name="_Toc83583322"/>
      <w:bookmarkStart w:id="230" w:name="_Toc83675424"/>
      <w:bookmarkStart w:id="231" w:name="_Toc83466253"/>
      <w:bookmarkStart w:id="232" w:name="_Toc83583323"/>
      <w:bookmarkStart w:id="233" w:name="_Toc83675425"/>
      <w:bookmarkStart w:id="234" w:name="_Toc83466254"/>
      <w:bookmarkStart w:id="235" w:name="_Toc83583324"/>
      <w:bookmarkStart w:id="236" w:name="_Toc83675426"/>
      <w:bookmarkStart w:id="237" w:name="_Toc83466255"/>
      <w:bookmarkStart w:id="238" w:name="_Toc83583325"/>
      <w:bookmarkStart w:id="239" w:name="_Toc83675427"/>
      <w:bookmarkStart w:id="240" w:name="_Toc83466256"/>
      <w:bookmarkStart w:id="241" w:name="_Toc83583326"/>
      <w:bookmarkStart w:id="242" w:name="_Toc83675428"/>
      <w:bookmarkStart w:id="243" w:name="_Toc83466257"/>
      <w:bookmarkStart w:id="244" w:name="_Toc83583327"/>
      <w:bookmarkStart w:id="245" w:name="_Toc83675429"/>
      <w:bookmarkStart w:id="246" w:name="_Toc83466258"/>
      <w:bookmarkStart w:id="247" w:name="_Toc83583328"/>
      <w:bookmarkStart w:id="248" w:name="_Toc83675430"/>
      <w:bookmarkStart w:id="249" w:name="_Toc83466259"/>
      <w:bookmarkStart w:id="250" w:name="_Toc83583329"/>
      <w:bookmarkStart w:id="251" w:name="_Toc83675431"/>
      <w:bookmarkStart w:id="252" w:name="_Toc83466260"/>
      <w:bookmarkStart w:id="253" w:name="_Toc83583330"/>
      <w:bookmarkStart w:id="254" w:name="_Toc83675432"/>
      <w:bookmarkStart w:id="255" w:name="_Toc83466261"/>
      <w:bookmarkStart w:id="256" w:name="_Toc83583331"/>
      <w:bookmarkStart w:id="257" w:name="_Toc83675433"/>
      <w:bookmarkStart w:id="258" w:name="_Toc83466262"/>
      <w:bookmarkStart w:id="259" w:name="_Toc83583332"/>
      <w:bookmarkStart w:id="260" w:name="_Toc83675434"/>
      <w:bookmarkStart w:id="261" w:name="_Toc83466263"/>
      <w:bookmarkStart w:id="262" w:name="_Toc83583333"/>
      <w:bookmarkStart w:id="263" w:name="_Toc83675435"/>
      <w:bookmarkStart w:id="264" w:name="_Toc83466264"/>
      <w:bookmarkStart w:id="265" w:name="_Toc83583334"/>
      <w:bookmarkStart w:id="266" w:name="_Toc83675436"/>
      <w:bookmarkStart w:id="267" w:name="_Toc83466265"/>
      <w:bookmarkStart w:id="268" w:name="_Toc83583335"/>
      <w:bookmarkStart w:id="269" w:name="_Toc83675437"/>
      <w:bookmarkStart w:id="270" w:name="_Toc83466266"/>
      <w:bookmarkStart w:id="271" w:name="_Toc83583336"/>
      <w:bookmarkStart w:id="272" w:name="_Toc83675438"/>
      <w:bookmarkStart w:id="273" w:name="_Toc83466267"/>
      <w:bookmarkStart w:id="274" w:name="_Toc83583337"/>
      <w:bookmarkStart w:id="275" w:name="_Toc83675439"/>
      <w:bookmarkStart w:id="276" w:name="_Toc83466268"/>
      <w:bookmarkStart w:id="277" w:name="_Toc83583338"/>
      <w:bookmarkStart w:id="278" w:name="_Toc83675440"/>
      <w:bookmarkStart w:id="279" w:name="_Toc83466269"/>
      <w:bookmarkStart w:id="280" w:name="_Toc83583339"/>
      <w:bookmarkStart w:id="281" w:name="_Toc83675441"/>
      <w:bookmarkStart w:id="282" w:name="_Toc83466270"/>
      <w:bookmarkStart w:id="283" w:name="_Toc83583340"/>
      <w:bookmarkStart w:id="284" w:name="_Toc83675442"/>
      <w:bookmarkStart w:id="285" w:name="_Toc83466271"/>
      <w:bookmarkStart w:id="286" w:name="_Toc83583341"/>
      <w:bookmarkStart w:id="287" w:name="_Toc8367544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957146">
        <w:rPr>
          <w:rFonts w:cs="Arial"/>
        </w:rPr>
        <w:t>.</w:t>
      </w:r>
    </w:p>
    <w:p w14:paraId="47C238E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Describe the Bidder’s tools and protocols to track the status of and compliance with all elements of the Medicare and Medicaid appeals processes.</w:t>
      </w:r>
    </w:p>
    <w:p w14:paraId="010E7B92" w14:textId="173BCD10" w:rsidR="00363D7D" w:rsidRPr="00957146" w:rsidRDefault="00363D7D" w:rsidP="00CB7D9C">
      <w:pPr>
        <w:pStyle w:val="ListParagraph"/>
        <w:numPr>
          <w:ilvl w:val="0"/>
          <w:numId w:val="185"/>
        </w:numPr>
        <w:spacing w:before="240" w:after="240"/>
        <w:ind w:left="1080"/>
        <w:rPr>
          <w:rFonts w:cs="Arial"/>
        </w:rPr>
      </w:pPr>
      <w:r w:rsidRPr="00957146">
        <w:rPr>
          <w:rFonts w:cs="Arial"/>
        </w:rPr>
        <w:lastRenderedPageBreak/>
        <w:t xml:space="preserve">Describe the Bidder’s process to ensure Continuing Services are provided timely as required in </w:t>
      </w:r>
      <w:r w:rsidR="00B13198" w:rsidRPr="00E52BB1">
        <w:rPr>
          <w:rFonts w:cs="Arial"/>
          <w:b/>
        </w:rPr>
        <w:t>Section</w:t>
      </w:r>
      <w:r w:rsidRPr="00E52BB1">
        <w:rPr>
          <w:rFonts w:cs="Arial"/>
          <w:b/>
        </w:rPr>
        <w:t xml:space="preserve"> 2.</w:t>
      </w:r>
      <w:r w:rsidR="00E52BB1">
        <w:rPr>
          <w:rFonts w:cs="Arial"/>
          <w:b/>
        </w:rPr>
        <w:t>13.7</w:t>
      </w:r>
      <w:r w:rsidRPr="008D7E2A">
        <w:rPr>
          <w:rFonts w:cs="Arial"/>
          <w:b/>
          <w:bCs/>
        </w:rPr>
        <w:t xml:space="preserve"> of </w:t>
      </w:r>
      <w:r w:rsidR="00944BD5" w:rsidRPr="008D7E2A">
        <w:rPr>
          <w:rFonts w:cs="Arial"/>
          <w:b/>
          <w:bCs/>
        </w:rPr>
        <w:t>Attachments A and B</w:t>
      </w:r>
      <w:r w:rsidRPr="00957146">
        <w:rPr>
          <w:rFonts w:cs="Arial"/>
        </w:rPr>
        <w:t>.</w:t>
      </w:r>
    </w:p>
    <w:p w14:paraId="23A74E9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 xml:space="preserve">Describe the Bidder’s process to ensure timely and compliant implementation of Appeals decisions favorable to an Enrollee, including how the Bidder will monitor such processes and confirm actual provision of the relevant service(s) to the Enrollee. </w:t>
      </w:r>
    </w:p>
    <w:p w14:paraId="647F5D7C" w14:textId="3250C18E" w:rsidR="00363D7D" w:rsidRPr="00957146" w:rsidRDefault="00363D7D" w:rsidP="00CB7D9C">
      <w:pPr>
        <w:pStyle w:val="ListParagraph"/>
        <w:numPr>
          <w:ilvl w:val="0"/>
          <w:numId w:val="185"/>
        </w:numPr>
        <w:spacing w:before="240" w:after="240"/>
        <w:ind w:left="1080"/>
        <w:rPr>
          <w:rFonts w:cs="Arial"/>
        </w:rPr>
      </w:pPr>
      <w:r w:rsidRPr="00957146">
        <w:rPr>
          <w:rFonts w:cs="Arial"/>
        </w:rPr>
        <w:t>Describe how the Bidder will monitor Appeals data at all levels and its process to apply such data to improve policies and procedures.</w:t>
      </w:r>
    </w:p>
    <w:p w14:paraId="053246D7" w14:textId="77777777" w:rsidR="00363D7D" w:rsidRPr="00957146" w:rsidRDefault="00363D7D" w:rsidP="00877FD8">
      <w:pPr>
        <w:pStyle w:val="Heading3"/>
      </w:pPr>
      <w:r>
        <w:t xml:space="preserve">Grievances </w:t>
      </w:r>
    </w:p>
    <w:p w14:paraId="74D4475F" w14:textId="5737EE6C"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The Bidder shall describe how it will satisfy the requirements of One Care, SCO, or both with respect to Grievances (</w:t>
      </w:r>
      <w:r w:rsidR="00B13198">
        <w:rPr>
          <w:rFonts w:ascii="Arial" w:eastAsia="Times New Roman" w:hAnsi="Arial" w:cs="Arial"/>
          <w:b/>
          <w:bCs/>
        </w:rPr>
        <w:t>Section</w:t>
      </w:r>
      <w:r w:rsidRPr="00957146">
        <w:rPr>
          <w:rFonts w:ascii="Arial" w:eastAsia="Times New Roman" w:hAnsi="Arial" w:cs="Arial"/>
          <w:b/>
          <w:bCs/>
        </w:rPr>
        <w:t xml:space="preserve"> 2.13.</w:t>
      </w:r>
      <w:r w:rsidR="00B5642F">
        <w:rPr>
          <w:rFonts w:ascii="Arial" w:eastAsia="Times New Roman" w:hAnsi="Arial" w:cs="Arial"/>
          <w:b/>
          <w:bCs/>
        </w:rPr>
        <w:t>2</w:t>
      </w:r>
      <w:r w:rsidRPr="00957146">
        <w:rPr>
          <w:rFonts w:ascii="Arial" w:eastAsia="Times New Roman" w:hAnsi="Arial" w:cs="Arial"/>
        </w:rPr>
        <w:t xml:space="preserve"> of </w:t>
      </w:r>
      <w:r w:rsidRPr="00957146">
        <w:rPr>
          <w:rFonts w:ascii="Arial" w:eastAsia="Times New Roman" w:hAnsi="Arial" w:cs="Arial"/>
          <w:b/>
          <w:bCs/>
        </w:rPr>
        <w:t>Attachment</w:t>
      </w:r>
      <w:r w:rsidR="002D7A49">
        <w:rPr>
          <w:rFonts w:ascii="Arial" w:eastAsia="Times New Roman" w:hAnsi="Arial" w:cs="Arial"/>
          <w:b/>
          <w:bCs/>
        </w:rPr>
        <w:t>s</w:t>
      </w:r>
      <w:r w:rsidRPr="00957146">
        <w:rPr>
          <w:rFonts w:ascii="Arial" w:eastAsia="Times New Roman" w:hAnsi="Arial" w:cs="Arial"/>
          <w:b/>
          <w:bCs/>
        </w:rPr>
        <w:t xml:space="preserve"> A </w:t>
      </w:r>
      <w:r w:rsidRPr="008C5112">
        <w:rPr>
          <w:rFonts w:ascii="Arial" w:eastAsia="Times New Roman" w:hAnsi="Arial" w:cs="Arial"/>
        </w:rPr>
        <w:t>a</w:t>
      </w:r>
      <w:r w:rsidR="008C5112" w:rsidRPr="008C5112">
        <w:rPr>
          <w:rFonts w:ascii="Arial" w:eastAsia="Times New Roman" w:hAnsi="Arial" w:cs="Arial"/>
        </w:rPr>
        <w:t>nd</w:t>
      </w:r>
      <w:r w:rsidRPr="00957146">
        <w:rPr>
          <w:rFonts w:ascii="Arial" w:eastAsia="Times New Roman" w:hAnsi="Arial" w:cs="Arial"/>
        </w:rPr>
        <w:t xml:space="preserve"> </w:t>
      </w:r>
      <w:r w:rsidRPr="00957146">
        <w:rPr>
          <w:rFonts w:ascii="Arial" w:eastAsia="Times New Roman" w:hAnsi="Arial" w:cs="Arial"/>
          <w:b/>
          <w:bCs/>
        </w:rPr>
        <w:t>B).</w:t>
      </w:r>
    </w:p>
    <w:p w14:paraId="0EC2FA3B" w14:textId="77777777"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Specifically, the Bidder shall:</w:t>
      </w:r>
    </w:p>
    <w:p w14:paraId="69066081" w14:textId="77777777" w:rsidR="00363D7D" w:rsidRPr="00957146" w:rsidRDefault="00363D7D" w:rsidP="00F6343D">
      <w:pPr>
        <w:pStyle w:val="ListParagraph"/>
        <w:numPr>
          <w:ilvl w:val="0"/>
          <w:numId w:val="186"/>
        </w:numPr>
        <w:spacing w:before="240" w:after="240"/>
        <w:ind w:left="1080"/>
        <w:rPr>
          <w:rFonts w:cs="Arial"/>
        </w:rPr>
      </w:pPr>
      <w:r w:rsidRPr="00957146">
        <w:rPr>
          <w:rFonts w:cs="Arial"/>
        </w:rPr>
        <w:t>Describe how it will notify Enrollees of its Grievance processes, including how it will ensure that Enrollees with linguistic accessibility needs receive appropriate information about such processes.</w:t>
      </w:r>
    </w:p>
    <w:p w14:paraId="34B1221C"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 xml:space="preserve">Describe its process for receiving and addressing Grievances, including the available means for Enrollees to file Grievances, the steps involved in addressing each Grievance, and the responsible parties for each such step. </w:t>
      </w:r>
    </w:p>
    <w:p w14:paraId="0A765F92"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Provide a flow chart illustrating this process beginning with the receipt of a Grievance and showing the steps involved in addressing each Grievance with time frames for each step including in the complaint tracking module.</w:t>
      </w:r>
    </w:p>
    <w:p w14:paraId="7A3D1DE1"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Describe the Bidder’s tools and protocols to track the status of and compliance with all elements of the Medicare and Medicaid Grievances processes.</w:t>
      </w:r>
    </w:p>
    <w:p w14:paraId="15B049A3" w14:textId="0960E7B5" w:rsidR="00363D7D" w:rsidRPr="00957146" w:rsidRDefault="00363D7D" w:rsidP="00CB7D9C">
      <w:pPr>
        <w:pStyle w:val="ListParagraph"/>
        <w:numPr>
          <w:ilvl w:val="0"/>
          <w:numId w:val="186"/>
        </w:numPr>
        <w:spacing w:before="240" w:after="240"/>
        <w:ind w:left="1080"/>
        <w:rPr>
          <w:rFonts w:cs="Arial"/>
        </w:rPr>
      </w:pPr>
      <w:r w:rsidRPr="00957146">
        <w:rPr>
          <w:rFonts w:cs="Arial"/>
        </w:rPr>
        <w:t>Describe how the Bidder will monitor Grievance data at all levels and its process to apply such data to improve policies and procedures.</w:t>
      </w:r>
    </w:p>
    <w:p w14:paraId="2705A04C" w14:textId="35C1EFD0" w:rsidR="00363D7D" w:rsidRPr="00957146" w:rsidRDefault="00B13198" w:rsidP="006B4D69">
      <w:pPr>
        <w:pStyle w:val="Heading2"/>
      </w:pPr>
      <w:bookmarkStart w:id="288" w:name="_Toc148438589"/>
      <w:bookmarkStart w:id="289" w:name="_Toc159242372"/>
      <w:r>
        <w:t>Section</w:t>
      </w:r>
      <w:r w:rsidR="00363D7D" w:rsidRPr="00957146">
        <w:t xml:space="preserve"> 5.1</w:t>
      </w:r>
      <w:r w:rsidR="00511FC4">
        <w:t>2</w:t>
      </w:r>
      <w:r w:rsidR="00363D7D" w:rsidRPr="00957146">
        <w:t xml:space="preserve"> Health Equity</w:t>
      </w:r>
      <w:bookmarkEnd w:id="126"/>
      <w:bookmarkEnd w:id="288"/>
      <w:bookmarkEnd w:id="289"/>
    </w:p>
    <w:p w14:paraId="1DE35249" w14:textId="22B834A4" w:rsidR="00363D7D" w:rsidRPr="008D7E2A" w:rsidRDefault="00363D7D" w:rsidP="00957146">
      <w:pPr>
        <w:spacing w:before="240" w:after="240"/>
        <w:rPr>
          <w:rFonts w:ascii="Arial" w:eastAsia="Times New Roman" w:hAnsi="Arial" w:cs="Arial"/>
          <w:b/>
          <w:bCs/>
        </w:rPr>
      </w:pPr>
      <w:r w:rsidRPr="008D7E2A">
        <w:rPr>
          <w:rFonts w:ascii="Arial" w:eastAsia="Times New Roman" w:hAnsi="Arial" w:cs="Arial"/>
          <w:b/>
          <w:bCs/>
        </w:rPr>
        <w:t>(</w:t>
      </w:r>
      <w:r w:rsidR="008C5112" w:rsidRPr="008D7E2A">
        <w:rPr>
          <w:rFonts w:ascii="Arial" w:eastAsia="Times New Roman" w:hAnsi="Arial" w:cs="Arial"/>
          <w:b/>
          <w:bCs/>
        </w:rPr>
        <w:t>Not</w:t>
      </w:r>
      <w:r w:rsidRPr="008D7E2A">
        <w:rPr>
          <w:rFonts w:ascii="Arial" w:eastAsia="Times New Roman" w:hAnsi="Arial" w:cs="Arial"/>
          <w:b/>
          <w:bCs/>
        </w:rPr>
        <w:t xml:space="preserve"> to exceed 7 pages) </w:t>
      </w:r>
    </w:p>
    <w:p w14:paraId="34D889B8" w14:textId="7537CCCA" w:rsidR="00363D7D" w:rsidRPr="002F361E" w:rsidRDefault="0040462F" w:rsidP="001E17E1">
      <w:pPr>
        <w:pStyle w:val="Heading3"/>
        <w:numPr>
          <w:ilvl w:val="0"/>
          <w:numId w:val="206"/>
        </w:numPr>
      </w:pPr>
      <w:r>
        <w:t>Strategic Plan</w:t>
      </w:r>
    </w:p>
    <w:p w14:paraId="72283175" w14:textId="206156ED" w:rsidR="00363D7D" w:rsidRPr="00957146" w:rsidRDefault="00363D7D" w:rsidP="00F6343D">
      <w:pPr>
        <w:spacing w:before="240" w:after="240"/>
        <w:ind w:left="720"/>
        <w:rPr>
          <w:rFonts w:ascii="Arial" w:hAnsi="Arial" w:cs="Arial"/>
        </w:rPr>
      </w:pPr>
      <w:r w:rsidRPr="00957146">
        <w:rPr>
          <w:rFonts w:ascii="Arial" w:hAnsi="Arial" w:cs="Arial"/>
        </w:rPr>
        <w:t>The Bidder shall</w:t>
      </w:r>
      <w:r w:rsidR="001D4212" w:rsidRPr="001D4212">
        <w:t xml:space="preserve"> </w:t>
      </w:r>
      <w:r w:rsidR="001D4212" w:rsidRPr="001D4212">
        <w:rPr>
          <w:rFonts w:ascii="Arial" w:hAnsi="Arial" w:cs="Arial"/>
        </w:rPr>
        <w:t>describe how it will satisfy the Health Equity Strategic Plan and Reporting requirements of One Care, SCO, or both (</w:t>
      </w:r>
      <w:r w:rsidR="001D4212" w:rsidRPr="001D4212">
        <w:rPr>
          <w:rFonts w:ascii="Arial" w:hAnsi="Arial" w:cs="Arial"/>
          <w:b/>
          <w:bCs/>
        </w:rPr>
        <w:t>Section 2.14.</w:t>
      </w:r>
      <w:r w:rsidR="008C3274">
        <w:rPr>
          <w:rFonts w:ascii="Arial" w:hAnsi="Arial" w:cs="Arial"/>
          <w:b/>
          <w:bCs/>
        </w:rPr>
        <w:t>13</w:t>
      </w:r>
      <w:r w:rsidR="001D4212" w:rsidRPr="001D4212">
        <w:rPr>
          <w:rFonts w:ascii="Arial" w:hAnsi="Arial" w:cs="Arial"/>
        </w:rPr>
        <w:t xml:space="preserve"> of </w:t>
      </w:r>
      <w:r w:rsidR="001D4212" w:rsidRPr="001D4212">
        <w:rPr>
          <w:rFonts w:ascii="Arial" w:hAnsi="Arial" w:cs="Arial"/>
          <w:b/>
          <w:bCs/>
        </w:rPr>
        <w:t>Attachment</w:t>
      </w:r>
      <w:r w:rsidR="00871DBC">
        <w:rPr>
          <w:rFonts w:ascii="Arial" w:hAnsi="Arial" w:cs="Arial"/>
          <w:b/>
          <w:bCs/>
        </w:rPr>
        <w:t>s</w:t>
      </w:r>
      <w:r w:rsidR="001D4212" w:rsidRPr="001D4212">
        <w:rPr>
          <w:rFonts w:ascii="Arial" w:hAnsi="Arial" w:cs="Arial"/>
          <w:b/>
          <w:bCs/>
        </w:rPr>
        <w:t xml:space="preserve"> A</w:t>
      </w:r>
      <w:r w:rsidR="001D4212" w:rsidRPr="001D4212">
        <w:rPr>
          <w:rFonts w:ascii="Arial" w:hAnsi="Arial" w:cs="Arial"/>
        </w:rPr>
        <w:t xml:space="preserve"> and</w:t>
      </w:r>
      <w:r w:rsidR="00EF5BB7">
        <w:rPr>
          <w:rFonts w:ascii="Arial" w:hAnsi="Arial" w:cs="Arial"/>
        </w:rPr>
        <w:t>/or</w:t>
      </w:r>
      <w:r w:rsidR="001D4212" w:rsidRPr="001D4212">
        <w:rPr>
          <w:rFonts w:ascii="Arial" w:hAnsi="Arial" w:cs="Arial"/>
          <w:b/>
          <w:bCs/>
        </w:rPr>
        <w:t xml:space="preserve"> B</w:t>
      </w:r>
      <w:r w:rsidR="001D4212" w:rsidRPr="001D4212">
        <w:rPr>
          <w:rFonts w:ascii="Arial" w:hAnsi="Arial" w:cs="Arial"/>
        </w:rPr>
        <w:t>)</w:t>
      </w:r>
      <w:r w:rsidRPr="00957146">
        <w:rPr>
          <w:rFonts w:ascii="Arial" w:hAnsi="Arial" w:cs="Arial"/>
        </w:rPr>
        <w:t>:</w:t>
      </w:r>
    </w:p>
    <w:p w14:paraId="0AFE38A3" w14:textId="18032332" w:rsidR="00363D7D" w:rsidRPr="00957146" w:rsidRDefault="00363D7D" w:rsidP="00CB7D9C">
      <w:pPr>
        <w:pStyle w:val="ListParagraph"/>
        <w:numPr>
          <w:ilvl w:val="0"/>
          <w:numId w:val="187"/>
        </w:numPr>
        <w:spacing w:before="240" w:after="240"/>
        <w:ind w:left="1080"/>
        <w:rPr>
          <w:rFonts w:cs="Arial"/>
        </w:rPr>
      </w:pPr>
      <w:r w:rsidRPr="00957146">
        <w:rPr>
          <w:rFonts w:cs="Arial"/>
        </w:rPr>
        <w:t xml:space="preserve">Describe the person or people responsible for creating, monitoring, and updating a Five-year Health Equity Strategic Plan. As applicable, include a description of </w:t>
      </w:r>
      <w:r w:rsidR="00036D34">
        <w:rPr>
          <w:rFonts w:cs="Arial"/>
        </w:rPr>
        <w:lastRenderedPageBreak/>
        <w:t>Material Subcontractor</w:t>
      </w:r>
      <w:r w:rsidRPr="00957146">
        <w:rPr>
          <w:rFonts w:cs="Arial"/>
        </w:rPr>
        <w:t xml:space="preserve">s employed to meet the requirements of the Five-year Health Equity Strategic Plan. </w:t>
      </w:r>
    </w:p>
    <w:p w14:paraId="55CF84AE"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If the Bidder is or plans to become NCQA Health Equity Accredited, describe how the Bidder will integrate such accreditation into the Five-year Health Equity Strategic Plan, including:</w:t>
      </w:r>
    </w:p>
    <w:p w14:paraId="1521DB49" w14:textId="296681DE" w:rsidR="00363D7D" w:rsidRPr="00957146" w:rsidRDefault="00363D7D" w:rsidP="00CB7D9C">
      <w:pPr>
        <w:pStyle w:val="ListParagraph"/>
        <w:numPr>
          <w:ilvl w:val="1"/>
          <w:numId w:val="187"/>
        </w:numPr>
        <w:spacing w:before="240" w:after="240"/>
        <w:rPr>
          <w:rFonts w:cs="Arial"/>
        </w:rPr>
      </w:pPr>
      <w:r w:rsidRPr="00957146">
        <w:rPr>
          <w:rFonts w:cs="Arial"/>
        </w:rPr>
        <w:t>NCQA tools and trainings</w:t>
      </w:r>
      <w:r w:rsidR="00833A7B">
        <w:rPr>
          <w:rFonts w:cs="Arial"/>
        </w:rPr>
        <w:t>;</w:t>
      </w:r>
    </w:p>
    <w:p w14:paraId="4EE62B5A" w14:textId="5C90F232" w:rsidR="00363D7D" w:rsidRPr="00957146" w:rsidRDefault="00363D7D" w:rsidP="00CB7D9C">
      <w:pPr>
        <w:pStyle w:val="ListParagraph"/>
        <w:numPr>
          <w:ilvl w:val="1"/>
          <w:numId w:val="187"/>
        </w:numPr>
        <w:spacing w:before="240" w:after="240"/>
        <w:rPr>
          <w:rFonts w:cs="Arial"/>
        </w:rPr>
      </w:pPr>
      <w:r w:rsidRPr="00957146">
        <w:rPr>
          <w:rFonts w:cs="Arial"/>
        </w:rPr>
        <w:t>NCQA guided Gap Analysis</w:t>
      </w:r>
      <w:r w:rsidR="00833A7B">
        <w:rPr>
          <w:rFonts w:cs="Arial"/>
        </w:rPr>
        <w:t>;</w:t>
      </w:r>
    </w:p>
    <w:p w14:paraId="6F19FF7F" w14:textId="3FA84C1E" w:rsidR="00363D7D" w:rsidRPr="00957146" w:rsidRDefault="00363D7D" w:rsidP="00CB7D9C">
      <w:pPr>
        <w:pStyle w:val="ListParagraph"/>
        <w:numPr>
          <w:ilvl w:val="1"/>
          <w:numId w:val="187"/>
        </w:numPr>
        <w:spacing w:before="240" w:after="240"/>
        <w:rPr>
          <w:rFonts w:cs="Arial"/>
        </w:rPr>
      </w:pPr>
      <w:r w:rsidRPr="00957146">
        <w:rPr>
          <w:rFonts w:cs="Arial"/>
        </w:rPr>
        <w:t>Data identifying the cultural and linguistic needs of Enrollees</w:t>
      </w:r>
      <w:r w:rsidR="00833A7B">
        <w:rPr>
          <w:rFonts w:cs="Arial"/>
        </w:rPr>
        <w:t>;</w:t>
      </w:r>
      <w:r w:rsidRPr="00957146">
        <w:rPr>
          <w:rFonts w:cs="Arial"/>
        </w:rPr>
        <w:t xml:space="preserve"> and</w:t>
      </w:r>
    </w:p>
    <w:p w14:paraId="536BA93D" w14:textId="77777777" w:rsidR="00363D7D" w:rsidRPr="00957146" w:rsidRDefault="00363D7D" w:rsidP="00CB7D9C">
      <w:pPr>
        <w:pStyle w:val="ListParagraph"/>
        <w:numPr>
          <w:ilvl w:val="1"/>
          <w:numId w:val="187"/>
        </w:numPr>
        <w:spacing w:before="240" w:after="240"/>
        <w:rPr>
          <w:rFonts w:cs="Arial"/>
        </w:rPr>
      </w:pPr>
      <w:r w:rsidRPr="00957146">
        <w:rPr>
          <w:rFonts w:cs="Arial"/>
        </w:rPr>
        <w:t>Identified opportunities to reduce health inequities and improve care.</w:t>
      </w:r>
    </w:p>
    <w:p w14:paraId="64487DF9"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Describe the assessments the Bidder uses or plans to use to identify the health equity needs of Enrollees, which will inform the Bidder’s goals and objectives for the Five-year Health Equity Strategic Plan.</w:t>
      </w:r>
    </w:p>
    <w:p w14:paraId="4C159A1D" w14:textId="30C46BD0" w:rsidR="00363D7D" w:rsidRPr="00957146" w:rsidRDefault="00363D7D" w:rsidP="00CB7D9C">
      <w:pPr>
        <w:pStyle w:val="ListParagraph"/>
        <w:numPr>
          <w:ilvl w:val="0"/>
          <w:numId w:val="187"/>
        </w:numPr>
        <w:spacing w:before="240" w:after="240"/>
        <w:ind w:left="1080"/>
        <w:rPr>
          <w:rFonts w:cs="Arial"/>
        </w:rPr>
      </w:pPr>
      <w:r w:rsidRPr="00957146">
        <w:rPr>
          <w:rFonts w:cs="Arial"/>
        </w:rPr>
        <w:t>Summarize the IT system tools the Bidder will use to collect demographic data on Enrollees to comply with data stratification reporting requirements and to monitor and assess its performance on health equity measures.</w:t>
      </w:r>
      <w:r w:rsidR="00E64BEC">
        <w:rPr>
          <w:rFonts w:cs="Arial"/>
        </w:rPr>
        <w:t xml:space="preserve"> </w:t>
      </w:r>
    </w:p>
    <w:p w14:paraId="73C63082"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As part of the of the Five-year Health Equity Strategic Plan, the Bidder shall identify evidence-based interventions to support the Bidder’s health equity goals and objectives. Describe how the Bidder will evaluate the efficacy of such interventions in advancing the Bidder’s health equity goals, and the timeline for evaluation activities.</w:t>
      </w:r>
    </w:p>
    <w:p w14:paraId="153FF399" w14:textId="1F1169E5" w:rsidR="00363D7D" w:rsidRPr="00957146" w:rsidRDefault="00363D7D" w:rsidP="00CB7D9C">
      <w:pPr>
        <w:pStyle w:val="ListParagraph"/>
        <w:numPr>
          <w:ilvl w:val="0"/>
          <w:numId w:val="187"/>
        </w:numPr>
        <w:spacing w:before="240" w:after="240"/>
        <w:ind w:left="1080"/>
        <w:rPr>
          <w:rFonts w:cs="Arial"/>
        </w:rPr>
      </w:pPr>
      <w:r w:rsidRPr="00957146">
        <w:rPr>
          <w:rFonts w:cs="Arial"/>
        </w:rPr>
        <w:t xml:space="preserve">Describe how the Bidder will seek out and incorporate input from stakeholders in the development of the Bidder’s Five-year Health Equity Plan, including the One Care Implementation Council, the SCO Advisory Committee, the </w:t>
      </w:r>
      <w:r w:rsidR="00A44122">
        <w:rPr>
          <w:rFonts w:cs="Arial"/>
        </w:rPr>
        <w:t xml:space="preserve">Bidder’s </w:t>
      </w:r>
      <w:r w:rsidRPr="00957146">
        <w:rPr>
          <w:rFonts w:cs="Arial"/>
        </w:rPr>
        <w:t>Consumer Advisory Board</w:t>
      </w:r>
      <w:r w:rsidR="00A44122">
        <w:rPr>
          <w:rFonts w:cs="Arial"/>
        </w:rPr>
        <w:t>(s)</w:t>
      </w:r>
      <w:r w:rsidRPr="00957146">
        <w:rPr>
          <w:rFonts w:cs="Arial"/>
        </w:rPr>
        <w:t xml:space="preserve"> (CAB), and Providers representing the composition of the Bidder’s Provider Network such as hospitals, other community-based </w:t>
      </w:r>
      <w:r w:rsidR="00E17D55">
        <w:rPr>
          <w:rFonts w:cs="Arial"/>
        </w:rPr>
        <w:t>Provider</w:t>
      </w:r>
      <w:r w:rsidRPr="00957146">
        <w:rPr>
          <w:rFonts w:cs="Arial"/>
        </w:rPr>
        <w:t>s, ASAPs, Enrollees, their family members, and other caregivers.</w:t>
      </w:r>
    </w:p>
    <w:p w14:paraId="45B60590" w14:textId="221CC730" w:rsidR="00A94684" w:rsidRPr="002F361E" w:rsidRDefault="00A94684" w:rsidP="001E17E1">
      <w:pPr>
        <w:pStyle w:val="Heading3"/>
        <w:numPr>
          <w:ilvl w:val="0"/>
          <w:numId w:val="206"/>
        </w:numPr>
      </w:pPr>
      <w:r>
        <w:t>Culturally and Linguistically Appropriate Services</w:t>
      </w:r>
    </w:p>
    <w:p w14:paraId="76E1B252" w14:textId="282770B5" w:rsidR="00363D7D" w:rsidRPr="00957146" w:rsidRDefault="00363D7D" w:rsidP="005F59EA">
      <w:pPr>
        <w:spacing w:before="240" w:after="240"/>
        <w:ind w:left="720"/>
        <w:rPr>
          <w:rFonts w:ascii="Arial" w:hAnsi="Arial" w:cs="Arial"/>
        </w:rPr>
      </w:pPr>
      <w:r w:rsidRPr="00957146">
        <w:rPr>
          <w:rFonts w:ascii="Arial" w:hAnsi="Arial" w:cs="Arial"/>
        </w:rPr>
        <w:t>The Bidder shall describe how it will satisfy the Culturally and Linguistically Appropriate Services requirements of One Care, SCO, or both (</w:t>
      </w:r>
      <w:r w:rsidR="00B13198">
        <w:rPr>
          <w:rFonts w:ascii="Arial" w:hAnsi="Arial" w:cs="Arial"/>
          <w:b/>
          <w:bCs/>
        </w:rPr>
        <w:t>Section</w:t>
      </w:r>
      <w:r w:rsidR="00A00735">
        <w:rPr>
          <w:rFonts w:ascii="Arial" w:hAnsi="Arial" w:cs="Arial"/>
          <w:b/>
          <w:bCs/>
        </w:rPr>
        <w:t>s</w:t>
      </w:r>
      <w:r w:rsidRPr="00957146">
        <w:rPr>
          <w:rFonts w:ascii="Arial" w:hAnsi="Arial" w:cs="Arial"/>
          <w:b/>
          <w:bCs/>
        </w:rPr>
        <w:t xml:space="preserve"> </w:t>
      </w:r>
      <w:r w:rsidR="009F3CBF">
        <w:rPr>
          <w:rFonts w:ascii="Arial" w:hAnsi="Arial" w:cs="Arial"/>
          <w:b/>
          <w:bCs/>
        </w:rPr>
        <w:t>2.3.2.6.1.1</w:t>
      </w:r>
      <w:r w:rsidRPr="00957146">
        <w:rPr>
          <w:rFonts w:ascii="Arial" w:hAnsi="Arial" w:cs="Arial"/>
        </w:rPr>
        <w:t xml:space="preserve"> </w:t>
      </w:r>
      <w:r w:rsidR="00A00735">
        <w:rPr>
          <w:rFonts w:ascii="Arial" w:hAnsi="Arial" w:cs="Arial"/>
        </w:rPr>
        <w:t xml:space="preserve">and </w:t>
      </w:r>
      <w:r w:rsidR="00A00735" w:rsidRPr="00A00735">
        <w:rPr>
          <w:rFonts w:ascii="Arial" w:hAnsi="Arial" w:cs="Arial"/>
          <w:b/>
          <w:bCs/>
        </w:rPr>
        <w:t>2.8.2.3</w:t>
      </w:r>
      <w:r w:rsidR="00A00735">
        <w:rPr>
          <w:rFonts w:ascii="Arial" w:hAnsi="Arial" w:cs="Arial"/>
        </w:rPr>
        <w:t xml:space="preserve"> </w:t>
      </w:r>
      <w:r w:rsidRPr="00E6752F">
        <w:rPr>
          <w:rFonts w:ascii="Arial" w:hAnsi="Arial" w:cs="Arial"/>
          <w:b/>
          <w:bCs/>
        </w:rPr>
        <w:t>of</w:t>
      </w:r>
      <w:r w:rsidRPr="00957146">
        <w:rPr>
          <w:rFonts w:ascii="Arial" w:hAnsi="Arial" w:cs="Arial"/>
        </w:rPr>
        <w:t xml:space="preserve"> </w:t>
      </w:r>
      <w:r w:rsidRPr="00957146">
        <w:rPr>
          <w:rFonts w:ascii="Arial" w:hAnsi="Arial" w:cs="Arial"/>
          <w:b/>
          <w:bCs/>
        </w:rPr>
        <w:t>Attachment</w:t>
      </w:r>
      <w:r w:rsidR="00212C79">
        <w:rPr>
          <w:rFonts w:ascii="Arial" w:hAnsi="Arial" w:cs="Arial"/>
          <w:b/>
          <w:bCs/>
        </w:rPr>
        <w:t>s</w:t>
      </w:r>
      <w:r w:rsidRPr="00957146">
        <w:rPr>
          <w:rFonts w:ascii="Arial" w:hAnsi="Arial" w:cs="Arial"/>
          <w:b/>
          <w:bCs/>
        </w:rPr>
        <w:t xml:space="preserve"> A</w:t>
      </w:r>
      <w:r w:rsidR="007008A6">
        <w:rPr>
          <w:rFonts w:ascii="Arial" w:hAnsi="Arial" w:cs="Arial"/>
          <w:b/>
          <w:bCs/>
        </w:rPr>
        <w:t xml:space="preserve"> and</w:t>
      </w:r>
      <w:r w:rsidR="006907A6">
        <w:rPr>
          <w:rFonts w:ascii="Arial" w:hAnsi="Arial" w:cs="Arial"/>
          <w:b/>
          <w:bCs/>
        </w:rPr>
        <w:t>/or</w:t>
      </w:r>
      <w:r w:rsidRPr="00957146">
        <w:rPr>
          <w:rFonts w:ascii="Arial" w:hAnsi="Arial" w:cs="Arial"/>
        </w:rPr>
        <w:t xml:space="preserve"> </w:t>
      </w:r>
      <w:r w:rsidRPr="00957146">
        <w:rPr>
          <w:rFonts w:ascii="Arial" w:hAnsi="Arial" w:cs="Arial"/>
          <w:b/>
          <w:bCs/>
        </w:rPr>
        <w:t>B</w:t>
      </w:r>
      <w:r w:rsidRPr="00CE6E54">
        <w:rPr>
          <w:rFonts w:ascii="Arial" w:hAnsi="Arial" w:cs="Arial"/>
        </w:rPr>
        <w:t>)</w:t>
      </w:r>
      <w:r w:rsidR="00E64422">
        <w:rPr>
          <w:rFonts w:ascii="Arial" w:hAnsi="Arial" w:cs="Arial"/>
        </w:rPr>
        <w:t>;</w:t>
      </w:r>
      <w:r w:rsidR="00CE6E54">
        <w:rPr>
          <w:rFonts w:ascii="Arial" w:hAnsi="Arial" w:cs="Arial"/>
        </w:rPr>
        <w:t xml:space="preserve"> </w:t>
      </w:r>
      <w:r w:rsidR="00E64422">
        <w:rPr>
          <w:rFonts w:ascii="Arial" w:hAnsi="Arial" w:cs="Arial"/>
        </w:rPr>
        <w:t>s</w:t>
      </w:r>
      <w:r w:rsidR="00CE6E54">
        <w:rPr>
          <w:rFonts w:ascii="Arial" w:hAnsi="Arial" w:cs="Arial"/>
        </w:rPr>
        <w:t>pe</w:t>
      </w:r>
      <w:r w:rsidR="00E64422">
        <w:rPr>
          <w:rFonts w:ascii="Arial" w:hAnsi="Arial" w:cs="Arial"/>
        </w:rPr>
        <w:t>cifically:</w:t>
      </w:r>
    </w:p>
    <w:p w14:paraId="787878CB"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ensure Enrollees receive Culturally and Linguistically Appropriate Services. </w:t>
      </w:r>
    </w:p>
    <w:p w14:paraId="40BF0E83"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How it will identify and periodically assess its Enrollee population’s needs for accessible services, including:</w:t>
      </w:r>
    </w:p>
    <w:p w14:paraId="7C9CA0B6" w14:textId="367D0094" w:rsidR="00363D7D" w:rsidRPr="00957146" w:rsidRDefault="00363D7D" w:rsidP="005F59EA">
      <w:pPr>
        <w:pStyle w:val="ListParagraph"/>
        <w:numPr>
          <w:ilvl w:val="1"/>
          <w:numId w:val="188"/>
        </w:numPr>
        <w:spacing w:before="240" w:after="240"/>
        <w:rPr>
          <w:rFonts w:eastAsia="Calibri" w:cs="Arial"/>
        </w:rPr>
      </w:pPr>
      <w:r w:rsidRPr="00957146">
        <w:rPr>
          <w:rFonts w:eastAsia="Calibri" w:cs="Arial"/>
        </w:rPr>
        <w:lastRenderedPageBreak/>
        <w:t>Linguistic accessibility, such as Enrollees’ preferred languages, the needs of Enrollees who are Deaf or hard of hearing, and Enrollee needs related to health literacy</w:t>
      </w:r>
      <w:r w:rsidR="00833A7B">
        <w:rPr>
          <w:rFonts w:eastAsia="Calibri" w:cs="Arial"/>
        </w:rPr>
        <w:t>;</w:t>
      </w:r>
    </w:p>
    <w:p w14:paraId="1FCE6041" w14:textId="748BF3E5" w:rsidR="00363D7D" w:rsidRPr="00957146" w:rsidRDefault="00363D7D" w:rsidP="00CB7D9C">
      <w:pPr>
        <w:pStyle w:val="ListParagraph"/>
        <w:numPr>
          <w:ilvl w:val="1"/>
          <w:numId w:val="188"/>
        </w:numPr>
        <w:spacing w:before="240" w:after="240"/>
        <w:rPr>
          <w:rFonts w:eastAsia="Calibri" w:cs="Arial"/>
        </w:rPr>
      </w:pPr>
      <w:r w:rsidRPr="00957146">
        <w:rPr>
          <w:rFonts w:eastAsia="Calibri" w:cs="Arial"/>
        </w:rPr>
        <w:t>Cultural accessibility</w:t>
      </w:r>
      <w:r w:rsidR="00833A7B">
        <w:rPr>
          <w:rFonts w:eastAsia="Calibri" w:cs="Arial"/>
        </w:rPr>
        <w:t>;</w:t>
      </w:r>
      <w:r w:rsidRPr="00957146">
        <w:rPr>
          <w:rFonts w:eastAsia="Calibri" w:cs="Arial"/>
        </w:rPr>
        <w:t xml:space="preserve"> and </w:t>
      </w:r>
    </w:p>
    <w:p w14:paraId="4B4F5416" w14:textId="77777777" w:rsidR="00363D7D" w:rsidRPr="00957146" w:rsidRDefault="00363D7D" w:rsidP="00CB7D9C">
      <w:pPr>
        <w:pStyle w:val="ListParagraph"/>
        <w:numPr>
          <w:ilvl w:val="1"/>
          <w:numId w:val="188"/>
        </w:numPr>
        <w:spacing w:before="240" w:after="240"/>
        <w:rPr>
          <w:rFonts w:eastAsia="Calibri" w:cs="Arial"/>
        </w:rPr>
      </w:pPr>
      <w:r w:rsidRPr="00957146">
        <w:rPr>
          <w:rFonts w:eastAsia="Calibri" w:cs="Arial"/>
        </w:rPr>
        <w:t>Physical accessibility, such as accessible medical and diagnostic equipment</w:t>
      </w:r>
      <w:r w:rsidRPr="00957146" w:rsidDel="00257DA1">
        <w:rPr>
          <w:rFonts w:eastAsia="Calibri" w:cs="Arial"/>
        </w:rPr>
        <w:t xml:space="preserve"> </w:t>
      </w:r>
      <w:r w:rsidRPr="00957146">
        <w:rPr>
          <w:rFonts w:eastAsia="Calibri" w:cs="Arial"/>
        </w:rPr>
        <w:t>for Enrollees with disabilities.</w:t>
      </w:r>
    </w:p>
    <w:p w14:paraId="3D59ABDB" w14:textId="0C1D35A2"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assess, and support </w:t>
      </w:r>
      <w:r w:rsidR="00E17D55">
        <w:rPr>
          <w:rFonts w:cs="Arial"/>
        </w:rPr>
        <w:t>Provider</w:t>
      </w:r>
      <w:r w:rsidRPr="00957146">
        <w:rPr>
          <w:rFonts w:cs="Arial"/>
        </w:rPr>
        <w:t>s and organizations involved in Enrollees’ care in providing accessible and Culturally and Linguistically Appropriate Services.</w:t>
      </w:r>
    </w:p>
    <w:p w14:paraId="3422BE8F"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identify and document Enrollee requests for Culturally and Linguistically Appropriate Services. </w:t>
      </w:r>
    </w:p>
    <w:p w14:paraId="33F55129"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Descriptions of how translation and interpreter services will be obtained for Enrollees whose primary language is not English (including American Sign Language), when needed.</w:t>
      </w:r>
    </w:p>
    <w:p w14:paraId="65376A3C"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Plans for communicating effectively with persons who are Deaf or hard of hearing, Deaf Blind, blind, low vision, have cognitive impairments, or have other communication challenges related to a disability.</w:t>
      </w:r>
    </w:p>
    <w:p w14:paraId="2AB1FED0" w14:textId="32934700" w:rsidR="00876A21" w:rsidRDefault="00B13198" w:rsidP="006B4D69">
      <w:pPr>
        <w:pStyle w:val="Heading2"/>
      </w:pPr>
      <w:bookmarkStart w:id="290" w:name="_Toc148438590"/>
      <w:bookmarkStart w:id="291" w:name="_Toc159242373"/>
      <w:bookmarkStart w:id="292" w:name="_Toc100656237"/>
      <w:r>
        <w:t>Section</w:t>
      </w:r>
      <w:r w:rsidR="00363D7D" w:rsidRPr="00957146">
        <w:t xml:space="preserve"> 5.1</w:t>
      </w:r>
      <w:r w:rsidR="00511FC4">
        <w:t>3</w:t>
      </w:r>
      <w:r w:rsidR="00363D7D" w:rsidRPr="00957146">
        <w:t xml:space="preserve"> Enrollee Scenarios</w:t>
      </w:r>
      <w:bookmarkEnd w:id="290"/>
      <w:bookmarkEnd w:id="291"/>
      <w:r w:rsidR="00363D7D" w:rsidRPr="00957146">
        <w:t xml:space="preserve"> </w:t>
      </w:r>
    </w:p>
    <w:p w14:paraId="19F35F8F" w14:textId="2780A3A8" w:rsidR="00363D7D" w:rsidRPr="00876A21" w:rsidRDefault="00363D7D" w:rsidP="00876A21">
      <w:pPr>
        <w:rPr>
          <w:rFonts w:ascii="Arial" w:hAnsi="Arial" w:cs="Arial"/>
          <w:b/>
          <w:bCs/>
        </w:rPr>
      </w:pPr>
      <w:r w:rsidRPr="00876A21">
        <w:rPr>
          <w:rFonts w:ascii="Arial" w:hAnsi="Arial" w:cs="Arial"/>
          <w:b/>
          <w:bCs/>
        </w:rPr>
        <w:t>(</w:t>
      </w:r>
      <w:r w:rsidR="00D721FE">
        <w:rPr>
          <w:rFonts w:ascii="Arial" w:hAnsi="Arial" w:cs="Arial"/>
          <w:b/>
          <w:bCs/>
        </w:rPr>
        <w:t>N</w:t>
      </w:r>
      <w:r w:rsidRPr="00876A21">
        <w:rPr>
          <w:rFonts w:ascii="Arial" w:hAnsi="Arial" w:cs="Arial"/>
          <w:b/>
          <w:bCs/>
        </w:rPr>
        <w:t>ot to exceed 3 pages per scenario)</w:t>
      </w:r>
    </w:p>
    <w:p w14:paraId="28A5A9AC" w14:textId="62B39324" w:rsidR="00363D7D" w:rsidRPr="00957146" w:rsidRDefault="00363D7D" w:rsidP="00957146">
      <w:pPr>
        <w:spacing w:before="240" w:after="240"/>
        <w:rPr>
          <w:rFonts w:ascii="Arial" w:eastAsia="Arial" w:hAnsi="Arial" w:cs="Arial"/>
          <w:color w:val="000000" w:themeColor="text1"/>
        </w:rPr>
      </w:pPr>
      <w:r w:rsidRPr="00957146">
        <w:rPr>
          <w:rFonts w:ascii="Arial" w:eastAsia="Arial" w:hAnsi="Arial" w:cs="Arial"/>
          <w:b/>
          <w:bCs/>
          <w:color w:val="000000" w:themeColor="text1"/>
        </w:rPr>
        <w:t xml:space="preserve">Directions: </w:t>
      </w:r>
      <w:r w:rsidRPr="00957146">
        <w:rPr>
          <w:rFonts w:ascii="Arial" w:eastAsia="Arial" w:hAnsi="Arial" w:cs="Arial"/>
          <w:color w:val="000000" w:themeColor="text1"/>
        </w:rPr>
        <w:t xml:space="preserve">Below are four hypothetical scenarios, two for One Care and two for SCO, designed to provide simplified examples of some of the complexities One Care and/or SCO Plan Enrollees may experience. If the Bidder is responding for both One Care and SCO, the Bidder shall respond to </w:t>
      </w:r>
      <w:r w:rsidR="001B037E">
        <w:rPr>
          <w:rFonts w:ascii="Arial" w:eastAsia="Arial" w:hAnsi="Arial" w:cs="Arial"/>
          <w:color w:val="000000" w:themeColor="text1"/>
        </w:rPr>
        <w:t>all four scenarios</w:t>
      </w:r>
      <w:r w:rsidRPr="00957146">
        <w:rPr>
          <w:rFonts w:ascii="Arial" w:eastAsia="Arial" w:hAnsi="Arial" w:cs="Arial"/>
          <w:color w:val="000000" w:themeColor="text1"/>
        </w:rPr>
        <w:t>. If the Bidder is responding to the One Care RFR only, the Bidder shall provide a response to both One Care scenarios</w:t>
      </w:r>
      <w:r w:rsidR="003654A3">
        <w:rPr>
          <w:rFonts w:ascii="Arial" w:eastAsia="Arial" w:hAnsi="Arial" w:cs="Arial"/>
          <w:color w:val="000000" w:themeColor="text1"/>
        </w:rPr>
        <w:t xml:space="preserve"> (</w:t>
      </w:r>
      <w:r w:rsidR="00591115">
        <w:rPr>
          <w:rFonts w:ascii="Arial" w:eastAsia="Arial" w:hAnsi="Arial" w:cs="Arial"/>
          <w:color w:val="000000" w:themeColor="text1"/>
        </w:rPr>
        <w:t>A – Miguel, and C</w:t>
      </w:r>
      <w:r w:rsidR="003654A3">
        <w:rPr>
          <w:rFonts w:ascii="Arial" w:eastAsia="Arial" w:hAnsi="Arial" w:cs="Arial"/>
          <w:color w:val="000000" w:themeColor="text1"/>
        </w:rPr>
        <w:t xml:space="preserve"> – </w:t>
      </w:r>
      <w:r w:rsidR="00BC6EE8">
        <w:rPr>
          <w:rFonts w:ascii="Arial" w:eastAsia="Arial" w:hAnsi="Arial" w:cs="Arial"/>
          <w:color w:val="000000" w:themeColor="text1"/>
        </w:rPr>
        <w:t>Kathy</w:t>
      </w:r>
      <w:r w:rsidR="003654A3">
        <w:rPr>
          <w:rFonts w:ascii="Arial" w:eastAsia="Arial" w:hAnsi="Arial" w:cs="Arial"/>
          <w:color w:val="000000" w:themeColor="text1"/>
        </w:rPr>
        <w:t>)</w:t>
      </w:r>
      <w:r w:rsidRPr="00957146">
        <w:rPr>
          <w:rFonts w:ascii="Arial" w:eastAsia="Arial" w:hAnsi="Arial" w:cs="Arial"/>
          <w:color w:val="000000" w:themeColor="text1"/>
        </w:rPr>
        <w:t>. If the Bidder is responding to the SCO RFR only, the Bidder shall provide a response to both SCO scenarios</w:t>
      </w:r>
      <w:r w:rsidR="00322D99">
        <w:rPr>
          <w:rFonts w:ascii="Arial" w:eastAsia="Arial" w:hAnsi="Arial" w:cs="Arial"/>
          <w:color w:val="000000" w:themeColor="text1"/>
        </w:rPr>
        <w:t xml:space="preserve"> (</w:t>
      </w:r>
      <w:r w:rsidR="00591115">
        <w:rPr>
          <w:rFonts w:ascii="Arial" w:eastAsia="Arial" w:hAnsi="Arial" w:cs="Arial"/>
          <w:color w:val="000000" w:themeColor="text1"/>
        </w:rPr>
        <w:t>B</w:t>
      </w:r>
      <w:r w:rsidR="00322D99">
        <w:rPr>
          <w:rFonts w:ascii="Arial" w:eastAsia="Arial" w:hAnsi="Arial" w:cs="Arial"/>
          <w:color w:val="000000" w:themeColor="text1"/>
        </w:rPr>
        <w:t xml:space="preserve"> – </w:t>
      </w:r>
      <w:r w:rsidR="00591115">
        <w:rPr>
          <w:rFonts w:ascii="Arial" w:eastAsia="Arial" w:hAnsi="Arial" w:cs="Arial"/>
          <w:color w:val="000000" w:themeColor="text1"/>
        </w:rPr>
        <w:t xml:space="preserve">Joy, and 4 – </w:t>
      </w:r>
      <w:r w:rsidR="00322D99">
        <w:rPr>
          <w:rFonts w:ascii="Arial" w:eastAsia="Arial" w:hAnsi="Arial" w:cs="Arial"/>
          <w:color w:val="000000" w:themeColor="text1"/>
        </w:rPr>
        <w:t>Lyle)</w:t>
      </w:r>
      <w:r w:rsidRPr="00957146">
        <w:rPr>
          <w:rFonts w:ascii="Arial" w:eastAsia="Arial" w:hAnsi="Arial" w:cs="Arial"/>
          <w:color w:val="000000" w:themeColor="text1"/>
        </w:rPr>
        <w:t xml:space="preserve">. </w:t>
      </w:r>
    </w:p>
    <w:p w14:paraId="230A981A" w14:textId="4134AC57" w:rsidR="002B7CAC" w:rsidRDefault="002B7CAC" w:rsidP="00877FD8">
      <w:pPr>
        <w:pStyle w:val="Heading3"/>
        <w:numPr>
          <w:ilvl w:val="0"/>
          <w:numId w:val="343"/>
        </w:numPr>
      </w:pPr>
      <w:r>
        <w:t>Scenario A: Miguel (</w:t>
      </w:r>
      <w:r w:rsidRPr="00AF1A0A">
        <w:rPr>
          <w:b/>
          <w:bCs/>
        </w:rPr>
        <w:t>One Care Scenario #1</w:t>
      </w:r>
      <w:r>
        <w:t>)</w:t>
      </w:r>
    </w:p>
    <w:p w14:paraId="4E6CD632" w14:textId="77777777" w:rsidR="00820038" w:rsidRPr="00957146" w:rsidRDefault="00820038" w:rsidP="0082003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Miguel </w:t>
      </w:r>
      <w:r>
        <w:rPr>
          <w:rFonts w:ascii="Arial" w:eastAsia="Arial" w:hAnsi="Arial" w:cs="Arial"/>
          <w:color w:val="000000" w:themeColor="text1"/>
        </w:rPr>
        <w:t xml:space="preserve">(he/him) </w:t>
      </w:r>
      <w:r w:rsidRPr="00957146">
        <w:rPr>
          <w:rFonts w:ascii="Arial" w:eastAsia="Arial" w:hAnsi="Arial" w:cs="Arial"/>
          <w:color w:val="000000" w:themeColor="text1"/>
        </w:rPr>
        <w:t>is 47 and was involved in car accident a year ago that resulted in a below the knee amputation of his right leg and a shoulder injury that severely limits the motion of his right arm. He also lost vision in his left eye and had partial hearing loss in his left ear. Miguel’s primary language is Spanish, and he often has a hard time understanding conversations in English. Miguel lives with his partner, Ana, and their two young children – Lourdes (age 7) and Juan (age 8). He often relies on his family members to translate information for him.</w:t>
      </w:r>
      <w:r>
        <w:rPr>
          <w:rFonts w:ascii="Arial" w:eastAsia="Arial" w:hAnsi="Arial" w:cs="Arial"/>
          <w:color w:val="000000" w:themeColor="text1"/>
        </w:rPr>
        <w:t xml:space="preserve"> </w:t>
      </w:r>
    </w:p>
    <w:p w14:paraId="40620DC3" w14:textId="77777777" w:rsidR="00820038" w:rsidRPr="00957146" w:rsidRDefault="00820038" w:rsidP="0082003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Ana is generally the sole source of support for Miguel and has been acting as his informal PCA (helping him dress and bathe). A few months ago, Ana went back to school to earn her nursing degree, and she now attends classes four days a week. On those days, she doesn’t usually get home until 10:00pm. Miguel is the primary caregiver for their kids </w:t>
      </w:r>
      <w:r w:rsidRPr="00957146">
        <w:rPr>
          <w:rFonts w:ascii="Arial" w:eastAsia="Arial" w:hAnsi="Arial" w:cs="Arial"/>
          <w:color w:val="000000" w:themeColor="text1"/>
        </w:rPr>
        <w:lastRenderedPageBreak/>
        <w:t>when they come home from school on the days that Ana has classes, is working, or has other activities. Miguel loves spending time with his children. However, he has missed several medical appointments because he couldn’t find anyone else to take care of them, as it is almost impossible to schedule all his appointments on the one day of the week Ana is home during regular business hours. Scheduling has been especially difficult because he can find only one therapist who speaks Spanish.</w:t>
      </w:r>
    </w:p>
    <w:p w14:paraId="0CB6C444" w14:textId="77777777" w:rsidR="00820038" w:rsidRPr="00957146" w:rsidRDefault="00820038" w:rsidP="0082003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Miguel has been feeling increasingly isolated. He wishes he wasn’t so dependent on Ana but has trouble using the bathroom and showering when she’s not home. He would really like to contribute more to his household, such as by doing the grocery shopping and other errands, but he can’t do those things on his own anymore. He also dreams of working again, but prior to the accident he was a truck driver, and is now unsure what marketable skills he has to offer a new employer. </w:t>
      </w:r>
    </w:p>
    <w:p w14:paraId="5A9410AF" w14:textId="77777777" w:rsidR="00820038" w:rsidRPr="00957146" w:rsidRDefault="00820038" w:rsidP="0082003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Ana and Miguel read about the services offered by One Care and decided he should sign up for it.</w:t>
      </w:r>
      <w:r>
        <w:rPr>
          <w:rFonts w:ascii="Arial" w:eastAsia="Arial" w:hAnsi="Arial" w:cs="Arial"/>
          <w:color w:val="000000" w:themeColor="text1"/>
        </w:rPr>
        <w:t xml:space="preserve"> </w:t>
      </w:r>
    </w:p>
    <w:p w14:paraId="7D50FB50" w14:textId="77777777" w:rsidR="00820038" w:rsidRPr="00957146" w:rsidRDefault="00820038" w:rsidP="00820038">
      <w:pPr>
        <w:spacing w:before="240" w:after="240"/>
        <w:ind w:firstLine="360"/>
        <w:rPr>
          <w:rFonts w:ascii="Arial" w:eastAsia="Arial" w:hAnsi="Arial" w:cs="Arial"/>
          <w:color w:val="000000" w:themeColor="text1"/>
        </w:rPr>
      </w:pPr>
      <w:r w:rsidRPr="00957146">
        <w:rPr>
          <w:rFonts w:ascii="Arial" w:eastAsia="Arial" w:hAnsi="Arial" w:cs="Arial"/>
          <w:color w:val="000000" w:themeColor="text1"/>
        </w:rPr>
        <w:t xml:space="preserve">The Bidder must answer the following questions: </w:t>
      </w:r>
    </w:p>
    <w:p w14:paraId="26C621ED" w14:textId="77777777" w:rsidR="00820038" w:rsidRPr="00856043" w:rsidRDefault="00820038" w:rsidP="00AF1A0A">
      <w:pPr>
        <w:pStyle w:val="ListParagraph"/>
        <w:numPr>
          <w:ilvl w:val="0"/>
          <w:numId w:val="352"/>
        </w:numPr>
        <w:spacing w:before="240" w:after="240"/>
        <w:ind w:left="1080"/>
        <w:rPr>
          <w:rFonts w:eastAsia="Calibri" w:cs="Arial"/>
          <w:color w:val="000000" w:themeColor="text1"/>
        </w:rPr>
      </w:pPr>
      <w:r w:rsidRPr="00957146">
        <w:rPr>
          <w:rFonts w:cs="Arial"/>
        </w:rPr>
        <w:t>What features of the Bidder’s One Care Plan Provider Network would ensure Miguel’s preferences for</w:t>
      </w:r>
      <w:r w:rsidRPr="00957146">
        <w:rPr>
          <w:rFonts w:cs="Arial"/>
          <w:color w:val="000000" w:themeColor="text1"/>
        </w:rPr>
        <w:t xml:space="preserve"> Providers and </w:t>
      </w:r>
      <w:r w:rsidRPr="00957146">
        <w:rPr>
          <w:rFonts w:cs="Arial"/>
        </w:rPr>
        <w:t xml:space="preserve">their service locations </w:t>
      </w:r>
      <w:r w:rsidRPr="00957146">
        <w:rPr>
          <w:rFonts w:cs="Arial"/>
          <w:color w:val="000000" w:themeColor="text1"/>
        </w:rPr>
        <w:t xml:space="preserve">meet </w:t>
      </w:r>
      <w:r w:rsidRPr="00957146">
        <w:rPr>
          <w:rFonts w:cs="Arial"/>
        </w:rPr>
        <w:t>both</w:t>
      </w:r>
      <w:r w:rsidRPr="00957146">
        <w:rPr>
          <w:rFonts w:cs="Arial"/>
          <w:color w:val="000000" w:themeColor="text1"/>
        </w:rPr>
        <w:t xml:space="preserve"> his accessibility </w:t>
      </w:r>
      <w:r w:rsidRPr="00957146">
        <w:rPr>
          <w:rFonts w:cs="Arial"/>
        </w:rPr>
        <w:t>as well as</w:t>
      </w:r>
      <w:r w:rsidRPr="00957146">
        <w:rPr>
          <w:rFonts w:cs="Arial"/>
          <w:color w:val="000000" w:themeColor="text1"/>
        </w:rPr>
        <w:t xml:space="preserve"> </w:t>
      </w:r>
      <w:r w:rsidRPr="00957146">
        <w:rPr>
          <w:rFonts w:cs="Arial"/>
        </w:rPr>
        <w:t>language preferences?</w:t>
      </w:r>
    </w:p>
    <w:p w14:paraId="1A10504D" w14:textId="77777777" w:rsidR="00820038" w:rsidRPr="00957146" w:rsidRDefault="00820038" w:rsidP="00820038">
      <w:pPr>
        <w:pStyle w:val="ListParagraph"/>
        <w:numPr>
          <w:ilvl w:val="0"/>
          <w:numId w:val="352"/>
        </w:numPr>
        <w:spacing w:before="240" w:after="240"/>
        <w:ind w:left="1080"/>
        <w:rPr>
          <w:rFonts w:eastAsia="Calibri" w:cs="Arial"/>
          <w:color w:val="000000" w:themeColor="text1"/>
        </w:rPr>
      </w:pPr>
      <w:r>
        <w:rPr>
          <w:rFonts w:cs="Arial"/>
        </w:rPr>
        <w:t>How will the Bidder ensure that Providers are accepting new patients?</w:t>
      </w:r>
    </w:p>
    <w:p w14:paraId="7EE54D38" w14:textId="77777777" w:rsidR="00820038" w:rsidRPr="00957146" w:rsidRDefault="00820038" w:rsidP="00820038">
      <w:pPr>
        <w:pStyle w:val="ListParagraph"/>
        <w:numPr>
          <w:ilvl w:val="0"/>
          <w:numId w:val="352"/>
        </w:numPr>
        <w:spacing w:before="240" w:after="240"/>
        <w:ind w:left="1080"/>
        <w:rPr>
          <w:rFonts w:eastAsia="Calibri" w:cs="Arial"/>
          <w:color w:val="000000" w:themeColor="text1"/>
        </w:rPr>
      </w:pPr>
      <w:r w:rsidRPr="00957146">
        <w:rPr>
          <w:rFonts w:cs="Arial"/>
          <w:color w:val="000000" w:themeColor="text1"/>
        </w:rPr>
        <w:t xml:space="preserve">How should the One Care Plan ensure that Miguel is able to actively participate in his assessment and care plan development? Describe the specific approaches the Bidder’s One Care Plan would take, as well as </w:t>
      </w:r>
      <w:r w:rsidRPr="00957146">
        <w:rPr>
          <w:rFonts w:cs="Arial"/>
        </w:rPr>
        <w:t>how the</w:t>
      </w:r>
      <w:r w:rsidRPr="00957146">
        <w:rPr>
          <w:rFonts w:cs="Arial"/>
          <w:color w:val="000000" w:themeColor="text1"/>
        </w:rPr>
        <w:t xml:space="preserve"> standardized processes for</w:t>
      </w:r>
      <w:r w:rsidRPr="00957146">
        <w:rPr>
          <w:rFonts w:cs="Arial"/>
        </w:rPr>
        <w:t xml:space="preserve"> assessment and care plan development would be modified to ensure a person-centered approach that meets both Miquel’s individual and family needs.</w:t>
      </w:r>
      <w:r w:rsidRPr="00957146">
        <w:rPr>
          <w:rFonts w:cs="Arial"/>
          <w:color w:val="000000" w:themeColor="text1"/>
        </w:rPr>
        <w:t xml:space="preserve"> </w:t>
      </w:r>
    </w:p>
    <w:p w14:paraId="3DD066D6" w14:textId="77777777" w:rsidR="00820038" w:rsidRPr="00957146" w:rsidRDefault="00820038" w:rsidP="00820038">
      <w:pPr>
        <w:pStyle w:val="ListParagraph"/>
        <w:numPr>
          <w:ilvl w:val="0"/>
          <w:numId w:val="352"/>
        </w:numPr>
        <w:spacing w:before="240" w:after="240"/>
        <w:ind w:left="1080"/>
        <w:rPr>
          <w:rFonts w:eastAsia="Calibri" w:cs="Arial"/>
          <w:color w:val="000000" w:themeColor="text1"/>
        </w:rPr>
      </w:pPr>
      <w:r w:rsidRPr="00957146">
        <w:rPr>
          <w:rFonts w:cs="Arial"/>
        </w:rPr>
        <w:t xml:space="preserve">Assume that during the assessment, the Assessor and Miguel agree Personal Assistance Services would greatly support and facilitate Miguel’s care and personal goals. Miguel shares how his partner has informally provided support to date. The Assessor refers Miguel for a formal PCA evaluation. Describe the </w:t>
      </w:r>
      <w:r>
        <w:rPr>
          <w:rFonts w:cs="Arial"/>
        </w:rPr>
        <w:t>M</w:t>
      </w:r>
      <w:r w:rsidRPr="00957146">
        <w:rPr>
          <w:rFonts w:cs="Arial"/>
        </w:rPr>
        <w:t xml:space="preserve">edical </w:t>
      </w:r>
      <w:r>
        <w:rPr>
          <w:rFonts w:cs="Arial"/>
        </w:rPr>
        <w:t>N</w:t>
      </w:r>
      <w:r w:rsidRPr="00957146">
        <w:rPr>
          <w:rFonts w:cs="Arial"/>
        </w:rPr>
        <w:t xml:space="preserve">ecessity guidelines the </w:t>
      </w:r>
      <w:r>
        <w:rPr>
          <w:rFonts w:cs="Arial"/>
        </w:rPr>
        <w:t>Bidder would</w:t>
      </w:r>
      <w:r w:rsidRPr="00957146">
        <w:rPr>
          <w:rFonts w:cs="Arial"/>
        </w:rPr>
        <w:t xml:space="preserve"> employ to evaluate Miguel’s needs, and how the partner’s availability and contributions would be figured into the determination. Describe how the guidelines provide for adjustments to the support schedule if Ana is unavailable at a time, she usually would provide informal supports.</w:t>
      </w:r>
    </w:p>
    <w:p w14:paraId="7F060591" w14:textId="77777777" w:rsidR="00820038" w:rsidRPr="00957146" w:rsidRDefault="00820038" w:rsidP="00820038">
      <w:pPr>
        <w:pStyle w:val="ListParagraph"/>
        <w:numPr>
          <w:ilvl w:val="0"/>
          <w:numId w:val="352"/>
        </w:numPr>
        <w:spacing w:before="240" w:after="240"/>
        <w:ind w:left="1080"/>
        <w:rPr>
          <w:rFonts w:eastAsia="Calibri" w:cs="Arial"/>
          <w:color w:val="000000" w:themeColor="text1"/>
        </w:rPr>
      </w:pPr>
      <w:r w:rsidRPr="00957146">
        <w:rPr>
          <w:rFonts w:cs="Arial"/>
          <w:color w:val="000000" w:themeColor="text1"/>
        </w:rPr>
        <w:t xml:space="preserve">How would the </w:t>
      </w:r>
      <w:r>
        <w:rPr>
          <w:rFonts w:cs="Arial"/>
          <w:color w:val="000000" w:themeColor="text1"/>
        </w:rPr>
        <w:t xml:space="preserve">Bidder’s </w:t>
      </w:r>
      <w:r w:rsidRPr="00957146">
        <w:rPr>
          <w:rFonts w:cs="Arial"/>
          <w:color w:val="000000" w:themeColor="text1"/>
        </w:rPr>
        <w:t xml:space="preserve">One Care Plan work with Miguel to identify his needs and goals, especially </w:t>
      </w:r>
      <w:r w:rsidRPr="00957146">
        <w:rPr>
          <w:rFonts w:cs="Arial"/>
        </w:rPr>
        <w:t>related to how he wants to engage in parenting for his two children</w:t>
      </w:r>
      <w:r w:rsidRPr="00957146">
        <w:rPr>
          <w:rFonts w:cs="Arial"/>
          <w:color w:val="000000" w:themeColor="text1"/>
        </w:rPr>
        <w:t>, and what specific options would it provide to him to help him to address and achieve them?</w:t>
      </w:r>
    </w:p>
    <w:p w14:paraId="2510861C" w14:textId="77777777" w:rsidR="00820038" w:rsidRPr="00957146" w:rsidRDefault="00820038" w:rsidP="00820038">
      <w:pPr>
        <w:pStyle w:val="ListParagraph"/>
        <w:numPr>
          <w:ilvl w:val="0"/>
          <w:numId w:val="352"/>
        </w:numPr>
        <w:spacing w:before="240" w:after="240"/>
        <w:ind w:left="1080"/>
        <w:rPr>
          <w:rFonts w:cs="Arial"/>
        </w:rPr>
      </w:pPr>
      <w:r w:rsidRPr="00957146">
        <w:rPr>
          <w:rFonts w:cs="Arial"/>
        </w:rPr>
        <w:t>How would the Bidder</w:t>
      </w:r>
      <w:r>
        <w:rPr>
          <w:rFonts w:cs="Arial"/>
        </w:rPr>
        <w:t>’s One Cre Plan</w:t>
      </w:r>
      <w:r w:rsidRPr="00957146">
        <w:rPr>
          <w:rFonts w:cs="Arial"/>
        </w:rPr>
        <w:t xml:space="preserve"> ensure Miguel’s communication access needs are met for his assessment and care planning, and for ongoing engagement with his </w:t>
      </w:r>
      <w:r>
        <w:rPr>
          <w:rFonts w:cs="Arial"/>
        </w:rPr>
        <w:t>Provider</w:t>
      </w:r>
      <w:r w:rsidRPr="00957146">
        <w:rPr>
          <w:rFonts w:cs="Arial"/>
        </w:rPr>
        <w:t xml:space="preserve">s? </w:t>
      </w:r>
    </w:p>
    <w:p w14:paraId="63698AFB" w14:textId="1BBC7EF1" w:rsidR="00820038" w:rsidRPr="00AF1A0A" w:rsidRDefault="00820038" w:rsidP="00820038">
      <w:pPr>
        <w:pStyle w:val="ListParagraph"/>
        <w:numPr>
          <w:ilvl w:val="0"/>
          <w:numId w:val="352"/>
        </w:numPr>
        <w:spacing w:before="240" w:after="240"/>
        <w:ind w:left="1080"/>
        <w:rPr>
          <w:rFonts w:cs="Arial"/>
        </w:rPr>
      </w:pPr>
      <w:r w:rsidRPr="00957146">
        <w:rPr>
          <w:rFonts w:cs="Arial"/>
        </w:rPr>
        <w:lastRenderedPageBreak/>
        <w:t xml:space="preserve">Describe any potential flexible </w:t>
      </w:r>
      <w:r>
        <w:rPr>
          <w:rFonts w:cs="Arial"/>
        </w:rPr>
        <w:t>benefits that are available for</w:t>
      </w:r>
      <w:r w:rsidRPr="00957146">
        <w:rPr>
          <w:rFonts w:cs="Arial"/>
        </w:rPr>
        <w:t xml:space="preserve"> a</w:t>
      </w:r>
      <w:r>
        <w:rPr>
          <w:rFonts w:cs="Arial"/>
        </w:rPr>
        <w:t>n</w:t>
      </w:r>
      <w:r w:rsidRPr="00957146">
        <w:rPr>
          <w:rFonts w:cs="Arial"/>
        </w:rPr>
        <w:t xml:space="preserve"> Assessor to </w:t>
      </w:r>
      <w:r>
        <w:rPr>
          <w:rFonts w:cs="Arial"/>
        </w:rPr>
        <w:t>share with</w:t>
      </w:r>
      <w:r w:rsidRPr="00957146">
        <w:rPr>
          <w:rFonts w:cs="Arial"/>
        </w:rPr>
        <w:t xml:space="preserve"> Miguel and his family</w:t>
      </w:r>
      <w:r>
        <w:rPr>
          <w:rFonts w:cs="Arial"/>
        </w:rPr>
        <w:t>.</w:t>
      </w:r>
      <w:r w:rsidRPr="00957146">
        <w:rPr>
          <w:rFonts w:cs="Arial"/>
        </w:rPr>
        <w:t xml:space="preserve"> </w:t>
      </w:r>
      <w:r>
        <w:rPr>
          <w:rFonts w:cs="Arial"/>
        </w:rPr>
        <w:t>What should the Assessor share about</w:t>
      </w:r>
      <w:r w:rsidRPr="00957146">
        <w:rPr>
          <w:rFonts w:cs="Arial"/>
        </w:rPr>
        <w:t xml:space="preserve"> the Bidder’s One Care Plan policies and procedures for the review and authorization processes, including in the case of a denial</w:t>
      </w:r>
      <w:r>
        <w:rPr>
          <w:rFonts w:cs="Arial"/>
        </w:rPr>
        <w:t>?</w:t>
      </w:r>
    </w:p>
    <w:p w14:paraId="14E6051D" w14:textId="15CAE046" w:rsidR="000279B4" w:rsidRPr="008D7E2A" w:rsidRDefault="000279B4" w:rsidP="00877FD8">
      <w:pPr>
        <w:pStyle w:val="Heading3"/>
        <w:numPr>
          <w:ilvl w:val="0"/>
          <w:numId w:val="343"/>
        </w:numPr>
      </w:pPr>
      <w:r w:rsidRPr="008D7E2A">
        <w:t xml:space="preserve">Scenario </w:t>
      </w:r>
      <w:r w:rsidR="005B360A">
        <w:t>B</w:t>
      </w:r>
      <w:r w:rsidRPr="008D7E2A">
        <w:t xml:space="preserve">: Joy </w:t>
      </w:r>
      <w:r w:rsidRPr="005D18C4">
        <w:t>(</w:t>
      </w:r>
      <w:r w:rsidRPr="004C75EF">
        <w:rPr>
          <w:b/>
          <w:bCs/>
        </w:rPr>
        <w:t>SCO Scenario #</w:t>
      </w:r>
      <w:r w:rsidR="005B360A" w:rsidRPr="004C75EF">
        <w:rPr>
          <w:b/>
          <w:bCs/>
        </w:rPr>
        <w:t>1</w:t>
      </w:r>
      <w:r w:rsidRPr="005D18C4">
        <w:t>)</w:t>
      </w:r>
    </w:p>
    <w:p w14:paraId="575EF7E9" w14:textId="77777777" w:rsidR="000279B4" w:rsidRPr="00957146" w:rsidRDefault="000279B4" w:rsidP="00877FD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Joy </w:t>
      </w:r>
      <w:r>
        <w:rPr>
          <w:rFonts w:ascii="Arial" w:eastAsia="Arial" w:hAnsi="Arial" w:cs="Arial"/>
          <w:color w:val="000000" w:themeColor="text1"/>
        </w:rPr>
        <w:t xml:space="preserve">(she/her) </w:t>
      </w:r>
      <w:r w:rsidRPr="00957146">
        <w:rPr>
          <w:rFonts w:ascii="Arial" w:eastAsia="Arial" w:hAnsi="Arial" w:cs="Arial"/>
          <w:color w:val="000000" w:themeColor="text1"/>
        </w:rPr>
        <w:t xml:space="preserve">is a 65 year-old woman with a condition that causes her difficulty in getting around physically, and that has also impacted her mental health. She walks with the assistance of a cane. She now lives in subsidized housing for older adults but has had times in the past when she was homeless. She has also struggled increasingly in recent years with mental health issues. </w:t>
      </w:r>
    </w:p>
    <w:p w14:paraId="71597F55" w14:textId="07034F42" w:rsidR="000279B4" w:rsidRPr="00957146" w:rsidRDefault="000279B4" w:rsidP="00877FD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Joy receives some services in her home to help with bathing, and recently also with dressing. Joy’s physical health seems to be deteriorating and she is now finding it increasingly difficult to move around. In particular, she is now having difficulty getting out of chairs and up and down stairs. She recently missed an appointment with her Behavioral Health </w:t>
      </w:r>
      <w:r>
        <w:rPr>
          <w:rFonts w:ascii="Arial" w:eastAsia="Arial" w:hAnsi="Arial" w:cs="Arial"/>
          <w:color w:val="000000" w:themeColor="text1"/>
        </w:rPr>
        <w:t>Provider</w:t>
      </w:r>
      <w:r w:rsidRPr="00957146">
        <w:rPr>
          <w:rFonts w:ascii="Arial" w:eastAsia="Arial" w:hAnsi="Arial" w:cs="Arial"/>
          <w:color w:val="000000" w:themeColor="text1"/>
        </w:rPr>
        <w:t>, Lulu. She was afraid to leave her apartment because she was concerned that she would fall down the stairs. She’s terrified that she’ll need to start using a wheelchair, which would be a problem because her apartment is on the 2</w:t>
      </w:r>
      <w:r w:rsidRPr="00957146">
        <w:rPr>
          <w:rFonts w:ascii="Arial" w:eastAsia="Arial" w:hAnsi="Arial" w:cs="Arial"/>
          <w:color w:val="000000" w:themeColor="text1"/>
          <w:vertAlign w:val="superscript"/>
        </w:rPr>
        <w:t>nd</w:t>
      </w:r>
      <w:r w:rsidRPr="00957146">
        <w:rPr>
          <w:rFonts w:ascii="Arial" w:eastAsia="Arial" w:hAnsi="Arial" w:cs="Arial"/>
          <w:color w:val="000000" w:themeColor="text1"/>
        </w:rPr>
        <w:t xml:space="preserve"> floor, and the elevator in her building hasn’t always worked in the past year. In addition, she has had severe mouth pain, but doesn’t have a dentist. She has considered going to the emergency room but is afraid that they will admit </w:t>
      </w:r>
      <w:r w:rsidR="008636F6" w:rsidRPr="00957146">
        <w:rPr>
          <w:rFonts w:ascii="Arial" w:eastAsia="Arial" w:hAnsi="Arial" w:cs="Arial"/>
          <w:color w:val="000000" w:themeColor="text1"/>
        </w:rPr>
        <w:t>her,</w:t>
      </w:r>
      <w:r w:rsidRPr="00957146">
        <w:rPr>
          <w:rFonts w:ascii="Arial" w:eastAsia="Arial" w:hAnsi="Arial" w:cs="Arial"/>
          <w:color w:val="000000" w:themeColor="text1"/>
        </w:rPr>
        <w:t xml:space="preserve"> and she will lose her apartment. These issues have caused her to be increasingly overwhelmed and depressed. </w:t>
      </w:r>
    </w:p>
    <w:p w14:paraId="1176C9FB" w14:textId="5458068B" w:rsidR="000279B4" w:rsidRPr="00957146" w:rsidRDefault="000279B4" w:rsidP="00877FD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There is a Resident Service Coordinator onsite in the building named Ted. Ted is employed by the property management firm and is available to all residents. He assists with referrals to services, translating materials, helping residents solve daily problems, and is the “go to” person for most building residents when they have a question or problem. He also organizes social, educational</w:t>
      </w:r>
      <w:r>
        <w:rPr>
          <w:rFonts w:ascii="Arial" w:eastAsia="Arial" w:hAnsi="Arial" w:cs="Arial"/>
          <w:color w:val="000000" w:themeColor="text1"/>
        </w:rPr>
        <w:t>,</w:t>
      </w:r>
      <w:r w:rsidRPr="00957146">
        <w:rPr>
          <w:rFonts w:ascii="Arial" w:eastAsia="Arial" w:hAnsi="Arial" w:cs="Arial"/>
          <w:color w:val="000000" w:themeColor="text1"/>
        </w:rPr>
        <w:t xml:space="preserve"> and cultural events and activities in the building. He is in the building Monday</w:t>
      </w:r>
      <w:r>
        <w:rPr>
          <w:rFonts w:ascii="Arial" w:eastAsia="Arial" w:hAnsi="Arial" w:cs="Arial"/>
          <w:color w:val="000000" w:themeColor="text1"/>
        </w:rPr>
        <w:t xml:space="preserve"> </w:t>
      </w:r>
      <w:r w:rsidR="0058465D">
        <w:rPr>
          <w:rFonts w:ascii="Arial" w:eastAsia="Arial" w:hAnsi="Arial" w:cs="Arial"/>
          <w:color w:val="000000" w:themeColor="text1"/>
        </w:rPr>
        <w:t>–</w:t>
      </w:r>
      <w:r>
        <w:rPr>
          <w:rFonts w:ascii="Arial" w:eastAsia="Arial" w:hAnsi="Arial" w:cs="Arial"/>
          <w:color w:val="000000" w:themeColor="text1"/>
        </w:rPr>
        <w:t xml:space="preserve"> </w:t>
      </w:r>
      <w:r w:rsidRPr="00957146">
        <w:rPr>
          <w:rFonts w:ascii="Arial" w:eastAsia="Arial" w:hAnsi="Arial" w:cs="Arial"/>
          <w:color w:val="000000" w:themeColor="text1"/>
        </w:rPr>
        <w:t>Friday from 8-4 and knows each resident by name. Joy trusts Ted and often approaches him when she has concerns; in the past she liked to spend time in the lobby with Ted chatting and hanging out.</w:t>
      </w:r>
    </w:p>
    <w:p w14:paraId="152F5D74" w14:textId="77777777" w:rsidR="000279B4" w:rsidRPr="00957146" w:rsidRDefault="000279B4" w:rsidP="00877FD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In general, Joy maintains a positive relationship with both Ted and Lulu, her Behavioral Health Provider. They have been instrumental in helping Joy maintain her housing, which has helped stabilize her mental health condition over the past year. Joy’s relationship with Lulu is especially important to her because Lulu is culturally Chinese, like Joy. Joy has had several different PCPs, none of whom she’s ever really liked, in part because she has been unable to find anyone who she feels understands her cultural background. It’s been about a year since she’s had a PCP.</w:t>
      </w:r>
      <w:r>
        <w:rPr>
          <w:rFonts w:ascii="Arial" w:eastAsia="Arial" w:hAnsi="Arial" w:cs="Arial"/>
          <w:color w:val="000000" w:themeColor="text1"/>
        </w:rPr>
        <w:t xml:space="preserve"> </w:t>
      </w:r>
    </w:p>
    <w:p w14:paraId="5520F89E" w14:textId="0B3BD5B0" w:rsidR="000279B4" w:rsidRPr="00957146" w:rsidRDefault="000279B4" w:rsidP="00877FD8">
      <w:pPr>
        <w:spacing w:before="240" w:after="240"/>
        <w:ind w:left="360"/>
        <w:rPr>
          <w:rFonts w:ascii="Arial" w:eastAsia="Arial" w:hAnsi="Arial" w:cs="Arial"/>
          <w:color w:val="000000" w:themeColor="text1"/>
        </w:rPr>
      </w:pPr>
      <w:r w:rsidRPr="00957146">
        <w:rPr>
          <w:rFonts w:ascii="Arial" w:eastAsia="Arial" w:hAnsi="Arial" w:cs="Arial"/>
          <w:color w:val="000000" w:themeColor="text1"/>
        </w:rPr>
        <w:t xml:space="preserve">Recently, she got a MassHealth Birthday Card in the mail telling her about Senior Care Options, and she decided to sign up, excited by the idea of care coordination, better dental benefits, and no copays. However, the week after her SCO plan </w:t>
      </w:r>
      <w:r w:rsidR="0058465D">
        <w:rPr>
          <w:rFonts w:ascii="Arial" w:eastAsia="Arial" w:hAnsi="Arial" w:cs="Arial"/>
          <w:color w:val="000000" w:themeColor="text1"/>
        </w:rPr>
        <w:t>enrollment began</w:t>
      </w:r>
      <w:r w:rsidRPr="00957146">
        <w:rPr>
          <w:rFonts w:ascii="Arial" w:eastAsia="Arial" w:hAnsi="Arial" w:cs="Arial"/>
          <w:color w:val="000000" w:themeColor="text1"/>
        </w:rPr>
        <w:t>, Joy went to Lulu’s office for her regular appointment, but Lulu sent Joy home saying she could no longer see Joy because Lulu is not part of the SCO Plan’s Provider Network. Normally</w:t>
      </w:r>
      <w:r w:rsidR="007D3EDD">
        <w:rPr>
          <w:rFonts w:ascii="Arial" w:eastAsia="Arial" w:hAnsi="Arial" w:cs="Arial"/>
          <w:color w:val="000000" w:themeColor="text1"/>
        </w:rPr>
        <w:t>,</w:t>
      </w:r>
      <w:r w:rsidRPr="00957146">
        <w:rPr>
          <w:rFonts w:ascii="Arial" w:eastAsia="Arial" w:hAnsi="Arial" w:cs="Arial"/>
          <w:color w:val="000000" w:themeColor="text1"/>
        </w:rPr>
        <w:t xml:space="preserve"> Joy would approach Ted with these kinds of concerns, but she is too afraid to </w:t>
      </w:r>
      <w:r w:rsidRPr="00957146">
        <w:rPr>
          <w:rFonts w:ascii="Arial" w:eastAsia="Arial" w:hAnsi="Arial" w:cs="Arial"/>
          <w:color w:val="000000" w:themeColor="text1"/>
        </w:rPr>
        <w:lastRenderedPageBreak/>
        <w:t>leave the apartment because</w:t>
      </w:r>
      <w:r w:rsidR="0058465D" w:rsidRPr="00957146">
        <w:rPr>
          <w:rFonts w:ascii="Arial" w:eastAsia="Arial" w:hAnsi="Arial" w:cs="Arial"/>
          <w:color w:val="000000" w:themeColor="text1"/>
        </w:rPr>
        <w:t xml:space="preserve"> </w:t>
      </w:r>
      <w:r w:rsidRPr="00957146">
        <w:rPr>
          <w:rFonts w:ascii="Arial" w:eastAsia="Arial" w:hAnsi="Arial" w:cs="Arial"/>
          <w:color w:val="000000" w:themeColor="text1"/>
        </w:rPr>
        <w:t xml:space="preserve">she is so unsteady. Joy is beside herself and doesn’t know what to do. She has several messages from someone with her new SCO Plan who’s trying to get in touch with </w:t>
      </w:r>
      <w:r w:rsidR="008636F6" w:rsidRPr="00957146">
        <w:rPr>
          <w:rFonts w:ascii="Arial" w:eastAsia="Arial" w:hAnsi="Arial" w:cs="Arial"/>
          <w:color w:val="000000" w:themeColor="text1"/>
        </w:rPr>
        <w:t>her,</w:t>
      </w:r>
      <w:r w:rsidRPr="00957146">
        <w:rPr>
          <w:rFonts w:ascii="Arial" w:eastAsia="Arial" w:hAnsi="Arial" w:cs="Arial"/>
          <w:color w:val="000000" w:themeColor="text1"/>
        </w:rPr>
        <w:t xml:space="preserve"> but she’s been too distraught to follow up. </w:t>
      </w:r>
    </w:p>
    <w:p w14:paraId="6CEE9831" w14:textId="77777777" w:rsidR="000279B4" w:rsidRPr="00957146" w:rsidRDefault="000279B4" w:rsidP="00877FD8">
      <w:pPr>
        <w:spacing w:before="240" w:after="240"/>
        <w:ind w:firstLine="360"/>
        <w:rPr>
          <w:rFonts w:ascii="Arial" w:eastAsia="Arial" w:hAnsi="Arial" w:cs="Arial"/>
        </w:rPr>
      </w:pPr>
      <w:r w:rsidRPr="006B1894">
        <w:rPr>
          <w:rFonts w:ascii="Arial" w:eastAsia="Arial" w:hAnsi="Arial" w:cs="Arial"/>
        </w:rPr>
        <w:t>The Bidder shall answer the following:</w:t>
      </w:r>
    </w:p>
    <w:p w14:paraId="185184FE" w14:textId="4B69F946" w:rsidR="000279B4" w:rsidRPr="00957146" w:rsidRDefault="000279B4" w:rsidP="00CB7D9C">
      <w:pPr>
        <w:pStyle w:val="ListParagraph"/>
        <w:numPr>
          <w:ilvl w:val="0"/>
          <w:numId w:val="189"/>
        </w:numPr>
        <w:spacing w:before="240" w:after="240"/>
        <w:ind w:left="1080"/>
        <w:rPr>
          <w:rFonts w:cs="Arial"/>
        </w:rPr>
      </w:pPr>
      <w:r w:rsidRPr="00957146">
        <w:rPr>
          <w:rFonts w:cs="Arial"/>
        </w:rPr>
        <w:t xml:space="preserve">Briefly outline the key components of the Bidder’s SCO </w:t>
      </w:r>
      <w:r w:rsidR="00AF1340">
        <w:rPr>
          <w:rFonts w:cs="Arial"/>
        </w:rPr>
        <w:t>Continuity of Care</w:t>
      </w:r>
      <w:r w:rsidRPr="00957146">
        <w:rPr>
          <w:rFonts w:cs="Arial"/>
        </w:rPr>
        <w:t xml:space="preserve"> policies and procedures as they would apply to Joy in this scenario.</w:t>
      </w:r>
      <w:r>
        <w:rPr>
          <w:rFonts w:cs="Arial"/>
        </w:rPr>
        <w:t xml:space="preserve"> </w:t>
      </w:r>
    </w:p>
    <w:p w14:paraId="0A67BB0D"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Because Joy is not taking outreach calls from her new SCO plan, what alternatives could the SCO plan employ to initially engage directly with Joy?</w:t>
      </w:r>
      <w:r>
        <w:rPr>
          <w:rFonts w:cs="Arial"/>
        </w:rPr>
        <w:t xml:space="preserve"> </w:t>
      </w:r>
      <w:r w:rsidRPr="00957146">
        <w:rPr>
          <w:rFonts w:cs="Arial"/>
        </w:rPr>
        <w:t xml:space="preserve">What alternatives are available to the SCO plan to leverage Joy’s current positive relationships with her Care Team </w:t>
      </w:r>
      <w:r>
        <w:rPr>
          <w:rFonts w:cs="Arial"/>
        </w:rPr>
        <w:t>Provider</w:t>
      </w:r>
      <w:r w:rsidRPr="00957146">
        <w:rPr>
          <w:rFonts w:cs="Arial"/>
        </w:rPr>
        <w:t>s to establish initial engagement?</w:t>
      </w:r>
    </w:p>
    <w:p w14:paraId="487F8CBB" w14:textId="3B8CD08A" w:rsidR="000279B4" w:rsidRPr="00957146" w:rsidRDefault="000279B4" w:rsidP="00CB7D9C">
      <w:pPr>
        <w:pStyle w:val="ListParagraph"/>
        <w:numPr>
          <w:ilvl w:val="0"/>
          <w:numId w:val="189"/>
        </w:numPr>
        <w:spacing w:before="240" w:after="240"/>
        <w:ind w:left="1080"/>
        <w:rPr>
          <w:rFonts w:cs="Arial"/>
        </w:rPr>
      </w:pPr>
      <w:r w:rsidRPr="00957146">
        <w:rPr>
          <w:rFonts w:cs="Arial"/>
        </w:rPr>
        <w:t xml:space="preserve">For the SCO plan to anticipate the priority clinical conditions, issues and problems Joy is experiencing, what clinical information would be most pertinent for the SCO plan to have received from Joy’s previous Health Plan </w:t>
      </w:r>
      <w:r w:rsidR="00AD4EEA">
        <w:rPr>
          <w:rFonts w:cs="Arial"/>
        </w:rPr>
        <w:t>to meet</w:t>
      </w:r>
      <w:r w:rsidR="00AD4EEA" w:rsidRPr="00957146">
        <w:rPr>
          <w:rFonts w:cs="Arial"/>
        </w:rPr>
        <w:t xml:space="preserve"> </w:t>
      </w:r>
      <w:r w:rsidRPr="00957146">
        <w:rPr>
          <w:rFonts w:cs="Arial"/>
        </w:rPr>
        <w:t xml:space="preserve">the requirements for </w:t>
      </w:r>
      <w:r w:rsidR="00E16A42">
        <w:rPr>
          <w:rFonts w:cs="Arial"/>
        </w:rPr>
        <w:t>Continuity of Care</w:t>
      </w:r>
      <w:r w:rsidRPr="00957146">
        <w:rPr>
          <w:rFonts w:cs="Arial"/>
        </w:rPr>
        <w:t>?</w:t>
      </w:r>
    </w:p>
    <w:p w14:paraId="6046C5D0" w14:textId="24291D5E" w:rsidR="000279B4" w:rsidRPr="00957146" w:rsidRDefault="000279B4" w:rsidP="00CB7D9C">
      <w:pPr>
        <w:pStyle w:val="ListParagraph"/>
        <w:numPr>
          <w:ilvl w:val="1"/>
          <w:numId w:val="189"/>
        </w:numPr>
        <w:spacing w:before="240" w:after="240"/>
        <w:ind w:left="1440"/>
        <w:rPr>
          <w:rFonts w:cs="Arial"/>
        </w:rPr>
      </w:pPr>
      <w:r w:rsidRPr="00957146">
        <w:rPr>
          <w:rFonts w:cs="Arial"/>
        </w:rPr>
        <w:t>If</w:t>
      </w:r>
      <w:r w:rsidR="0058465D">
        <w:rPr>
          <w:rFonts w:cs="Arial"/>
        </w:rPr>
        <w:t>,</w:t>
      </w:r>
      <w:r w:rsidRPr="00957146">
        <w:rPr>
          <w:rFonts w:cs="Arial"/>
        </w:rPr>
        <w:t xml:space="preserve"> in fact</w:t>
      </w:r>
      <w:r w:rsidR="0058465D">
        <w:rPr>
          <w:rFonts w:cs="Arial"/>
        </w:rPr>
        <w:t>,</w:t>
      </w:r>
      <w:r w:rsidRPr="00957146">
        <w:rPr>
          <w:rFonts w:cs="Arial"/>
        </w:rPr>
        <w:t xml:space="preserve"> the pertinent information was not provided during the </w:t>
      </w:r>
      <w:r w:rsidR="00AF1340">
        <w:rPr>
          <w:rFonts w:cs="Arial"/>
        </w:rPr>
        <w:t>Continuity of Care</w:t>
      </w:r>
      <w:r w:rsidRPr="00957146">
        <w:rPr>
          <w:rFonts w:cs="Arial"/>
        </w:rPr>
        <w:t xml:space="preserve">, what policies and procedures would the Bidder use to follow-up with Joy’s former MassHealth plan? Does the </w:t>
      </w:r>
      <w:r w:rsidR="0058465D">
        <w:rPr>
          <w:rFonts w:cs="Arial"/>
        </w:rPr>
        <w:t xml:space="preserve">Bidder’s </w:t>
      </w:r>
      <w:r w:rsidRPr="00957146">
        <w:rPr>
          <w:rFonts w:cs="Arial"/>
        </w:rPr>
        <w:t>SCO plan have staff specifically assigned to do this type of follow-up?</w:t>
      </w:r>
    </w:p>
    <w:p w14:paraId="161F9B46"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How would the SCO plan ensure Joy’s preferences for Providers and their service locations meet both her accessibility and cultural needs?</w:t>
      </w:r>
    </w:p>
    <w:p w14:paraId="559496AF" w14:textId="337BB80E" w:rsidR="000279B4" w:rsidRPr="00957146" w:rsidRDefault="000279B4" w:rsidP="00CB7D9C">
      <w:pPr>
        <w:pStyle w:val="ListParagraph"/>
        <w:numPr>
          <w:ilvl w:val="0"/>
          <w:numId w:val="189"/>
        </w:numPr>
        <w:spacing w:before="240" w:after="240"/>
        <w:ind w:left="1080"/>
        <w:rPr>
          <w:rFonts w:cs="Arial"/>
        </w:rPr>
      </w:pPr>
      <w:r w:rsidRPr="00957146">
        <w:rPr>
          <w:rFonts w:cs="Arial"/>
        </w:rPr>
        <w:t xml:space="preserve">Assume that Lulu declines to contract with </w:t>
      </w:r>
      <w:r w:rsidR="0058465D">
        <w:rPr>
          <w:rFonts w:cs="Arial"/>
        </w:rPr>
        <w:t>Joy’s</w:t>
      </w:r>
      <w:r w:rsidR="0058465D" w:rsidRPr="00957146">
        <w:rPr>
          <w:rFonts w:cs="Arial"/>
        </w:rPr>
        <w:t xml:space="preserve"> </w:t>
      </w:r>
      <w:r w:rsidRPr="00957146">
        <w:rPr>
          <w:rFonts w:cs="Arial"/>
        </w:rPr>
        <w:t xml:space="preserve">SCO Plan. What options </w:t>
      </w:r>
      <w:r w:rsidR="0058465D">
        <w:rPr>
          <w:rFonts w:cs="Arial"/>
        </w:rPr>
        <w:t>sh</w:t>
      </w:r>
      <w:r w:rsidRPr="00957146">
        <w:rPr>
          <w:rFonts w:cs="Arial"/>
        </w:rPr>
        <w:t>ould the SCO plan offer Joy to meet her needs for continuing Behavioral Health treatment?</w:t>
      </w:r>
    </w:p>
    <w:p w14:paraId="406591A3"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Since Joy trusts Ted and he is located onsite in the building, is there something that the SCO Plan could do to support and leverage their relationship?</w:t>
      </w:r>
    </w:p>
    <w:p w14:paraId="2187C170" w14:textId="3D012CCC" w:rsidR="00363D7D" w:rsidRPr="008D7E2A" w:rsidRDefault="00363D7D" w:rsidP="00877FD8">
      <w:pPr>
        <w:pStyle w:val="Heading3"/>
        <w:numPr>
          <w:ilvl w:val="0"/>
          <w:numId w:val="343"/>
        </w:numPr>
      </w:pPr>
      <w:r w:rsidRPr="008D7E2A">
        <w:t xml:space="preserve">Scenario </w:t>
      </w:r>
      <w:r w:rsidR="005B360A">
        <w:t>C</w:t>
      </w:r>
      <w:r w:rsidRPr="008D7E2A">
        <w:t xml:space="preserve">: </w:t>
      </w:r>
      <w:r w:rsidR="00B36EE3">
        <w:t>Kathy</w:t>
      </w:r>
      <w:r w:rsidRPr="008D7E2A">
        <w:t xml:space="preserve"> (</w:t>
      </w:r>
      <w:r w:rsidRPr="008D7E2A">
        <w:rPr>
          <w:b/>
        </w:rPr>
        <w:t>One Care Scenario #</w:t>
      </w:r>
      <w:r w:rsidR="005B360A">
        <w:rPr>
          <w:b/>
        </w:rPr>
        <w:t>2</w:t>
      </w:r>
      <w:r w:rsidRPr="008D7E2A">
        <w:t>)</w:t>
      </w:r>
    </w:p>
    <w:p w14:paraId="16E7E8C9" w14:textId="2C17C4EC" w:rsidR="00B36EE3" w:rsidRPr="00B36EE3" w:rsidRDefault="00B36EE3" w:rsidP="00877FD8">
      <w:pPr>
        <w:spacing w:before="240" w:after="240"/>
        <w:ind w:left="410"/>
        <w:rPr>
          <w:rFonts w:ascii="Arial" w:eastAsia="Arial" w:hAnsi="Arial" w:cs="Arial"/>
          <w:color w:val="000000" w:themeColor="text1"/>
        </w:rPr>
      </w:pPr>
      <w:r w:rsidRPr="00B36EE3">
        <w:rPr>
          <w:rFonts w:ascii="Arial" w:eastAsia="Arial" w:hAnsi="Arial" w:cs="Arial"/>
          <w:color w:val="000000" w:themeColor="text1"/>
        </w:rPr>
        <w:t xml:space="preserve">Kathy is 27 years old and very proud of her Puerto Rican heritage. She speaks what many people call </w:t>
      </w:r>
      <w:r w:rsidR="009C47A3">
        <w:rPr>
          <w:rFonts w:ascii="Arial" w:eastAsia="Arial" w:hAnsi="Arial" w:cs="Arial"/>
          <w:color w:val="000000" w:themeColor="text1"/>
        </w:rPr>
        <w:t>“</w:t>
      </w:r>
      <w:r w:rsidRPr="00B36EE3">
        <w:rPr>
          <w:rFonts w:ascii="Arial" w:eastAsia="Arial" w:hAnsi="Arial" w:cs="Arial"/>
          <w:color w:val="000000" w:themeColor="text1"/>
        </w:rPr>
        <w:t>Spanglish</w:t>
      </w:r>
      <w:r w:rsidR="009C47A3">
        <w:rPr>
          <w:rFonts w:ascii="Arial" w:eastAsia="Arial" w:hAnsi="Arial" w:cs="Arial"/>
          <w:color w:val="000000" w:themeColor="text1"/>
        </w:rPr>
        <w:t>”</w:t>
      </w:r>
      <w:r w:rsidRPr="00B36EE3">
        <w:rPr>
          <w:rFonts w:ascii="Arial" w:eastAsia="Arial" w:hAnsi="Arial" w:cs="Arial"/>
          <w:color w:val="000000" w:themeColor="text1"/>
        </w:rPr>
        <w:t>. She does not read or write very well but is proud of her math skills.</w:t>
      </w:r>
    </w:p>
    <w:p w14:paraId="1F318C12" w14:textId="6E7431BD" w:rsidR="00B36EE3" w:rsidRPr="00B36EE3" w:rsidRDefault="00B36EE3" w:rsidP="00877FD8">
      <w:pPr>
        <w:spacing w:before="240" w:after="240"/>
        <w:ind w:left="410"/>
        <w:rPr>
          <w:rFonts w:ascii="Arial" w:eastAsia="Arial" w:hAnsi="Arial" w:cs="Arial"/>
          <w:color w:val="000000" w:themeColor="text1"/>
        </w:rPr>
      </w:pPr>
      <w:r w:rsidRPr="00B36EE3">
        <w:rPr>
          <w:rFonts w:ascii="Arial" w:eastAsia="Arial" w:hAnsi="Arial" w:cs="Arial"/>
          <w:color w:val="000000" w:themeColor="text1"/>
        </w:rPr>
        <w:t>Kathy has been living on the streets, traveling between Springfield, where she was born, and Boston since she was 14. Kathy’s mother often invited men to spend the night in their apartment at the end of the month when money was running low. The first time Kathy remembers being raped by one of these men was when she was four years old. Rape and sexual violence have been too common in Kathy</w:t>
      </w:r>
      <w:r w:rsidR="009C47A3">
        <w:rPr>
          <w:rFonts w:ascii="Arial" w:eastAsia="Arial" w:hAnsi="Arial" w:cs="Arial"/>
          <w:color w:val="000000" w:themeColor="text1"/>
        </w:rPr>
        <w:t>’</w:t>
      </w:r>
      <w:r w:rsidRPr="00B36EE3">
        <w:rPr>
          <w:rFonts w:ascii="Arial" w:eastAsia="Arial" w:hAnsi="Arial" w:cs="Arial"/>
          <w:color w:val="000000" w:themeColor="text1"/>
        </w:rPr>
        <w:t>s life.</w:t>
      </w:r>
    </w:p>
    <w:p w14:paraId="403757AD" w14:textId="6E780AA1" w:rsidR="00B36EE3" w:rsidRPr="00B36EE3" w:rsidRDefault="00B36EE3" w:rsidP="00877FD8">
      <w:pPr>
        <w:spacing w:before="240" w:after="240"/>
        <w:ind w:left="410"/>
        <w:rPr>
          <w:rFonts w:ascii="Arial" w:eastAsia="Arial" w:hAnsi="Arial" w:cs="Arial"/>
          <w:color w:val="000000" w:themeColor="text1"/>
        </w:rPr>
      </w:pPr>
      <w:r w:rsidRPr="00B36EE3">
        <w:rPr>
          <w:rFonts w:ascii="Arial" w:eastAsia="Arial" w:hAnsi="Arial" w:cs="Arial"/>
          <w:color w:val="000000" w:themeColor="text1"/>
        </w:rPr>
        <w:t xml:space="preserve">At 14 she became pregnant by one of her rapists and had an abortion, the first of three. She has two children, one when she was 17 and the other at 22, but both children were taken from her by the state. Kathy’s earliest memory of using alcohol was age 9. Kathy is </w:t>
      </w:r>
      <w:r w:rsidRPr="00B36EE3">
        <w:rPr>
          <w:rFonts w:ascii="Arial" w:eastAsia="Arial" w:hAnsi="Arial" w:cs="Arial"/>
          <w:color w:val="000000" w:themeColor="text1"/>
        </w:rPr>
        <w:lastRenderedPageBreak/>
        <w:t>now addicted to alcohol, and when things are really bad, she will use oxycodone or crystal meth. Kathy avoids homeless shelters, preferring the street or couch surfing.</w:t>
      </w:r>
    </w:p>
    <w:p w14:paraId="68413AC4" w14:textId="414924A1" w:rsidR="00B36EE3" w:rsidRPr="00B36EE3" w:rsidRDefault="00B36EE3" w:rsidP="00877FD8">
      <w:pPr>
        <w:spacing w:before="240" w:after="240"/>
        <w:ind w:left="410"/>
        <w:rPr>
          <w:rFonts w:ascii="Arial" w:eastAsia="Arial" w:hAnsi="Arial" w:cs="Arial"/>
          <w:color w:val="000000" w:themeColor="text1"/>
        </w:rPr>
      </w:pPr>
      <w:r w:rsidRPr="00B36EE3">
        <w:rPr>
          <w:rFonts w:ascii="Arial" w:eastAsia="Arial" w:hAnsi="Arial" w:cs="Arial"/>
          <w:color w:val="000000" w:themeColor="text1"/>
        </w:rPr>
        <w:t xml:space="preserve">Despite having spent time incarcerated for misdemeanor crimes and one nonviolent felony, with the help of a friend, Kathy always had a seasonal holiday job folding clothing in the back of one of the large retail outlets. However, most of her income comes from begging on the streets and prostitution. She has a boyfriend, Rick, who is also addicted to drugs and alcohol and living with her on the streets. The relationship is a violent one with many a night spent in the emergency room after having been beat up by Rick or having beaten up Rick. Kathy now has a limp after having broken a leg in multiple places. She never followed up to get physical therapy (“PT”). It was too much of a hassle getting to the PT appointments and she did not want to have to deal with people staring at her in the waiting room or have the PT </w:t>
      </w:r>
      <w:r w:rsidR="00880D1E">
        <w:rPr>
          <w:rFonts w:ascii="Arial" w:eastAsia="Arial" w:hAnsi="Arial" w:cs="Arial"/>
          <w:color w:val="000000" w:themeColor="text1"/>
        </w:rPr>
        <w:t>P</w:t>
      </w:r>
      <w:r w:rsidRPr="00B36EE3">
        <w:rPr>
          <w:rFonts w:ascii="Arial" w:eastAsia="Arial" w:hAnsi="Arial" w:cs="Arial"/>
          <w:color w:val="000000" w:themeColor="text1"/>
        </w:rPr>
        <w:t xml:space="preserve">roviders look down at her. Kathy also avoids </w:t>
      </w:r>
      <w:r w:rsidR="00AD4EEA">
        <w:rPr>
          <w:rFonts w:ascii="Arial" w:eastAsia="Arial" w:hAnsi="Arial" w:cs="Arial"/>
          <w:color w:val="000000" w:themeColor="text1"/>
        </w:rPr>
        <w:t>well-known h</w:t>
      </w:r>
      <w:r w:rsidR="00AD4EEA" w:rsidRPr="00B36EE3">
        <w:rPr>
          <w:rFonts w:ascii="Arial" w:eastAsia="Arial" w:hAnsi="Arial" w:cs="Arial"/>
          <w:color w:val="000000" w:themeColor="text1"/>
        </w:rPr>
        <w:t xml:space="preserve">omeless </w:t>
      </w:r>
      <w:r w:rsidR="00AD4EEA">
        <w:rPr>
          <w:rFonts w:ascii="Arial" w:eastAsia="Arial" w:hAnsi="Arial" w:cs="Arial"/>
          <w:color w:val="000000" w:themeColor="text1"/>
        </w:rPr>
        <w:t xml:space="preserve">services </w:t>
      </w:r>
      <w:r w:rsidR="00880D1E">
        <w:rPr>
          <w:rFonts w:ascii="Arial" w:eastAsia="Arial" w:hAnsi="Arial" w:cs="Arial"/>
          <w:color w:val="000000" w:themeColor="text1"/>
        </w:rPr>
        <w:t>P</w:t>
      </w:r>
      <w:r w:rsidR="00AD4EEA">
        <w:rPr>
          <w:rFonts w:ascii="Arial" w:eastAsia="Arial" w:hAnsi="Arial" w:cs="Arial"/>
          <w:color w:val="000000" w:themeColor="text1"/>
        </w:rPr>
        <w:t xml:space="preserve">roviders </w:t>
      </w:r>
      <w:r w:rsidRPr="00B36EE3">
        <w:rPr>
          <w:rFonts w:ascii="Arial" w:eastAsia="Arial" w:hAnsi="Arial" w:cs="Arial"/>
          <w:color w:val="000000" w:themeColor="text1"/>
        </w:rPr>
        <w:t>because they are “do-gooders and always putting their noses in people</w:t>
      </w:r>
      <w:r w:rsidR="009C47A3">
        <w:rPr>
          <w:rFonts w:ascii="Arial" w:eastAsia="Arial" w:hAnsi="Arial" w:cs="Arial"/>
          <w:color w:val="000000" w:themeColor="text1"/>
        </w:rPr>
        <w:t>’</w:t>
      </w:r>
      <w:r w:rsidRPr="00B36EE3">
        <w:rPr>
          <w:rFonts w:ascii="Arial" w:eastAsia="Arial" w:hAnsi="Arial" w:cs="Arial"/>
          <w:color w:val="000000" w:themeColor="text1"/>
        </w:rPr>
        <w:t>s business.”</w:t>
      </w:r>
    </w:p>
    <w:p w14:paraId="076230FB" w14:textId="612D1F3F" w:rsidR="00B36EE3" w:rsidRDefault="00B36EE3" w:rsidP="00877FD8">
      <w:pPr>
        <w:spacing w:before="240" w:after="240"/>
        <w:ind w:left="410"/>
        <w:rPr>
          <w:rFonts w:ascii="Arial" w:eastAsia="Arial" w:hAnsi="Arial" w:cs="Arial"/>
          <w:color w:val="000000" w:themeColor="text1"/>
        </w:rPr>
      </w:pPr>
      <w:r w:rsidRPr="00B36EE3">
        <w:rPr>
          <w:rFonts w:ascii="Arial" w:eastAsia="Arial" w:hAnsi="Arial" w:cs="Arial"/>
          <w:color w:val="000000" w:themeColor="text1"/>
        </w:rPr>
        <w:t>About 14 months ago when Kathy was in detox, they helped her enroll into a One Care Plan. Kathy has never spoken with anyone from her One Care Plan but is glad it is less of a hassle when she goes to the emergency department. Kathy heard from someone that people were going to lose One Care if they did not do paperwork. She believes this does not apply to her, because she has always been on MassHealth from the time she was a kid. Kathy does not have SNAP benefits because of the way people looked at her and her mother when she was a kid.</w:t>
      </w:r>
    </w:p>
    <w:p w14:paraId="7F79CA86" w14:textId="711ABB48" w:rsidR="004F4C15" w:rsidRPr="00B36EE3" w:rsidRDefault="004F4C15" w:rsidP="00877FD8">
      <w:pPr>
        <w:spacing w:before="240" w:after="240"/>
        <w:ind w:firstLine="360"/>
        <w:rPr>
          <w:rFonts w:ascii="Arial" w:eastAsia="Arial" w:hAnsi="Arial" w:cs="Arial"/>
          <w:color w:val="000000" w:themeColor="text1"/>
        </w:rPr>
      </w:pPr>
      <w:r w:rsidRPr="006B1894">
        <w:rPr>
          <w:rFonts w:ascii="Arial" w:eastAsia="Arial" w:hAnsi="Arial" w:cs="Arial"/>
          <w:color w:val="000000" w:themeColor="text1"/>
        </w:rPr>
        <w:t xml:space="preserve">The Bidder </w:t>
      </w:r>
      <w:r w:rsidR="00751B11" w:rsidRPr="006B1894">
        <w:rPr>
          <w:rFonts w:ascii="Arial" w:eastAsia="Arial" w:hAnsi="Arial" w:cs="Arial"/>
          <w:color w:val="000000" w:themeColor="text1"/>
        </w:rPr>
        <w:t>shall answer the following:</w:t>
      </w:r>
    </w:p>
    <w:p w14:paraId="0F5613BD" w14:textId="6D710BE6" w:rsidR="00B36EE3" w:rsidRPr="007661D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Because Kathy is not engaging with her One Care Plan, what actions </w:t>
      </w:r>
      <w:r w:rsidR="00AD4EEA">
        <w:rPr>
          <w:rFonts w:eastAsia="Arial" w:cs="Arial"/>
          <w:color w:val="000000" w:themeColor="text1"/>
        </w:rPr>
        <w:t>would</w:t>
      </w:r>
      <w:r w:rsidR="00AD4EEA" w:rsidRPr="007661DB">
        <w:rPr>
          <w:rFonts w:eastAsia="Arial" w:cs="Arial"/>
          <w:color w:val="000000" w:themeColor="text1"/>
        </w:rPr>
        <w:t xml:space="preserve"> </w:t>
      </w:r>
      <w:r w:rsidRPr="007661DB">
        <w:rPr>
          <w:rFonts w:eastAsia="Arial" w:cs="Arial"/>
          <w:color w:val="000000" w:themeColor="text1"/>
        </w:rPr>
        <w:t xml:space="preserve">the </w:t>
      </w:r>
      <w:r w:rsidR="00AD4EEA">
        <w:rPr>
          <w:rFonts w:eastAsia="Arial" w:cs="Arial"/>
          <w:color w:val="000000" w:themeColor="text1"/>
        </w:rPr>
        <w:t>Bidder</w:t>
      </w:r>
      <w:r w:rsidRPr="007661DB">
        <w:rPr>
          <w:rFonts w:eastAsia="Arial" w:cs="Arial"/>
          <w:color w:val="000000" w:themeColor="text1"/>
        </w:rPr>
        <w:t xml:space="preserve"> take to engage with her?</w:t>
      </w:r>
    </w:p>
    <w:p w14:paraId="56E30212" w14:textId="24E275C9" w:rsidR="00B36EE3" w:rsidRPr="007661D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Briefly describe what steps the </w:t>
      </w:r>
      <w:r w:rsidR="00AD4EEA">
        <w:rPr>
          <w:rFonts w:eastAsia="Arial" w:cs="Arial"/>
          <w:color w:val="000000" w:themeColor="text1"/>
        </w:rPr>
        <w:t>Bidder</w:t>
      </w:r>
      <w:r w:rsidRPr="007661DB">
        <w:rPr>
          <w:rFonts w:eastAsia="Arial" w:cs="Arial"/>
          <w:color w:val="000000" w:themeColor="text1"/>
        </w:rPr>
        <w:t xml:space="preserve"> would take if Kathy refused ongoing engagement, but did not what to disenroll from the plan?</w:t>
      </w:r>
    </w:p>
    <w:p w14:paraId="0E95C203" w14:textId="1ECD63FB" w:rsidR="00557D1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What services would the </w:t>
      </w:r>
      <w:r w:rsidR="00AD4EEA">
        <w:rPr>
          <w:rFonts w:eastAsia="Arial" w:cs="Arial"/>
          <w:color w:val="000000" w:themeColor="text1"/>
        </w:rPr>
        <w:t>Bidder</w:t>
      </w:r>
      <w:r w:rsidRPr="007661DB">
        <w:rPr>
          <w:rFonts w:eastAsia="Arial" w:cs="Arial"/>
          <w:color w:val="000000" w:themeColor="text1"/>
        </w:rPr>
        <w:t xml:space="preserve"> offer Kathy for ongoing medical, substance use, and social det</w:t>
      </w:r>
      <w:r w:rsidRPr="00B36EE3">
        <w:rPr>
          <w:rFonts w:eastAsia="Arial" w:cs="Arial"/>
          <w:color w:val="000000" w:themeColor="text1"/>
        </w:rPr>
        <w:t>erminant of health needs?</w:t>
      </w:r>
    </w:p>
    <w:p w14:paraId="1BFA1BBB" w14:textId="6C17D71C" w:rsidR="00127297" w:rsidRPr="008D7E2A" w:rsidRDefault="00127297" w:rsidP="00877FD8">
      <w:pPr>
        <w:pStyle w:val="Heading3"/>
        <w:numPr>
          <w:ilvl w:val="0"/>
          <w:numId w:val="343"/>
        </w:numPr>
      </w:pPr>
      <w:r w:rsidRPr="008D7E2A">
        <w:t xml:space="preserve">Scenario </w:t>
      </w:r>
      <w:r w:rsidR="005B360A">
        <w:t>D</w:t>
      </w:r>
      <w:r w:rsidRPr="008D7E2A">
        <w:t>: Lyle (</w:t>
      </w:r>
      <w:r w:rsidRPr="008D7E2A">
        <w:rPr>
          <w:b/>
        </w:rPr>
        <w:t>SCO Scenario #</w:t>
      </w:r>
      <w:r w:rsidR="005B360A">
        <w:rPr>
          <w:b/>
        </w:rPr>
        <w:t>2</w:t>
      </w:r>
      <w:r w:rsidRPr="008D7E2A">
        <w:t>)</w:t>
      </w:r>
    </w:p>
    <w:p w14:paraId="6506A328" w14:textId="05505969" w:rsidR="00127297" w:rsidRPr="00957146" w:rsidRDefault="00127297" w:rsidP="00877FD8">
      <w:pPr>
        <w:spacing w:before="240" w:after="240"/>
        <w:ind w:left="410"/>
        <w:rPr>
          <w:rFonts w:ascii="Arial" w:eastAsia="Arial" w:hAnsi="Arial" w:cs="Arial"/>
          <w:color w:val="000000" w:themeColor="text1"/>
        </w:rPr>
      </w:pPr>
      <w:r w:rsidRPr="00957146">
        <w:rPr>
          <w:rFonts w:ascii="Arial" w:eastAsia="Arial" w:hAnsi="Arial" w:cs="Arial"/>
          <w:color w:val="000000" w:themeColor="text1"/>
        </w:rPr>
        <w:t>Lyle</w:t>
      </w:r>
      <w:r>
        <w:rPr>
          <w:rFonts w:ascii="Arial" w:eastAsia="Arial" w:hAnsi="Arial" w:cs="Arial"/>
          <w:color w:val="000000" w:themeColor="text1"/>
        </w:rPr>
        <w:t xml:space="preserve"> (he/him)</w:t>
      </w:r>
      <w:r w:rsidRPr="00957146">
        <w:rPr>
          <w:rFonts w:ascii="Arial" w:eastAsia="Arial" w:hAnsi="Arial" w:cs="Arial"/>
          <w:color w:val="000000" w:themeColor="text1"/>
        </w:rPr>
        <w:t xml:space="preserve"> is a 70 year-old male with COPD and bipolar disorder, and recently began to show signs of dementia. He receives Targeted Case Management services from DMH. He now lives by himself in an apartment after his wife, Hazel, of 45 years suddenly passed away. Hazel was Lyle’s primary caregiver, making sure that he attended medical and </w:t>
      </w:r>
      <w:r w:rsidR="00EA15F2">
        <w:rPr>
          <w:rFonts w:ascii="Arial" w:eastAsia="Arial" w:hAnsi="Arial" w:cs="Arial"/>
          <w:color w:val="000000" w:themeColor="text1"/>
        </w:rPr>
        <w:t>Behavioral Health</w:t>
      </w:r>
      <w:r w:rsidRPr="00957146">
        <w:rPr>
          <w:rFonts w:ascii="Arial" w:eastAsia="Arial" w:hAnsi="Arial" w:cs="Arial"/>
          <w:color w:val="000000" w:themeColor="text1"/>
        </w:rPr>
        <w:t xml:space="preserve"> appointments, that his medications were refilled, that he was taking his medications as prescribed, and ensuring his daily needs (bathing, grooming, laundry, eating, etc.) were being met. Prior to her passing, Hazel adopted a Chihuahua to help Lyle get more exercise. Lyle’s dog is extremely important to him because it reminds him of his late wife, and he feels that the dog is the closest thing he has to family or friends. After a recent meeting with his DMH Targeted Case Manager, Lyle signed up for </w:t>
      </w:r>
      <w:r w:rsidR="00ED4087">
        <w:rPr>
          <w:rFonts w:ascii="Arial" w:eastAsia="Arial" w:hAnsi="Arial" w:cs="Arial"/>
          <w:color w:val="000000" w:themeColor="text1"/>
        </w:rPr>
        <w:t>a SCO Plan</w:t>
      </w:r>
      <w:r w:rsidRPr="00957146">
        <w:rPr>
          <w:rFonts w:ascii="Arial" w:eastAsia="Arial" w:hAnsi="Arial" w:cs="Arial"/>
          <w:color w:val="000000" w:themeColor="text1"/>
        </w:rPr>
        <w:t xml:space="preserve">. At first, he seemed satisfied with his GSSC after she completed his </w:t>
      </w:r>
      <w:r w:rsidRPr="00957146">
        <w:rPr>
          <w:rFonts w:ascii="Arial" w:eastAsia="Arial" w:hAnsi="Arial" w:cs="Arial"/>
          <w:color w:val="000000" w:themeColor="text1"/>
        </w:rPr>
        <w:lastRenderedPageBreak/>
        <w:t>Comprehensive Assessment and care plan, and authorized homemaker services to assist with laundry, cleaning, and meal prep and a VNA to assist with medication management.</w:t>
      </w:r>
      <w:r>
        <w:rPr>
          <w:rFonts w:ascii="Arial" w:eastAsia="Arial" w:hAnsi="Arial" w:cs="Arial"/>
          <w:color w:val="000000" w:themeColor="text1"/>
        </w:rPr>
        <w:t xml:space="preserve"> </w:t>
      </w:r>
    </w:p>
    <w:p w14:paraId="4AAE27A6" w14:textId="7682B75B" w:rsidR="00127297" w:rsidRPr="00957146" w:rsidRDefault="00127297" w:rsidP="00877FD8">
      <w:pPr>
        <w:spacing w:before="240" w:after="240"/>
        <w:ind w:left="410"/>
        <w:rPr>
          <w:rFonts w:ascii="Arial" w:eastAsia="Arial" w:hAnsi="Arial" w:cs="Arial"/>
        </w:rPr>
      </w:pPr>
      <w:r w:rsidRPr="00957146">
        <w:rPr>
          <w:rFonts w:ascii="Arial" w:eastAsia="Arial" w:hAnsi="Arial" w:cs="Arial"/>
        </w:rPr>
        <w:t xml:space="preserve">Lately, however, Lyle has become increasingly unhappy and more argumentative over the phone. Two weeks ago, Lyle had told Stephanie, his GSSC, that he was having a hard time reading the Member Handbook and that he found it confusing. In addition, he was having trouble understanding a recent notice he received from the </w:t>
      </w:r>
      <w:r w:rsidR="00ED4087">
        <w:rPr>
          <w:rFonts w:ascii="Arial" w:eastAsia="Arial" w:hAnsi="Arial" w:cs="Arial"/>
        </w:rPr>
        <w:t>SCO</w:t>
      </w:r>
      <w:r w:rsidRPr="00957146">
        <w:rPr>
          <w:rFonts w:ascii="Arial" w:eastAsia="Arial" w:hAnsi="Arial" w:cs="Arial"/>
        </w:rPr>
        <w:t xml:space="preserve"> Plan. Stephanie offered to come to his home to help explain the materials to him in person, but when she arrived for his appointment, Lyle was extremely agitated and refused to let her inside. As it turned out, Lyle had thought the appointment with Stephanie was not until the following day and did not believe it was Stephanie at his door. Due to Stephanie subsequently being out of office for family issues, Lyle has not been seen by a SCO Plan staff person or a GSSC. </w:t>
      </w:r>
    </w:p>
    <w:p w14:paraId="1633D749" w14:textId="044371B0" w:rsidR="00127297" w:rsidRPr="00957146" w:rsidRDefault="009E73C2" w:rsidP="00877FD8">
      <w:pPr>
        <w:spacing w:before="240" w:after="240"/>
        <w:ind w:left="410"/>
        <w:rPr>
          <w:rFonts w:ascii="Arial" w:eastAsia="Arial" w:hAnsi="Arial" w:cs="Arial"/>
          <w:color w:val="000000" w:themeColor="text1"/>
        </w:rPr>
      </w:pPr>
      <w:r>
        <w:rPr>
          <w:rFonts w:ascii="Arial" w:eastAsia="Arial" w:hAnsi="Arial" w:cs="Arial"/>
          <w:color w:val="000000" w:themeColor="text1"/>
        </w:rPr>
        <w:t xml:space="preserve">In addition to Lyle </w:t>
      </w:r>
      <w:r w:rsidR="005930A9">
        <w:rPr>
          <w:rFonts w:ascii="Arial" w:eastAsia="Arial" w:hAnsi="Arial" w:cs="Arial"/>
          <w:color w:val="000000" w:themeColor="text1"/>
        </w:rPr>
        <w:t>h</w:t>
      </w:r>
      <w:r w:rsidR="00A11650">
        <w:rPr>
          <w:rFonts w:ascii="Arial" w:eastAsia="Arial" w:hAnsi="Arial" w:cs="Arial"/>
          <w:color w:val="000000" w:themeColor="text1"/>
        </w:rPr>
        <w:t xml:space="preserve">aving a </w:t>
      </w:r>
      <w:r w:rsidR="007E288D">
        <w:rPr>
          <w:rFonts w:ascii="Arial" w:eastAsia="Arial" w:hAnsi="Arial" w:cs="Arial"/>
          <w:color w:val="000000" w:themeColor="text1"/>
        </w:rPr>
        <w:t xml:space="preserve">hard time reading </w:t>
      </w:r>
      <w:r w:rsidR="005C70B7">
        <w:rPr>
          <w:rFonts w:ascii="Arial" w:eastAsia="Arial" w:hAnsi="Arial" w:cs="Arial"/>
          <w:color w:val="000000" w:themeColor="text1"/>
        </w:rPr>
        <w:t xml:space="preserve">and understanding </w:t>
      </w:r>
      <w:r w:rsidR="00306D68">
        <w:rPr>
          <w:rFonts w:ascii="Arial" w:eastAsia="Arial" w:hAnsi="Arial" w:cs="Arial"/>
          <w:color w:val="000000" w:themeColor="text1"/>
        </w:rPr>
        <w:t>certain</w:t>
      </w:r>
      <w:r w:rsidR="005915BB">
        <w:rPr>
          <w:rFonts w:ascii="Arial" w:eastAsia="Arial" w:hAnsi="Arial" w:cs="Arial"/>
          <w:color w:val="000000" w:themeColor="text1"/>
        </w:rPr>
        <w:t xml:space="preserve"> SCO materials</w:t>
      </w:r>
      <w:r w:rsidR="005C70B7">
        <w:rPr>
          <w:rFonts w:ascii="Arial" w:eastAsia="Arial" w:hAnsi="Arial" w:cs="Arial"/>
          <w:color w:val="000000" w:themeColor="text1"/>
        </w:rPr>
        <w:t>,</w:t>
      </w:r>
      <w:r w:rsidR="00052B45">
        <w:rPr>
          <w:rFonts w:ascii="Arial" w:eastAsia="Arial" w:hAnsi="Arial" w:cs="Arial"/>
          <w:color w:val="000000" w:themeColor="text1"/>
        </w:rPr>
        <w:t xml:space="preserve"> </w:t>
      </w:r>
      <w:r w:rsidR="00127297" w:rsidRPr="00957146">
        <w:rPr>
          <w:rFonts w:ascii="Arial" w:eastAsia="Arial" w:hAnsi="Arial" w:cs="Arial"/>
          <w:color w:val="000000" w:themeColor="text1"/>
        </w:rPr>
        <w:t>Lyle ha</w:t>
      </w:r>
      <w:r w:rsidR="00052B45">
        <w:rPr>
          <w:rFonts w:ascii="Arial" w:eastAsia="Arial" w:hAnsi="Arial" w:cs="Arial"/>
          <w:color w:val="000000" w:themeColor="text1"/>
        </w:rPr>
        <w:t>d</w:t>
      </w:r>
      <w:r w:rsidR="00127297" w:rsidRPr="00957146">
        <w:rPr>
          <w:rFonts w:ascii="Arial" w:eastAsia="Arial" w:hAnsi="Arial" w:cs="Arial"/>
          <w:color w:val="000000" w:themeColor="text1"/>
        </w:rPr>
        <w:t xml:space="preserve"> also been complaining on the phone to Stephanie about how cigarette smoke from his upstairs neighbors is seeping into his apartment, causing him to cough. He is adamant that these same neighbors are also stealing his mail. Lyle is unhappy with Stephanie, as he feels that she has done nothing to follow up on these complaints, and that no one seems to take his concerns seriously. </w:t>
      </w:r>
    </w:p>
    <w:p w14:paraId="5DD6C609" w14:textId="2BFAD87C" w:rsidR="00127297" w:rsidRPr="00957146" w:rsidRDefault="00127297" w:rsidP="00877FD8">
      <w:pPr>
        <w:spacing w:before="240" w:after="240"/>
        <w:ind w:left="410"/>
        <w:rPr>
          <w:rFonts w:ascii="Arial" w:eastAsia="Arial" w:hAnsi="Arial" w:cs="Arial"/>
          <w:color w:val="000000" w:themeColor="text1"/>
        </w:rPr>
      </w:pPr>
      <w:r w:rsidRPr="00957146">
        <w:rPr>
          <w:rFonts w:ascii="Arial" w:eastAsia="Arial" w:hAnsi="Arial" w:cs="Arial"/>
          <w:color w:val="000000" w:themeColor="text1"/>
        </w:rPr>
        <w:t xml:space="preserve">Over the past week, Lyle has begun contacting Stephanie almost every day. If he is not able to reach her immediately, then he contacts the </w:t>
      </w:r>
      <w:r w:rsidR="00ED4087">
        <w:rPr>
          <w:rFonts w:ascii="Arial" w:eastAsia="Arial" w:hAnsi="Arial" w:cs="Arial"/>
          <w:color w:val="000000" w:themeColor="text1"/>
        </w:rPr>
        <w:t>SCO</w:t>
      </w:r>
      <w:r w:rsidRPr="00957146">
        <w:rPr>
          <w:rFonts w:ascii="Arial" w:eastAsia="Arial" w:hAnsi="Arial" w:cs="Arial"/>
          <w:color w:val="000000" w:themeColor="text1"/>
        </w:rPr>
        <w:t xml:space="preserve"> Plan’s Enrollee Services Department. </w:t>
      </w:r>
    </w:p>
    <w:p w14:paraId="13784228" w14:textId="608E7DE2" w:rsidR="00127297" w:rsidRPr="00957146" w:rsidRDefault="00127297" w:rsidP="00877FD8">
      <w:pPr>
        <w:spacing w:before="240" w:after="240"/>
        <w:ind w:left="410"/>
        <w:rPr>
          <w:rFonts w:ascii="Arial" w:eastAsia="Arial" w:hAnsi="Arial" w:cs="Arial"/>
        </w:rPr>
      </w:pPr>
      <w:r w:rsidRPr="00957146">
        <w:rPr>
          <w:rFonts w:ascii="Arial" w:eastAsia="Arial" w:hAnsi="Arial" w:cs="Arial"/>
        </w:rPr>
        <w:t>In his most recent conversation with Enrollee Services</w:t>
      </w:r>
      <w:r w:rsidR="000A0F12">
        <w:rPr>
          <w:rFonts w:ascii="Arial" w:eastAsia="Arial" w:hAnsi="Arial" w:cs="Arial"/>
        </w:rPr>
        <w:t>,</w:t>
      </w:r>
      <w:r w:rsidRPr="00957146">
        <w:rPr>
          <w:rFonts w:ascii="Arial" w:eastAsia="Arial" w:hAnsi="Arial" w:cs="Arial"/>
        </w:rPr>
        <w:t xml:space="preserve"> Lyle mentioned that his dog is sick. This has been causing him extreme distress because he does not understand what steps he needs to take to get her to the vet. Lyle is reporting that he has been so anxious about her that he has not been eating, has had trouble sleeping, and has forgotten to take his medications.</w:t>
      </w:r>
    </w:p>
    <w:p w14:paraId="078EA7D1" w14:textId="514FCA0A" w:rsidR="00127297" w:rsidRPr="00957146" w:rsidRDefault="00127297" w:rsidP="00877FD8">
      <w:pPr>
        <w:spacing w:before="240" w:after="240"/>
        <w:ind w:firstLine="410"/>
        <w:rPr>
          <w:rFonts w:ascii="Arial" w:eastAsia="Arial" w:hAnsi="Arial" w:cs="Arial"/>
        </w:rPr>
      </w:pPr>
      <w:r w:rsidRPr="006B1894">
        <w:rPr>
          <w:rFonts w:ascii="Arial" w:eastAsia="Arial" w:hAnsi="Arial" w:cs="Arial"/>
        </w:rPr>
        <w:t xml:space="preserve">The Bidder </w:t>
      </w:r>
      <w:r w:rsidR="00ED4087" w:rsidRPr="006B1894">
        <w:rPr>
          <w:rFonts w:ascii="Arial" w:eastAsia="Arial" w:hAnsi="Arial" w:cs="Arial"/>
        </w:rPr>
        <w:t xml:space="preserve">shall </w:t>
      </w:r>
      <w:r w:rsidRPr="006B1894">
        <w:rPr>
          <w:rFonts w:ascii="Arial" w:eastAsia="Arial" w:hAnsi="Arial" w:cs="Arial"/>
        </w:rPr>
        <w:t>answer the following questions:</w:t>
      </w:r>
    </w:p>
    <w:p w14:paraId="06C8A1A5" w14:textId="77777777"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Describe the initial and ongoing training a GSSC receives about the Bidder’s SCO Plan’s specific policies and procedures for assessing an Enrollee like Lyle for current/baseline cognitive functioning and impact on ADLs, IADLs, and status.</w:t>
      </w:r>
    </w:p>
    <w:p w14:paraId="59EDEA91" w14:textId="77777777"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Describe the clinical oversight/supervision a GSSC receives as a member of the Bidder’s SCO Plan care team, including roles, training, and allocation of time to discuss individual Enrollees.</w:t>
      </w:r>
    </w:p>
    <w:p w14:paraId="174C9C49" w14:textId="21AAD8C0"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Describe what communication paths, documentation, and internal communications exist </w:t>
      </w:r>
      <w:r w:rsidR="00ED4087">
        <w:rPr>
          <w:rFonts w:eastAsia="Arial" w:cs="Arial"/>
        </w:rPr>
        <w:t xml:space="preserve">in the Bidder’s SCO Plan </w:t>
      </w:r>
      <w:r w:rsidRPr="00957146">
        <w:rPr>
          <w:rFonts w:eastAsia="Arial" w:cs="Arial"/>
        </w:rPr>
        <w:t>between Enrollee Services and members of the clinical care team when an Enrollee’s behavior, concerns, and frequency of calls are escalating, as they are for Lyle.</w:t>
      </w:r>
    </w:p>
    <w:p w14:paraId="71146DAA" w14:textId="74AD01B0"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If the SCO plan determines Lyle’s presentation and difficulties (including their combined impact on Lyle), require a clinical assessment by a licensed clinician, how would the Bidder arrange an assessment for Lyle? Conversely, if the SCO </w:t>
      </w:r>
      <w:r w:rsidRPr="00957146">
        <w:rPr>
          <w:rFonts w:eastAsia="Arial" w:cs="Arial"/>
        </w:rPr>
        <w:lastRenderedPageBreak/>
        <w:t xml:space="preserve">plan determines the assigned GSSC is not performing up to its contract standards or is not the best fit for the member, describe the how the </w:t>
      </w:r>
      <w:r w:rsidR="000A0F12">
        <w:rPr>
          <w:rFonts w:eastAsia="Arial" w:cs="Arial"/>
        </w:rPr>
        <w:t>Bidder would</w:t>
      </w:r>
      <w:r w:rsidRPr="00957146">
        <w:rPr>
          <w:rFonts w:eastAsia="Arial" w:cs="Arial"/>
        </w:rPr>
        <w:t xml:space="preserve"> address the situation with the GSSC, the GSSC’s employer (the ASAP), and with Lyle.</w:t>
      </w:r>
    </w:p>
    <w:p w14:paraId="37C00819" w14:textId="2E868A9C"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How </w:t>
      </w:r>
      <w:r w:rsidR="000A0F12">
        <w:rPr>
          <w:rFonts w:eastAsia="Arial" w:cs="Arial"/>
        </w:rPr>
        <w:t>would</w:t>
      </w:r>
      <w:r w:rsidR="000A0F12" w:rsidRPr="00957146">
        <w:rPr>
          <w:rFonts w:eastAsia="Arial" w:cs="Arial"/>
        </w:rPr>
        <w:t xml:space="preserve"> </w:t>
      </w:r>
      <w:r w:rsidRPr="00957146">
        <w:rPr>
          <w:rFonts w:eastAsia="Arial" w:cs="Arial"/>
        </w:rPr>
        <w:t xml:space="preserve">the </w:t>
      </w:r>
      <w:r w:rsidR="000A0F12">
        <w:rPr>
          <w:rFonts w:eastAsia="Arial" w:cs="Arial"/>
        </w:rPr>
        <w:t>Bidder</w:t>
      </w:r>
      <w:r w:rsidRPr="00957146">
        <w:rPr>
          <w:rFonts w:eastAsia="Arial" w:cs="Arial"/>
        </w:rPr>
        <w:t xml:space="preserve"> involve Lyle</w:t>
      </w:r>
      <w:r w:rsidR="009C47A3">
        <w:rPr>
          <w:rFonts w:eastAsia="Arial" w:cs="Arial"/>
        </w:rPr>
        <w:t>’</w:t>
      </w:r>
      <w:r w:rsidRPr="00957146">
        <w:rPr>
          <w:rFonts w:eastAsia="Arial" w:cs="Arial"/>
        </w:rPr>
        <w:t>s DMH case manager in his care plan development?</w:t>
      </w:r>
    </w:p>
    <w:p w14:paraId="5D036BF1" w14:textId="43CB3CCC" w:rsidR="00127297" w:rsidRPr="00957146" w:rsidRDefault="00127297" w:rsidP="00CB7D9C">
      <w:pPr>
        <w:pStyle w:val="ListParagraph"/>
        <w:numPr>
          <w:ilvl w:val="0"/>
          <w:numId w:val="118"/>
        </w:numPr>
        <w:spacing w:before="240" w:after="240"/>
        <w:rPr>
          <w:rFonts w:eastAsia="Calibri" w:cs="Arial"/>
        </w:rPr>
      </w:pPr>
      <w:r w:rsidRPr="00957146">
        <w:rPr>
          <w:rFonts w:eastAsia="Arial" w:cs="Arial"/>
        </w:rPr>
        <w:t xml:space="preserve">How </w:t>
      </w:r>
      <w:r w:rsidR="000A0F12">
        <w:rPr>
          <w:rFonts w:eastAsia="Arial" w:cs="Arial"/>
        </w:rPr>
        <w:t>would</w:t>
      </w:r>
      <w:r w:rsidR="000A0F12" w:rsidRPr="00957146">
        <w:rPr>
          <w:rFonts w:eastAsia="Arial" w:cs="Arial"/>
        </w:rPr>
        <w:t xml:space="preserve"> </w:t>
      </w:r>
      <w:r w:rsidRPr="00957146">
        <w:rPr>
          <w:rFonts w:eastAsia="Arial" w:cs="Arial"/>
        </w:rPr>
        <w:t xml:space="preserve">the </w:t>
      </w:r>
      <w:r w:rsidR="000A0F12">
        <w:rPr>
          <w:rFonts w:eastAsia="Arial" w:cs="Arial"/>
        </w:rPr>
        <w:t>Bidder</w:t>
      </w:r>
      <w:r w:rsidRPr="00957146">
        <w:rPr>
          <w:rFonts w:eastAsia="Arial" w:cs="Arial"/>
        </w:rPr>
        <w:t xml:space="preserve"> ensure Lyle is at the center of the care planning process, and able to participate despite his cognitive and emotional symptoms?</w:t>
      </w:r>
    </w:p>
    <w:p w14:paraId="15865652" w14:textId="325C75F3" w:rsidR="009620EB" w:rsidRPr="0060485E" w:rsidRDefault="00B13198" w:rsidP="00A713E9">
      <w:pPr>
        <w:pStyle w:val="Heading1"/>
      </w:pPr>
      <w:bookmarkStart w:id="293" w:name="_Toc148438591"/>
      <w:bookmarkStart w:id="294" w:name="_Toc159242374"/>
      <w:bookmarkEnd w:id="292"/>
      <w:r w:rsidRPr="0060485E">
        <w:t>Section</w:t>
      </w:r>
      <w:r w:rsidR="009620EB" w:rsidRPr="0060485E">
        <w:t xml:space="preserve"> 6. Programmatic Response: Operational and Technical Elements</w:t>
      </w:r>
      <w:bookmarkEnd w:id="293"/>
      <w:bookmarkEnd w:id="294"/>
    </w:p>
    <w:p w14:paraId="5DAA4C46" w14:textId="0CB3AEEC" w:rsidR="009620EB" w:rsidRPr="00957146" w:rsidRDefault="009620EB" w:rsidP="00957146">
      <w:pPr>
        <w:spacing w:before="240" w:after="240"/>
        <w:rPr>
          <w:rFonts w:ascii="Arial" w:eastAsia="Arial" w:hAnsi="Arial" w:cs="Arial"/>
          <w:color w:val="212121"/>
        </w:rPr>
      </w:pPr>
      <w:r w:rsidRPr="00957146">
        <w:rPr>
          <w:rFonts w:ascii="Arial" w:eastAsia="Arial" w:hAnsi="Arial" w:cs="Arial"/>
          <w:color w:val="000000" w:themeColor="text1"/>
        </w:rPr>
        <w:t xml:space="preserve">In accordance with EOHHS’ goals described in </w:t>
      </w:r>
      <w:r w:rsidR="00B13198">
        <w:rPr>
          <w:rFonts w:ascii="Arial" w:eastAsia="Arial" w:hAnsi="Arial" w:cs="Arial"/>
          <w:color w:val="000000" w:themeColor="text1"/>
        </w:rPr>
        <w:t>Section</w:t>
      </w:r>
      <w:r w:rsidRPr="00957146">
        <w:rPr>
          <w:rFonts w:ascii="Arial" w:eastAsia="Arial" w:hAnsi="Arial" w:cs="Arial"/>
          <w:color w:val="000000" w:themeColor="text1"/>
        </w:rPr>
        <w:t xml:space="preserve"> 1 of this RFR, </w:t>
      </w:r>
      <w:r w:rsidRPr="00957146">
        <w:rPr>
          <w:rFonts w:ascii="Arial" w:eastAsia="Arial" w:hAnsi="Arial" w:cs="Arial"/>
        </w:rPr>
        <w:t xml:space="preserve">the </w:t>
      </w:r>
      <w:r w:rsidRPr="00957146">
        <w:rPr>
          <w:rFonts w:ascii="Arial" w:eastAsia="Arial" w:hAnsi="Arial" w:cs="Arial"/>
          <w:color w:val="000000" w:themeColor="text1"/>
        </w:rPr>
        <w:t xml:space="preserve">Bidder’s programmatic </w:t>
      </w:r>
      <w:r w:rsidR="001A2DED">
        <w:rPr>
          <w:rFonts w:ascii="Arial" w:eastAsia="Arial" w:hAnsi="Arial" w:cs="Arial"/>
          <w:color w:val="000000" w:themeColor="text1"/>
        </w:rPr>
        <w:t>R</w:t>
      </w:r>
      <w:r w:rsidRPr="00957146">
        <w:rPr>
          <w:rFonts w:ascii="Arial" w:eastAsia="Arial" w:hAnsi="Arial" w:cs="Arial"/>
          <w:color w:val="000000" w:themeColor="text1"/>
        </w:rPr>
        <w:t xml:space="preserve">esponses shall </w:t>
      </w:r>
      <w:r w:rsidRPr="00957146">
        <w:rPr>
          <w:rFonts w:ascii="Arial" w:eastAsia="Arial" w:hAnsi="Arial" w:cs="Arial"/>
          <w:color w:val="212121"/>
        </w:rPr>
        <w:t>demonstrate the Bidder’s understanding of, respect for, and commitment to: </w:t>
      </w:r>
    </w:p>
    <w:p w14:paraId="693CF404" w14:textId="4C48110C" w:rsidR="009620EB" w:rsidRPr="00957146" w:rsidRDefault="009620EB" w:rsidP="00205139">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care models for each of One Care and SCO</w:t>
      </w:r>
      <w:r w:rsidR="00ED4087">
        <w:rPr>
          <w:rFonts w:ascii="Arial" w:eastAsia="Arial" w:hAnsi="Arial" w:cs="Arial"/>
          <w:color w:val="000000" w:themeColor="text1"/>
        </w:rPr>
        <w:t>;</w:t>
      </w:r>
      <w:r w:rsidRPr="00957146">
        <w:rPr>
          <w:rFonts w:ascii="Arial" w:eastAsia="Arial" w:hAnsi="Arial" w:cs="Arial"/>
          <w:color w:val="000000" w:themeColor="text1"/>
        </w:rPr>
        <w:t> </w:t>
      </w:r>
    </w:p>
    <w:p w14:paraId="626A2E71" w14:textId="03C2D0A8" w:rsidR="009620EB" w:rsidRPr="00957146" w:rsidRDefault="009620EB" w:rsidP="00E547D6">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populations served in each of One Care and SCO</w:t>
      </w:r>
      <w:r w:rsidR="00ED4087">
        <w:rPr>
          <w:rFonts w:ascii="Arial" w:eastAsia="Arial" w:hAnsi="Arial" w:cs="Arial"/>
          <w:color w:val="000000" w:themeColor="text1"/>
        </w:rPr>
        <w:t>;</w:t>
      </w:r>
      <w:r w:rsidRPr="00957146">
        <w:rPr>
          <w:rFonts w:ascii="Arial" w:eastAsia="Arial" w:hAnsi="Arial" w:cs="Arial"/>
          <w:color w:val="000000" w:themeColor="text1"/>
        </w:rPr>
        <w:t> </w:t>
      </w:r>
    </w:p>
    <w:p w14:paraId="1E84A1F5" w14:textId="63CB6198" w:rsidR="009620EB" w:rsidRPr="00957146" w:rsidRDefault="009620EB" w:rsidP="00E547D6">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Commonwealth’s goals for achieving the most advanced possible level of Medicare and Medicaid integration</w:t>
      </w:r>
      <w:r w:rsidR="00ED4087">
        <w:rPr>
          <w:rFonts w:ascii="Arial" w:eastAsia="Arial" w:hAnsi="Arial" w:cs="Arial"/>
          <w:color w:val="000000" w:themeColor="text1"/>
        </w:rPr>
        <w:t>;</w:t>
      </w:r>
      <w:r w:rsidRPr="00957146">
        <w:rPr>
          <w:rFonts w:ascii="Arial" w:eastAsia="Arial" w:hAnsi="Arial" w:cs="Arial"/>
          <w:color w:val="000000" w:themeColor="text1"/>
        </w:rPr>
        <w:t xml:space="preserve"> and </w:t>
      </w:r>
    </w:p>
    <w:p w14:paraId="6C9F121E" w14:textId="3CB0FF9A" w:rsidR="009620EB" w:rsidRPr="000D0315" w:rsidRDefault="009620EB" w:rsidP="000D0315">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operational capacity and expertise to implement and operate its proposed One Care Plan, SCO Plan, or both, effectively and consistently with EOHHS requirements and programmatic goals.</w:t>
      </w:r>
      <w:bookmarkStart w:id="295" w:name="_Toc143866248"/>
      <w:bookmarkStart w:id="296" w:name="_Toc143866548"/>
      <w:bookmarkStart w:id="297" w:name="_Toc143867232"/>
      <w:bookmarkStart w:id="298" w:name="_Toc143867374"/>
      <w:bookmarkStart w:id="299" w:name="_Toc144210122"/>
      <w:bookmarkStart w:id="300" w:name="_Toc144214550"/>
      <w:bookmarkStart w:id="301" w:name="_Toc148438592"/>
      <w:bookmarkStart w:id="302" w:name="_Toc143866253"/>
      <w:bookmarkStart w:id="303" w:name="_Toc143866553"/>
      <w:bookmarkStart w:id="304" w:name="_Toc143867237"/>
      <w:bookmarkStart w:id="305" w:name="_Toc143867379"/>
      <w:bookmarkStart w:id="306" w:name="_Toc144210127"/>
      <w:bookmarkStart w:id="307" w:name="_Toc144214555"/>
      <w:bookmarkStart w:id="308" w:name="_Toc148438597"/>
      <w:bookmarkStart w:id="309" w:name="_Toc143866249"/>
      <w:bookmarkStart w:id="310" w:name="_Toc143866549"/>
      <w:bookmarkStart w:id="311" w:name="_Toc143867233"/>
      <w:bookmarkStart w:id="312" w:name="_Toc143867375"/>
      <w:bookmarkStart w:id="313" w:name="_Toc144210123"/>
      <w:bookmarkStart w:id="314" w:name="_Toc144214551"/>
      <w:bookmarkStart w:id="315" w:name="_Toc148438593"/>
      <w:bookmarkStart w:id="316" w:name="_Toc143866250"/>
      <w:bookmarkStart w:id="317" w:name="_Toc143866550"/>
      <w:bookmarkStart w:id="318" w:name="_Toc143867234"/>
      <w:bookmarkStart w:id="319" w:name="_Toc143867376"/>
      <w:bookmarkStart w:id="320" w:name="_Toc144210124"/>
      <w:bookmarkStart w:id="321" w:name="_Toc144214552"/>
      <w:bookmarkStart w:id="322" w:name="_Toc148438594"/>
      <w:bookmarkStart w:id="323" w:name="_Toc143866251"/>
      <w:bookmarkStart w:id="324" w:name="_Toc143866551"/>
      <w:bookmarkStart w:id="325" w:name="_Toc143867235"/>
      <w:bookmarkStart w:id="326" w:name="_Toc143867377"/>
      <w:bookmarkStart w:id="327" w:name="_Toc144210125"/>
      <w:bookmarkStart w:id="328" w:name="_Toc144214553"/>
      <w:bookmarkStart w:id="329" w:name="_Toc148438595"/>
      <w:bookmarkStart w:id="330" w:name="_Toc143866252"/>
      <w:bookmarkStart w:id="331" w:name="_Toc143866552"/>
      <w:bookmarkStart w:id="332" w:name="_Toc143867236"/>
      <w:bookmarkStart w:id="333" w:name="_Toc143867378"/>
      <w:bookmarkStart w:id="334" w:name="_Toc144210126"/>
      <w:bookmarkStart w:id="335" w:name="_Toc144214554"/>
      <w:bookmarkStart w:id="336" w:name="_Toc148438596"/>
      <w:bookmarkStart w:id="337" w:name="_Toc100656241"/>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5315B6D"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38" w:name="_Toc159241518"/>
      <w:bookmarkStart w:id="339" w:name="_Toc159242375"/>
      <w:bookmarkStart w:id="340" w:name="_Toc148438598"/>
      <w:bookmarkEnd w:id="337"/>
      <w:bookmarkEnd w:id="338"/>
      <w:bookmarkEnd w:id="339"/>
    </w:p>
    <w:p w14:paraId="2D8AFAF2"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41" w:name="_Toc159241519"/>
      <w:bookmarkStart w:id="342" w:name="_Toc159242376"/>
      <w:bookmarkEnd w:id="341"/>
      <w:bookmarkEnd w:id="342"/>
    </w:p>
    <w:p w14:paraId="26FD07F0"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43" w:name="_Toc159241520"/>
      <w:bookmarkStart w:id="344" w:name="_Toc159242377"/>
      <w:bookmarkEnd w:id="343"/>
      <w:bookmarkEnd w:id="344"/>
    </w:p>
    <w:p w14:paraId="5A249E13"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45" w:name="_Toc159241521"/>
      <w:bookmarkStart w:id="346" w:name="_Toc159242378"/>
      <w:bookmarkEnd w:id="345"/>
      <w:bookmarkEnd w:id="346"/>
    </w:p>
    <w:p w14:paraId="760DDE6D"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47" w:name="_Toc159241522"/>
      <w:bookmarkStart w:id="348" w:name="_Toc159242379"/>
      <w:bookmarkEnd w:id="347"/>
      <w:bookmarkEnd w:id="348"/>
    </w:p>
    <w:p w14:paraId="5C077E27"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49" w:name="_Toc159241523"/>
      <w:bookmarkStart w:id="350" w:name="_Toc159242380"/>
      <w:bookmarkEnd w:id="349"/>
      <w:bookmarkEnd w:id="350"/>
    </w:p>
    <w:p w14:paraId="4CA86E21" w14:textId="0D1AE673" w:rsidR="00406790" w:rsidRDefault="009620EB" w:rsidP="0A48F554">
      <w:pPr>
        <w:pStyle w:val="ListParagraph"/>
        <w:numPr>
          <w:ilvl w:val="1"/>
          <w:numId w:val="24"/>
        </w:numPr>
        <w:spacing w:before="240" w:after="240"/>
        <w:ind w:left="720"/>
        <w:outlineLvl w:val="1"/>
        <w:rPr>
          <w:rFonts w:eastAsia="Times New Roman" w:cs="Arial"/>
          <w:b/>
          <w:bCs/>
        </w:rPr>
      </w:pPr>
      <w:bookmarkStart w:id="351" w:name="_Toc159242381"/>
      <w:r w:rsidRPr="0A48F554">
        <w:rPr>
          <w:rFonts w:eastAsia="Times New Roman" w:cs="Arial"/>
          <w:b/>
          <w:bCs/>
        </w:rPr>
        <w:t>Program Integrity</w:t>
      </w:r>
      <w:bookmarkEnd w:id="340"/>
      <w:bookmarkEnd w:id="351"/>
      <w:r w:rsidRPr="0A48F554">
        <w:rPr>
          <w:rFonts w:eastAsia="Times New Roman" w:cs="Arial"/>
          <w:b/>
          <w:bCs/>
        </w:rPr>
        <w:t xml:space="preserve"> </w:t>
      </w:r>
    </w:p>
    <w:p w14:paraId="2D870B33" w14:textId="1583C626" w:rsidR="009620EB" w:rsidRPr="00774DAD" w:rsidRDefault="009620EB" w:rsidP="00774DAD">
      <w:pPr>
        <w:rPr>
          <w:rFonts w:ascii="Arial" w:hAnsi="Arial" w:cs="Arial"/>
          <w:b/>
          <w:bCs/>
        </w:rPr>
      </w:pPr>
      <w:r w:rsidRPr="0A48F554">
        <w:rPr>
          <w:rFonts w:ascii="Arial" w:hAnsi="Arial" w:cs="Arial"/>
          <w:b/>
          <w:bCs/>
        </w:rPr>
        <w:t>(</w:t>
      </w:r>
      <w:r w:rsidR="00CE4DB4" w:rsidRPr="0A48F554">
        <w:rPr>
          <w:rFonts w:ascii="Arial" w:hAnsi="Arial" w:cs="Arial"/>
          <w:b/>
          <w:bCs/>
        </w:rPr>
        <w:t>6.1</w:t>
      </w:r>
      <w:r w:rsidR="00DA5F3A" w:rsidRPr="0A48F554">
        <w:rPr>
          <w:rFonts w:ascii="Arial" w:hAnsi="Arial" w:cs="Arial"/>
          <w:b/>
          <w:bCs/>
        </w:rPr>
        <w:t>.</w:t>
      </w:r>
      <w:r w:rsidR="00BA31AD" w:rsidRPr="0A48F554">
        <w:rPr>
          <w:rFonts w:ascii="Arial" w:hAnsi="Arial" w:cs="Arial"/>
          <w:b/>
          <w:bCs/>
        </w:rPr>
        <w:t>A should n</w:t>
      </w:r>
      <w:r w:rsidRPr="0A48F554">
        <w:rPr>
          <w:rFonts w:ascii="Arial" w:hAnsi="Arial" w:cs="Arial"/>
          <w:b/>
          <w:bCs/>
        </w:rPr>
        <w:t>ot exceed 2 pages</w:t>
      </w:r>
      <w:r w:rsidR="00BA31AD" w:rsidRPr="0A48F554">
        <w:rPr>
          <w:rFonts w:ascii="Arial" w:hAnsi="Arial" w:cs="Arial"/>
          <w:b/>
          <w:bCs/>
        </w:rPr>
        <w:t xml:space="preserve">; </w:t>
      </w:r>
      <w:r w:rsidR="00DA5F3A" w:rsidRPr="0A48F554">
        <w:rPr>
          <w:rFonts w:ascii="Arial" w:hAnsi="Arial" w:cs="Arial"/>
          <w:b/>
          <w:bCs/>
        </w:rPr>
        <w:t>6.1.</w:t>
      </w:r>
      <w:r w:rsidR="00BA31AD" w:rsidRPr="0A48F554">
        <w:rPr>
          <w:rFonts w:ascii="Arial" w:hAnsi="Arial" w:cs="Arial"/>
          <w:b/>
          <w:bCs/>
        </w:rPr>
        <w:t>B</w:t>
      </w:r>
      <w:r w:rsidR="00C2788D" w:rsidRPr="0A48F554">
        <w:rPr>
          <w:rFonts w:ascii="Arial" w:hAnsi="Arial" w:cs="Arial"/>
          <w:b/>
          <w:bCs/>
        </w:rPr>
        <w:t xml:space="preserve"> may b</w:t>
      </w:r>
      <w:r w:rsidR="00316C26" w:rsidRPr="0A48F554">
        <w:rPr>
          <w:rFonts w:ascii="Arial" w:hAnsi="Arial" w:cs="Arial"/>
          <w:b/>
          <w:bCs/>
        </w:rPr>
        <w:t>e</w:t>
      </w:r>
      <w:r w:rsidR="00C2788D" w:rsidRPr="0A48F554">
        <w:rPr>
          <w:rFonts w:ascii="Arial" w:hAnsi="Arial" w:cs="Arial"/>
          <w:b/>
          <w:bCs/>
        </w:rPr>
        <w:t xml:space="preserve"> submitted as an attachment </w:t>
      </w:r>
      <w:r w:rsidR="00D46B66">
        <w:rPr>
          <w:rFonts w:ascii="Arial" w:hAnsi="Arial" w:cs="Arial"/>
          <w:b/>
          <w:bCs/>
        </w:rPr>
        <w:t xml:space="preserve">and </w:t>
      </w:r>
      <w:r w:rsidR="526C6FCA" w:rsidRPr="0A48F554">
        <w:rPr>
          <w:rFonts w:ascii="Arial" w:hAnsi="Arial" w:cs="Arial"/>
          <w:b/>
          <w:bCs/>
        </w:rPr>
        <w:t xml:space="preserve">should </w:t>
      </w:r>
      <w:r w:rsidR="00C2788D" w:rsidRPr="0A48F554">
        <w:rPr>
          <w:rFonts w:ascii="Arial" w:hAnsi="Arial" w:cs="Arial"/>
          <w:b/>
          <w:bCs/>
        </w:rPr>
        <w:t>no</w:t>
      </w:r>
      <w:r w:rsidR="00DA5F3A" w:rsidRPr="0A48F554">
        <w:rPr>
          <w:rFonts w:ascii="Arial" w:hAnsi="Arial" w:cs="Arial"/>
          <w:b/>
          <w:bCs/>
        </w:rPr>
        <w:t>t</w:t>
      </w:r>
      <w:r w:rsidR="003A3C2E">
        <w:rPr>
          <w:rFonts w:ascii="Arial" w:hAnsi="Arial" w:cs="Arial"/>
          <w:b/>
          <w:bCs/>
        </w:rPr>
        <w:t xml:space="preserve"> </w:t>
      </w:r>
      <w:r w:rsidR="00C2788D" w:rsidRPr="0A48F554">
        <w:rPr>
          <w:rFonts w:ascii="Arial" w:hAnsi="Arial" w:cs="Arial"/>
          <w:b/>
          <w:bCs/>
        </w:rPr>
        <w:t>exceed 4 pages</w:t>
      </w:r>
      <w:r w:rsidRPr="0A48F554">
        <w:rPr>
          <w:rFonts w:ascii="Arial" w:hAnsi="Arial" w:cs="Arial"/>
          <w:b/>
          <w:bCs/>
        </w:rPr>
        <w:t>)</w:t>
      </w:r>
    </w:p>
    <w:p w14:paraId="30C57892" w14:textId="007B4008" w:rsidR="009620EB" w:rsidRPr="00957146" w:rsidRDefault="009620EB" w:rsidP="00402529">
      <w:pPr>
        <w:numPr>
          <w:ilvl w:val="2"/>
          <w:numId w:val="24"/>
        </w:numPr>
        <w:spacing w:before="240" w:after="240"/>
        <w:ind w:hanging="360"/>
        <w:outlineLvl w:val="2"/>
        <w:rPr>
          <w:rFonts w:ascii="Arial" w:eastAsia="Times New Roman" w:hAnsi="Arial" w:cs="Arial"/>
        </w:rPr>
      </w:pPr>
      <w:r w:rsidRPr="00957146">
        <w:rPr>
          <w:rFonts w:ascii="Arial" w:eastAsia="Times New Roman" w:hAnsi="Arial" w:cs="Arial"/>
        </w:rPr>
        <w:t xml:space="preserve">The Bidder shall describe how it will satisfy the requirements for Program Integrity for SCO and/or One Care, set forth in </w:t>
      </w:r>
      <w:r w:rsidR="00B13198">
        <w:rPr>
          <w:rFonts w:ascii="Arial" w:eastAsia="Times New Roman" w:hAnsi="Arial" w:cs="Arial"/>
          <w:b/>
        </w:rPr>
        <w:t>Section</w:t>
      </w:r>
      <w:r w:rsidRPr="00957146">
        <w:rPr>
          <w:rFonts w:ascii="Arial" w:eastAsia="Times New Roman" w:hAnsi="Arial" w:cs="Arial"/>
          <w:b/>
        </w:rPr>
        <w:t xml:space="preserve"> 2.3.</w:t>
      </w:r>
      <w:r w:rsidR="009127E3">
        <w:rPr>
          <w:rFonts w:ascii="Arial" w:eastAsia="Times New Roman" w:hAnsi="Arial" w:cs="Arial"/>
          <w:b/>
          <w:bCs/>
        </w:rPr>
        <w:t>6</w:t>
      </w:r>
      <w:r w:rsidRPr="00957146">
        <w:rPr>
          <w:rFonts w:ascii="Arial" w:eastAsia="Times New Roman" w:hAnsi="Arial" w:cs="Arial"/>
          <w:b/>
        </w:rPr>
        <w:t xml:space="preserve"> </w:t>
      </w:r>
      <w:r w:rsidRPr="00957146">
        <w:rPr>
          <w:rFonts w:ascii="Arial" w:eastAsia="Times New Roman" w:hAnsi="Arial" w:cs="Arial"/>
        </w:rPr>
        <w:t>of</w:t>
      </w:r>
      <w:r w:rsidRPr="00957146">
        <w:rPr>
          <w:rFonts w:ascii="Arial" w:eastAsia="Times New Roman" w:hAnsi="Arial" w:cs="Arial"/>
          <w:b/>
        </w:rPr>
        <w:t xml:space="preserve"> Attachments A and B</w:t>
      </w:r>
      <w:r w:rsidRPr="00957146">
        <w:rPr>
          <w:rFonts w:ascii="Arial" w:eastAsia="Times New Roman" w:hAnsi="Arial" w:cs="Arial"/>
          <w:b/>
          <w:bCs/>
        </w:rPr>
        <w:t>.</w:t>
      </w:r>
      <w:r w:rsidRPr="00957146">
        <w:rPr>
          <w:rFonts w:ascii="Arial" w:eastAsia="Times New Roman" w:hAnsi="Arial" w:cs="Arial"/>
        </w:rPr>
        <w:t xml:space="preserve"> Such description shall include: </w:t>
      </w:r>
    </w:p>
    <w:p w14:paraId="22AF5919" w14:textId="0C6BF6A3" w:rsidR="009620EB" w:rsidRPr="00957146" w:rsidRDefault="009620EB" w:rsidP="00F712D6">
      <w:pPr>
        <w:numPr>
          <w:ilvl w:val="0"/>
          <w:numId w:val="59"/>
        </w:numPr>
        <w:spacing w:before="240" w:after="240"/>
        <w:ind w:left="1080"/>
        <w:rPr>
          <w:rFonts w:ascii="Arial" w:eastAsia="Times New Roman" w:hAnsi="Arial" w:cs="Arial"/>
        </w:rPr>
      </w:pPr>
      <w:r w:rsidRPr="00957146">
        <w:rPr>
          <w:rFonts w:ascii="Arial" w:eastAsia="Times New Roman" w:hAnsi="Arial" w:cs="Arial"/>
        </w:rPr>
        <w:t>The Bidder’s proposed staffing</w:t>
      </w:r>
      <w:r w:rsidR="00ED4087">
        <w:rPr>
          <w:rFonts w:ascii="Arial" w:eastAsia="Times New Roman" w:hAnsi="Arial" w:cs="Arial"/>
        </w:rPr>
        <w:t>;</w:t>
      </w:r>
    </w:p>
    <w:p w14:paraId="3BF9E8AD" w14:textId="24E18CB4" w:rsidR="009620EB" w:rsidRPr="00957146" w:rsidRDefault="009620EB" w:rsidP="00CB7D9C">
      <w:pPr>
        <w:numPr>
          <w:ilvl w:val="0"/>
          <w:numId w:val="59"/>
        </w:numPr>
        <w:spacing w:before="240" w:after="240"/>
        <w:ind w:left="1080"/>
        <w:rPr>
          <w:rFonts w:ascii="Arial" w:eastAsia="Times New Roman" w:hAnsi="Arial" w:cs="Arial"/>
        </w:rPr>
      </w:pPr>
      <w:r w:rsidRPr="00957146">
        <w:rPr>
          <w:rFonts w:ascii="Arial" w:eastAsia="Times New Roman" w:hAnsi="Arial" w:cs="Arial"/>
        </w:rPr>
        <w:t xml:space="preserve">How the Bidder’s existing policies and procedures, if any, comply with said </w:t>
      </w:r>
      <w:r w:rsidR="00B13198">
        <w:rPr>
          <w:rFonts w:ascii="Arial" w:eastAsia="Times New Roman" w:hAnsi="Arial" w:cs="Arial"/>
        </w:rPr>
        <w:t>Section</w:t>
      </w:r>
      <w:r w:rsidRPr="00957146">
        <w:rPr>
          <w:rFonts w:ascii="Arial" w:eastAsia="Times New Roman" w:hAnsi="Arial" w:cs="Arial"/>
        </w:rPr>
        <w:t>s, or how they will be modified to comply</w:t>
      </w:r>
      <w:r w:rsidR="00ED4087">
        <w:rPr>
          <w:rFonts w:ascii="Arial" w:eastAsia="Times New Roman" w:hAnsi="Arial" w:cs="Arial"/>
        </w:rPr>
        <w:t>;</w:t>
      </w:r>
      <w:r w:rsidRPr="00957146">
        <w:rPr>
          <w:rFonts w:ascii="Arial" w:eastAsia="Times New Roman" w:hAnsi="Arial" w:cs="Arial"/>
        </w:rPr>
        <w:t xml:space="preserve"> and</w:t>
      </w:r>
    </w:p>
    <w:p w14:paraId="7D601175" w14:textId="77777777" w:rsidR="009620EB" w:rsidRPr="00957146" w:rsidRDefault="009620EB" w:rsidP="00CB7D9C">
      <w:pPr>
        <w:numPr>
          <w:ilvl w:val="0"/>
          <w:numId w:val="59"/>
        </w:numPr>
        <w:spacing w:before="240" w:after="240"/>
        <w:ind w:left="1080"/>
        <w:rPr>
          <w:rFonts w:ascii="Arial" w:eastAsia="Times New Roman" w:hAnsi="Arial" w:cs="Arial"/>
        </w:rPr>
      </w:pPr>
      <w:r w:rsidRPr="00957146">
        <w:rPr>
          <w:rFonts w:ascii="Arial" w:eastAsia="Times New Roman" w:hAnsi="Arial" w:cs="Arial"/>
        </w:rPr>
        <w:t>The disciplinary guidelines for enforcement of standards.</w:t>
      </w:r>
    </w:p>
    <w:p w14:paraId="698AA2D2" w14:textId="3E4B5283" w:rsidR="009620EB" w:rsidRPr="00957146" w:rsidRDefault="684DED2B" w:rsidP="00A93F9F">
      <w:pPr>
        <w:numPr>
          <w:ilvl w:val="2"/>
          <w:numId w:val="24"/>
        </w:numPr>
        <w:spacing w:before="240" w:after="240"/>
        <w:ind w:hanging="360"/>
        <w:outlineLvl w:val="2"/>
        <w:rPr>
          <w:rFonts w:ascii="Arial" w:eastAsia="Times New Roman" w:hAnsi="Arial" w:cs="Arial"/>
        </w:rPr>
      </w:pPr>
      <w:r w:rsidRPr="0A48F554">
        <w:rPr>
          <w:rFonts w:ascii="Arial" w:eastAsia="Times New Roman" w:hAnsi="Arial" w:cs="Arial"/>
        </w:rPr>
        <w:t>Submitted as an attachment, t</w:t>
      </w:r>
      <w:r w:rsidR="009620EB" w:rsidRPr="0A48F554">
        <w:rPr>
          <w:rFonts w:ascii="Arial" w:eastAsia="Times New Roman" w:hAnsi="Arial" w:cs="Arial"/>
        </w:rPr>
        <w:t>he Bidder shall provide</w:t>
      </w:r>
      <w:r w:rsidR="00336B47" w:rsidRPr="0A48F554">
        <w:rPr>
          <w:rFonts w:ascii="Arial" w:eastAsia="Times New Roman" w:hAnsi="Arial" w:cs="Arial"/>
        </w:rPr>
        <w:t xml:space="preserve"> </w:t>
      </w:r>
      <w:r w:rsidR="009620EB" w:rsidRPr="0A48F554">
        <w:rPr>
          <w:rFonts w:ascii="Arial" w:eastAsia="Times New Roman" w:hAnsi="Arial" w:cs="Arial"/>
        </w:rPr>
        <w:t>a summary report listing any complaints of suggested Fraud or Abuse against the Bidder,</w:t>
      </w:r>
      <w:r w:rsidR="002D7EE6" w:rsidRPr="0A48F554">
        <w:rPr>
          <w:rFonts w:ascii="Arial" w:eastAsia="Times New Roman" w:hAnsi="Arial" w:cs="Arial"/>
        </w:rPr>
        <w:t xml:space="preserve"> its parent</w:t>
      </w:r>
      <w:r w:rsidR="001F6D0D" w:rsidRPr="0A48F554">
        <w:rPr>
          <w:rFonts w:ascii="Arial" w:eastAsia="Times New Roman" w:hAnsi="Arial" w:cs="Arial"/>
        </w:rPr>
        <w:t>, subsidiary, affiliate,</w:t>
      </w:r>
      <w:r w:rsidR="009620EB" w:rsidRPr="0A48F554">
        <w:rPr>
          <w:rFonts w:ascii="Arial" w:eastAsia="Times New Roman" w:hAnsi="Arial" w:cs="Arial"/>
        </w:rPr>
        <w:t xml:space="preserve"> proposed Material Subcontractors, contracted </w:t>
      </w:r>
      <w:r w:rsidR="00E17D55" w:rsidRPr="0A48F554">
        <w:rPr>
          <w:rFonts w:ascii="Arial" w:eastAsia="Times New Roman" w:hAnsi="Arial" w:cs="Arial"/>
        </w:rPr>
        <w:t>Provider</w:t>
      </w:r>
      <w:r w:rsidR="009620EB" w:rsidRPr="0A48F554">
        <w:rPr>
          <w:rFonts w:ascii="Arial" w:eastAsia="Times New Roman" w:hAnsi="Arial" w:cs="Arial"/>
        </w:rPr>
        <w:t>, or Member filed between January 1, 2020, and the date of the Bidder’s Response. Such listing shall include, for each such complaint:</w:t>
      </w:r>
    </w:p>
    <w:p w14:paraId="06955318" w14:textId="7BDFA5C9"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lastRenderedPageBreak/>
        <w:t xml:space="preserve">A summary of the complaint of suggested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buse</w:t>
      </w:r>
      <w:r w:rsidR="00ED4087">
        <w:rPr>
          <w:rFonts w:ascii="Arial" w:eastAsia="Times New Roman" w:hAnsi="Arial" w:cs="Arial"/>
        </w:rPr>
        <w:t>;</w:t>
      </w:r>
    </w:p>
    <w:p w14:paraId="29A17C6A" w14:textId="4DE80C66"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The actions taken by the Bidder to investigate the complaint</w:t>
      </w:r>
      <w:r w:rsidR="00ED4087">
        <w:rPr>
          <w:rFonts w:ascii="Arial" w:eastAsia="Times New Roman" w:hAnsi="Arial" w:cs="Arial"/>
        </w:rPr>
        <w:t>;</w:t>
      </w:r>
    </w:p>
    <w:p w14:paraId="332EA6EE" w14:textId="5A3092F9"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The resolution of the complaint</w:t>
      </w:r>
      <w:r w:rsidR="00ED4087">
        <w:rPr>
          <w:rFonts w:ascii="Arial" w:eastAsia="Times New Roman" w:hAnsi="Arial" w:cs="Arial"/>
        </w:rPr>
        <w:t>;</w:t>
      </w:r>
    </w:p>
    <w:p w14:paraId="1FC6C9AF" w14:textId="14834635"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 xml:space="preserve">A statement of whether any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buse was proven</w:t>
      </w:r>
      <w:r w:rsidR="00ED4087">
        <w:rPr>
          <w:rFonts w:ascii="Arial" w:eastAsia="Times New Roman" w:hAnsi="Arial" w:cs="Arial"/>
        </w:rPr>
        <w:t>;</w:t>
      </w:r>
      <w:r w:rsidRPr="00957146">
        <w:rPr>
          <w:rFonts w:ascii="Arial" w:eastAsia="Times New Roman" w:hAnsi="Arial" w:cs="Arial"/>
        </w:rPr>
        <w:t xml:space="preserve"> and </w:t>
      </w:r>
    </w:p>
    <w:p w14:paraId="28341485" w14:textId="60EF2085"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 xml:space="preserve">If any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 xml:space="preserve">buse was proven, any corrective or disciplinary action taken as a result, and any policies implemented by the Bidder to safeguard against any similar </w:t>
      </w:r>
      <w:r w:rsidR="00FF0B28">
        <w:rPr>
          <w:rFonts w:ascii="Arial" w:eastAsia="Times New Roman" w:hAnsi="Arial" w:cs="Arial"/>
        </w:rPr>
        <w:t>F</w:t>
      </w:r>
      <w:r w:rsidRPr="00957146">
        <w:rPr>
          <w:rFonts w:ascii="Arial" w:eastAsia="Times New Roman" w:hAnsi="Arial" w:cs="Arial"/>
        </w:rPr>
        <w:t xml:space="preserve">raud or </w:t>
      </w:r>
      <w:r w:rsidR="00AE3F6B">
        <w:rPr>
          <w:rFonts w:ascii="Arial" w:eastAsia="Times New Roman" w:hAnsi="Arial" w:cs="Arial"/>
        </w:rPr>
        <w:t>A</w:t>
      </w:r>
      <w:r w:rsidRPr="00957146">
        <w:rPr>
          <w:rFonts w:ascii="Arial" w:eastAsia="Times New Roman" w:hAnsi="Arial" w:cs="Arial"/>
        </w:rPr>
        <w:t xml:space="preserve">buse from occurring in the future. </w:t>
      </w:r>
    </w:p>
    <w:p w14:paraId="1CFFB648" w14:textId="755A6B68" w:rsidR="00774DAD" w:rsidRDefault="009620EB" w:rsidP="00E547D6">
      <w:pPr>
        <w:pStyle w:val="ListParagraph"/>
        <w:numPr>
          <w:ilvl w:val="1"/>
          <w:numId w:val="24"/>
        </w:numPr>
        <w:spacing w:before="240" w:after="240"/>
        <w:ind w:left="720"/>
        <w:outlineLvl w:val="1"/>
        <w:rPr>
          <w:rFonts w:eastAsia="Times New Roman" w:cs="Arial"/>
          <w:b/>
        </w:rPr>
      </w:pPr>
      <w:bookmarkStart w:id="352" w:name="_Toc100656243"/>
      <w:bookmarkStart w:id="353" w:name="_Toc148438599"/>
      <w:bookmarkStart w:id="354" w:name="_Toc159242382"/>
      <w:r w:rsidRPr="00957146">
        <w:rPr>
          <w:rFonts w:eastAsia="Times New Roman" w:cs="Arial"/>
          <w:b/>
        </w:rPr>
        <w:t>Provider Network</w:t>
      </w:r>
      <w:bookmarkEnd w:id="352"/>
      <w:bookmarkEnd w:id="353"/>
      <w:bookmarkEnd w:id="354"/>
      <w:r w:rsidR="00E64BEC">
        <w:rPr>
          <w:rFonts w:eastAsia="Times New Roman" w:cs="Arial"/>
          <w:b/>
        </w:rPr>
        <w:t xml:space="preserve"> </w:t>
      </w:r>
    </w:p>
    <w:p w14:paraId="7103F2E7" w14:textId="4B42E7A6" w:rsidR="009620EB" w:rsidRPr="00774DAD"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 xml:space="preserve">ot to exceed </w:t>
      </w:r>
      <w:r w:rsidR="00FC378E">
        <w:rPr>
          <w:rFonts w:ascii="Arial" w:hAnsi="Arial" w:cs="Arial"/>
          <w:b/>
          <w:bCs/>
        </w:rPr>
        <w:t>8</w:t>
      </w:r>
      <w:r w:rsidRPr="00774DAD">
        <w:rPr>
          <w:rFonts w:ascii="Arial" w:hAnsi="Arial" w:cs="Arial"/>
          <w:b/>
          <w:bCs/>
        </w:rPr>
        <w:t xml:space="preserve"> pages in total)</w:t>
      </w:r>
    </w:p>
    <w:p w14:paraId="3F8A77C9" w14:textId="27DF92C5" w:rsidR="009620EB" w:rsidRPr="009F52C1" w:rsidRDefault="009620EB" w:rsidP="001E17E1">
      <w:pPr>
        <w:pStyle w:val="Heading3"/>
        <w:numPr>
          <w:ilvl w:val="0"/>
          <w:numId w:val="207"/>
        </w:numPr>
      </w:pPr>
      <w:r w:rsidRPr="009F52C1">
        <w:t xml:space="preserve">Access </w:t>
      </w:r>
      <w:r w:rsidR="00E43898">
        <w:t>to Services</w:t>
      </w:r>
    </w:p>
    <w:p w14:paraId="03BC8864" w14:textId="794410DD" w:rsidR="003E7150" w:rsidRPr="00707658" w:rsidRDefault="00707658" w:rsidP="004049B3">
      <w:pPr>
        <w:pStyle w:val="ListParagraph"/>
        <w:numPr>
          <w:ilvl w:val="0"/>
          <w:numId w:val="0"/>
        </w:numPr>
        <w:spacing w:before="240" w:after="240"/>
        <w:ind w:left="720"/>
        <w:rPr>
          <w:rFonts w:eastAsia="Times New Roman" w:cs="Arial"/>
          <w:b/>
          <w:bCs/>
        </w:rPr>
      </w:pPr>
      <w:r w:rsidRPr="0A48F554">
        <w:rPr>
          <w:rFonts w:eastAsia="Times New Roman" w:cs="Arial"/>
          <w:b/>
          <w:bCs/>
        </w:rPr>
        <w:t>(</w:t>
      </w:r>
      <w:r w:rsidR="00D85E6F" w:rsidRPr="0A48F554">
        <w:rPr>
          <w:rFonts w:eastAsia="Times New Roman" w:cs="Arial"/>
          <w:b/>
          <w:bCs/>
        </w:rPr>
        <w:t xml:space="preserve">6.2.A </w:t>
      </w:r>
      <w:r w:rsidR="3BFC0B8B" w:rsidRPr="0A48F554">
        <w:rPr>
          <w:rFonts w:eastAsia="Times New Roman" w:cs="Arial"/>
          <w:b/>
          <w:bCs/>
        </w:rPr>
        <w:t>n</w:t>
      </w:r>
      <w:r w:rsidRPr="0A48F554">
        <w:rPr>
          <w:rFonts w:eastAsia="Times New Roman" w:cs="Arial"/>
          <w:b/>
          <w:bCs/>
        </w:rPr>
        <w:t>ot to exceed 4 pages)</w:t>
      </w:r>
    </w:p>
    <w:p w14:paraId="3E223B34" w14:textId="33034F24" w:rsidR="009620EB" w:rsidRPr="00D17868" w:rsidRDefault="009620EB" w:rsidP="00CB7D9C">
      <w:pPr>
        <w:pStyle w:val="ListParagraph"/>
        <w:numPr>
          <w:ilvl w:val="0"/>
          <w:numId w:val="209"/>
        </w:numPr>
        <w:spacing w:before="240" w:after="240"/>
        <w:ind w:left="1080"/>
        <w:rPr>
          <w:rFonts w:eastAsia="Times New Roman" w:cs="Arial"/>
        </w:rPr>
      </w:pPr>
      <w:r w:rsidRPr="00D17868">
        <w:rPr>
          <w:rFonts w:eastAsia="Times New Roman" w:cs="Arial"/>
        </w:rPr>
        <w:t xml:space="preserve">The Bidder shall describe how it will satisfy the requirements of </w:t>
      </w:r>
      <w:r w:rsidR="00B13198" w:rsidRPr="00D17868">
        <w:rPr>
          <w:rFonts w:eastAsia="Times New Roman" w:cs="Arial"/>
          <w:b/>
          <w:bCs/>
        </w:rPr>
        <w:t>Section</w:t>
      </w:r>
      <w:r w:rsidRPr="00D17868">
        <w:rPr>
          <w:rFonts w:eastAsia="Times New Roman" w:cs="Arial"/>
        </w:rPr>
        <w:t xml:space="preserve"> </w:t>
      </w:r>
      <w:r w:rsidRPr="00D17868">
        <w:rPr>
          <w:rFonts w:eastAsia="Times New Roman" w:cs="Arial"/>
          <w:b/>
        </w:rPr>
        <w:t>2.</w:t>
      </w:r>
      <w:r w:rsidR="0014007D" w:rsidRPr="00D17868">
        <w:rPr>
          <w:rFonts w:eastAsia="Times New Roman" w:cs="Arial"/>
          <w:b/>
        </w:rPr>
        <w:t>10</w:t>
      </w:r>
      <w:r w:rsidR="003643C1" w:rsidRPr="00D17868">
        <w:rPr>
          <w:rFonts w:eastAsia="Times New Roman" w:cs="Arial"/>
          <w:b/>
        </w:rPr>
        <w:t>.</w:t>
      </w:r>
      <w:r w:rsidR="00C32FCB">
        <w:rPr>
          <w:rFonts w:eastAsia="Times New Roman" w:cs="Arial"/>
          <w:b/>
        </w:rPr>
        <w:t>4</w:t>
      </w:r>
      <w:r w:rsidR="00F568D6">
        <w:rPr>
          <w:rFonts w:eastAsia="Times New Roman" w:cs="Arial"/>
          <w:bCs/>
        </w:rPr>
        <w:t xml:space="preserve"> (Proximity Access Requirements)</w:t>
      </w:r>
      <w:r w:rsidRPr="00D17868">
        <w:rPr>
          <w:rFonts w:eastAsia="Times New Roman" w:cs="Arial"/>
          <w:b/>
        </w:rPr>
        <w:t xml:space="preserve"> </w:t>
      </w:r>
      <w:r w:rsidRPr="00D17868">
        <w:rPr>
          <w:rFonts w:eastAsia="Times New Roman" w:cs="Arial"/>
        </w:rPr>
        <w:t>of</w:t>
      </w:r>
      <w:r w:rsidRPr="00D17868">
        <w:rPr>
          <w:rFonts w:eastAsia="Times New Roman" w:cs="Arial"/>
          <w:b/>
        </w:rPr>
        <w:t xml:space="preserve"> Attachment</w:t>
      </w:r>
      <w:r w:rsidR="00E90F59">
        <w:rPr>
          <w:rFonts w:eastAsia="Times New Roman" w:cs="Arial"/>
          <w:b/>
        </w:rPr>
        <w:t>s</w:t>
      </w:r>
      <w:r w:rsidRPr="00D17868">
        <w:rPr>
          <w:rFonts w:eastAsia="Times New Roman" w:cs="Arial"/>
          <w:b/>
        </w:rPr>
        <w:t xml:space="preserve"> A and B. </w:t>
      </w:r>
      <w:r w:rsidRPr="00D17868">
        <w:rPr>
          <w:rFonts w:eastAsia="Times New Roman" w:cs="Arial"/>
          <w:bCs/>
        </w:rPr>
        <w:t>Specifically,</w:t>
      </w:r>
      <w:r w:rsidRPr="00D17868">
        <w:rPr>
          <w:rFonts w:eastAsia="Times New Roman" w:cs="Arial"/>
          <w:b/>
        </w:rPr>
        <w:t xml:space="preserve"> </w:t>
      </w:r>
      <w:r w:rsidRPr="00D17868">
        <w:rPr>
          <w:rFonts w:eastAsia="Times New Roman" w:cs="Arial"/>
        </w:rPr>
        <w:t>the Bidder shall:</w:t>
      </w:r>
    </w:p>
    <w:p w14:paraId="424603EC" w14:textId="3CA452D4"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rPr>
        <w:t xml:space="preserve">Complete </w:t>
      </w:r>
      <w:r w:rsidRPr="00957146">
        <w:rPr>
          <w:rFonts w:ascii="Arial" w:eastAsia="Times New Roman" w:hAnsi="Arial" w:cs="Arial"/>
          <w:b/>
        </w:rPr>
        <w:t>Attachments F1-</w:t>
      </w:r>
      <w:r w:rsidR="00BF20F1" w:rsidRPr="00957146">
        <w:rPr>
          <w:rFonts w:ascii="Arial" w:eastAsia="Times New Roman" w:hAnsi="Arial" w:cs="Arial"/>
          <w:b/>
        </w:rPr>
        <w:t>F</w:t>
      </w:r>
      <w:r w:rsidR="00BF20F1">
        <w:rPr>
          <w:rFonts w:ascii="Arial" w:eastAsia="Times New Roman" w:hAnsi="Arial" w:cs="Arial"/>
          <w:b/>
        </w:rPr>
        <w:t>9</w:t>
      </w:r>
      <w:r w:rsidRPr="00957146">
        <w:rPr>
          <w:rFonts w:ascii="Arial" w:eastAsia="Times New Roman" w:hAnsi="Arial" w:cs="Arial"/>
          <w:b/>
          <w:bCs/>
        </w:rPr>
        <w:t>,</w:t>
      </w:r>
      <w:r w:rsidRPr="00957146">
        <w:rPr>
          <w:rFonts w:ascii="Arial" w:eastAsia="Times New Roman" w:hAnsi="Arial" w:cs="Arial"/>
          <w:b/>
        </w:rPr>
        <w:t xml:space="preserve"> </w:t>
      </w:r>
      <w:r w:rsidRPr="00957146">
        <w:rPr>
          <w:rFonts w:ascii="Arial" w:eastAsia="Times New Roman" w:hAnsi="Arial" w:cs="Arial"/>
        </w:rPr>
        <w:t xml:space="preserve">demonstrating that its Provider Network complies with </w:t>
      </w:r>
      <w:r w:rsidR="00B13198">
        <w:rPr>
          <w:rFonts w:ascii="Arial" w:eastAsia="Times New Roman" w:hAnsi="Arial" w:cs="Arial"/>
          <w:b/>
          <w:bCs/>
        </w:rPr>
        <w:t>Section</w:t>
      </w:r>
      <w:r w:rsidRPr="00957146">
        <w:rPr>
          <w:rFonts w:ascii="Arial" w:eastAsia="Times New Roman" w:hAnsi="Arial" w:cs="Arial"/>
          <w:b/>
          <w:bCs/>
        </w:rPr>
        <w:t>s 2.</w:t>
      </w:r>
      <w:r w:rsidR="000A37DC">
        <w:rPr>
          <w:rFonts w:ascii="Arial" w:eastAsia="Times New Roman" w:hAnsi="Arial" w:cs="Arial"/>
          <w:b/>
          <w:bCs/>
        </w:rPr>
        <w:t>8</w:t>
      </w:r>
      <w:r w:rsidR="000F30F2">
        <w:rPr>
          <w:rFonts w:ascii="Arial" w:eastAsia="Times New Roman" w:hAnsi="Arial" w:cs="Arial"/>
          <w:b/>
          <w:bCs/>
        </w:rPr>
        <w:t xml:space="preserve"> of</w:t>
      </w:r>
      <w:r w:rsidRPr="00957146">
        <w:rPr>
          <w:rFonts w:ascii="Arial" w:eastAsia="Times New Roman" w:hAnsi="Arial" w:cs="Arial"/>
          <w:b/>
          <w:bCs/>
        </w:rPr>
        <w:t xml:space="preserve"> Attachment</w:t>
      </w:r>
      <w:r w:rsidR="00562906">
        <w:rPr>
          <w:rFonts w:ascii="Arial" w:eastAsia="Times New Roman" w:hAnsi="Arial" w:cs="Arial"/>
          <w:b/>
          <w:bCs/>
        </w:rPr>
        <w:t>s</w:t>
      </w:r>
      <w:r w:rsidRPr="00957146">
        <w:rPr>
          <w:rFonts w:ascii="Arial" w:eastAsia="Times New Roman" w:hAnsi="Arial" w:cs="Arial"/>
          <w:b/>
          <w:bCs/>
        </w:rPr>
        <w:t xml:space="preserve"> A</w:t>
      </w:r>
      <w:r w:rsidRPr="00957146">
        <w:rPr>
          <w:rFonts w:ascii="Arial" w:eastAsia="Times New Roman" w:hAnsi="Arial" w:cs="Arial"/>
        </w:rPr>
        <w:t xml:space="preserve"> </w:t>
      </w:r>
      <w:r w:rsidRPr="00D57B7C">
        <w:rPr>
          <w:rFonts w:ascii="Arial" w:eastAsia="Times New Roman" w:hAnsi="Arial" w:cs="Arial"/>
        </w:rPr>
        <w:t xml:space="preserve">and </w:t>
      </w:r>
      <w:r w:rsidRPr="00D57B7C">
        <w:rPr>
          <w:rFonts w:ascii="Arial" w:eastAsia="Times New Roman" w:hAnsi="Arial" w:cs="Arial"/>
          <w:b/>
        </w:rPr>
        <w:t>B</w:t>
      </w:r>
      <w:r w:rsidRPr="00957146">
        <w:rPr>
          <w:rFonts w:ascii="Arial" w:eastAsia="Times New Roman" w:hAnsi="Arial" w:cs="Arial"/>
        </w:rPr>
        <w:t xml:space="preserve"> of the </w:t>
      </w:r>
      <w:r w:rsidR="009571DE">
        <w:rPr>
          <w:rFonts w:ascii="Arial" w:eastAsia="Times New Roman" w:hAnsi="Arial" w:cs="Arial"/>
        </w:rPr>
        <w:t xml:space="preserve">One Care and/or </w:t>
      </w:r>
      <w:r w:rsidRPr="00957146">
        <w:rPr>
          <w:rFonts w:ascii="Arial" w:eastAsia="Times New Roman" w:hAnsi="Arial" w:cs="Arial"/>
        </w:rPr>
        <w:t xml:space="preserve">SCO Contract for each county the Bidder is seeking to serve under the </w:t>
      </w:r>
      <w:r w:rsidR="009571DE">
        <w:rPr>
          <w:rFonts w:ascii="Arial" w:eastAsia="Times New Roman" w:hAnsi="Arial" w:cs="Arial"/>
        </w:rPr>
        <w:t xml:space="preserve">One Care and/or </w:t>
      </w:r>
      <w:r w:rsidR="009571DE" w:rsidRPr="00957146">
        <w:rPr>
          <w:rFonts w:ascii="Arial" w:eastAsia="Times New Roman" w:hAnsi="Arial" w:cs="Arial"/>
        </w:rPr>
        <w:t>SCO</w:t>
      </w:r>
      <w:r w:rsidRPr="00957146">
        <w:rPr>
          <w:rFonts w:ascii="Arial" w:eastAsia="Times New Roman" w:hAnsi="Arial" w:cs="Arial"/>
        </w:rPr>
        <w:t xml:space="preserve"> Contract. </w:t>
      </w:r>
    </w:p>
    <w:p w14:paraId="131139E5" w14:textId="6EDA21C9"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color w:val="201F1E"/>
        </w:rPr>
        <w:t xml:space="preserve">The Bidder shall use network adequacy software to complete </w:t>
      </w:r>
      <w:r w:rsidRPr="00957146">
        <w:rPr>
          <w:rFonts w:ascii="Arial" w:eastAsia="Times New Roman" w:hAnsi="Arial" w:cs="Arial"/>
          <w:b/>
          <w:bCs/>
          <w:color w:val="201F1E"/>
        </w:rPr>
        <w:t xml:space="preserve">all </w:t>
      </w:r>
      <w:r w:rsidR="00BF20F1">
        <w:rPr>
          <w:rFonts w:ascii="Arial" w:eastAsia="Times New Roman" w:hAnsi="Arial" w:cs="Arial"/>
          <w:b/>
          <w:bCs/>
          <w:color w:val="201F1E"/>
        </w:rPr>
        <w:t>nine</w:t>
      </w:r>
      <w:r w:rsidR="00BF20F1" w:rsidRPr="00957146">
        <w:rPr>
          <w:rFonts w:ascii="Arial" w:eastAsia="Times New Roman" w:hAnsi="Arial" w:cs="Arial"/>
          <w:b/>
          <w:bCs/>
          <w:color w:val="201F1E"/>
        </w:rPr>
        <w:t xml:space="preserve"> </w:t>
      </w:r>
      <w:r w:rsidRPr="00957146">
        <w:rPr>
          <w:rFonts w:ascii="Arial" w:eastAsia="Times New Roman" w:hAnsi="Arial" w:cs="Arial"/>
          <w:b/>
          <w:bCs/>
          <w:color w:val="201F1E"/>
        </w:rPr>
        <w:t>(</w:t>
      </w:r>
      <w:r w:rsidR="00BF20F1">
        <w:rPr>
          <w:rFonts w:ascii="Arial" w:eastAsia="Times New Roman" w:hAnsi="Arial" w:cs="Arial"/>
          <w:b/>
          <w:bCs/>
          <w:color w:val="201F1E"/>
        </w:rPr>
        <w:t>9</w:t>
      </w:r>
      <w:r w:rsidRPr="00957146">
        <w:rPr>
          <w:rFonts w:ascii="Arial" w:eastAsia="Times New Roman" w:hAnsi="Arial" w:cs="Arial"/>
          <w:b/>
          <w:bCs/>
          <w:color w:val="201F1E"/>
        </w:rPr>
        <w:t>)</w:t>
      </w:r>
      <w:r w:rsidRPr="00957146">
        <w:rPr>
          <w:rFonts w:ascii="Arial" w:eastAsia="Times New Roman" w:hAnsi="Arial" w:cs="Arial"/>
          <w:color w:val="201F1E"/>
        </w:rPr>
        <w:t xml:space="preserve"> </w:t>
      </w:r>
      <w:r w:rsidRPr="00957146">
        <w:rPr>
          <w:rFonts w:ascii="Arial" w:eastAsia="Times New Roman" w:hAnsi="Arial" w:cs="Arial"/>
          <w:b/>
          <w:color w:val="201F1E"/>
        </w:rPr>
        <w:t xml:space="preserve">Attachments F1- </w:t>
      </w:r>
      <w:r w:rsidR="00BF20F1" w:rsidRPr="00957146">
        <w:rPr>
          <w:rFonts w:ascii="Arial" w:eastAsia="Times New Roman" w:hAnsi="Arial" w:cs="Arial"/>
          <w:b/>
          <w:color w:val="201F1E"/>
        </w:rPr>
        <w:t>F</w:t>
      </w:r>
      <w:r w:rsidR="00BF20F1">
        <w:rPr>
          <w:rFonts w:ascii="Arial" w:eastAsia="Times New Roman" w:hAnsi="Arial" w:cs="Arial"/>
          <w:b/>
          <w:color w:val="201F1E"/>
        </w:rPr>
        <w:t>9</w:t>
      </w:r>
      <w:r w:rsidRPr="00957146">
        <w:rPr>
          <w:rFonts w:ascii="Arial" w:eastAsia="Times New Roman" w:hAnsi="Arial" w:cs="Arial"/>
          <w:color w:val="201F1E"/>
        </w:rPr>
        <w:t>. </w:t>
      </w:r>
    </w:p>
    <w:p w14:paraId="16E6D2C5" w14:textId="77777777"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color w:val="201F1E"/>
        </w:rPr>
        <w:t>For the member population to be evaluated, Bidders shall base estimates on MassHealth members ages 21-64 for One Care and/or 65+ for SCO for each county the Bidder proposes to cover and their residential zip code. The Bidder shall demonstrate adequacy for both One Care and SCO to the extent the eligible population density varies between the two programs.</w:t>
      </w:r>
    </w:p>
    <w:p w14:paraId="30309B78" w14:textId="77777777" w:rsidR="009620EB" w:rsidRPr="00957146" w:rsidRDefault="009620EB" w:rsidP="004049B3">
      <w:pPr>
        <w:numPr>
          <w:ilvl w:val="0"/>
          <w:numId w:val="210"/>
        </w:numPr>
        <w:spacing w:before="240" w:after="240"/>
        <w:ind w:left="1440"/>
        <w:rPr>
          <w:rFonts w:ascii="Arial" w:eastAsia="Times New Roman" w:hAnsi="Arial" w:cs="Arial"/>
        </w:rPr>
      </w:pPr>
      <w:r w:rsidRPr="00957146">
        <w:rPr>
          <w:rFonts w:ascii="Arial" w:eastAsia="Times New Roman" w:hAnsi="Arial" w:cs="Arial"/>
        </w:rPr>
        <w:t>Assess its current or proposed Provider Network for each county for which it seeks to serve for One Care and/or SCO, including by at a minimum:</w:t>
      </w:r>
    </w:p>
    <w:p w14:paraId="53C92482" w14:textId="32AD5709"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 xml:space="preserve">Identifying any current Network deficiencies where the Bidder’s proposed Provider Network for any county does not currently comply with </w:t>
      </w:r>
      <w:r w:rsidR="00B13198" w:rsidRPr="00D57B7C">
        <w:rPr>
          <w:rFonts w:ascii="Arial" w:eastAsia="Times New Roman" w:hAnsi="Arial" w:cs="Arial"/>
          <w:b/>
          <w:bCs/>
        </w:rPr>
        <w:t>Section</w:t>
      </w:r>
      <w:r w:rsidRPr="00D57B7C">
        <w:rPr>
          <w:rFonts w:ascii="Arial" w:eastAsia="Times New Roman" w:hAnsi="Arial" w:cs="Arial"/>
          <w:b/>
          <w:bCs/>
        </w:rPr>
        <w:t xml:space="preserve">s </w:t>
      </w:r>
      <w:r w:rsidRPr="00D57B7C">
        <w:rPr>
          <w:rFonts w:ascii="Arial" w:eastAsia="Times New Roman" w:hAnsi="Arial" w:cs="Arial"/>
          <w:b/>
        </w:rPr>
        <w:t>2.10</w:t>
      </w:r>
      <w:r w:rsidRPr="00957146">
        <w:rPr>
          <w:rFonts w:ascii="Arial" w:eastAsia="Times New Roman" w:hAnsi="Arial" w:cs="Arial"/>
          <w:b/>
          <w:bCs/>
        </w:rPr>
        <w:t xml:space="preserve"> of Attachment</w:t>
      </w:r>
      <w:r w:rsidR="0003499A">
        <w:rPr>
          <w:rFonts w:ascii="Arial" w:eastAsia="Times New Roman" w:hAnsi="Arial" w:cs="Arial"/>
          <w:b/>
          <w:bCs/>
        </w:rPr>
        <w:t>s</w:t>
      </w:r>
      <w:r w:rsidRPr="00957146">
        <w:rPr>
          <w:rFonts w:ascii="Arial" w:eastAsia="Times New Roman" w:hAnsi="Arial" w:cs="Arial"/>
          <w:b/>
          <w:bCs/>
        </w:rPr>
        <w:t xml:space="preserve"> A and </w:t>
      </w:r>
      <w:r w:rsidR="003C6BF8" w:rsidRPr="00957146">
        <w:rPr>
          <w:rFonts w:ascii="Arial" w:eastAsia="Times New Roman" w:hAnsi="Arial" w:cs="Arial"/>
          <w:b/>
          <w:bCs/>
        </w:rPr>
        <w:t>B</w:t>
      </w:r>
      <w:r w:rsidR="003C6BF8" w:rsidRPr="00957146">
        <w:rPr>
          <w:rFonts w:ascii="Arial" w:eastAsia="Times New Roman" w:hAnsi="Arial" w:cs="Arial"/>
        </w:rPr>
        <w:t xml:space="preserve"> and</w:t>
      </w:r>
      <w:r w:rsidRPr="00957146">
        <w:rPr>
          <w:rFonts w:ascii="Arial" w:eastAsia="Times New Roman" w:hAnsi="Arial" w:cs="Arial"/>
        </w:rPr>
        <w:t xml:space="preserve"> describe its plans for addressing such deficiencies prior to the Operational Start Date</w:t>
      </w:r>
      <w:r w:rsidR="00ED4087">
        <w:rPr>
          <w:rFonts w:ascii="Arial" w:eastAsia="Times New Roman" w:hAnsi="Arial" w:cs="Arial"/>
        </w:rPr>
        <w:t>;</w:t>
      </w:r>
    </w:p>
    <w:p w14:paraId="668A67DD" w14:textId="38256E13"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 xml:space="preserve">Describing the Bidder’s approach and methodology for determining whether its Provider Network is sufficient to deliver One Care and/or SCO </w:t>
      </w:r>
      <w:r w:rsidRPr="00957146">
        <w:rPr>
          <w:rFonts w:ascii="Arial" w:eastAsia="Times New Roman" w:hAnsi="Arial" w:cs="Arial"/>
        </w:rPr>
        <w:lastRenderedPageBreak/>
        <w:t xml:space="preserve">Services </w:t>
      </w:r>
      <w:r w:rsidR="003E02F4">
        <w:rPr>
          <w:rFonts w:ascii="Arial" w:eastAsia="Times New Roman" w:hAnsi="Arial" w:cs="Arial"/>
        </w:rPr>
        <w:t xml:space="preserve">as described in </w:t>
      </w:r>
      <w:r w:rsidR="003E02F4">
        <w:rPr>
          <w:rFonts w:ascii="Arial" w:eastAsia="Times New Roman" w:hAnsi="Arial" w:cs="Arial"/>
          <w:b/>
          <w:bCs/>
        </w:rPr>
        <w:t>Section 2.</w:t>
      </w:r>
      <w:r w:rsidR="003E02F4" w:rsidRPr="003E02F4">
        <w:rPr>
          <w:rFonts w:ascii="Arial" w:eastAsia="Times New Roman" w:hAnsi="Arial" w:cs="Arial"/>
          <w:b/>
          <w:bCs/>
        </w:rPr>
        <w:t>7</w:t>
      </w:r>
      <w:r w:rsidR="003E02F4">
        <w:rPr>
          <w:rFonts w:ascii="Arial" w:eastAsia="Times New Roman" w:hAnsi="Arial" w:cs="Arial"/>
        </w:rPr>
        <w:t xml:space="preserve"> and </w:t>
      </w:r>
      <w:r w:rsidRPr="003E02F4">
        <w:rPr>
          <w:rFonts w:ascii="Arial" w:eastAsia="Times New Roman" w:hAnsi="Arial" w:cs="Arial"/>
        </w:rPr>
        <w:t>in</w:t>
      </w:r>
      <w:r w:rsidRPr="00957146">
        <w:rPr>
          <w:rFonts w:ascii="Arial" w:eastAsia="Times New Roman" w:hAnsi="Arial" w:cs="Arial"/>
        </w:rPr>
        <w:t xml:space="preserve"> accordance with </w:t>
      </w:r>
      <w:r w:rsidR="00B13198" w:rsidRPr="000F30F2">
        <w:rPr>
          <w:rFonts w:ascii="Arial" w:eastAsia="Times New Roman" w:hAnsi="Arial" w:cs="Arial"/>
          <w:b/>
        </w:rPr>
        <w:t>Section</w:t>
      </w:r>
      <w:r w:rsidR="003E02F4">
        <w:rPr>
          <w:rFonts w:ascii="Arial" w:eastAsia="Times New Roman" w:hAnsi="Arial" w:cs="Arial"/>
          <w:b/>
        </w:rPr>
        <w:t>s</w:t>
      </w:r>
      <w:r w:rsidRPr="000F30F2">
        <w:rPr>
          <w:rFonts w:ascii="Arial" w:eastAsia="Times New Roman" w:hAnsi="Arial" w:cs="Arial"/>
          <w:b/>
        </w:rPr>
        <w:t xml:space="preserve"> 2.</w:t>
      </w:r>
      <w:r w:rsidR="003E02F4">
        <w:rPr>
          <w:rFonts w:ascii="Arial" w:eastAsia="Times New Roman" w:hAnsi="Arial" w:cs="Arial"/>
          <w:b/>
        </w:rPr>
        <w:t>9</w:t>
      </w:r>
      <w:r w:rsidR="009E4CC1">
        <w:rPr>
          <w:rFonts w:ascii="Arial" w:eastAsia="Times New Roman" w:hAnsi="Arial" w:cs="Arial"/>
          <w:b/>
        </w:rPr>
        <w:t xml:space="preserve"> </w:t>
      </w:r>
      <w:r w:rsidR="009E4CC1" w:rsidRPr="009E4CC1">
        <w:rPr>
          <w:rFonts w:ascii="Arial" w:eastAsia="Times New Roman" w:hAnsi="Arial" w:cs="Arial"/>
          <w:bCs/>
        </w:rPr>
        <w:t xml:space="preserve">and </w:t>
      </w:r>
      <w:r w:rsidR="009E4CC1">
        <w:rPr>
          <w:rFonts w:ascii="Arial" w:eastAsia="Times New Roman" w:hAnsi="Arial" w:cs="Arial"/>
          <w:b/>
        </w:rPr>
        <w:t>2.10</w:t>
      </w:r>
      <w:r w:rsidR="00E002E8">
        <w:rPr>
          <w:rFonts w:ascii="Arial" w:eastAsia="Times New Roman" w:hAnsi="Arial" w:cs="Arial"/>
          <w:b/>
        </w:rPr>
        <w:t xml:space="preserve"> </w:t>
      </w:r>
      <w:r w:rsidR="00E002E8">
        <w:rPr>
          <w:rFonts w:ascii="Arial" w:eastAsia="Times New Roman" w:hAnsi="Arial" w:cs="Arial"/>
          <w:b/>
          <w:bCs/>
        </w:rPr>
        <w:t xml:space="preserve">of </w:t>
      </w:r>
      <w:r w:rsidRPr="00957146">
        <w:rPr>
          <w:rFonts w:ascii="Arial" w:eastAsia="Times New Roman" w:hAnsi="Arial" w:cs="Arial"/>
          <w:b/>
          <w:bCs/>
        </w:rPr>
        <w:t>Attachment</w:t>
      </w:r>
      <w:r w:rsidR="00AA01E9">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w:t>
      </w:r>
    </w:p>
    <w:p w14:paraId="66BF84EA" w14:textId="0164A57B"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 xml:space="preserve">Describing how the Bidder will ensure it meets the requirements of </w:t>
      </w:r>
      <w:r w:rsidR="00B13198">
        <w:rPr>
          <w:rFonts w:ascii="Arial" w:eastAsia="Times New Roman" w:hAnsi="Arial" w:cs="Arial"/>
          <w:b/>
          <w:bCs/>
        </w:rPr>
        <w:t>Section</w:t>
      </w:r>
      <w:r w:rsidRPr="00957146">
        <w:rPr>
          <w:rFonts w:ascii="Arial" w:eastAsia="Times New Roman" w:hAnsi="Arial" w:cs="Arial"/>
          <w:b/>
          <w:bCs/>
        </w:rPr>
        <w:t xml:space="preserve">s </w:t>
      </w:r>
      <w:r w:rsidRPr="00D57B7C">
        <w:rPr>
          <w:rFonts w:ascii="Arial" w:eastAsia="Times New Roman" w:hAnsi="Arial" w:cs="Arial"/>
          <w:b/>
        </w:rPr>
        <w:t>2.</w:t>
      </w:r>
      <w:r w:rsidR="0046143E" w:rsidRPr="00D57B7C">
        <w:rPr>
          <w:rFonts w:ascii="Arial" w:eastAsia="Times New Roman" w:hAnsi="Arial" w:cs="Arial"/>
          <w:b/>
        </w:rPr>
        <w:t>10</w:t>
      </w:r>
      <w:r w:rsidR="00270519">
        <w:rPr>
          <w:rFonts w:ascii="Arial" w:eastAsia="Times New Roman" w:hAnsi="Arial" w:cs="Arial"/>
          <w:b/>
        </w:rPr>
        <w:t>.</w:t>
      </w:r>
      <w:r w:rsidR="008F02BD">
        <w:rPr>
          <w:rFonts w:ascii="Arial" w:eastAsia="Times New Roman" w:hAnsi="Arial" w:cs="Arial"/>
          <w:b/>
        </w:rPr>
        <w:t>2</w:t>
      </w:r>
      <w:r w:rsidR="001B1629">
        <w:rPr>
          <w:rFonts w:ascii="Arial" w:eastAsia="Times New Roman" w:hAnsi="Arial" w:cs="Arial"/>
          <w:b/>
        </w:rPr>
        <w:t xml:space="preserve"> </w:t>
      </w:r>
      <w:r w:rsidR="001B1629">
        <w:rPr>
          <w:rFonts w:ascii="Arial" w:eastAsia="Times New Roman" w:hAnsi="Arial" w:cs="Arial"/>
          <w:bCs/>
        </w:rPr>
        <w:t>(</w:t>
      </w:r>
      <w:r w:rsidR="00AA01E9">
        <w:rPr>
          <w:rFonts w:ascii="Arial" w:eastAsia="Times New Roman" w:hAnsi="Arial" w:cs="Arial"/>
          <w:bCs/>
        </w:rPr>
        <w:t>Timely Access</w:t>
      </w:r>
      <w:r w:rsidR="001B1629">
        <w:rPr>
          <w:rFonts w:ascii="Arial" w:eastAsia="Times New Roman" w:hAnsi="Arial" w:cs="Arial"/>
          <w:bCs/>
        </w:rPr>
        <w:t xml:space="preserve">) and </w:t>
      </w:r>
      <w:r w:rsidR="001B1629">
        <w:rPr>
          <w:rFonts w:ascii="Arial" w:eastAsia="Times New Roman" w:hAnsi="Arial" w:cs="Arial"/>
          <w:b/>
        </w:rPr>
        <w:t>2.10.</w:t>
      </w:r>
      <w:r w:rsidR="008F02BD">
        <w:rPr>
          <w:rFonts w:ascii="Arial" w:eastAsia="Times New Roman" w:hAnsi="Arial" w:cs="Arial"/>
          <w:b/>
        </w:rPr>
        <w:t>3</w:t>
      </w:r>
      <w:r w:rsidR="001B1629">
        <w:rPr>
          <w:rFonts w:ascii="Arial" w:eastAsia="Times New Roman" w:hAnsi="Arial" w:cs="Arial"/>
          <w:bCs/>
        </w:rPr>
        <w:t xml:space="preserve"> (Availability)</w:t>
      </w:r>
      <w:r w:rsidRPr="00957146">
        <w:rPr>
          <w:rFonts w:ascii="Arial" w:eastAsia="Times New Roman" w:hAnsi="Arial" w:cs="Arial"/>
          <w:b/>
          <w:bCs/>
        </w:rPr>
        <w:t xml:space="preserve"> </w:t>
      </w:r>
      <w:r w:rsidRPr="00864C08">
        <w:rPr>
          <w:rFonts w:ascii="Arial" w:eastAsia="Times New Roman" w:hAnsi="Arial" w:cs="Arial"/>
          <w:b/>
          <w:bCs/>
        </w:rPr>
        <w:t>o</w:t>
      </w:r>
      <w:r w:rsidRPr="00957146">
        <w:rPr>
          <w:rFonts w:ascii="Arial" w:eastAsia="Times New Roman" w:hAnsi="Arial" w:cs="Arial"/>
        </w:rPr>
        <w:t xml:space="preserve">f </w:t>
      </w:r>
      <w:r w:rsidRPr="00957146">
        <w:rPr>
          <w:rFonts w:ascii="Arial" w:eastAsia="Times New Roman" w:hAnsi="Arial" w:cs="Arial"/>
          <w:b/>
          <w:bCs/>
        </w:rPr>
        <w:t>Attachment</w:t>
      </w:r>
      <w:r w:rsidR="001C3188">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w:t>
      </w:r>
      <w:r w:rsidR="00ED4087">
        <w:rPr>
          <w:rFonts w:ascii="Arial" w:eastAsia="Times New Roman" w:hAnsi="Arial" w:cs="Arial"/>
        </w:rPr>
        <w:t xml:space="preserve"> and</w:t>
      </w:r>
    </w:p>
    <w:p w14:paraId="5C5AF9F8" w14:textId="77777777"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Describing the Bidder’s approach to monitoring and managing the number of PCPs and Specialists with open and closed panels, including how it will:</w:t>
      </w:r>
    </w:p>
    <w:p w14:paraId="29348DB1"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Monitor which PCPs and Specialists have open panels and its capacity,</w:t>
      </w:r>
    </w:p>
    <w:p w14:paraId="602C76AC"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Proactively communicate any concerns to EOHHS,</w:t>
      </w:r>
    </w:p>
    <w:p w14:paraId="24D1873E"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Ensure a sufficient number of PCPs and Specialists are accepting new Enrollees at all times; and</w:t>
      </w:r>
    </w:p>
    <w:p w14:paraId="153E1870"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Address capacity concerns if they arise.</w:t>
      </w:r>
    </w:p>
    <w:p w14:paraId="0A3C3C09" w14:textId="77777777" w:rsidR="009620EB" w:rsidRPr="0031422F" w:rsidRDefault="009620EB" w:rsidP="00CB7D9C">
      <w:pPr>
        <w:pStyle w:val="ListParagraph"/>
        <w:numPr>
          <w:ilvl w:val="0"/>
          <w:numId w:val="209"/>
        </w:numPr>
        <w:spacing w:before="240" w:after="240"/>
        <w:ind w:left="1080"/>
        <w:rPr>
          <w:rFonts w:eastAsia="Times New Roman" w:cs="Arial"/>
        </w:rPr>
      </w:pPr>
      <w:r w:rsidRPr="0031422F">
        <w:rPr>
          <w:rFonts w:eastAsia="Times New Roman" w:cs="Arial"/>
        </w:rPr>
        <w:t>If the Bidder does not have an existing Provider Network in any county for which the Bidder proposes to serve One Care and/or SCO Enrollees in its Response, the Bidder shall:</w:t>
      </w:r>
    </w:p>
    <w:p w14:paraId="43D7D35A" w14:textId="2FEEA830" w:rsidR="009620EB" w:rsidRPr="00957146" w:rsidRDefault="009620EB" w:rsidP="00CB7D9C">
      <w:pPr>
        <w:numPr>
          <w:ilvl w:val="0"/>
          <w:numId w:val="212"/>
        </w:numPr>
        <w:spacing w:before="240" w:after="240"/>
        <w:ind w:left="1440"/>
        <w:rPr>
          <w:rFonts w:ascii="Arial" w:eastAsia="Times New Roman" w:hAnsi="Arial" w:cs="Arial"/>
        </w:rPr>
      </w:pPr>
      <w:r w:rsidRPr="00957146">
        <w:rPr>
          <w:rFonts w:ascii="Arial" w:eastAsia="Times New Roman" w:hAnsi="Arial" w:cs="Arial"/>
        </w:rPr>
        <w:t xml:space="preserve">Describe the process by which it will develop a Provider Network sufficient to meet </w:t>
      </w:r>
      <w:r w:rsidR="00241523" w:rsidRPr="00957146">
        <w:rPr>
          <w:rFonts w:ascii="Arial" w:eastAsia="Times New Roman" w:hAnsi="Arial" w:cs="Arial"/>
        </w:rPr>
        <w:t>all</w:t>
      </w:r>
      <w:r w:rsidRPr="00957146">
        <w:rPr>
          <w:rFonts w:ascii="Arial" w:eastAsia="Times New Roman" w:hAnsi="Arial" w:cs="Arial"/>
        </w:rPr>
        <w:t xml:space="preserve"> the requirements of </w:t>
      </w:r>
      <w:r w:rsidR="00B13198">
        <w:rPr>
          <w:rFonts w:ascii="Arial" w:eastAsia="Times New Roman" w:hAnsi="Arial" w:cs="Arial"/>
          <w:b/>
          <w:bCs/>
        </w:rPr>
        <w:t>Section</w:t>
      </w:r>
      <w:r w:rsidRPr="00957146">
        <w:rPr>
          <w:rFonts w:ascii="Arial" w:eastAsia="Times New Roman" w:hAnsi="Arial" w:cs="Arial"/>
          <w:b/>
          <w:bCs/>
        </w:rPr>
        <w:t xml:space="preserve"> 2.10. of Attachment</w:t>
      </w:r>
      <w:r w:rsidR="002829C6">
        <w:rPr>
          <w:rFonts w:ascii="Arial" w:eastAsia="Times New Roman" w:hAnsi="Arial" w:cs="Arial"/>
          <w:b/>
          <w:bCs/>
        </w:rPr>
        <w:t>s</w:t>
      </w:r>
      <w:r w:rsidRPr="00957146">
        <w:rPr>
          <w:rFonts w:ascii="Arial" w:eastAsia="Times New Roman" w:hAnsi="Arial" w:cs="Arial"/>
          <w:b/>
          <w:bCs/>
        </w:rPr>
        <w:t xml:space="preserve"> A</w:t>
      </w:r>
      <w:r w:rsidRPr="00957146" w:rsidDel="005B4372">
        <w:rPr>
          <w:rFonts w:ascii="Arial" w:eastAsia="Times New Roman" w:hAnsi="Arial" w:cs="Arial"/>
        </w:rPr>
        <w:t xml:space="preserve"> </w:t>
      </w:r>
      <w:r w:rsidRPr="00957146">
        <w:rPr>
          <w:rFonts w:ascii="Arial" w:eastAsia="Times New Roman" w:hAnsi="Arial" w:cs="Arial"/>
        </w:rPr>
        <w:t>and</w:t>
      </w:r>
      <w:r w:rsidR="00ED52FE">
        <w:rPr>
          <w:rFonts w:ascii="Arial" w:eastAsia="Times New Roman" w:hAnsi="Arial" w:cs="Arial"/>
        </w:rPr>
        <w:t>/or</w:t>
      </w:r>
      <w:r w:rsidRPr="00957146">
        <w:rPr>
          <w:rFonts w:ascii="Arial" w:eastAsia="Times New Roman" w:hAnsi="Arial" w:cs="Arial"/>
          <w:b/>
        </w:rPr>
        <w:t xml:space="preserve"> B</w:t>
      </w:r>
      <w:r w:rsidRPr="00957146">
        <w:rPr>
          <w:rFonts w:ascii="Arial" w:eastAsia="Times New Roman" w:hAnsi="Arial" w:cs="Arial"/>
        </w:rPr>
        <w:t xml:space="preserve"> in each county in which the Bidder intends to operate a One Care and/or SCO Plan by no later than August 1, 2025.</w:t>
      </w:r>
      <w:r w:rsidR="00E64BEC">
        <w:rPr>
          <w:rFonts w:ascii="Arial" w:eastAsia="Times New Roman" w:hAnsi="Arial" w:cs="Arial"/>
        </w:rPr>
        <w:t xml:space="preserve"> </w:t>
      </w:r>
    </w:p>
    <w:p w14:paraId="49D3F25F" w14:textId="5052E36F" w:rsidR="009620EB" w:rsidRPr="00957146" w:rsidRDefault="009620EB" w:rsidP="00CB7D9C">
      <w:pPr>
        <w:numPr>
          <w:ilvl w:val="0"/>
          <w:numId w:val="212"/>
        </w:numPr>
        <w:spacing w:before="240" w:after="240"/>
        <w:ind w:left="1440"/>
        <w:rPr>
          <w:rFonts w:ascii="Arial" w:eastAsia="Times New Roman" w:hAnsi="Arial" w:cs="Arial"/>
        </w:rPr>
      </w:pPr>
      <w:r w:rsidRPr="00957146">
        <w:rPr>
          <w:rFonts w:ascii="Arial" w:eastAsia="Times New Roman" w:hAnsi="Arial" w:cs="Arial"/>
        </w:rPr>
        <w:t xml:space="preserve">For each proposed county in which the Bidder intends to operate a One Care and/or SCO Plan, describe the Bidder’s approach for ensuring that its proposed One Care and/or SCO Provider Network will have the appropriate experience serving the populations identified in </w:t>
      </w:r>
      <w:r w:rsidR="00B13198">
        <w:rPr>
          <w:rFonts w:ascii="Arial" w:eastAsia="Times New Roman" w:hAnsi="Arial" w:cs="Arial"/>
          <w:b/>
          <w:bCs/>
        </w:rPr>
        <w:t>Section</w:t>
      </w:r>
      <w:r w:rsidRPr="00957146">
        <w:rPr>
          <w:rFonts w:ascii="Arial" w:eastAsia="Times New Roman" w:hAnsi="Arial" w:cs="Arial"/>
          <w:b/>
          <w:bCs/>
        </w:rPr>
        <w:t xml:space="preserve"> </w:t>
      </w:r>
      <w:r w:rsidR="009F5331">
        <w:rPr>
          <w:rFonts w:ascii="Arial" w:eastAsia="Times New Roman" w:hAnsi="Arial" w:cs="Arial"/>
          <w:b/>
          <w:bCs/>
        </w:rPr>
        <w:t>2</w:t>
      </w:r>
      <w:r w:rsidRPr="00957146">
        <w:rPr>
          <w:rFonts w:ascii="Arial" w:eastAsia="Times New Roman" w:hAnsi="Arial" w:cs="Arial"/>
          <w:b/>
          <w:bCs/>
        </w:rPr>
        <w:t>.</w:t>
      </w:r>
      <w:r w:rsidR="009F5331">
        <w:rPr>
          <w:rFonts w:ascii="Arial" w:eastAsia="Times New Roman" w:hAnsi="Arial" w:cs="Arial"/>
          <w:b/>
          <w:bCs/>
        </w:rPr>
        <w:t>4</w:t>
      </w:r>
      <w:r w:rsidRPr="00957146">
        <w:rPr>
          <w:rFonts w:ascii="Arial" w:eastAsia="Times New Roman" w:hAnsi="Arial" w:cs="Arial"/>
          <w:b/>
          <w:bCs/>
        </w:rPr>
        <w:t xml:space="preserve"> of Attachment</w:t>
      </w:r>
      <w:r w:rsidR="002829C6">
        <w:rPr>
          <w:rFonts w:ascii="Arial" w:eastAsia="Times New Roman" w:hAnsi="Arial" w:cs="Arial"/>
          <w:b/>
          <w:bCs/>
        </w:rPr>
        <w:t>s</w:t>
      </w:r>
      <w:r w:rsidRPr="00957146">
        <w:rPr>
          <w:rFonts w:ascii="Arial" w:eastAsia="Times New Roman" w:hAnsi="Arial" w:cs="Arial"/>
          <w:b/>
          <w:bCs/>
        </w:rPr>
        <w:t xml:space="preserve"> A and</w:t>
      </w:r>
      <w:r w:rsidR="00ED52FE">
        <w:rPr>
          <w:rFonts w:ascii="Arial" w:eastAsia="Times New Roman" w:hAnsi="Arial" w:cs="Arial"/>
          <w:b/>
          <w:bCs/>
        </w:rPr>
        <w:t>/or</w:t>
      </w:r>
      <w:r w:rsidRPr="00957146">
        <w:rPr>
          <w:rFonts w:ascii="Arial" w:eastAsia="Times New Roman" w:hAnsi="Arial" w:cs="Arial"/>
          <w:b/>
          <w:bCs/>
        </w:rPr>
        <w:t xml:space="preserve"> B</w:t>
      </w:r>
      <w:r w:rsidRPr="00957146">
        <w:rPr>
          <w:rFonts w:ascii="Arial" w:eastAsia="Times New Roman" w:hAnsi="Arial" w:cs="Arial"/>
        </w:rPr>
        <w:t xml:space="preserve">. </w:t>
      </w:r>
    </w:p>
    <w:p w14:paraId="6305F5B6" w14:textId="1A47025C" w:rsidR="009620EB" w:rsidRPr="00957146" w:rsidRDefault="009620EB" w:rsidP="00CB7D9C">
      <w:pPr>
        <w:numPr>
          <w:ilvl w:val="0"/>
          <w:numId w:val="212"/>
        </w:numPr>
        <w:spacing w:before="240" w:after="240"/>
        <w:ind w:left="1440"/>
        <w:rPr>
          <w:rFonts w:ascii="Arial" w:eastAsia="Times New Roman" w:hAnsi="Arial" w:cs="Arial"/>
        </w:rPr>
      </w:pPr>
      <w:r w:rsidRPr="0A48F554">
        <w:rPr>
          <w:rFonts w:ascii="Arial" w:eastAsia="Times New Roman" w:hAnsi="Arial" w:cs="Arial"/>
        </w:rPr>
        <w:t xml:space="preserve">Provide the names of all </w:t>
      </w:r>
      <w:r w:rsidR="00E17D55" w:rsidRPr="0A48F554">
        <w:rPr>
          <w:rFonts w:ascii="Arial" w:eastAsia="Times New Roman" w:hAnsi="Arial" w:cs="Arial"/>
        </w:rPr>
        <w:t>Provider</w:t>
      </w:r>
      <w:r w:rsidRPr="0A48F554">
        <w:rPr>
          <w:rFonts w:ascii="Arial" w:eastAsia="Times New Roman" w:hAnsi="Arial" w:cs="Arial"/>
        </w:rPr>
        <w:t>s, grouped by Provider type, with which the Bidder intends to pursue contracts for One Care and/or SCO (</w:t>
      </w:r>
      <w:r w:rsidR="009C47A3" w:rsidRPr="0A48F554">
        <w:rPr>
          <w:rFonts w:ascii="Arial" w:eastAsia="Times New Roman" w:hAnsi="Arial" w:cs="Arial"/>
        </w:rPr>
        <w:t>submit</w:t>
      </w:r>
      <w:r w:rsidR="6EF18488" w:rsidRPr="0A48F554">
        <w:rPr>
          <w:rFonts w:ascii="Arial" w:eastAsia="Times New Roman" w:hAnsi="Arial" w:cs="Arial"/>
        </w:rPr>
        <w:t>ted</w:t>
      </w:r>
      <w:r w:rsidR="009C47A3" w:rsidRPr="0A48F554">
        <w:rPr>
          <w:rFonts w:ascii="Arial" w:eastAsia="Times New Roman" w:hAnsi="Arial" w:cs="Arial"/>
        </w:rPr>
        <w:t xml:space="preserve"> </w:t>
      </w:r>
      <w:r w:rsidRPr="0A48F554">
        <w:rPr>
          <w:rFonts w:ascii="Arial" w:eastAsia="Times New Roman" w:hAnsi="Arial" w:cs="Arial"/>
        </w:rPr>
        <w:t>as an attachment)</w:t>
      </w:r>
    </w:p>
    <w:p w14:paraId="76B020BA" w14:textId="77777777" w:rsidR="009620EB" w:rsidRPr="0031422F" w:rsidRDefault="009620EB" w:rsidP="00CB7D9C">
      <w:pPr>
        <w:pStyle w:val="ListParagraph"/>
        <w:numPr>
          <w:ilvl w:val="0"/>
          <w:numId w:val="209"/>
        </w:numPr>
        <w:spacing w:before="240" w:after="240"/>
        <w:ind w:left="1080"/>
        <w:rPr>
          <w:rFonts w:eastAsia="Times New Roman" w:cs="Arial"/>
        </w:rPr>
      </w:pPr>
      <w:r w:rsidRPr="0031422F">
        <w:rPr>
          <w:rFonts w:eastAsia="Times New Roman" w:cs="Arial"/>
        </w:rPr>
        <w:t>Describe its plans for ensuring ongoing Network monitoring and compliance, including how the Bidder will:</w:t>
      </w:r>
    </w:p>
    <w:p w14:paraId="5DE48910" w14:textId="4D2DC9DE" w:rsidR="009620EB" w:rsidRPr="0031422F" w:rsidRDefault="009620EB" w:rsidP="00CB7D9C">
      <w:pPr>
        <w:numPr>
          <w:ilvl w:val="0"/>
          <w:numId w:val="213"/>
        </w:numPr>
        <w:spacing w:before="240" w:after="240"/>
        <w:ind w:left="1440"/>
        <w:rPr>
          <w:rFonts w:ascii="Arial" w:eastAsia="Times New Roman" w:hAnsi="Arial" w:cs="Arial"/>
        </w:rPr>
      </w:pPr>
      <w:r w:rsidRPr="0031422F">
        <w:rPr>
          <w:rFonts w:ascii="Arial" w:eastAsia="Times New Roman" w:hAnsi="Arial" w:cs="Arial"/>
        </w:rPr>
        <w:t xml:space="preserve">Monitor availability to ensure compliance with </w:t>
      </w:r>
      <w:r w:rsidR="00B13198" w:rsidRPr="0031422F">
        <w:rPr>
          <w:rFonts w:ascii="Arial" w:eastAsia="Times New Roman" w:hAnsi="Arial" w:cs="Arial"/>
          <w:b/>
          <w:bCs/>
        </w:rPr>
        <w:t>Section</w:t>
      </w:r>
      <w:r w:rsidRPr="0031422F">
        <w:rPr>
          <w:rFonts w:ascii="Arial" w:eastAsia="Times New Roman" w:hAnsi="Arial" w:cs="Arial"/>
          <w:b/>
          <w:bCs/>
        </w:rPr>
        <w:t xml:space="preserve"> 2.</w:t>
      </w:r>
      <w:r w:rsidR="00633425" w:rsidRPr="0031422F">
        <w:rPr>
          <w:rFonts w:ascii="Arial" w:eastAsia="Times New Roman" w:hAnsi="Arial" w:cs="Arial"/>
          <w:b/>
          <w:bCs/>
        </w:rPr>
        <w:t>10</w:t>
      </w:r>
      <w:r w:rsidR="00B428A4">
        <w:rPr>
          <w:rFonts w:ascii="Arial" w:eastAsia="Times New Roman" w:hAnsi="Arial" w:cs="Arial"/>
          <w:b/>
          <w:bCs/>
        </w:rPr>
        <w:t>.3</w:t>
      </w:r>
      <w:r w:rsidRPr="0031422F">
        <w:rPr>
          <w:rFonts w:ascii="Arial" w:eastAsia="Times New Roman" w:hAnsi="Arial" w:cs="Arial"/>
        </w:rPr>
        <w:t xml:space="preserve"> of </w:t>
      </w:r>
      <w:r w:rsidRPr="0031422F">
        <w:rPr>
          <w:rFonts w:ascii="Arial" w:eastAsia="Times New Roman" w:hAnsi="Arial" w:cs="Arial"/>
          <w:b/>
          <w:bCs/>
        </w:rPr>
        <w:t>Attachment</w:t>
      </w:r>
      <w:r w:rsidR="00C345C1">
        <w:rPr>
          <w:rFonts w:ascii="Arial" w:eastAsia="Times New Roman" w:hAnsi="Arial" w:cs="Arial"/>
          <w:b/>
          <w:bCs/>
        </w:rPr>
        <w:t>s</w:t>
      </w:r>
      <w:r w:rsidRPr="0031422F">
        <w:rPr>
          <w:rFonts w:ascii="Arial" w:eastAsia="Times New Roman" w:hAnsi="Arial" w:cs="Arial"/>
          <w:b/>
          <w:bCs/>
        </w:rPr>
        <w:t xml:space="preserve"> A</w:t>
      </w:r>
      <w:r w:rsidRPr="0031422F">
        <w:rPr>
          <w:rFonts w:ascii="Arial" w:eastAsia="Times New Roman" w:hAnsi="Arial" w:cs="Arial"/>
        </w:rPr>
        <w:t xml:space="preserve"> </w:t>
      </w:r>
      <w:r w:rsidRPr="0031422F">
        <w:rPr>
          <w:rFonts w:ascii="Arial" w:eastAsia="Times New Roman" w:hAnsi="Arial" w:cs="Arial"/>
          <w:b/>
          <w:bCs/>
        </w:rPr>
        <w:t>and B</w:t>
      </w:r>
      <w:r w:rsidR="00ED4087">
        <w:rPr>
          <w:rFonts w:ascii="Arial" w:eastAsia="Times New Roman" w:hAnsi="Arial" w:cs="Arial"/>
        </w:rPr>
        <w:t>;</w:t>
      </w:r>
    </w:p>
    <w:p w14:paraId="236B10A4" w14:textId="07D96E8E"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 xml:space="preserve">Monitor Enrollee access and wait times to ensure compliance with </w:t>
      </w:r>
      <w:r w:rsidR="00B13198" w:rsidRPr="00FB05E9">
        <w:rPr>
          <w:rFonts w:ascii="Arial" w:eastAsia="Times New Roman" w:hAnsi="Arial" w:cs="Arial"/>
          <w:b/>
          <w:bCs/>
        </w:rPr>
        <w:t>Section</w:t>
      </w:r>
      <w:r w:rsidRPr="00FB05E9">
        <w:rPr>
          <w:rFonts w:ascii="Arial" w:eastAsia="Times New Roman" w:hAnsi="Arial" w:cs="Arial"/>
          <w:b/>
          <w:bCs/>
        </w:rPr>
        <w:t xml:space="preserve"> 2.10.</w:t>
      </w:r>
      <w:r w:rsidR="00A34F3D">
        <w:rPr>
          <w:rFonts w:ascii="Arial" w:eastAsia="Times New Roman" w:hAnsi="Arial" w:cs="Arial"/>
          <w:b/>
          <w:bCs/>
        </w:rPr>
        <w:t>2</w:t>
      </w:r>
      <w:r w:rsidRPr="00957146">
        <w:rPr>
          <w:rFonts w:ascii="Arial" w:eastAsia="Times New Roman" w:hAnsi="Arial" w:cs="Arial"/>
        </w:rPr>
        <w:t xml:space="preserve"> of </w:t>
      </w:r>
      <w:r w:rsidRPr="00AA6F3E">
        <w:rPr>
          <w:rFonts w:ascii="Arial" w:eastAsia="Times New Roman" w:hAnsi="Arial" w:cs="Arial"/>
          <w:b/>
          <w:bCs/>
        </w:rPr>
        <w:t>Attachment</w:t>
      </w:r>
      <w:r w:rsidR="00F11D96">
        <w:rPr>
          <w:rFonts w:ascii="Arial" w:eastAsia="Times New Roman" w:hAnsi="Arial" w:cs="Arial"/>
          <w:b/>
          <w:bCs/>
        </w:rPr>
        <w:t>s</w:t>
      </w:r>
      <w:r w:rsidRPr="00AA6F3E">
        <w:rPr>
          <w:rFonts w:ascii="Arial" w:eastAsia="Times New Roman" w:hAnsi="Arial" w:cs="Arial"/>
          <w:b/>
          <w:bCs/>
        </w:rPr>
        <w:t xml:space="preserve"> A and B</w:t>
      </w:r>
      <w:r w:rsidRPr="00957146">
        <w:rPr>
          <w:rFonts w:ascii="Arial" w:eastAsia="Times New Roman" w:hAnsi="Arial" w:cs="Arial"/>
        </w:rPr>
        <w:t xml:space="preserve"> including for symptomatic and non-symptomatic Primary Care, Specialty Care, LTSS, and Behavioral Health Services</w:t>
      </w:r>
      <w:r w:rsidR="00ED4087">
        <w:rPr>
          <w:rFonts w:ascii="Arial" w:eastAsia="Times New Roman" w:hAnsi="Arial" w:cs="Arial"/>
        </w:rPr>
        <w:t>;</w:t>
      </w:r>
    </w:p>
    <w:p w14:paraId="5D6A37A5" w14:textId="41D73497"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lastRenderedPageBreak/>
        <w:t>Verify the accuracy of its One Care and/or SCO Provider Directory and the ability of its One Care and/or SCO Enrollees to obtain appointments, using ‘secret shoppers’ or other proactive strategies</w:t>
      </w:r>
      <w:r w:rsidR="00ED4087">
        <w:rPr>
          <w:rFonts w:ascii="Arial" w:eastAsia="Times New Roman" w:hAnsi="Arial" w:cs="Arial"/>
        </w:rPr>
        <w:t>;</w:t>
      </w:r>
    </w:p>
    <w:p w14:paraId="4EE5AD80" w14:textId="78095FBE"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Ensure One Care and/or SCO Providers do not close or otherwise limit their One Care and/or SCO Enrollees unless the same limitations apply to all commercially insured members</w:t>
      </w:r>
      <w:r w:rsidR="00ED4087">
        <w:rPr>
          <w:rFonts w:ascii="Arial" w:eastAsia="Times New Roman" w:hAnsi="Arial" w:cs="Arial"/>
        </w:rPr>
        <w:t>;</w:t>
      </w:r>
    </w:p>
    <w:p w14:paraId="5C3DEB4E" w14:textId="762640A8"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 xml:space="preserve">Identify and address One Care and/or SCO Network deficiencies or any situations </w:t>
      </w:r>
      <w:r w:rsidR="008636F6">
        <w:rPr>
          <w:rFonts w:ascii="Arial" w:eastAsia="Times New Roman" w:hAnsi="Arial" w:cs="Arial"/>
        </w:rPr>
        <w:t>in which</w:t>
      </w:r>
      <w:r w:rsidRPr="00957146">
        <w:rPr>
          <w:rFonts w:ascii="Arial" w:eastAsia="Times New Roman" w:hAnsi="Arial" w:cs="Arial"/>
        </w:rPr>
        <w:t xml:space="preserve"> expanding the One Care and/or SCO Network would be advisable given impending concerns or One Care and/or SCO Enrollee need;</w:t>
      </w:r>
      <w:r w:rsidR="00ED4087">
        <w:rPr>
          <w:rFonts w:ascii="Arial" w:eastAsia="Times New Roman" w:hAnsi="Arial" w:cs="Arial"/>
        </w:rPr>
        <w:t xml:space="preserve"> and</w:t>
      </w:r>
    </w:p>
    <w:p w14:paraId="4E78E714" w14:textId="77400680" w:rsidR="009620EB" w:rsidRPr="00E2159F" w:rsidRDefault="009620EB" w:rsidP="00CB7D9C">
      <w:pPr>
        <w:numPr>
          <w:ilvl w:val="0"/>
          <w:numId w:val="213"/>
        </w:numPr>
        <w:spacing w:before="240" w:after="240"/>
        <w:ind w:left="1440"/>
        <w:rPr>
          <w:rFonts w:ascii="Arial" w:eastAsia="Times New Roman" w:hAnsi="Arial" w:cs="Arial"/>
        </w:rPr>
      </w:pPr>
      <w:r w:rsidRPr="00E2159F">
        <w:rPr>
          <w:rFonts w:ascii="Arial" w:eastAsia="Times New Roman" w:hAnsi="Arial" w:cs="Arial"/>
        </w:rPr>
        <w:t xml:space="preserve">Respond to identified deficiencies for One Care and/or SCO, including short term interventions (e.g., </w:t>
      </w:r>
      <w:r w:rsidR="00241523" w:rsidRPr="00E2159F">
        <w:rPr>
          <w:rFonts w:ascii="Arial" w:eastAsia="Times New Roman" w:hAnsi="Arial" w:cs="Arial"/>
        </w:rPr>
        <w:t>if</w:t>
      </w:r>
      <w:r w:rsidRPr="00E2159F">
        <w:rPr>
          <w:rFonts w:ascii="Arial" w:eastAsia="Times New Roman" w:hAnsi="Arial" w:cs="Arial"/>
        </w:rPr>
        <w:t xml:space="preserve"> a large practice leaves the One Care and/or SCO network) and on-going recruitment.</w:t>
      </w:r>
    </w:p>
    <w:p w14:paraId="2EAB8F36" w14:textId="77777777" w:rsidR="002F736E" w:rsidRPr="00A20E0F" w:rsidRDefault="002F736E" w:rsidP="00CB7D9C">
      <w:pPr>
        <w:pStyle w:val="ListParagraph"/>
        <w:keepNext/>
        <w:numPr>
          <w:ilvl w:val="0"/>
          <w:numId w:val="238"/>
        </w:numPr>
        <w:spacing w:before="240" w:after="240"/>
        <w:ind w:left="720"/>
        <w:outlineLvl w:val="2"/>
        <w:rPr>
          <w:rFonts w:eastAsia="Arial" w:cs="Arial"/>
          <w:color w:val="000000" w:themeColor="text1"/>
        </w:rPr>
      </w:pPr>
      <w:r w:rsidRPr="00A20E0F">
        <w:rPr>
          <w:rFonts w:eastAsia="Arial" w:cs="Arial"/>
          <w:color w:val="000000" w:themeColor="text1"/>
        </w:rPr>
        <w:t>Non-</w:t>
      </w:r>
      <w:r>
        <w:rPr>
          <w:rFonts w:eastAsia="Arial" w:cs="Arial"/>
          <w:color w:val="000000" w:themeColor="text1"/>
        </w:rPr>
        <w:t>n</w:t>
      </w:r>
      <w:r w:rsidRPr="00A20E0F">
        <w:rPr>
          <w:rFonts w:eastAsia="Arial" w:cs="Arial"/>
          <w:color w:val="000000" w:themeColor="text1"/>
        </w:rPr>
        <w:t>etwork Providers</w:t>
      </w:r>
    </w:p>
    <w:p w14:paraId="06A1E7AF" w14:textId="4347F3A8" w:rsidR="002F736E" w:rsidRPr="00B62068" w:rsidRDefault="002F736E" w:rsidP="0A48F554">
      <w:pPr>
        <w:spacing w:before="240" w:after="240"/>
        <w:ind w:left="720"/>
        <w:rPr>
          <w:rFonts w:ascii="Arial" w:eastAsia="Arial" w:hAnsi="Arial" w:cs="Arial"/>
          <w:b/>
          <w:bCs/>
          <w:color w:val="000000" w:themeColor="text1"/>
        </w:rPr>
      </w:pPr>
      <w:r w:rsidRPr="0A48F554">
        <w:rPr>
          <w:rFonts w:ascii="Arial" w:eastAsia="Arial" w:hAnsi="Arial" w:cs="Arial"/>
          <w:b/>
          <w:bCs/>
          <w:color w:val="000000" w:themeColor="text1"/>
        </w:rPr>
        <w:t>(</w:t>
      </w:r>
      <w:r w:rsidR="00D85E6F" w:rsidRPr="0A48F554">
        <w:rPr>
          <w:rFonts w:ascii="Arial" w:eastAsia="Arial" w:hAnsi="Arial" w:cs="Arial"/>
          <w:b/>
          <w:bCs/>
          <w:color w:val="000000" w:themeColor="text1"/>
        </w:rPr>
        <w:t xml:space="preserve">6.2.B </w:t>
      </w:r>
      <w:r w:rsidR="753FE66C" w:rsidRPr="0A48F554">
        <w:rPr>
          <w:rFonts w:ascii="Arial" w:eastAsia="Arial" w:hAnsi="Arial" w:cs="Arial"/>
          <w:b/>
          <w:bCs/>
          <w:color w:val="000000" w:themeColor="text1"/>
        </w:rPr>
        <w:t>n</w:t>
      </w:r>
      <w:r w:rsidRPr="0A48F554">
        <w:rPr>
          <w:rFonts w:ascii="Arial" w:eastAsia="Arial" w:hAnsi="Arial" w:cs="Arial"/>
          <w:b/>
          <w:bCs/>
          <w:color w:val="000000" w:themeColor="text1"/>
        </w:rPr>
        <w:t>ot to exceed 2 pages)</w:t>
      </w:r>
    </w:p>
    <w:p w14:paraId="0C41C89E" w14:textId="77777777" w:rsidR="002F736E" w:rsidRPr="00957146" w:rsidRDefault="002F736E" w:rsidP="002F736E">
      <w:pPr>
        <w:tabs>
          <w:tab w:val="left" w:pos="720"/>
        </w:tabs>
        <w:spacing w:before="240" w:after="240"/>
        <w:ind w:left="720"/>
        <w:rPr>
          <w:rFonts w:ascii="Arial" w:eastAsia="Arial" w:hAnsi="Arial" w:cs="Arial"/>
          <w:color w:val="000000" w:themeColor="text1"/>
        </w:rPr>
      </w:pPr>
      <w:r w:rsidRPr="00957146">
        <w:rPr>
          <w:rFonts w:ascii="Arial" w:eastAsia="Arial" w:hAnsi="Arial" w:cs="Arial"/>
          <w:color w:val="000000" w:themeColor="text1"/>
        </w:rPr>
        <w:t xml:space="preserve">The Bidder shall: </w:t>
      </w:r>
    </w:p>
    <w:p w14:paraId="52BA1709" w14:textId="109A6723" w:rsidR="002F736E" w:rsidRPr="00957146" w:rsidRDefault="002F736E" w:rsidP="002F736E">
      <w:pPr>
        <w:numPr>
          <w:ilvl w:val="3"/>
          <w:numId w:val="56"/>
        </w:numPr>
        <w:tabs>
          <w:tab w:val="left" w:pos="720"/>
        </w:tabs>
        <w:spacing w:before="240" w:after="240"/>
        <w:ind w:left="1080"/>
        <w:rPr>
          <w:rFonts w:ascii="Arial" w:eastAsia="Arial" w:hAnsi="Arial" w:cs="Arial"/>
          <w:color w:val="000000" w:themeColor="text1"/>
        </w:rPr>
      </w:pPr>
      <w:r w:rsidRPr="00957146">
        <w:rPr>
          <w:rFonts w:ascii="Arial" w:eastAsia="Arial" w:hAnsi="Arial" w:cs="Arial"/>
          <w:color w:val="000000" w:themeColor="text1"/>
        </w:rPr>
        <w:t>Describe its policies and procedures for when and how it will authorize and allow arrangement of services provided by Non-</w:t>
      </w:r>
      <w:r w:rsidR="002E6A1C">
        <w:rPr>
          <w:rFonts w:ascii="Arial" w:eastAsia="Arial" w:hAnsi="Arial" w:cs="Arial"/>
          <w:color w:val="000000" w:themeColor="text1"/>
        </w:rPr>
        <w:t>n</w:t>
      </w:r>
      <w:r w:rsidRPr="00957146">
        <w:rPr>
          <w:rFonts w:ascii="Arial" w:eastAsia="Arial" w:hAnsi="Arial" w:cs="Arial"/>
          <w:color w:val="000000" w:themeColor="text1"/>
        </w:rPr>
        <w:t xml:space="preserve">etwork Providers, including addressing particular access or accommodation concerns of One Care and/or SCO Enrollees. </w:t>
      </w:r>
    </w:p>
    <w:p w14:paraId="4812929B" w14:textId="77777777" w:rsidR="002F736E" w:rsidRPr="00957146" w:rsidRDefault="002F736E" w:rsidP="002F736E">
      <w:pPr>
        <w:numPr>
          <w:ilvl w:val="3"/>
          <w:numId w:val="56"/>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Describe its criteria, policies, and procedures for entering into single-case agreements for One Care and/or SCO.</w:t>
      </w:r>
    </w:p>
    <w:p w14:paraId="0B8F1216" w14:textId="77777777" w:rsidR="002F736E" w:rsidRPr="005E393F" w:rsidRDefault="002F736E" w:rsidP="002F736E">
      <w:pPr>
        <w:numPr>
          <w:ilvl w:val="3"/>
          <w:numId w:val="56"/>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 xml:space="preserve">Describe how single-case agreements will be implemented and how the Bidder will track </w:t>
      </w:r>
      <w:r w:rsidRPr="005E393F">
        <w:rPr>
          <w:rFonts w:ascii="Arial" w:eastAsia="Arial" w:hAnsi="Arial" w:cs="Arial"/>
          <w:color w:val="000000" w:themeColor="text1"/>
        </w:rPr>
        <w:t>data on single-case agreements for reporting purposes.</w:t>
      </w:r>
    </w:p>
    <w:p w14:paraId="155974CA" w14:textId="77777777" w:rsidR="00292DA1" w:rsidRPr="005E393F" w:rsidRDefault="00292DA1" w:rsidP="00CB7D9C">
      <w:pPr>
        <w:pStyle w:val="ListParagraph"/>
        <w:numPr>
          <w:ilvl w:val="0"/>
          <w:numId w:val="238"/>
        </w:numPr>
        <w:spacing w:before="240" w:after="240"/>
        <w:ind w:left="720"/>
        <w:outlineLvl w:val="2"/>
        <w:rPr>
          <w:rFonts w:eastAsia="Times New Roman" w:cs="Arial"/>
        </w:rPr>
      </w:pPr>
      <w:r w:rsidRPr="005E393F">
        <w:rPr>
          <w:rFonts w:eastAsia="Times New Roman" w:cs="Arial"/>
        </w:rPr>
        <w:t>Network Management</w:t>
      </w:r>
    </w:p>
    <w:p w14:paraId="23E230F1" w14:textId="3A5B5A29" w:rsidR="00292DA1" w:rsidRPr="00980A0C" w:rsidRDefault="00292DA1" w:rsidP="007E0C68">
      <w:pPr>
        <w:spacing w:before="240" w:after="240"/>
        <w:ind w:left="720"/>
        <w:rPr>
          <w:rFonts w:ascii="Arial" w:eastAsia="Times New Roman" w:hAnsi="Arial" w:cs="Arial"/>
          <w:b/>
          <w:bCs/>
        </w:rPr>
      </w:pPr>
      <w:r w:rsidRPr="0A48F554">
        <w:rPr>
          <w:rFonts w:ascii="Arial" w:eastAsia="Times New Roman" w:hAnsi="Arial" w:cs="Arial"/>
          <w:b/>
          <w:bCs/>
        </w:rPr>
        <w:t>(</w:t>
      </w:r>
      <w:r w:rsidR="00D85E6F" w:rsidRPr="0A48F554">
        <w:rPr>
          <w:rFonts w:ascii="Arial" w:eastAsia="Times New Roman" w:hAnsi="Arial" w:cs="Arial"/>
          <w:b/>
          <w:bCs/>
        </w:rPr>
        <w:t xml:space="preserve">6.2.C </w:t>
      </w:r>
      <w:r w:rsidR="60C9187A" w:rsidRPr="0A48F554">
        <w:rPr>
          <w:rFonts w:ascii="Arial" w:eastAsia="Times New Roman" w:hAnsi="Arial" w:cs="Arial"/>
          <w:b/>
          <w:bCs/>
        </w:rPr>
        <w:t>n</w:t>
      </w:r>
      <w:r w:rsidRPr="0A48F554">
        <w:rPr>
          <w:rFonts w:ascii="Arial" w:eastAsia="Times New Roman" w:hAnsi="Arial" w:cs="Arial"/>
          <w:b/>
          <w:bCs/>
        </w:rPr>
        <w:t>ot to exceed 2 pages)</w:t>
      </w:r>
    </w:p>
    <w:p w14:paraId="377C52EF" w14:textId="42633253" w:rsidR="00292DA1" w:rsidRPr="00957146" w:rsidRDefault="00292DA1" w:rsidP="007E0C68">
      <w:pPr>
        <w:spacing w:before="240" w:after="240"/>
        <w:ind w:left="720"/>
        <w:rPr>
          <w:rFonts w:ascii="Arial" w:eastAsia="Times New Roman" w:hAnsi="Arial" w:cs="Arial"/>
        </w:rPr>
      </w:pPr>
      <w:r w:rsidRPr="00957146">
        <w:rPr>
          <w:rFonts w:ascii="Arial" w:eastAsia="Times New Roman" w:hAnsi="Arial" w:cs="Arial"/>
        </w:rPr>
        <w:t xml:space="preserve">The Bidder shall describe how it will comply with the requirements of the Contract for Network management, as described in </w:t>
      </w:r>
      <w:r>
        <w:rPr>
          <w:rFonts w:ascii="Arial" w:eastAsia="Times New Roman" w:hAnsi="Arial" w:cs="Arial"/>
          <w:b/>
          <w:bCs/>
        </w:rPr>
        <w:t>Section</w:t>
      </w:r>
      <w:r w:rsidRPr="00957146">
        <w:rPr>
          <w:rFonts w:ascii="Arial" w:eastAsia="Times New Roman" w:hAnsi="Arial" w:cs="Arial"/>
          <w:b/>
          <w:bCs/>
        </w:rPr>
        <w:t xml:space="preserve"> 2.9 </w:t>
      </w:r>
      <w:r w:rsidRPr="00957146">
        <w:rPr>
          <w:rFonts w:ascii="Arial" w:eastAsia="Times New Roman" w:hAnsi="Arial" w:cs="Arial"/>
        </w:rPr>
        <w:t>of</w:t>
      </w:r>
      <w:r w:rsidRPr="00957146">
        <w:rPr>
          <w:rFonts w:ascii="Arial" w:eastAsia="Times New Roman" w:hAnsi="Arial" w:cs="Arial"/>
          <w:b/>
          <w:bCs/>
        </w:rPr>
        <w:t xml:space="preserve"> Attachment</w:t>
      </w:r>
      <w:r w:rsidR="00F11D96">
        <w:rPr>
          <w:rFonts w:ascii="Arial" w:eastAsia="Times New Roman" w:hAnsi="Arial" w:cs="Arial"/>
          <w:b/>
          <w:bCs/>
        </w:rPr>
        <w:t>s</w:t>
      </w:r>
      <w:r w:rsidRPr="00957146">
        <w:rPr>
          <w:rFonts w:ascii="Arial" w:eastAsia="Times New Roman" w:hAnsi="Arial" w:cs="Arial"/>
          <w:b/>
          <w:bCs/>
        </w:rPr>
        <w:t xml:space="preserve"> A and B. </w:t>
      </w:r>
      <w:r w:rsidRPr="00957146">
        <w:rPr>
          <w:rFonts w:ascii="Arial" w:eastAsia="Times New Roman" w:hAnsi="Arial" w:cs="Arial"/>
        </w:rPr>
        <w:t>The Bidder shall:</w:t>
      </w:r>
    </w:p>
    <w:p w14:paraId="37867C4F" w14:textId="48BC3522" w:rsidR="00292DA1" w:rsidRPr="00957146"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t xml:space="preserve">Describe its process for credentialing/re-credentialing activities for its planned One Care and/or SCO Provider </w:t>
      </w:r>
      <w:r w:rsidR="00447BCA">
        <w:rPr>
          <w:rFonts w:ascii="Arial" w:eastAsia="Times New Roman" w:hAnsi="Arial" w:cs="Arial"/>
        </w:rPr>
        <w:t>N</w:t>
      </w:r>
      <w:r w:rsidRPr="00957146">
        <w:rPr>
          <w:rFonts w:ascii="Arial" w:eastAsia="Times New Roman" w:hAnsi="Arial" w:cs="Arial"/>
        </w:rPr>
        <w:t xml:space="preserve">etwork, and how such process will comply with </w:t>
      </w:r>
      <w:r>
        <w:rPr>
          <w:rFonts w:ascii="Arial" w:eastAsia="Times New Roman" w:hAnsi="Arial" w:cs="Arial"/>
          <w:b/>
          <w:bCs/>
        </w:rPr>
        <w:t>Section</w:t>
      </w:r>
      <w:r w:rsidRPr="00957146">
        <w:rPr>
          <w:rFonts w:ascii="Arial" w:eastAsia="Times New Roman" w:hAnsi="Arial" w:cs="Arial"/>
          <w:b/>
          <w:bCs/>
        </w:rPr>
        <w:t xml:space="preserve"> </w:t>
      </w:r>
      <w:r w:rsidRPr="004215D1">
        <w:rPr>
          <w:rFonts w:ascii="Arial" w:eastAsia="Times New Roman" w:hAnsi="Arial" w:cs="Arial"/>
          <w:b/>
        </w:rPr>
        <w:t>2.9.</w:t>
      </w:r>
      <w:r w:rsidR="00851A35">
        <w:rPr>
          <w:rFonts w:ascii="Arial" w:eastAsia="Times New Roman" w:hAnsi="Arial" w:cs="Arial"/>
          <w:b/>
        </w:rPr>
        <w:t>8</w:t>
      </w:r>
      <w:r w:rsidR="00851A35" w:rsidRPr="00957146">
        <w:rPr>
          <w:rFonts w:ascii="Arial" w:eastAsia="Times New Roman" w:hAnsi="Arial" w:cs="Arial"/>
        </w:rPr>
        <w:t xml:space="preserve"> </w:t>
      </w:r>
      <w:r w:rsidRPr="00957146">
        <w:rPr>
          <w:rFonts w:ascii="Arial" w:eastAsia="Times New Roman" w:hAnsi="Arial" w:cs="Arial"/>
        </w:rPr>
        <w:t xml:space="preserve">of </w:t>
      </w:r>
      <w:r w:rsidRPr="00FF273E">
        <w:rPr>
          <w:rFonts w:ascii="Arial" w:eastAsia="Times New Roman" w:hAnsi="Arial" w:cs="Arial"/>
          <w:b/>
        </w:rPr>
        <w:t>Attachment</w:t>
      </w:r>
      <w:r w:rsidR="007D409F">
        <w:rPr>
          <w:rFonts w:ascii="Arial" w:eastAsia="Times New Roman" w:hAnsi="Arial" w:cs="Arial"/>
          <w:b/>
        </w:rPr>
        <w:t>s</w:t>
      </w:r>
      <w:r w:rsidRPr="00FF273E">
        <w:rPr>
          <w:rFonts w:ascii="Arial" w:eastAsia="Times New Roman" w:hAnsi="Arial" w:cs="Arial"/>
          <w:b/>
        </w:rPr>
        <w:t xml:space="preserve"> A</w:t>
      </w:r>
      <w:r w:rsidRPr="00957146">
        <w:rPr>
          <w:rFonts w:ascii="Arial" w:eastAsia="Times New Roman" w:hAnsi="Arial" w:cs="Arial"/>
        </w:rPr>
        <w:t xml:space="preserve"> and </w:t>
      </w:r>
      <w:r w:rsidRPr="00FF273E">
        <w:rPr>
          <w:rFonts w:ascii="Arial" w:eastAsia="Times New Roman" w:hAnsi="Arial" w:cs="Arial"/>
          <w:b/>
          <w:bCs/>
        </w:rPr>
        <w:t>B</w:t>
      </w:r>
      <w:r w:rsidR="00BA532F">
        <w:rPr>
          <w:rFonts w:ascii="Arial" w:eastAsia="Times New Roman" w:hAnsi="Arial" w:cs="Arial"/>
        </w:rPr>
        <w:t>;</w:t>
      </w:r>
    </w:p>
    <w:p w14:paraId="3D5BA23D" w14:textId="28C11B1A" w:rsidR="00292DA1" w:rsidRPr="00957146"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t>Specify any components of its Provider Network that the Bidder will either purchase outright (rendering it part of the Bidder’s organization) or that will be managed or otherwise contracted through a Material Subcontractor</w:t>
      </w:r>
      <w:r w:rsidR="00BA532F">
        <w:rPr>
          <w:rFonts w:ascii="Arial" w:eastAsia="Times New Roman" w:hAnsi="Arial" w:cs="Arial"/>
        </w:rPr>
        <w:t>; and</w:t>
      </w:r>
      <w:r w:rsidRPr="00957146">
        <w:rPr>
          <w:rFonts w:ascii="Arial" w:eastAsia="Times New Roman" w:hAnsi="Arial" w:cs="Arial"/>
        </w:rPr>
        <w:t xml:space="preserve"> </w:t>
      </w:r>
    </w:p>
    <w:p w14:paraId="668992EE" w14:textId="00F72011" w:rsidR="002971CA"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lastRenderedPageBreak/>
        <w:t xml:space="preserve">Describe the processes the Bidder will use to ensure its Provider Directory is accurate and complete for all Covered Services described in </w:t>
      </w:r>
      <w:r w:rsidRPr="00856323">
        <w:rPr>
          <w:rFonts w:ascii="Arial" w:eastAsia="Times New Roman" w:hAnsi="Arial" w:cs="Arial"/>
          <w:b/>
        </w:rPr>
        <w:t xml:space="preserve">Appendix </w:t>
      </w:r>
      <w:r w:rsidR="007271B1">
        <w:rPr>
          <w:rFonts w:ascii="Arial" w:eastAsia="Times New Roman" w:hAnsi="Arial" w:cs="Arial"/>
          <w:b/>
        </w:rPr>
        <w:t>C</w:t>
      </w:r>
      <w:r w:rsidR="007271B1" w:rsidRPr="00856323">
        <w:rPr>
          <w:rFonts w:ascii="Arial" w:eastAsia="Times New Roman" w:hAnsi="Arial" w:cs="Arial"/>
          <w:b/>
        </w:rPr>
        <w:t xml:space="preserve"> </w:t>
      </w:r>
      <w:r w:rsidRPr="00856323">
        <w:rPr>
          <w:rFonts w:ascii="Arial" w:eastAsia="Times New Roman" w:hAnsi="Arial" w:cs="Arial"/>
          <w:b/>
        </w:rPr>
        <w:t>of Attachments A and B</w:t>
      </w:r>
      <w:r w:rsidRPr="00957146">
        <w:rPr>
          <w:rFonts w:ascii="Arial" w:eastAsia="Times New Roman" w:hAnsi="Arial" w:cs="Arial"/>
        </w:rPr>
        <w:t xml:space="preserve">, in accordance with </w:t>
      </w:r>
      <w:r>
        <w:rPr>
          <w:rFonts w:ascii="Arial" w:eastAsia="Times New Roman" w:hAnsi="Arial" w:cs="Arial"/>
          <w:b/>
          <w:bCs/>
        </w:rPr>
        <w:t>Section</w:t>
      </w:r>
      <w:r w:rsidRPr="00957146">
        <w:rPr>
          <w:rFonts w:ascii="Arial" w:eastAsia="Times New Roman" w:hAnsi="Arial" w:cs="Arial"/>
          <w:b/>
          <w:bCs/>
        </w:rPr>
        <w:t xml:space="preserve"> </w:t>
      </w:r>
      <w:r w:rsidRPr="003807B5">
        <w:rPr>
          <w:rFonts w:ascii="Arial" w:eastAsia="Times New Roman" w:hAnsi="Arial" w:cs="Arial"/>
          <w:b/>
        </w:rPr>
        <w:t>2.</w:t>
      </w:r>
      <w:r w:rsidR="00895274">
        <w:rPr>
          <w:rFonts w:ascii="Arial" w:eastAsia="Times New Roman" w:hAnsi="Arial" w:cs="Arial"/>
          <w:b/>
        </w:rPr>
        <w:t>8.</w:t>
      </w:r>
      <w:r>
        <w:rPr>
          <w:rFonts w:ascii="Arial" w:eastAsia="Times New Roman" w:hAnsi="Arial" w:cs="Arial"/>
          <w:b/>
        </w:rPr>
        <w:t>7</w:t>
      </w:r>
      <w:r w:rsidRPr="00957146">
        <w:rPr>
          <w:rFonts w:ascii="Arial" w:eastAsia="Times New Roman" w:hAnsi="Arial" w:cs="Arial"/>
          <w:b/>
          <w:bCs/>
        </w:rPr>
        <w:t xml:space="preserve"> of Attachment</w:t>
      </w:r>
      <w:r w:rsidR="00895274">
        <w:rPr>
          <w:rFonts w:ascii="Arial" w:eastAsia="Times New Roman" w:hAnsi="Arial" w:cs="Arial"/>
          <w:b/>
          <w:bCs/>
        </w:rPr>
        <w:t>s</w:t>
      </w:r>
      <w:r w:rsidRPr="00957146">
        <w:rPr>
          <w:rFonts w:ascii="Arial" w:eastAsia="Times New Roman" w:hAnsi="Arial" w:cs="Arial"/>
          <w:b/>
          <w:bCs/>
        </w:rPr>
        <w:t xml:space="preserve"> A</w:t>
      </w:r>
      <w:r w:rsidRPr="00957146">
        <w:rPr>
          <w:rFonts w:ascii="Arial" w:eastAsia="Times New Roman" w:hAnsi="Arial" w:cs="Arial"/>
          <w:b/>
        </w:rPr>
        <w:t xml:space="preserve"> </w:t>
      </w:r>
      <w:r w:rsidRPr="00957146">
        <w:rPr>
          <w:rFonts w:ascii="Arial" w:eastAsia="Times New Roman" w:hAnsi="Arial" w:cs="Arial"/>
          <w:b/>
          <w:bCs/>
        </w:rPr>
        <w:t>and B</w:t>
      </w:r>
      <w:r w:rsidRPr="00957146">
        <w:rPr>
          <w:rFonts w:ascii="Arial" w:eastAsia="Times New Roman" w:hAnsi="Arial" w:cs="Arial"/>
        </w:rPr>
        <w:t>. The description shall minimally include the frequency of and process for information updates, validating with Provider contract changes, how the Bidder will maintain open vs. closed panel information, and how the Bidder will collect and validate accessibility information.</w:t>
      </w:r>
    </w:p>
    <w:p w14:paraId="323BB142" w14:textId="77777777" w:rsidR="001B74E4" w:rsidRDefault="00062BFE" w:rsidP="00296D10">
      <w:pPr>
        <w:pStyle w:val="ListParagraph"/>
        <w:numPr>
          <w:ilvl w:val="0"/>
          <w:numId w:val="238"/>
        </w:numPr>
        <w:spacing w:before="240" w:after="240"/>
        <w:ind w:left="720"/>
        <w:outlineLvl w:val="2"/>
        <w:rPr>
          <w:rFonts w:eastAsia="Times New Roman" w:cs="Arial"/>
        </w:rPr>
      </w:pPr>
      <w:bookmarkStart w:id="355" w:name="_Toc100656244"/>
      <w:r>
        <w:rPr>
          <w:rFonts w:eastAsia="Times New Roman" w:cs="Arial"/>
        </w:rPr>
        <w:t>Value-based Purchasing</w:t>
      </w:r>
      <w:r w:rsidR="002F4B27">
        <w:rPr>
          <w:rFonts w:eastAsia="Times New Roman" w:cs="Arial"/>
        </w:rPr>
        <w:t xml:space="preserve"> (VBP)</w:t>
      </w:r>
      <w:r w:rsidR="00BE415E">
        <w:rPr>
          <w:rFonts w:eastAsia="Times New Roman" w:cs="Arial"/>
        </w:rPr>
        <w:t xml:space="preserve"> </w:t>
      </w:r>
    </w:p>
    <w:p w14:paraId="144820FF" w14:textId="5D9EA079" w:rsidR="00F93528" w:rsidRDefault="004F2411" w:rsidP="00D93310">
      <w:pPr>
        <w:spacing w:before="240" w:after="240"/>
        <w:ind w:left="720"/>
        <w:rPr>
          <w:rFonts w:ascii="Arial" w:eastAsia="Times New Roman" w:hAnsi="Arial" w:cs="Arial"/>
          <w:b/>
          <w:bCs/>
        </w:rPr>
      </w:pPr>
      <w:r w:rsidRPr="0A48F554">
        <w:rPr>
          <w:rFonts w:ascii="Arial" w:eastAsia="Times New Roman" w:hAnsi="Arial" w:cs="Arial"/>
          <w:b/>
          <w:bCs/>
        </w:rPr>
        <w:t>(</w:t>
      </w:r>
      <w:r w:rsidR="00D85E6F" w:rsidRPr="0A48F554">
        <w:rPr>
          <w:rFonts w:ascii="Arial" w:eastAsia="Times New Roman" w:hAnsi="Arial" w:cs="Arial"/>
          <w:b/>
          <w:bCs/>
        </w:rPr>
        <w:t xml:space="preserve">6.2.D </w:t>
      </w:r>
      <w:r w:rsidR="6778F1B9" w:rsidRPr="0A48F554">
        <w:rPr>
          <w:rFonts w:ascii="Arial" w:eastAsia="Times New Roman" w:hAnsi="Arial" w:cs="Arial"/>
          <w:b/>
          <w:bCs/>
        </w:rPr>
        <w:t>n</w:t>
      </w:r>
      <w:r w:rsidRPr="0A48F554">
        <w:rPr>
          <w:rFonts w:ascii="Arial" w:eastAsia="Times New Roman" w:hAnsi="Arial" w:cs="Arial"/>
          <w:b/>
          <w:bCs/>
        </w:rPr>
        <w:t>ot to exceed 2 pages)</w:t>
      </w:r>
    </w:p>
    <w:p w14:paraId="68A853F5" w14:textId="005692BE" w:rsidR="008C66E4" w:rsidRDefault="008C66E4" w:rsidP="00D93310">
      <w:pPr>
        <w:spacing w:before="240" w:after="240"/>
        <w:ind w:left="720"/>
        <w:rPr>
          <w:rFonts w:ascii="Arial" w:eastAsia="Times New Roman" w:hAnsi="Arial" w:cs="Arial"/>
        </w:rPr>
      </w:pPr>
      <w:r>
        <w:rPr>
          <w:rFonts w:ascii="Arial" w:eastAsia="Times New Roman" w:hAnsi="Arial" w:cs="Arial"/>
        </w:rPr>
        <w:t>The Bidder shall:</w:t>
      </w:r>
    </w:p>
    <w:p w14:paraId="73F932F0" w14:textId="46A602EB" w:rsidR="00296D10" w:rsidRPr="009C4FB5" w:rsidRDefault="008C66E4" w:rsidP="002E7551">
      <w:pPr>
        <w:pStyle w:val="ListParagraph"/>
        <w:numPr>
          <w:ilvl w:val="0"/>
          <w:numId w:val="263"/>
        </w:numPr>
        <w:spacing w:before="240" w:after="240"/>
        <w:ind w:left="1080"/>
        <w:rPr>
          <w:rFonts w:eastAsia="Times New Roman" w:cs="Arial"/>
        </w:rPr>
      </w:pPr>
      <w:r w:rsidRPr="009C4FB5">
        <w:rPr>
          <w:rFonts w:eastAsia="Times New Roman" w:cs="Arial"/>
        </w:rPr>
        <w:t>D</w:t>
      </w:r>
      <w:r w:rsidR="00296D10" w:rsidRPr="009C4FB5">
        <w:rPr>
          <w:rFonts w:eastAsia="Times New Roman" w:cs="Arial"/>
        </w:rPr>
        <w:t xml:space="preserve">escribe </w:t>
      </w:r>
      <w:r w:rsidR="00AB7B83" w:rsidRPr="009C4FB5">
        <w:rPr>
          <w:rFonts w:eastAsia="Times New Roman" w:cs="Arial"/>
        </w:rPr>
        <w:t xml:space="preserve">how it </w:t>
      </w:r>
      <w:r w:rsidR="00FD1D0F" w:rsidRPr="009C4FB5">
        <w:rPr>
          <w:rFonts w:eastAsia="Times New Roman" w:cs="Arial"/>
        </w:rPr>
        <w:t xml:space="preserve">will </w:t>
      </w:r>
      <w:r w:rsidR="0007587E" w:rsidRPr="009C4FB5">
        <w:rPr>
          <w:rFonts w:eastAsia="Times New Roman" w:cs="Arial"/>
        </w:rPr>
        <w:t>use</w:t>
      </w:r>
      <w:r w:rsidR="00FD1D0F" w:rsidRPr="009C4FB5">
        <w:rPr>
          <w:rFonts w:eastAsia="Times New Roman" w:cs="Arial"/>
        </w:rPr>
        <w:t xml:space="preserve"> </w:t>
      </w:r>
      <w:r w:rsidR="00062BFE" w:rsidRPr="009C4FB5">
        <w:rPr>
          <w:rFonts w:eastAsia="Times New Roman" w:cs="Arial"/>
        </w:rPr>
        <w:t>Value-based Purchasing</w:t>
      </w:r>
      <w:r w:rsidR="00FD1D0F" w:rsidRPr="009C4FB5">
        <w:rPr>
          <w:rFonts w:eastAsia="Times New Roman" w:cs="Arial"/>
        </w:rPr>
        <w:t xml:space="preserve"> </w:t>
      </w:r>
      <w:r w:rsidR="00062BFE" w:rsidRPr="009C4FB5">
        <w:rPr>
          <w:rFonts w:eastAsia="Times New Roman" w:cs="Arial"/>
        </w:rPr>
        <w:t>strategies</w:t>
      </w:r>
      <w:r w:rsidR="001B037E">
        <w:rPr>
          <w:rFonts w:eastAsia="Times New Roman" w:cs="Arial"/>
        </w:rPr>
        <w:t xml:space="preserve"> and Alternative Payment Methodologies</w:t>
      </w:r>
      <w:r w:rsidR="00062BFE" w:rsidRPr="009C4FB5">
        <w:rPr>
          <w:rFonts w:eastAsia="Times New Roman" w:cs="Arial"/>
        </w:rPr>
        <w:t xml:space="preserve"> </w:t>
      </w:r>
      <w:r w:rsidR="00FD1D0F" w:rsidRPr="009C4FB5">
        <w:rPr>
          <w:rFonts w:eastAsia="Times New Roman" w:cs="Arial"/>
        </w:rPr>
        <w:t xml:space="preserve">in its Provider Network </w:t>
      </w:r>
      <w:r w:rsidR="0007587E" w:rsidRPr="009C4FB5">
        <w:rPr>
          <w:rFonts w:eastAsia="Times New Roman" w:cs="Arial"/>
        </w:rPr>
        <w:t>and Provider Contracting</w:t>
      </w:r>
      <w:r w:rsidRPr="009C4FB5">
        <w:rPr>
          <w:rFonts w:eastAsia="Times New Roman" w:cs="Arial"/>
        </w:rPr>
        <w:t>.</w:t>
      </w:r>
    </w:p>
    <w:p w14:paraId="791EB660" w14:textId="4D698C37" w:rsidR="008C66E4" w:rsidRPr="009C4FB5" w:rsidRDefault="008C66E4" w:rsidP="002E7551">
      <w:pPr>
        <w:pStyle w:val="ListParagraph"/>
        <w:numPr>
          <w:ilvl w:val="0"/>
          <w:numId w:val="263"/>
        </w:numPr>
        <w:spacing w:before="240" w:after="240"/>
        <w:ind w:left="1080"/>
        <w:rPr>
          <w:rFonts w:eastAsia="Times New Roman" w:cs="Arial"/>
        </w:rPr>
      </w:pPr>
      <w:r w:rsidRPr="009C4FB5">
        <w:rPr>
          <w:rFonts w:eastAsia="Times New Roman" w:cs="Arial"/>
        </w:rPr>
        <w:t xml:space="preserve">Describe its </w:t>
      </w:r>
      <w:r w:rsidR="005E04CA" w:rsidRPr="009C4FB5">
        <w:rPr>
          <w:rFonts w:eastAsia="Times New Roman" w:cs="Arial"/>
        </w:rPr>
        <w:t>interest in</w:t>
      </w:r>
      <w:r w:rsidRPr="009C4FB5">
        <w:rPr>
          <w:rFonts w:eastAsia="Times New Roman" w:cs="Arial"/>
        </w:rPr>
        <w:t xml:space="preserve"> </w:t>
      </w:r>
      <w:r w:rsidR="00BB1E49" w:rsidRPr="009C4FB5">
        <w:rPr>
          <w:rFonts w:eastAsia="Times New Roman" w:cs="Arial"/>
        </w:rPr>
        <w:t xml:space="preserve">participating in </w:t>
      </w:r>
      <w:r w:rsidR="00983387" w:rsidRPr="009C4FB5">
        <w:rPr>
          <w:rFonts w:eastAsia="Times New Roman" w:cs="Arial"/>
        </w:rPr>
        <w:t xml:space="preserve">or aligning with </w:t>
      </w:r>
      <w:r w:rsidR="00164A53" w:rsidRPr="009C4FB5">
        <w:rPr>
          <w:rFonts w:eastAsia="Times New Roman" w:cs="Arial"/>
        </w:rPr>
        <w:t>federal</w:t>
      </w:r>
      <w:r w:rsidR="00D353F2" w:rsidRPr="009C4FB5">
        <w:rPr>
          <w:rFonts w:eastAsia="Times New Roman" w:cs="Arial"/>
        </w:rPr>
        <w:t xml:space="preserve"> Medicare</w:t>
      </w:r>
      <w:r w:rsidR="00164A53" w:rsidRPr="009C4FB5">
        <w:rPr>
          <w:rFonts w:eastAsia="Times New Roman" w:cs="Arial"/>
        </w:rPr>
        <w:t xml:space="preserve"> </w:t>
      </w:r>
      <w:r w:rsidR="00535044" w:rsidRPr="009C4FB5">
        <w:rPr>
          <w:rFonts w:eastAsia="Times New Roman" w:cs="Arial"/>
        </w:rPr>
        <w:t>VBP</w:t>
      </w:r>
      <w:r w:rsidR="004316B7" w:rsidRPr="009C4FB5">
        <w:rPr>
          <w:rFonts w:eastAsia="Times New Roman" w:cs="Arial"/>
        </w:rPr>
        <w:t xml:space="preserve"> approaches, such as </w:t>
      </w:r>
      <w:r w:rsidR="002F4B27" w:rsidRPr="009C4FB5">
        <w:rPr>
          <w:rFonts w:eastAsia="Times New Roman" w:cs="Arial"/>
        </w:rPr>
        <w:t xml:space="preserve">the </w:t>
      </w:r>
      <w:r w:rsidR="00826352" w:rsidRPr="009C4FB5">
        <w:rPr>
          <w:rFonts w:eastAsia="Times New Roman" w:cs="Arial"/>
        </w:rPr>
        <w:t>Making Care Primary</w:t>
      </w:r>
      <w:r w:rsidR="00452C95" w:rsidRPr="009C4FB5">
        <w:rPr>
          <w:rFonts w:eastAsia="Times New Roman" w:cs="Arial"/>
        </w:rPr>
        <w:t xml:space="preserve"> (MCP)</w:t>
      </w:r>
      <w:r w:rsidR="00826352" w:rsidRPr="009C4FB5">
        <w:rPr>
          <w:rFonts w:eastAsia="Times New Roman" w:cs="Arial"/>
        </w:rPr>
        <w:t xml:space="preserve"> </w:t>
      </w:r>
      <w:r w:rsidR="002F4B27" w:rsidRPr="009C4FB5">
        <w:rPr>
          <w:rFonts w:eastAsia="Times New Roman" w:cs="Arial"/>
        </w:rPr>
        <w:t>model</w:t>
      </w:r>
      <w:r w:rsidR="00464F6E" w:rsidRPr="009C4FB5">
        <w:rPr>
          <w:rFonts w:eastAsia="Times New Roman" w:cs="Arial"/>
        </w:rPr>
        <w:t>, Value-</w:t>
      </w:r>
      <w:r w:rsidR="00295964" w:rsidRPr="009C4FB5">
        <w:rPr>
          <w:rFonts w:eastAsia="Times New Roman" w:cs="Arial"/>
        </w:rPr>
        <w:t>B</w:t>
      </w:r>
      <w:r w:rsidR="00464F6E" w:rsidRPr="009C4FB5">
        <w:rPr>
          <w:rFonts w:eastAsia="Times New Roman" w:cs="Arial"/>
        </w:rPr>
        <w:t xml:space="preserve">ased </w:t>
      </w:r>
      <w:r w:rsidR="00295964" w:rsidRPr="009C4FB5">
        <w:rPr>
          <w:rFonts w:eastAsia="Times New Roman" w:cs="Arial"/>
        </w:rPr>
        <w:t>Insurance Design (VBID)</w:t>
      </w:r>
      <w:r w:rsidR="00EA5C4E" w:rsidRPr="009C4FB5">
        <w:rPr>
          <w:rFonts w:eastAsia="Times New Roman" w:cs="Arial"/>
        </w:rPr>
        <w:t>, and other current and future models.</w:t>
      </w:r>
    </w:p>
    <w:p w14:paraId="617811AA" w14:textId="56934ABF" w:rsidR="00774DAD" w:rsidRDefault="009620EB" w:rsidP="00E547D6">
      <w:pPr>
        <w:pStyle w:val="ListParagraph"/>
        <w:numPr>
          <w:ilvl w:val="1"/>
          <w:numId w:val="24"/>
        </w:numPr>
        <w:spacing w:before="240" w:after="240"/>
        <w:ind w:left="720"/>
        <w:outlineLvl w:val="1"/>
        <w:rPr>
          <w:rFonts w:eastAsia="Times New Roman" w:cs="Arial"/>
          <w:b/>
        </w:rPr>
      </w:pPr>
      <w:bookmarkStart w:id="356" w:name="_Toc148438600"/>
      <w:bookmarkStart w:id="357" w:name="_Toc159242383"/>
      <w:r w:rsidRPr="009C390F">
        <w:rPr>
          <w:rFonts w:eastAsia="Times New Roman" w:cs="Arial"/>
          <w:b/>
        </w:rPr>
        <w:t>Enrollments</w:t>
      </w:r>
      <w:bookmarkEnd w:id="356"/>
      <w:bookmarkEnd w:id="357"/>
      <w:r w:rsidR="00774DAD">
        <w:rPr>
          <w:rFonts w:eastAsia="Times New Roman" w:cs="Arial"/>
          <w:b/>
        </w:rPr>
        <w:t xml:space="preserve"> </w:t>
      </w:r>
    </w:p>
    <w:p w14:paraId="7B026660" w14:textId="0E7C5A36" w:rsidR="009620EB" w:rsidRPr="00774DAD"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 xml:space="preserve">ot to exceed </w:t>
      </w:r>
      <w:r w:rsidR="00CB64E5">
        <w:rPr>
          <w:rFonts w:ascii="Arial" w:hAnsi="Arial" w:cs="Arial"/>
          <w:b/>
          <w:bCs/>
        </w:rPr>
        <w:t>9</w:t>
      </w:r>
      <w:r w:rsidR="00CB64E5" w:rsidRPr="00774DAD">
        <w:rPr>
          <w:rFonts w:ascii="Arial" w:hAnsi="Arial" w:cs="Arial"/>
          <w:b/>
          <w:bCs/>
        </w:rPr>
        <w:t xml:space="preserve"> </w:t>
      </w:r>
      <w:r w:rsidRPr="00774DAD">
        <w:rPr>
          <w:rFonts w:ascii="Arial" w:hAnsi="Arial" w:cs="Arial"/>
          <w:b/>
          <w:bCs/>
        </w:rPr>
        <w:t>pages</w:t>
      </w:r>
      <w:r w:rsidR="008D122F">
        <w:rPr>
          <w:rFonts w:ascii="Arial" w:hAnsi="Arial" w:cs="Arial"/>
          <w:b/>
          <w:bCs/>
        </w:rPr>
        <w:t xml:space="preserve"> in total</w:t>
      </w:r>
      <w:r w:rsidR="003E6C37">
        <w:rPr>
          <w:rFonts w:ascii="Arial" w:hAnsi="Arial" w:cs="Arial"/>
          <w:b/>
          <w:bCs/>
        </w:rPr>
        <w:t xml:space="preserve">; 2 pages for each of </w:t>
      </w:r>
      <w:r w:rsidR="00C86F5D">
        <w:rPr>
          <w:rFonts w:ascii="Arial" w:hAnsi="Arial" w:cs="Arial"/>
          <w:b/>
          <w:bCs/>
        </w:rPr>
        <w:t>6.3.</w:t>
      </w:r>
      <w:r w:rsidR="001224C4">
        <w:rPr>
          <w:rFonts w:ascii="Arial" w:hAnsi="Arial" w:cs="Arial"/>
          <w:b/>
          <w:bCs/>
        </w:rPr>
        <w:t xml:space="preserve">A, </w:t>
      </w:r>
      <w:r w:rsidR="00C86F5D">
        <w:rPr>
          <w:rFonts w:ascii="Arial" w:hAnsi="Arial" w:cs="Arial"/>
          <w:b/>
          <w:bCs/>
        </w:rPr>
        <w:t>6.3.</w:t>
      </w:r>
      <w:r w:rsidR="003E6C37">
        <w:rPr>
          <w:rFonts w:ascii="Arial" w:hAnsi="Arial" w:cs="Arial"/>
          <w:b/>
          <w:bCs/>
        </w:rPr>
        <w:t xml:space="preserve">B, and </w:t>
      </w:r>
      <w:r w:rsidR="00C86F5D">
        <w:rPr>
          <w:rFonts w:ascii="Arial" w:hAnsi="Arial" w:cs="Arial"/>
          <w:b/>
          <w:bCs/>
        </w:rPr>
        <w:t>6.3.D; 3 pages for 6.3.C</w:t>
      </w:r>
      <w:r w:rsidRPr="00774DAD">
        <w:rPr>
          <w:rFonts w:ascii="Arial" w:hAnsi="Arial" w:cs="Arial"/>
          <w:b/>
          <w:bCs/>
        </w:rPr>
        <w:t>)</w:t>
      </w:r>
    </w:p>
    <w:p w14:paraId="261E5BF3" w14:textId="2BF45A0A" w:rsidR="009620EB" w:rsidRPr="00BA532F" w:rsidRDefault="009620EB" w:rsidP="00E547D6">
      <w:pPr>
        <w:pStyle w:val="ListParagraph"/>
        <w:numPr>
          <w:ilvl w:val="2"/>
          <w:numId w:val="24"/>
        </w:numPr>
        <w:spacing w:before="240" w:after="240"/>
        <w:ind w:left="1080"/>
        <w:outlineLvl w:val="2"/>
        <w:rPr>
          <w:rFonts w:eastAsia="Times New Roman" w:cs="Arial"/>
        </w:rPr>
      </w:pPr>
      <w:r w:rsidRPr="00BA532F">
        <w:rPr>
          <w:rFonts w:eastAsia="Times New Roman" w:cs="Arial"/>
        </w:rPr>
        <w:t>Enrollment Operations</w:t>
      </w:r>
    </w:p>
    <w:p w14:paraId="731353EC" w14:textId="6BA774A0" w:rsidR="00314011" w:rsidRDefault="00314011" w:rsidP="002C64E6">
      <w:pPr>
        <w:spacing w:before="240" w:after="240"/>
        <w:ind w:left="720"/>
        <w:rPr>
          <w:rFonts w:ascii="Arial" w:eastAsia="Times New Roman" w:hAnsi="Arial" w:cs="Arial"/>
        </w:rPr>
      </w:pPr>
      <w:r w:rsidRPr="00957146">
        <w:rPr>
          <w:rFonts w:ascii="Arial" w:eastAsia="Times New Roman" w:hAnsi="Arial" w:cs="Arial"/>
        </w:rPr>
        <w:t>The Bidder shall</w:t>
      </w:r>
      <w:r>
        <w:rPr>
          <w:rFonts w:ascii="Arial" w:eastAsia="Times New Roman" w:hAnsi="Arial" w:cs="Arial"/>
        </w:rPr>
        <w:t>:</w:t>
      </w:r>
    </w:p>
    <w:p w14:paraId="75BA427B" w14:textId="6C577AEA"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Summarize how the Bidder will conduct Enrollment and Disenrollment functions for its One Care and/or SCO Plan.</w:t>
      </w:r>
    </w:p>
    <w:p w14:paraId="05955449" w14:textId="77777777"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Describe how the Bidder will track and align Medicaid and Medicare enrollment segments (as applicable) and resolve discrepancies.</w:t>
      </w:r>
    </w:p>
    <w:p w14:paraId="4CCF21B3" w14:textId="77777777"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Describe how the Bidder will obtain and document Member requests and consent to Enroll or Disenroll from its One Care, SCO Plan, or both (as applicable).</w:t>
      </w:r>
    </w:p>
    <w:p w14:paraId="414CBE2C" w14:textId="72FF2F73" w:rsidR="009620EB" w:rsidRPr="00957146" w:rsidRDefault="009620EB" w:rsidP="00CB7D9C">
      <w:pPr>
        <w:numPr>
          <w:ilvl w:val="0"/>
          <w:numId w:val="62"/>
        </w:numPr>
        <w:spacing w:before="240" w:after="240"/>
        <w:ind w:left="1080"/>
        <w:rPr>
          <w:rFonts w:ascii="Arial" w:eastAsia="Times New Roman" w:hAnsi="Arial" w:cs="Arial"/>
        </w:rPr>
      </w:pPr>
      <w:r w:rsidRPr="0A48F554">
        <w:rPr>
          <w:rFonts w:ascii="Arial" w:eastAsia="Times New Roman" w:hAnsi="Arial" w:cs="Arial"/>
        </w:rPr>
        <w:t>Provide a flow chart of the Bidder’s Enrollment and Disenrollment functions (</w:t>
      </w:r>
      <w:r w:rsidR="009C47A3" w:rsidRPr="0A48F554">
        <w:rPr>
          <w:rFonts w:ascii="Arial" w:eastAsia="Times New Roman" w:hAnsi="Arial" w:cs="Arial"/>
        </w:rPr>
        <w:t>submit</w:t>
      </w:r>
      <w:r w:rsidR="1EE24515" w:rsidRPr="0A48F554">
        <w:rPr>
          <w:rFonts w:ascii="Arial" w:eastAsia="Times New Roman" w:hAnsi="Arial" w:cs="Arial"/>
        </w:rPr>
        <w:t>ted</w:t>
      </w:r>
      <w:r w:rsidR="009C47A3" w:rsidRPr="0A48F554">
        <w:rPr>
          <w:rFonts w:ascii="Arial" w:eastAsia="Times New Roman" w:hAnsi="Arial" w:cs="Arial"/>
        </w:rPr>
        <w:t xml:space="preserve"> </w:t>
      </w:r>
      <w:r w:rsidRPr="0A48F554">
        <w:rPr>
          <w:rFonts w:ascii="Arial" w:eastAsia="Times New Roman" w:hAnsi="Arial" w:cs="Arial"/>
        </w:rPr>
        <w:t>as an attachment).</w:t>
      </w:r>
    </w:p>
    <w:p w14:paraId="38287846" w14:textId="3CFC6A82" w:rsidR="009620EB"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Plan Employed Agents</w:t>
      </w:r>
    </w:p>
    <w:p w14:paraId="55536679" w14:textId="4FAA23B2" w:rsidR="00BA532F" w:rsidRPr="00957146" w:rsidRDefault="00BA532F" w:rsidP="002D4A15">
      <w:pPr>
        <w:spacing w:before="240" w:after="240"/>
        <w:ind w:left="720"/>
        <w:rPr>
          <w:rFonts w:ascii="Arial" w:eastAsia="Times New Roman" w:hAnsi="Arial" w:cs="Arial"/>
        </w:rPr>
      </w:pPr>
      <w:r>
        <w:rPr>
          <w:rFonts w:ascii="Arial" w:eastAsia="Times New Roman" w:hAnsi="Arial" w:cs="Arial"/>
        </w:rPr>
        <w:t>The Bidder shall:</w:t>
      </w:r>
    </w:p>
    <w:p w14:paraId="039AEA8D" w14:textId="0D002917" w:rsidR="009620EB" w:rsidRPr="00957146" w:rsidRDefault="00BA532F" w:rsidP="00CB7D9C">
      <w:pPr>
        <w:numPr>
          <w:ilvl w:val="0"/>
          <w:numId w:val="63"/>
        </w:numPr>
        <w:spacing w:before="240" w:after="240"/>
        <w:ind w:left="1080"/>
        <w:rPr>
          <w:rFonts w:ascii="Arial" w:eastAsia="Times New Roman" w:hAnsi="Arial" w:cs="Arial"/>
        </w:rPr>
      </w:pPr>
      <w:r w:rsidRPr="0A48F554">
        <w:rPr>
          <w:rFonts w:ascii="Arial" w:eastAsia="Times New Roman" w:hAnsi="Arial" w:cs="Arial"/>
        </w:rPr>
        <w:t>D</w:t>
      </w:r>
      <w:r w:rsidR="009620EB" w:rsidRPr="0A48F554">
        <w:rPr>
          <w:rFonts w:ascii="Arial" w:eastAsia="Times New Roman" w:hAnsi="Arial" w:cs="Arial"/>
        </w:rPr>
        <w:t>escribe its staffing and structure for Member Enrollment functions</w:t>
      </w:r>
      <w:r w:rsidR="000B1C3A">
        <w:rPr>
          <w:rFonts w:ascii="Arial" w:eastAsia="Times New Roman" w:hAnsi="Arial" w:cs="Arial"/>
        </w:rPr>
        <w:t xml:space="preserve"> performed by individuals directly employed by the Bidder (hereinafter referred to as “</w:t>
      </w:r>
      <w:r w:rsidR="009620EB" w:rsidRPr="0A48F554">
        <w:rPr>
          <w:rFonts w:ascii="Arial" w:eastAsia="Times New Roman" w:hAnsi="Arial" w:cs="Arial"/>
        </w:rPr>
        <w:t>Employed Agents</w:t>
      </w:r>
      <w:r w:rsidR="00523C03">
        <w:rPr>
          <w:rFonts w:ascii="Arial" w:eastAsia="Times New Roman" w:hAnsi="Arial" w:cs="Arial"/>
        </w:rPr>
        <w:t>”</w:t>
      </w:r>
      <w:r w:rsidR="009620EB" w:rsidRPr="0A48F554">
        <w:rPr>
          <w:rFonts w:ascii="Arial" w:eastAsia="Times New Roman" w:hAnsi="Arial" w:cs="Arial"/>
        </w:rPr>
        <w:t xml:space="preserve">) The description shall specify whether staff handling enrollments and disenrollments from the Bidder’s One Care and/or SCO Plan (as applicable) are </w:t>
      </w:r>
      <w:r w:rsidR="009620EB" w:rsidRPr="0A48F554">
        <w:rPr>
          <w:rFonts w:ascii="Arial" w:eastAsia="Times New Roman" w:hAnsi="Arial" w:cs="Arial"/>
        </w:rPr>
        <w:lastRenderedPageBreak/>
        <w:t>dedicated to performing such functions for the Bidder’s One Care and/or SCO Plan, or if they also handle enrollments and disenrollments for other products the Bidder offers.</w:t>
      </w:r>
    </w:p>
    <w:p w14:paraId="47474BF0" w14:textId="77777777" w:rsidR="009620EB" w:rsidRPr="00957146" w:rsidRDefault="009620EB" w:rsidP="00CB7D9C">
      <w:pPr>
        <w:numPr>
          <w:ilvl w:val="0"/>
          <w:numId w:val="63"/>
        </w:numPr>
        <w:spacing w:before="240" w:after="240"/>
        <w:ind w:left="1080"/>
        <w:rPr>
          <w:rFonts w:ascii="Arial" w:eastAsia="Times New Roman" w:hAnsi="Arial" w:cs="Arial"/>
        </w:rPr>
      </w:pPr>
      <w:r w:rsidRPr="00957146">
        <w:rPr>
          <w:rFonts w:ascii="Arial" w:eastAsia="Times New Roman" w:hAnsi="Arial" w:cs="Arial"/>
        </w:rPr>
        <w:t>Describe the compensation structure for such Employed Agents.</w:t>
      </w:r>
    </w:p>
    <w:p w14:paraId="1539132D" w14:textId="4A7B7894" w:rsidR="009620EB"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External Brokers</w:t>
      </w:r>
    </w:p>
    <w:p w14:paraId="40DF34C6" w14:textId="77777777" w:rsidR="00BA532F" w:rsidRPr="00957146" w:rsidRDefault="00BA532F" w:rsidP="00F440F3">
      <w:pPr>
        <w:spacing w:before="240" w:after="240"/>
        <w:ind w:left="720"/>
        <w:rPr>
          <w:rFonts w:ascii="Arial" w:eastAsia="Times New Roman" w:hAnsi="Arial" w:cs="Arial"/>
        </w:rPr>
      </w:pPr>
      <w:r>
        <w:rPr>
          <w:rFonts w:ascii="Arial" w:eastAsia="Times New Roman" w:hAnsi="Arial" w:cs="Arial"/>
        </w:rPr>
        <w:t>The Bidder shall:</w:t>
      </w:r>
    </w:p>
    <w:p w14:paraId="052F989B" w14:textId="58BC2FCC" w:rsidR="004B490E" w:rsidRDefault="004B490E" w:rsidP="004B490E">
      <w:pPr>
        <w:numPr>
          <w:ilvl w:val="0"/>
          <w:numId w:val="64"/>
        </w:numPr>
        <w:spacing w:before="240" w:after="240"/>
        <w:ind w:left="1080"/>
        <w:rPr>
          <w:rFonts w:ascii="Arial" w:eastAsia="Times New Roman" w:hAnsi="Arial" w:cs="Arial"/>
        </w:rPr>
      </w:pPr>
      <w:r w:rsidRPr="0A48F554">
        <w:rPr>
          <w:rFonts w:ascii="Arial" w:eastAsia="Times New Roman" w:hAnsi="Arial" w:cs="Arial"/>
        </w:rPr>
        <w:t xml:space="preserve">Indicate </w:t>
      </w:r>
      <w:r w:rsidR="2E0E819C" w:rsidRPr="0A48F554">
        <w:rPr>
          <w:rFonts w:ascii="Arial" w:eastAsia="Times New Roman" w:hAnsi="Arial" w:cs="Arial"/>
        </w:rPr>
        <w:t>whether</w:t>
      </w:r>
      <w:r w:rsidRPr="0A48F554">
        <w:rPr>
          <w:rFonts w:ascii="Arial" w:eastAsia="Times New Roman" w:hAnsi="Arial" w:cs="Arial"/>
        </w:rPr>
        <w:t xml:space="preserve"> the Bidder expects to request approval to contract with third-party captive agents or independent agents and brokers (</w:t>
      </w:r>
      <w:r w:rsidR="1B8B7F1D" w:rsidRPr="0A48F554">
        <w:rPr>
          <w:rFonts w:ascii="Arial" w:eastAsia="Times New Roman" w:hAnsi="Arial" w:cs="Arial"/>
        </w:rPr>
        <w:t xml:space="preserve">collectively, </w:t>
      </w:r>
      <w:r w:rsidRPr="0A48F554">
        <w:rPr>
          <w:rFonts w:ascii="Arial" w:eastAsia="Times New Roman" w:hAnsi="Arial" w:cs="Arial"/>
        </w:rPr>
        <w:t>“</w:t>
      </w:r>
      <w:r w:rsidR="6B67B8FD" w:rsidRPr="0A48F554">
        <w:rPr>
          <w:rFonts w:ascii="Arial" w:eastAsia="Times New Roman" w:hAnsi="Arial" w:cs="Arial"/>
        </w:rPr>
        <w:t>E</w:t>
      </w:r>
      <w:r w:rsidRPr="0A48F554">
        <w:rPr>
          <w:rFonts w:ascii="Arial" w:eastAsia="Times New Roman" w:hAnsi="Arial" w:cs="Arial"/>
        </w:rPr>
        <w:t xml:space="preserve">xternal </w:t>
      </w:r>
      <w:r w:rsidR="2396FAE1" w:rsidRPr="0A48F554">
        <w:rPr>
          <w:rFonts w:ascii="Arial" w:eastAsia="Times New Roman" w:hAnsi="Arial" w:cs="Arial"/>
        </w:rPr>
        <w:t>B</w:t>
      </w:r>
      <w:r w:rsidRPr="0A48F554">
        <w:rPr>
          <w:rFonts w:ascii="Arial" w:eastAsia="Times New Roman" w:hAnsi="Arial" w:cs="Arial"/>
        </w:rPr>
        <w:t>rokers”) for each program below</w:t>
      </w:r>
      <w:r w:rsidR="1D34F848" w:rsidRPr="0A48F554">
        <w:rPr>
          <w:rFonts w:ascii="Arial" w:eastAsia="Times New Roman" w:hAnsi="Arial" w:cs="Arial"/>
        </w:rPr>
        <w:t>.</w:t>
      </w:r>
      <w:r w:rsidRPr="0A48F554">
        <w:rPr>
          <w:rFonts w:ascii="Arial" w:eastAsia="Times New Roman" w:hAnsi="Arial" w:cs="Arial"/>
        </w:rPr>
        <w:t xml:space="preserve"> </w:t>
      </w:r>
      <w:r w:rsidR="4918113E" w:rsidRPr="0A48F554">
        <w:rPr>
          <w:rFonts w:ascii="Arial" w:eastAsia="Times New Roman" w:hAnsi="Arial" w:cs="Arial"/>
        </w:rPr>
        <w:t>I</w:t>
      </w:r>
      <w:r w:rsidRPr="0A48F554">
        <w:rPr>
          <w:rFonts w:ascii="Arial" w:eastAsia="Times New Roman" w:hAnsi="Arial" w:cs="Arial"/>
        </w:rPr>
        <w:t>f the Bidder is not submitting a Response for either One Care or SCO, indicate “N/A” for that program:</w:t>
      </w:r>
    </w:p>
    <w:p w14:paraId="0DFE36CC" w14:textId="77777777" w:rsidR="004B490E" w:rsidRDefault="004B490E" w:rsidP="004B490E">
      <w:pPr>
        <w:numPr>
          <w:ilvl w:val="1"/>
          <w:numId w:val="64"/>
        </w:numPr>
        <w:spacing w:before="240" w:after="240"/>
        <w:rPr>
          <w:rFonts w:ascii="Arial" w:eastAsia="Times New Roman" w:hAnsi="Arial" w:cs="Arial"/>
        </w:rPr>
      </w:pPr>
      <w:r>
        <w:rPr>
          <w:rFonts w:ascii="Arial" w:eastAsia="Times New Roman" w:hAnsi="Arial" w:cs="Arial"/>
        </w:rPr>
        <w:t>One Care</w:t>
      </w:r>
    </w:p>
    <w:p w14:paraId="6C88E455" w14:textId="77777777" w:rsidR="004B490E" w:rsidRDefault="004B490E" w:rsidP="004B490E">
      <w:pPr>
        <w:numPr>
          <w:ilvl w:val="1"/>
          <w:numId w:val="64"/>
        </w:numPr>
        <w:spacing w:before="240" w:after="240"/>
        <w:rPr>
          <w:rFonts w:ascii="Arial" w:eastAsia="Times New Roman" w:hAnsi="Arial" w:cs="Arial"/>
        </w:rPr>
      </w:pPr>
      <w:r>
        <w:rPr>
          <w:rFonts w:ascii="Arial" w:eastAsia="Times New Roman" w:hAnsi="Arial" w:cs="Arial"/>
        </w:rPr>
        <w:t>SCO</w:t>
      </w:r>
    </w:p>
    <w:p w14:paraId="5AAC81DF" w14:textId="5B5A3E34" w:rsidR="004B490E" w:rsidRPr="003D1C4A" w:rsidRDefault="004B490E" w:rsidP="004B490E">
      <w:pPr>
        <w:numPr>
          <w:ilvl w:val="0"/>
          <w:numId w:val="64"/>
        </w:numPr>
        <w:spacing w:before="240" w:after="240"/>
        <w:ind w:left="1080"/>
        <w:rPr>
          <w:rFonts w:ascii="Arial" w:eastAsia="Times New Roman" w:hAnsi="Arial" w:cs="Arial"/>
        </w:rPr>
      </w:pPr>
      <w:r w:rsidRPr="0A48F554">
        <w:rPr>
          <w:rFonts w:ascii="Arial" w:eastAsia="Times New Roman" w:hAnsi="Arial" w:cs="Arial"/>
        </w:rPr>
        <w:t>What percentage of annual One Care</w:t>
      </w:r>
      <w:r w:rsidR="09F5D432" w:rsidRPr="0A48F554">
        <w:rPr>
          <w:rFonts w:ascii="Arial" w:eastAsia="Times New Roman" w:hAnsi="Arial" w:cs="Arial"/>
        </w:rPr>
        <w:t xml:space="preserve"> and/or </w:t>
      </w:r>
      <w:r w:rsidRPr="0A48F554">
        <w:rPr>
          <w:rFonts w:ascii="Arial" w:eastAsia="Times New Roman" w:hAnsi="Arial" w:cs="Arial"/>
        </w:rPr>
        <w:t>SCO enrollment volume does the Bidder expect would be handled by:</w:t>
      </w:r>
    </w:p>
    <w:p w14:paraId="26FF1E8E" w14:textId="77777777" w:rsidR="004B490E" w:rsidRPr="003D1C4A" w:rsidRDefault="004B490E" w:rsidP="004B490E">
      <w:pPr>
        <w:numPr>
          <w:ilvl w:val="1"/>
          <w:numId w:val="64"/>
        </w:numPr>
        <w:spacing w:before="240" w:after="240"/>
        <w:rPr>
          <w:rFonts w:ascii="Arial" w:eastAsia="Times New Roman" w:hAnsi="Arial" w:cs="Arial"/>
        </w:rPr>
      </w:pPr>
      <w:r>
        <w:rPr>
          <w:rFonts w:ascii="Arial" w:eastAsia="Times New Roman" w:hAnsi="Arial" w:cs="Arial"/>
        </w:rPr>
        <w:t>Employed</w:t>
      </w:r>
      <w:r w:rsidRPr="003D1C4A">
        <w:rPr>
          <w:rFonts w:ascii="Arial" w:eastAsia="Times New Roman" w:hAnsi="Arial" w:cs="Arial"/>
        </w:rPr>
        <w:t xml:space="preserve"> Agents</w:t>
      </w:r>
    </w:p>
    <w:p w14:paraId="2443FF8F" w14:textId="77777777" w:rsidR="004B490E" w:rsidRPr="003D1C4A" w:rsidRDefault="004B490E" w:rsidP="004B490E">
      <w:pPr>
        <w:numPr>
          <w:ilvl w:val="1"/>
          <w:numId w:val="64"/>
        </w:numPr>
        <w:spacing w:before="240" w:after="240"/>
        <w:rPr>
          <w:rFonts w:ascii="Arial" w:eastAsia="Times New Roman" w:hAnsi="Arial" w:cs="Arial"/>
        </w:rPr>
      </w:pPr>
      <w:r w:rsidRPr="003D1C4A">
        <w:rPr>
          <w:rFonts w:ascii="Arial" w:eastAsia="Times New Roman" w:hAnsi="Arial" w:cs="Arial"/>
        </w:rPr>
        <w:t>External Brokers</w:t>
      </w:r>
    </w:p>
    <w:p w14:paraId="5FAFDFD9" w14:textId="74E2E12C" w:rsidR="004B490E" w:rsidRPr="003D1C4A" w:rsidRDefault="004B490E" w:rsidP="004B490E">
      <w:pPr>
        <w:numPr>
          <w:ilvl w:val="0"/>
          <w:numId w:val="64"/>
        </w:numPr>
        <w:spacing w:before="240" w:after="240"/>
        <w:ind w:left="1080"/>
        <w:rPr>
          <w:rFonts w:ascii="Arial" w:eastAsia="Times New Roman" w:hAnsi="Arial" w:cs="Arial"/>
        </w:rPr>
      </w:pPr>
      <w:r w:rsidRPr="0A48F554">
        <w:rPr>
          <w:rFonts w:ascii="Arial" w:eastAsia="Times New Roman" w:hAnsi="Arial" w:cs="Arial"/>
        </w:rPr>
        <w:t>Would External Brokers contracted with the Bidder for One Care and/or SCO enrollments also be contracted with the Bidder, or an affiliate, parent organization, or subsidiary of the Bidder (</w:t>
      </w:r>
      <w:r w:rsidR="55AD7D06" w:rsidRPr="0A48F554">
        <w:rPr>
          <w:rFonts w:ascii="Arial" w:eastAsia="Times New Roman" w:hAnsi="Arial" w:cs="Arial"/>
        </w:rPr>
        <w:t>collectively,</w:t>
      </w:r>
      <w:r w:rsidRPr="0A48F554">
        <w:rPr>
          <w:rFonts w:ascii="Arial" w:eastAsia="Times New Roman" w:hAnsi="Arial" w:cs="Arial"/>
        </w:rPr>
        <w:t xml:space="preserve"> “Bidder-related Organizations”), for enrollment into other Medicare products for which One Care or SCO</w:t>
      </w:r>
      <w:r w:rsidR="7D126A21" w:rsidRPr="0A48F554">
        <w:rPr>
          <w:rFonts w:ascii="Arial" w:eastAsia="Times New Roman" w:hAnsi="Arial" w:cs="Arial"/>
        </w:rPr>
        <w:t>-</w:t>
      </w:r>
      <w:r w:rsidRPr="0A48F554">
        <w:rPr>
          <w:rFonts w:ascii="Arial" w:eastAsia="Times New Roman" w:hAnsi="Arial" w:cs="Arial"/>
        </w:rPr>
        <w:t xml:space="preserve">eligible individuals </w:t>
      </w:r>
      <w:r w:rsidR="3B386A52" w:rsidRPr="0A48F554">
        <w:rPr>
          <w:rFonts w:ascii="Arial" w:eastAsia="Times New Roman" w:hAnsi="Arial" w:cs="Arial"/>
        </w:rPr>
        <w:t>are</w:t>
      </w:r>
      <w:r w:rsidRPr="0A48F554">
        <w:rPr>
          <w:rFonts w:ascii="Arial" w:eastAsia="Times New Roman" w:hAnsi="Arial" w:cs="Arial"/>
        </w:rPr>
        <w:t xml:space="preserve"> eligible?</w:t>
      </w:r>
    </w:p>
    <w:p w14:paraId="792B6BEF" w14:textId="46FD3DF4" w:rsidR="004B490E" w:rsidRPr="0022327A" w:rsidRDefault="004B490E" w:rsidP="004B490E">
      <w:pPr>
        <w:numPr>
          <w:ilvl w:val="0"/>
          <w:numId w:val="64"/>
        </w:numPr>
        <w:spacing w:before="240" w:after="240"/>
        <w:ind w:left="1080"/>
        <w:rPr>
          <w:rFonts w:ascii="Arial" w:eastAsia="Times New Roman" w:hAnsi="Arial" w:cs="Arial"/>
        </w:rPr>
      </w:pPr>
      <w:r w:rsidRPr="0A48F554">
        <w:rPr>
          <w:rFonts w:ascii="Arial" w:eastAsia="Times New Roman" w:hAnsi="Arial" w:cs="Arial"/>
        </w:rPr>
        <w:t xml:space="preserve">If responding </w:t>
      </w:r>
      <w:r w:rsidR="009C47A3" w:rsidRPr="0A48F554">
        <w:rPr>
          <w:rFonts w:ascii="Arial" w:eastAsia="Times New Roman" w:hAnsi="Arial" w:cs="Arial"/>
        </w:rPr>
        <w:t>“</w:t>
      </w:r>
      <w:r w:rsidRPr="0A48F554">
        <w:rPr>
          <w:rFonts w:ascii="Arial" w:eastAsia="Times New Roman" w:hAnsi="Arial" w:cs="Arial"/>
        </w:rPr>
        <w:t xml:space="preserve">yes” to </w:t>
      </w:r>
      <w:r w:rsidR="0EB31FE0" w:rsidRPr="0A48F554">
        <w:rPr>
          <w:rFonts w:ascii="Arial" w:eastAsia="Times New Roman" w:hAnsi="Arial" w:cs="Arial"/>
        </w:rPr>
        <w:t>Question 6.3.C.3</w:t>
      </w:r>
      <w:r w:rsidRPr="0A48F554">
        <w:rPr>
          <w:rFonts w:ascii="Arial" w:eastAsia="Times New Roman" w:hAnsi="Arial" w:cs="Arial"/>
        </w:rPr>
        <w:t>, list the applicable products and describe how compensation and incentive structures for One Care and/or SCO (as applicable) would compare to compensation and incentive structures for the Bidder’s or Bidder-related Organizations’ products. (</w:t>
      </w:r>
      <w:r w:rsidR="2903BC32" w:rsidRPr="0A48F554">
        <w:rPr>
          <w:rFonts w:ascii="Arial" w:eastAsia="Times New Roman" w:hAnsi="Arial" w:cs="Arial"/>
        </w:rPr>
        <w:t>M</w:t>
      </w:r>
      <w:r w:rsidRPr="0A48F554">
        <w:rPr>
          <w:rFonts w:ascii="Arial" w:eastAsia="Times New Roman" w:hAnsi="Arial" w:cs="Arial"/>
        </w:rPr>
        <w:t>ark as “N/A”</w:t>
      </w:r>
      <w:r w:rsidR="2728253F" w:rsidRPr="0A48F554">
        <w:rPr>
          <w:rFonts w:ascii="Arial" w:eastAsia="Times New Roman" w:hAnsi="Arial" w:cs="Arial"/>
        </w:rPr>
        <w:t xml:space="preserve"> if inapplicable</w:t>
      </w:r>
      <w:r w:rsidRPr="0A48F554">
        <w:rPr>
          <w:rFonts w:ascii="Arial" w:eastAsia="Times New Roman" w:hAnsi="Arial" w:cs="Arial"/>
        </w:rPr>
        <w:t>)</w:t>
      </w:r>
    </w:p>
    <w:p w14:paraId="49A168C8" w14:textId="7D95C99C" w:rsidR="009620EB" w:rsidRPr="00957146" w:rsidRDefault="009620EB" w:rsidP="00CB7D9C">
      <w:pPr>
        <w:numPr>
          <w:ilvl w:val="0"/>
          <w:numId w:val="64"/>
        </w:numPr>
        <w:spacing w:before="240" w:after="240"/>
        <w:ind w:left="1080"/>
        <w:rPr>
          <w:rFonts w:ascii="Arial" w:eastAsia="Times New Roman" w:hAnsi="Arial" w:cs="Arial"/>
        </w:rPr>
      </w:pPr>
      <w:r w:rsidRPr="584CDA4F">
        <w:rPr>
          <w:rFonts w:ascii="Arial" w:eastAsia="Times New Roman" w:hAnsi="Arial" w:cs="Arial"/>
        </w:rPr>
        <w:t xml:space="preserve">Describe the Bidder’s process for monitoring the activities of </w:t>
      </w:r>
      <w:r w:rsidR="00082186" w:rsidRPr="584CDA4F">
        <w:rPr>
          <w:rFonts w:ascii="Arial" w:eastAsia="Times New Roman" w:hAnsi="Arial" w:cs="Arial"/>
        </w:rPr>
        <w:t>Employed Agents and External Brokers</w:t>
      </w:r>
      <w:r w:rsidRPr="584CDA4F">
        <w:rPr>
          <w:rFonts w:ascii="Arial" w:eastAsia="Times New Roman" w:hAnsi="Arial" w:cs="Arial"/>
        </w:rPr>
        <w:t xml:space="preserve"> with which it contracts for </w:t>
      </w:r>
      <w:r w:rsidR="00082186" w:rsidRPr="584CDA4F">
        <w:rPr>
          <w:rFonts w:ascii="Arial" w:eastAsia="Times New Roman" w:hAnsi="Arial" w:cs="Arial"/>
        </w:rPr>
        <w:t xml:space="preserve">marketing, education, and </w:t>
      </w:r>
      <w:r w:rsidRPr="584CDA4F">
        <w:rPr>
          <w:rFonts w:ascii="Arial" w:eastAsia="Times New Roman" w:hAnsi="Arial" w:cs="Arial"/>
        </w:rPr>
        <w:t xml:space="preserve">enrollment </w:t>
      </w:r>
      <w:r w:rsidR="00082186" w:rsidRPr="584CDA4F">
        <w:rPr>
          <w:rFonts w:ascii="Arial" w:eastAsia="Times New Roman" w:hAnsi="Arial" w:cs="Arial"/>
        </w:rPr>
        <w:t xml:space="preserve">activities </w:t>
      </w:r>
      <w:r w:rsidRPr="584CDA4F">
        <w:rPr>
          <w:rFonts w:ascii="Arial" w:eastAsia="Times New Roman" w:hAnsi="Arial" w:cs="Arial"/>
        </w:rPr>
        <w:t xml:space="preserve">for other </w:t>
      </w:r>
      <w:r w:rsidR="00030F6E" w:rsidRPr="584CDA4F">
        <w:rPr>
          <w:rFonts w:ascii="Arial" w:eastAsia="Times New Roman" w:hAnsi="Arial" w:cs="Arial"/>
        </w:rPr>
        <w:t xml:space="preserve">non-SNP Medicare </w:t>
      </w:r>
      <w:r w:rsidRPr="584CDA4F">
        <w:rPr>
          <w:rFonts w:ascii="Arial" w:eastAsia="Times New Roman" w:hAnsi="Arial" w:cs="Arial"/>
        </w:rPr>
        <w:t>(</w:t>
      </w:r>
      <w:r w:rsidR="00030F6E" w:rsidRPr="584CDA4F">
        <w:rPr>
          <w:rFonts w:ascii="Arial" w:eastAsia="Times New Roman" w:hAnsi="Arial" w:cs="Arial"/>
        </w:rPr>
        <w:t>i.e.</w:t>
      </w:r>
      <w:r w:rsidR="00CF4B04" w:rsidRPr="584CDA4F">
        <w:rPr>
          <w:rFonts w:ascii="Arial" w:eastAsia="Times New Roman" w:hAnsi="Arial" w:cs="Arial"/>
        </w:rPr>
        <w:t xml:space="preserve">, </w:t>
      </w:r>
      <w:r w:rsidRPr="584CDA4F">
        <w:rPr>
          <w:rFonts w:ascii="Arial" w:eastAsia="Times New Roman" w:hAnsi="Arial" w:cs="Arial"/>
        </w:rPr>
        <w:t>not One Care or SCO) products offered by the Bidder</w:t>
      </w:r>
      <w:r w:rsidR="00CF4B04" w:rsidRPr="584CDA4F">
        <w:rPr>
          <w:rFonts w:ascii="Arial" w:eastAsia="Times New Roman" w:hAnsi="Arial" w:cs="Arial"/>
        </w:rPr>
        <w:t xml:space="preserve"> or Bidder-related </w:t>
      </w:r>
      <w:r w:rsidR="00BD5D3C" w:rsidRPr="584CDA4F">
        <w:rPr>
          <w:rFonts w:ascii="Arial" w:eastAsia="Times New Roman" w:hAnsi="Arial" w:cs="Arial"/>
        </w:rPr>
        <w:t>Organizations in Massachusetts</w:t>
      </w:r>
      <w:r w:rsidRPr="584CDA4F">
        <w:rPr>
          <w:rFonts w:ascii="Arial" w:eastAsia="Times New Roman" w:hAnsi="Arial" w:cs="Arial"/>
        </w:rPr>
        <w:t>, including:</w:t>
      </w:r>
    </w:p>
    <w:p w14:paraId="503DACC7" w14:textId="46DE7F7E" w:rsidR="009620EB" w:rsidRPr="00957146" w:rsidRDefault="009620EB" w:rsidP="00CB7D9C">
      <w:pPr>
        <w:numPr>
          <w:ilvl w:val="1"/>
          <w:numId w:val="64"/>
        </w:numPr>
        <w:spacing w:before="240" w:after="240"/>
        <w:rPr>
          <w:rFonts w:ascii="Arial" w:eastAsia="Times New Roman" w:hAnsi="Arial" w:cs="Arial"/>
        </w:rPr>
      </w:pPr>
      <w:r w:rsidRPr="00957146">
        <w:rPr>
          <w:rFonts w:ascii="Arial" w:eastAsia="Times New Roman" w:hAnsi="Arial" w:cs="Arial"/>
        </w:rPr>
        <w:t xml:space="preserve">How the Bidder will track and analyze the volume of Eligible Members </w:t>
      </w:r>
      <w:r w:rsidR="008C0FE5">
        <w:rPr>
          <w:rFonts w:ascii="Arial" w:eastAsia="Times New Roman" w:hAnsi="Arial" w:cs="Arial"/>
        </w:rPr>
        <w:t>that</w:t>
      </w:r>
      <w:r w:rsidRPr="00957146">
        <w:rPr>
          <w:rFonts w:ascii="Arial" w:eastAsia="Times New Roman" w:hAnsi="Arial" w:cs="Arial"/>
        </w:rPr>
        <w:t xml:space="preserve"> enroll into </w:t>
      </w:r>
      <w:r w:rsidR="00C26A53">
        <w:rPr>
          <w:rFonts w:ascii="Arial" w:eastAsia="Times New Roman" w:hAnsi="Arial" w:cs="Arial"/>
        </w:rPr>
        <w:t>non-SNP Medicare</w:t>
      </w:r>
      <w:r w:rsidRPr="00957146">
        <w:rPr>
          <w:rFonts w:ascii="Arial" w:eastAsia="Times New Roman" w:hAnsi="Arial" w:cs="Arial"/>
        </w:rPr>
        <w:t xml:space="preserve"> products offered by the Bidder</w:t>
      </w:r>
      <w:r w:rsidR="000912CE">
        <w:rPr>
          <w:rFonts w:ascii="Arial" w:eastAsia="Times New Roman" w:hAnsi="Arial" w:cs="Arial"/>
        </w:rPr>
        <w:t xml:space="preserve"> or a Bidder-related Organization</w:t>
      </w:r>
      <w:r w:rsidRPr="00957146">
        <w:rPr>
          <w:rFonts w:ascii="Arial" w:eastAsia="Times New Roman" w:hAnsi="Arial" w:cs="Arial"/>
        </w:rPr>
        <w:t>;</w:t>
      </w:r>
    </w:p>
    <w:p w14:paraId="691A2C40" w14:textId="6E1CDD12" w:rsidR="009620EB" w:rsidRPr="00957146" w:rsidRDefault="009620EB" w:rsidP="00CB7D9C">
      <w:pPr>
        <w:numPr>
          <w:ilvl w:val="1"/>
          <w:numId w:val="64"/>
        </w:numPr>
        <w:spacing w:before="240" w:after="240"/>
        <w:rPr>
          <w:rFonts w:ascii="Arial" w:eastAsia="Times New Roman" w:hAnsi="Arial" w:cs="Arial"/>
        </w:rPr>
      </w:pPr>
      <w:r w:rsidRPr="00957146">
        <w:rPr>
          <w:rFonts w:ascii="Arial" w:eastAsia="Times New Roman" w:hAnsi="Arial" w:cs="Arial"/>
        </w:rPr>
        <w:t xml:space="preserve">How the Bidder will </w:t>
      </w:r>
      <w:r w:rsidR="000912CE">
        <w:rPr>
          <w:rFonts w:ascii="Arial" w:eastAsia="Times New Roman" w:hAnsi="Arial" w:cs="Arial"/>
        </w:rPr>
        <w:t xml:space="preserve">prevent, </w:t>
      </w:r>
      <w:r w:rsidRPr="00957146">
        <w:rPr>
          <w:rFonts w:ascii="Arial" w:eastAsia="Times New Roman" w:hAnsi="Arial" w:cs="Arial"/>
        </w:rPr>
        <w:t>monitor</w:t>
      </w:r>
      <w:r w:rsidR="000912CE">
        <w:rPr>
          <w:rFonts w:ascii="Arial" w:eastAsia="Times New Roman" w:hAnsi="Arial" w:cs="Arial"/>
        </w:rPr>
        <w:t xml:space="preserve"> for</w:t>
      </w:r>
      <w:r w:rsidR="00501263">
        <w:rPr>
          <w:rFonts w:ascii="Arial" w:eastAsia="Times New Roman" w:hAnsi="Arial" w:cs="Arial"/>
        </w:rPr>
        <w:t>, and remediate the provision</w:t>
      </w:r>
      <w:r w:rsidRPr="00957146">
        <w:rPr>
          <w:rFonts w:ascii="Arial" w:eastAsia="Times New Roman" w:hAnsi="Arial" w:cs="Arial"/>
        </w:rPr>
        <w:t xml:space="preserve"> of misleading or inaccurate information to Eligible Members by </w:t>
      </w:r>
      <w:r w:rsidR="0055501D">
        <w:rPr>
          <w:rFonts w:ascii="Arial" w:eastAsia="Times New Roman" w:hAnsi="Arial" w:cs="Arial"/>
        </w:rPr>
        <w:t>Employed Agents and E</w:t>
      </w:r>
      <w:r w:rsidRPr="00957146">
        <w:rPr>
          <w:rFonts w:ascii="Arial" w:eastAsia="Times New Roman" w:hAnsi="Arial" w:cs="Arial"/>
        </w:rPr>
        <w:t xml:space="preserve">xternal </w:t>
      </w:r>
      <w:r w:rsidR="0055501D">
        <w:rPr>
          <w:rFonts w:ascii="Arial" w:eastAsia="Times New Roman" w:hAnsi="Arial" w:cs="Arial"/>
        </w:rPr>
        <w:t>B</w:t>
      </w:r>
      <w:r w:rsidR="0055501D" w:rsidRPr="00957146">
        <w:rPr>
          <w:rFonts w:ascii="Arial" w:eastAsia="Times New Roman" w:hAnsi="Arial" w:cs="Arial"/>
        </w:rPr>
        <w:t>rokers</w:t>
      </w:r>
      <w:r w:rsidRPr="00957146">
        <w:rPr>
          <w:rFonts w:ascii="Arial" w:eastAsia="Times New Roman" w:hAnsi="Arial" w:cs="Arial"/>
        </w:rPr>
        <w:t>;</w:t>
      </w:r>
      <w:r w:rsidR="00BA532F">
        <w:rPr>
          <w:rFonts w:ascii="Arial" w:eastAsia="Times New Roman" w:hAnsi="Arial" w:cs="Arial"/>
        </w:rPr>
        <w:t xml:space="preserve"> and</w:t>
      </w:r>
    </w:p>
    <w:p w14:paraId="6578C564" w14:textId="1E8AB5C2" w:rsidR="006C734B" w:rsidRPr="006C734B" w:rsidRDefault="009620EB" w:rsidP="008A0C58">
      <w:pPr>
        <w:numPr>
          <w:ilvl w:val="1"/>
          <w:numId w:val="64"/>
        </w:numPr>
        <w:spacing w:before="240" w:after="240"/>
        <w:rPr>
          <w:rFonts w:ascii="Arial" w:eastAsia="Times New Roman" w:hAnsi="Arial" w:cs="Arial"/>
        </w:rPr>
      </w:pPr>
      <w:r w:rsidRPr="0A48F554">
        <w:rPr>
          <w:rFonts w:ascii="Arial" w:eastAsia="Times New Roman" w:hAnsi="Arial" w:cs="Arial"/>
        </w:rPr>
        <w:lastRenderedPageBreak/>
        <w:t xml:space="preserve">How the Bidder will </w:t>
      </w:r>
      <w:r w:rsidR="0055501D" w:rsidRPr="0A48F554">
        <w:rPr>
          <w:rFonts w:ascii="Arial" w:eastAsia="Times New Roman" w:hAnsi="Arial" w:cs="Arial"/>
        </w:rPr>
        <w:t xml:space="preserve">prevent, </w:t>
      </w:r>
      <w:r w:rsidRPr="0A48F554">
        <w:rPr>
          <w:rFonts w:ascii="Arial" w:eastAsia="Times New Roman" w:hAnsi="Arial" w:cs="Arial"/>
        </w:rPr>
        <w:t>monitor</w:t>
      </w:r>
      <w:r w:rsidR="0055501D" w:rsidRPr="0A48F554">
        <w:rPr>
          <w:rFonts w:ascii="Arial" w:eastAsia="Times New Roman" w:hAnsi="Arial" w:cs="Arial"/>
        </w:rPr>
        <w:t>, and remediate</w:t>
      </w:r>
      <w:r w:rsidRPr="0A48F554">
        <w:rPr>
          <w:rFonts w:ascii="Arial" w:eastAsia="Times New Roman" w:hAnsi="Arial" w:cs="Arial"/>
        </w:rPr>
        <w:t xml:space="preserve"> outlier trends of </w:t>
      </w:r>
      <w:r w:rsidR="00095C82" w:rsidRPr="0A48F554">
        <w:rPr>
          <w:rFonts w:ascii="Arial" w:eastAsia="Times New Roman" w:hAnsi="Arial" w:cs="Arial"/>
        </w:rPr>
        <w:t xml:space="preserve">Eligible Members </w:t>
      </w:r>
      <w:r w:rsidRPr="0A48F554">
        <w:rPr>
          <w:rFonts w:ascii="Arial" w:eastAsia="Times New Roman" w:hAnsi="Arial" w:cs="Arial"/>
        </w:rPr>
        <w:t>disenroll</w:t>
      </w:r>
      <w:r w:rsidR="00095C82" w:rsidRPr="0A48F554">
        <w:rPr>
          <w:rFonts w:ascii="Arial" w:eastAsia="Times New Roman" w:hAnsi="Arial" w:cs="Arial"/>
        </w:rPr>
        <w:t>ing</w:t>
      </w:r>
      <w:r w:rsidRPr="0A48F554">
        <w:rPr>
          <w:rFonts w:ascii="Arial" w:eastAsia="Times New Roman" w:hAnsi="Arial" w:cs="Arial"/>
        </w:rPr>
        <w:t xml:space="preserve"> from </w:t>
      </w:r>
      <w:r w:rsidR="00CC0A81" w:rsidRPr="0A48F554">
        <w:rPr>
          <w:rFonts w:ascii="Arial" w:eastAsia="Times New Roman" w:hAnsi="Arial" w:cs="Arial"/>
        </w:rPr>
        <w:t xml:space="preserve">any </w:t>
      </w:r>
      <w:r w:rsidRPr="0A48F554">
        <w:rPr>
          <w:rFonts w:ascii="Arial" w:eastAsia="Times New Roman" w:hAnsi="Arial" w:cs="Arial"/>
        </w:rPr>
        <w:t xml:space="preserve">One Care or SCO </w:t>
      </w:r>
      <w:r w:rsidR="00EE5989" w:rsidRPr="0A48F554">
        <w:rPr>
          <w:rFonts w:ascii="Arial" w:eastAsia="Times New Roman" w:hAnsi="Arial" w:cs="Arial"/>
        </w:rPr>
        <w:t xml:space="preserve">Plan </w:t>
      </w:r>
      <w:r w:rsidRPr="0A48F554">
        <w:rPr>
          <w:rFonts w:ascii="Arial" w:eastAsia="Times New Roman" w:hAnsi="Arial" w:cs="Arial"/>
        </w:rPr>
        <w:t xml:space="preserve">into </w:t>
      </w:r>
      <w:r w:rsidR="00EE5989" w:rsidRPr="0A48F554">
        <w:rPr>
          <w:rFonts w:ascii="Arial" w:eastAsia="Times New Roman" w:hAnsi="Arial" w:cs="Arial"/>
        </w:rPr>
        <w:t xml:space="preserve">non-SNP Medicare </w:t>
      </w:r>
      <w:r w:rsidRPr="0A48F554">
        <w:rPr>
          <w:rFonts w:ascii="Arial" w:eastAsia="Times New Roman" w:hAnsi="Arial" w:cs="Arial"/>
        </w:rPr>
        <w:t>products offered by the Bidder</w:t>
      </w:r>
      <w:r w:rsidR="00EE5989" w:rsidRPr="0A48F554">
        <w:rPr>
          <w:rFonts w:ascii="Arial" w:eastAsia="Times New Roman" w:hAnsi="Arial" w:cs="Arial"/>
        </w:rPr>
        <w:t xml:space="preserve"> or a Bidder-related Organization</w:t>
      </w:r>
      <w:r w:rsidR="00BA532F" w:rsidRPr="0A48F554">
        <w:rPr>
          <w:rFonts w:ascii="Arial" w:eastAsia="Times New Roman" w:hAnsi="Arial" w:cs="Arial"/>
        </w:rPr>
        <w:t>.</w:t>
      </w:r>
    </w:p>
    <w:p w14:paraId="65398343" w14:textId="4C61DED8" w:rsidR="006C734B" w:rsidRDefault="007D7420" w:rsidP="006C734B">
      <w:pPr>
        <w:numPr>
          <w:ilvl w:val="2"/>
          <w:numId w:val="24"/>
        </w:numPr>
        <w:spacing w:before="240" w:after="240"/>
        <w:ind w:left="1080"/>
        <w:outlineLvl w:val="2"/>
        <w:rPr>
          <w:rFonts w:ascii="Arial" w:eastAsia="Times New Roman" w:hAnsi="Arial" w:cs="Arial"/>
        </w:rPr>
      </w:pPr>
      <w:r>
        <w:rPr>
          <w:rFonts w:ascii="Arial" w:eastAsia="Times New Roman" w:hAnsi="Arial" w:cs="Arial"/>
        </w:rPr>
        <w:t>Agent and Broker Training</w:t>
      </w:r>
    </w:p>
    <w:p w14:paraId="6A6D9DCB" w14:textId="77777777" w:rsidR="006C734B" w:rsidRPr="00957146" w:rsidRDefault="006C734B" w:rsidP="006C734B">
      <w:pPr>
        <w:spacing w:before="240" w:after="240"/>
        <w:ind w:left="720"/>
        <w:rPr>
          <w:rFonts w:ascii="Arial" w:eastAsia="Times New Roman" w:hAnsi="Arial" w:cs="Arial"/>
        </w:rPr>
      </w:pPr>
      <w:r>
        <w:rPr>
          <w:rFonts w:ascii="Arial" w:eastAsia="Times New Roman" w:hAnsi="Arial" w:cs="Arial"/>
        </w:rPr>
        <w:t>The Bidder shall:</w:t>
      </w:r>
    </w:p>
    <w:p w14:paraId="51319DDD" w14:textId="7A679526" w:rsidR="0062168E" w:rsidRDefault="0062168E" w:rsidP="004C1FC6">
      <w:pPr>
        <w:numPr>
          <w:ilvl w:val="0"/>
          <w:numId w:val="303"/>
        </w:numPr>
        <w:spacing w:before="240" w:after="240"/>
        <w:ind w:left="1080"/>
        <w:rPr>
          <w:rFonts w:ascii="Arial" w:eastAsia="Times New Roman" w:hAnsi="Arial" w:cs="Arial"/>
        </w:rPr>
      </w:pPr>
      <w:r w:rsidRPr="0A48F554">
        <w:rPr>
          <w:rFonts w:ascii="Arial" w:eastAsia="Times New Roman" w:hAnsi="Arial" w:cs="Arial"/>
        </w:rPr>
        <w:t xml:space="preserve">Summarize the </w:t>
      </w:r>
      <w:r w:rsidR="004C1FC6" w:rsidRPr="0A48F554">
        <w:rPr>
          <w:rFonts w:ascii="Arial" w:eastAsia="Times New Roman" w:hAnsi="Arial" w:cs="Arial"/>
        </w:rPr>
        <w:t>Bidder’s</w:t>
      </w:r>
      <w:r w:rsidR="00A72B50" w:rsidRPr="0A48F554">
        <w:rPr>
          <w:rFonts w:ascii="Arial" w:eastAsia="Times New Roman" w:hAnsi="Arial" w:cs="Arial"/>
        </w:rPr>
        <w:t xml:space="preserve"> required </w:t>
      </w:r>
      <w:r w:rsidRPr="0A48F554">
        <w:rPr>
          <w:rFonts w:ascii="Arial" w:eastAsia="Times New Roman" w:hAnsi="Arial" w:cs="Arial"/>
        </w:rPr>
        <w:t xml:space="preserve">training </w:t>
      </w:r>
      <w:r w:rsidR="00A80E15" w:rsidRPr="0A48F554">
        <w:rPr>
          <w:rFonts w:ascii="Arial" w:eastAsia="Times New Roman" w:hAnsi="Arial" w:cs="Arial"/>
        </w:rPr>
        <w:t xml:space="preserve">(beyond </w:t>
      </w:r>
      <w:r w:rsidR="5AAA1029" w:rsidRPr="0A48F554">
        <w:rPr>
          <w:rFonts w:ascii="Arial" w:eastAsia="Times New Roman" w:hAnsi="Arial" w:cs="Arial"/>
        </w:rPr>
        <w:t>DOI-</w:t>
      </w:r>
      <w:r w:rsidR="007F0807" w:rsidRPr="0A48F554">
        <w:rPr>
          <w:rFonts w:ascii="Arial" w:eastAsia="Times New Roman" w:hAnsi="Arial" w:cs="Arial"/>
        </w:rPr>
        <w:t xml:space="preserve">required training) for the Bidder’s Employed Agents and External Brokers. </w:t>
      </w:r>
      <w:r w:rsidR="004E5076">
        <w:rPr>
          <w:rFonts w:ascii="Arial" w:eastAsia="Times New Roman" w:hAnsi="Arial" w:cs="Arial"/>
        </w:rPr>
        <w:t>I</w:t>
      </w:r>
      <w:r w:rsidR="007F0807" w:rsidRPr="0A48F554">
        <w:rPr>
          <w:rFonts w:ascii="Arial" w:eastAsia="Times New Roman" w:hAnsi="Arial" w:cs="Arial"/>
        </w:rPr>
        <w:t>nclude the required topics, duration</w:t>
      </w:r>
      <w:r w:rsidR="00517CF1" w:rsidRPr="0A48F554">
        <w:rPr>
          <w:rFonts w:ascii="Arial" w:eastAsia="Times New Roman" w:hAnsi="Arial" w:cs="Arial"/>
        </w:rPr>
        <w:t>,</w:t>
      </w:r>
      <w:r w:rsidR="004E5076">
        <w:rPr>
          <w:rFonts w:ascii="Arial" w:eastAsia="Times New Roman" w:hAnsi="Arial" w:cs="Arial"/>
        </w:rPr>
        <w:t xml:space="preserve"> </w:t>
      </w:r>
      <w:r w:rsidRPr="0A48F554">
        <w:rPr>
          <w:rFonts w:ascii="Arial" w:eastAsia="Times New Roman" w:hAnsi="Arial" w:cs="Arial"/>
        </w:rPr>
        <w:t>frequency of training, the frequency of updates to training content</w:t>
      </w:r>
      <w:r w:rsidR="00E739B1" w:rsidRPr="0A48F554">
        <w:rPr>
          <w:rFonts w:ascii="Arial" w:eastAsia="Times New Roman" w:hAnsi="Arial" w:cs="Arial"/>
        </w:rPr>
        <w:t xml:space="preserve"> and materials</w:t>
      </w:r>
      <w:r w:rsidRPr="0A48F554">
        <w:rPr>
          <w:rFonts w:ascii="Arial" w:eastAsia="Times New Roman" w:hAnsi="Arial" w:cs="Arial"/>
        </w:rPr>
        <w:t xml:space="preserve">, and </w:t>
      </w:r>
      <w:r w:rsidR="00F037D8" w:rsidRPr="0A48F554">
        <w:rPr>
          <w:rFonts w:ascii="Arial" w:eastAsia="Times New Roman" w:hAnsi="Arial" w:cs="Arial"/>
        </w:rPr>
        <w:t xml:space="preserve">competency </w:t>
      </w:r>
      <w:r w:rsidRPr="0A48F554">
        <w:rPr>
          <w:rFonts w:ascii="Arial" w:eastAsia="Times New Roman" w:hAnsi="Arial" w:cs="Arial"/>
        </w:rPr>
        <w:t>monitoring.</w:t>
      </w:r>
    </w:p>
    <w:p w14:paraId="3475CF6B" w14:textId="66767FCA" w:rsidR="009620EB" w:rsidRPr="00957146" w:rsidRDefault="00697C07" w:rsidP="008A0C58">
      <w:pPr>
        <w:numPr>
          <w:ilvl w:val="0"/>
          <w:numId w:val="303"/>
        </w:numPr>
        <w:spacing w:before="240" w:after="240"/>
        <w:ind w:left="1080"/>
        <w:rPr>
          <w:rFonts w:ascii="Arial" w:eastAsia="Times New Roman" w:hAnsi="Arial" w:cs="Arial"/>
        </w:rPr>
      </w:pPr>
      <w:r w:rsidRPr="0A48F554">
        <w:rPr>
          <w:rFonts w:ascii="Arial" w:eastAsia="Times New Roman" w:hAnsi="Arial" w:cs="Arial"/>
        </w:rPr>
        <w:t xml:space="preserve">Summarize any differences in training topics, duration or frequency of training, and competency monitoring for Employed Agents and External Brokers for such </w:t>
      </w:r>
      <w:r w:rsidR="0A48F554" w:rsidRPr="0A48F554">
        <w:rPr>
          <w:rFonts w:ascii="Arial" w:eastAsia="Times New Roman" w:hAnsi="Arial" w:cs="Arial"/>
        </w:rPr>
        <w:t>Employed Agents and External Brokers for One Care or SCO compared to those for other Medicare non-SNP products.</w:t>
      </w:r>
    </w:p>
    <w:p w14:paraId="33575851" w14:textId="76966857" w:rsidR="00774DAD" w:rsidRDefault="009620EB" w:rsidP="00E547D6">
      <w:pPr>
        <w:numPr>
          <w:ilvl w:val="1"/>
          <w:numId w:val="24"/>
        </w:numPr>
        <w:spacing w:before="240" w:after="240"/>
        <w:ind w:left="720"/>
        <w:outlineLvl w:val="1"/>
        <w:rPr>
          <w:rFonts w:ascii="Arial" w:eastAsia="Times New Roman" w:hAnsi="Arial" w:cs="Arial"/>
          <w:b/>
        </w:rPr>
      </w:pPr>
      <w:bookmarkStart w:id="358" w:name="_Toc143866147"/>
      <w:bookmarkStart w:id="359" w:name="_Toc143866257"/>
      <w:bookmarkStart w:id="360" w:name="_Toc143866557"/>
      <w:bookmarkStart w:id="361" w:name="_Toc143867241"/>
      <w:bookmarkStart w:id="362" w:name="_Toc143867383"/>
      <w:bookmarkStart w:id="363" w:name="_Toc144210131"/>
      <w:bookmarkStart w:id="364" w:name="_Toc144214559"/>
      <w:bookmarkStart w:id="365" w:name="_Toc148438601"/>
      <w:bookmarkStart w:id="366" w:name="_Toc159242384"/>
      <w:bookmarkEnd w:id="358"/>
      <w:bookmarkEnd w:id="359"/>
      <w:bookmarkEnd w:id="360"/>
      <w:bookmarkEnd w:id="361"/>
      <w:bookmarkEnd w:id="362"/>
      <w:bookmarkEnd w:id="363"/>
      <w:bookmarkEnd w:id="364"/>
      <w:r w:rsidRPr="00957146">
        <w:rPr>
          <w:rFonts w:ascii="Arial" w:eastAsia="Times New Roman" w:hAnsi="Arial" w:cs="Arial"/>
          <w:b/>
        </w:rPr>
        <w:t>Provider Training</w:t>
      </w:r>
      <w:bookmarkEnd w:id="365"/>
      <w:bookmarkEnd w:id="366"/>
    </w:p>
    <w:p w14:paraId="26A305D4" w14:textId="22330FC0" w:rsidR="009620EB"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2 pages)</w:t>
      </w:r>
    </w:p>
    <w:p w14:paraId="1BEFFE10" w14:textId="14AD9652" w:rsidR="00BA532F" w:rsidRDefault="00BA532F" w:rsidP="00774DAD">
      <w:pPr>
        <w:rPr>
          <w:rFonts w:ascii="Arial" w:hAnsi="Arial" w:cs="Arial"/>
          <w:b/>
          <w:bCs/>
        </w:rPr>
      </w:pPr>
    </w:p>
    <w:p w14:paraId="626C9304" w14:textId="3A22049B" w:rsidR="00BA532F" w:rsidRPr="00157283" w:rsidRDefault="00BA532F" w:rsidP="00774DAD">
      <w:pPr>
        <w:rPr>
          <w:rFonts w:ascii="Arial" w:hAnsi="Arial" w:cs="Arial"/>
        </w:rPr>
      </w:pPr>
      <w:r w:rsidRPr="00157283">
        <w:rPr>
          <w:rFonts w:ascii="Arial" w:hAnsi="Arial" w:cs="Arial"/>
        </w:rPr>
        <w:t>The Bidder shall:</w:t>
      </w:r>
    </w:p>
    <w:p w14:paraId="57235434" w14:textId="1E6BE9E2"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how it will ensure that Care Coordination staff, Key Personnel, and contracted Care Coordination resources, including LTS Coordinators (One Care) and GSSCs (SCO) will have adequate time and resources to complete required trainings in a timely manner.</w:t>
      </w:r>
    </w:p>
    <w:p w14:paraId="016245F5" w14:textId="49529D70"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how it will track and document staff and </w:t>
      </w:r>
      <w:r w:rsidR="00036D34">
        <w:rPr>
          <w:rFonts w:ascii="Arial" w:eastAsia="Times New Roman" w:hAnsi="Arial" w:cs="Arial"/>
        </w:rPr>
        <w:t>Material Subcontractor</w:t>
      </w:r>
      <w:r w:rsidR="009620EB" w:rsidRPr="00957146">
        <w:rPr>
          <w:rFonts w:ascii="Arial" w:eastAsia="Times New Roman" w:hAnsi="Arial" w:cs="Arial"/>
        </w:rPr>
        <w:t xml:space="preserve"> completion of required trainings and competencies.</w:t>
      </w:r>
    </w:p>
    <w:p w14:paraId="32226D2B" w14:textId="016EAB15"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t>I</w:t>
      </w:r>
      <w:r w:rsidR="009620EB" w:rsidRPr="00957146">
        <w:rPr>
          <w:rFonts w:ascii="Arial" w:eastAsia="Times New Roman" w:hAnsi="Arial" w:cs="Arial"/>
        </w:rPr>
        <w:t>dentify the staff role(s) that will be accountable for ensuring compliance with training requirements, including any related documentation and data or compliance reporting.</w:t>
      </w:r>
    </w:p>
    <w:p w14:paraId="6F78F4E0" w14:textId="0C6CEB44" w:rsidR="00774DAD" w:rsidRDefault="009620EB" w:rsidP="00E547D6">
      <w:pPr>
        <w:numPr>
          <w:ilvl w:val="1"/>
          <w:numId w:val="24"/>
        </w:numPr>
        <w:spacing w:before="240" w:after="240"/>
        <w:ind w:left="720"/>
        <w:outlineLvl w:val="1"/>
        <w:rPr>
          <w:rFonts w:ascii="Arial" w:eastAsia="Times New Roman" w:hAnsi="Arial" w:cs="Arial"/>
          <w:b/>
        </w:rPr>
      </w:pPr>
      <w:bookmarkStart w:id="367" w:name="_Toc148438602"/>
      <w:bookmarkStart w:id="368" w:name="_Toc159242385"/>
      <w:r w:rsidRPr="00957146">
        <w:rPr>
          <w:rFonts w:ascii="Arial" w:eastAsia="Times New Roman" w:hAnsi="Arial" w:cs="Arial"/>
          <w:b/>
        </w:rPr>
        <w:t>Enrollee Services</w:t>
      </w:r>
      <w:bookmarkEnd w:id="367"/>
      <w:bookmarkEnd w:id="368"/>
    </w:p>
    <w:p w14:paraId="6DC2E80E" w14:textId="407314D2" w:rsidR="009620EB"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3 pages)</w:t>
      </w:r>
    </w:p>
    <w:p w14:paraId="19F2936F" w14:textId="17EFAA05" w:rsidR="001B4A51" w:rsidRDefault="001B4A51" w:rsidP="00774DAD">
      <w:pPr>
        <w:rPr>
          <w:rFonts w:ascii="Arial" w:hAnsi="Arial" w:cs="Arial"/>
          <w:b/>
          <w:bCs/>
        </w:rPr>
      </w:pPr>
    </w:p>
    <w:p w14:paraId="605A30CB" w14:textId="359BEE52" w:rsidR="001B4A51" w:rsidRPr="00157283" w:rsidRDefault="001B4A51" w:rsidP="00774DAD">
      <w:pPr>
        <w:rPr>
          <w:rFonts w:ascii="Arial" w:eastAsia="Times New Roman" w:hAnsi="Arial" w:cs="Arial"/>
        </w:rPr>
      </w:pPr>
      <w:r w:rsidRPr="00157283">
        <w:rPr>
          <w:rFonts w:ascii="Arial" w:hAnsi="Arial" w:cs="Arial"/>
        </w:rPr>
        <w:t>The Bidder shall:</w:t>
      </w:r>
    </w:p>
    <w:p w14:paraId="694D59D5" w14:textId="1B4FBCAF" w:rsidR="009620EB" w:rsidRPr="00957146" w:rsidRDefault="001B4A51" w:rsidP="00E547D6">
      <w:pPr>
        <w:keepNext/>
        <w:numPr>
          <w:ilvl w:val="2"/>
          <w:numId w:val="24"/>
        </w:numPr>
        <w:spacing w:before="240" w:after="240"/>
        <w:ind w:hanging="360"/>
        <w:outlineLvl w:val="2"/>
        <w:rPr>
          <w:rFonts w:ascii="Arial" w:eastAsia="Arial" w:hAnsi="Arial" w:cs="Arial"/>
          <w:color w:val="000000" w:themeColor="text1"/>
        </w:rPr>
      </w:pPr>
      <w:r>
        <w:rPr>
          <w:rFonts w:ascii="Arial" w:eastAsia="Arial" w:hAnsi="Arial" w:cs="Arial"/>
          <w:bCs/>
          <w:color w:val="000000" w:themeColor="text1"/>
        </w:rPr>
        <w:t>D</w:t>
      </w:r>
      <w:r w:rsidR="009620EB" w:rsidRPr="00957146">
        <w:rPr>
          <w:rFonts w:ascii="Arial" w:eastAsia="Arial" w:hAnsi="Arial" w:cs="Arial"/>
          <w:bCs/>
          <w:color w:val="000000" w:themeColor="text1"/>
        </w:rPr>
        <w:t>escribe</w:t>
      </w:r>
      <w:r w:rsidR="009620EB" w:rsidRPr="00957146">
        <w:rPr>
          <w:rFonts w:ascii="Arial" w:eastAsia="Times New Roman" w:hAnsi="Arial" w:cs="Arial"/>
          <w:bCs/>
        </w:rPr>
        <w:t xml:space="preserve"> </w:t>
      </w:r>
      <w:r w:rsidR="009620EB" w:rsidRPr="00957146">
        <w:rPr>
          <w:rFonts w:ascii="Arial" w:eastAsia="Arial" w:hAnsi="Arial" w:cs="Arial"/>
          <w:bCs/>
          <w:color w:val="000000" w:themeColor="text1"/>
        </w:rPr>
        <w:t xml:space="preserve">how its proposed Enrollee Services department and functions will comply with the requirements of </w:t>
      </w:r>
      <w:r w:rsidR="00B13198">
        <w:rPr>
          <w:rFonts w:ascii="Arial" w:eastAsia="Arial" w:hAnsi="Arial" w:cs="Arial"/>
          <w:b/>
          <w:color w:val="000000" w:themeColor="text1"/>
        </w:rPr>
        <w:t>Section</w:t>
      </w:r>
      <w:r w:rsidR="009620EB" w:rsidRPr="00957146">
        <w:rPr>
          <w:rFonts w:ascii="Arial" w:eastAsia="Arial" w:hAnsi="Arial" w:cs="Arial"/>
          <w:b/>
          <w:color w:val="000000" w:themeColor="text1"/>
        </w:rPr>
        <w:t xml:space="preserve"> 2.11 of Attachments A and/or B</w:t>
      </w:r>
      <w:r w:rsidR="009620EB" w:rsidRPr="00957146">
        <w:rPr>
          <w:rFonts w:ascii="Arial" w:eastAsia="Arial" w:hAnsi="Arial" w:cs="Arial"/>
          <w:bCs/>
          <w:color w:val="000000" w:themeColor="text1"/>
        </w:rPr>
        <w:t xml:space="preserve">. The Bidder shall note whether the proposed </w:t>
      </w:r>
      <w:r w:rsidR="009F51BB">
        <w:rPr>
          <w:rFonts w:ascii="Arial" w:eastAsia="Arial" w:hAnsi="Arial" w:cs="Arial"/>
          <w:bCs/>
          <w:color w:val="000000" w:themeColor="text1"/>
        </w:rPr>
        <w:t>Enrollee</w:t>
      </w:r>
      <w:r w:rsidR="009620EB" w:rsidRPr="00957146">
        <w:rPr>
          <w:rFonts w:ascii="Arial" w:eastAsia="Arial" w:hAnsi="Arial" w:cs="Arial"/>
          <w:bCs/>
          <w:color w:val="000000" w:themeColor="text1"/>
        </w:rPr>
        <w:t xml:space="preserve"> Services department shall be dedicated to the Contract or whether it is a shared function with other public or commercial programs. If </w:t>
      </w:r>
      <w:r w:rsidR="009620EB" w:rsidRPr="00957146">
        <w:rPr>
          <w:rFonts w:ascii="Arial" w:eastAsia="Arial" w:hAnsi="Arial" w:cs="Arial"/>
          <w:bCs/>
          <w:color w:val="000000" w:themeColor="text1"/>
        </w:rPr>
        <w:lastRenderedPageBreak/>
        <w:t>shared, the Bidder shall describe how it shall ensure that the Bidder dedicates the necessary resources to ensure compliance with the Model Contract(s).</w:t>
      </w:r>
    </w:p>
    <w:bookmarkEnd w:id="355"/>
    <w:p w14:paraId="577C2275" w14:textId="5785336A" w:rsidR="009620EB" w:rsidRPr="00957146" w:rsidRDefault="001B4A51" w:rsidP="00E547D6">
      <w:pPr>
        <w:numPr>
          <w:ilvl w:val="2"/>
          <w:numId w:val="24"/>
        </w:numPr>
        <w:spacing w:before="240" w:after="240"/>
        <w:ind w:hanging="360"/>
        <w:outlineLvl w:val="2"/>
        <w:rPr>
          <w:rFonts w:ascii="Arial" w:eastAsia="Arial" w:hAnsi="Arial" w:cs="Arial"/>
        </w:rPr>
      </w:pPr>
      <w:r>
        <w:rPr>
          <w:rFonts w:ascii="Arial" w:eastAsia="Times New Roman" w:hAnsi="Arial" w:cs="Arial"/>
        </w:rPr>
        <w:t>D</w:t>
      </w:r>
      <w:r w:rsidR="009620EB" w:rsidRPr="00957146">
        <w:rPr>
          <w:rFonts w:ascii="Arial" w:eastAsia="Times New Roman" w:hAnsi="Arial" w:cs="Arial"/>
        </w:rPr>
        <w:t>escribe its</w:t>
      </w:r>
      <w:r w:rsidR="009620EB" w:rsidRPr="00957146">
        <w:rPr>
          <w:rFonts w:ascii="Arial" w:eastAsia="Arial" w:hAnsi="Arial" w:cs="Arial"/>
        </w:rPr>
        <w:t xml:space="preserve"> proposed telephone system and staffing for </w:t>
      </w:r>
      <w:r w:rsidR="00994945">
        <w:rPr>
          <w:rFonts w:ascii="Arial" w:eastAsia="Arial" w:hAnsi="Arial" w:cs="Arial"/>
        </w:rPr>
        <w:t xml:space="preserve">Enrollee </w:t>
      </w:r>
      <w:r w:rsidR="009620EB" w:rsidRPr="00957146">
        <w:rPr>
          <w:rFonts w:ascii="Arial" w:eastAsia="Arial" w:hAnsi="Arial" w:cs="Arial"/>
        </w:rPr>
        <w:t>Services Representatives (</w:t>
      </w:r>
      <w:r w:rsidR="009F51BB">
        <w:rPr>
          <w:rFonts w:ascii="Arial" w:eastAsia="Arial" w:hAnsi="Arial" w:cs="Arial"/>
        </w:rPr>
        <w:t>E</w:t>
      </w:r>
      <w:r w:rsidR="009620EB" w:rsidRPr="00957146">
        <w:rPr>
          <w:rFonts w:ascii="Arial" w:eastAsia="Arial" w:hAnsi="Arial" w:cs="Arial"/>
        </w:rPr>
        <w:t>SR</w:t>
      </w:r>
      <w:r w:rsidR="009F51BB">
        <w:rPr>
          <w:rFonts w:ascii="Arial" w:eastAsia="Arial" w:hAnsi="Arial" w:cs="Arial"/>
        </w:rPr>
        <w:t>s</w:t>
      </w:r>
      <w:r w:rsidR="009620EB" w:rsidRPr="00957146">
        <w:rPr>
          <w:rFonts w:ascii="Arial" w:eastAsia="Arial" w:hAnsi="Arial" w:cs="Arial"/>
        </w:rPr>
        <w:t>) including:</w:t>
      </w:r>
    </w:p>
    <w:p w14:paraId="5042D9CA" w14:textId="7F1F9375" w:rsidR="009620EB" w:rsidRPr="00957146" w:rsidRDefault="009F51BB" w:rsidP="00CB7D9C">
      <w:pPr>
        <w:numPr>
          <w:ilvl w:val="0"/>
          <w:numId w:val="65"/>
        </w:numPr>
        <w:spacing w:before="240" w:after="240"/>
        <w:ind w:left="1080"/>
        <w:rPr>
          <w:rFonts w:ascii="Arial" w:eastAsia="Arial" w:hAnsi="Arial" w:cs="Arial"/>
        </w:rPr>
      </w:pPr>
      <w:r>
        <w:rPr>
          <w:rFonts w:ascii="Arial" w:eastAsia="Arial" w:hAnsi="Arial" w:cs="Arial"/>
        </w:rPr>
        <w:t>E</w:t>
      </w:r>
      <w:r w:rsidR="009620EB" w:rsidRPr="00957146">
        <w:rPr>
          <w:rFonts w:ascii="Arial" w:eastAsia="Arial" w:hAnsi="Arial" w:cs="Arial"/>
        </w:rPr>
        <w:t xml:space="preserve">SRs’ multilingual and multicultural capability and how access to </w:t>
      </w:r>
      <w:r>
        <w:rPr>
          <w:rFonts w:ascii="Arial" w:eastAsia="Arial" w:hAnsi="Arial" w:cs="Arial"/>
        </w:rPr>
        <w:t>Enrollee</w:t>
      </w:r>
      <w:r w:rsidR="009620EB" w:rsidRPr="00957146">
        <w:rPr>
          <w:rFonts w:ascii="Arial" w:eastAsia="Arial" w:hAnsi="Arial" w:cs="Arial"/>
        </w:rPr>
        <w:t xml:space="preserve"> Services shall be provided to Enrollees for whose primary language is not English and/or who have diverse cultural needs</w:t>
      </w:r>
      <w:r w:rsidR="001B4A51">
        <w:rPr>
          <w:rFonts w:ascii="Arial" w:eastAsia="Arial" w:hAnsi="Arial" w:cs="Arial"/>
        </w:rPr>
        <w:t>; and</w:t>
      </w:r>
    </w:p>
    <w:p w14:paraId="2FA9FAD1" w14:textId="7C3BC490" w:rsidR="009620EB" w:rsidRPr="00957146" w:rsidRDefault="009620EB" w:rsidP="00CB7D9C">
      <w:pPr>
        <w:numPr>
          <w:ilvl w:val="0"/>
          <w:numId w:val="65"/>
        </w:numPr>
        <w:spacing w:before="240" w:after="240"/>
        <w:ind w:left="1080"/>
        <w:rPr>
          <w:rFonts w:ascii="Arial" w:eastAsia="Arial" w:hAnsi="Arial" w:cs="Arial"/>
        </w:rPr>
      </w:pPr>
      <w:r w:rsidRPr="00957146">
        <w:rPr>
          <w:rFonts w:ascii="Arial" w:eastAsia="Arial" w:hAnsi="Arial" w:cs="Arial"/>
        </w:rPr>
        <w:t xml:space="preserve">A description of any services or technologies that </w:t>
      </w:r>
      <w:r w:rsidR="000B267D">
        <w:rPr>
          <w:rFonts w:ascii="Arial" w:eastAsia="Arial" w:hAnsi="Arial" w:cs="Arial"/>
        </w:rPr>
        <w:t>E</w:t>
      </w:r>
      <w:r w:rsidRPr="00957146">
        <w:rPr>
          <w:rFonts w:ascii="Arial" w:eastAsia="Arial" w:hAnsi="Arial" w:cs="Arial"/>
        </w:rPr>
        <w:t>SRs shall use to effectively communicate with Enrollees who are Deaf or hard of hearing, and/or have speech disabilities, including:</w:t>
      </w:r>
    </w:p>
    <w:p w14:paraId="2707F500" w14:textId="7968F7A5" w:rsidR="009620EB" w:rsidRPr="00957146" w:rsidRDefault="009620EB" w:rsidP="00CB7D9C">
      <w:pPr>
        <w:numPr>
          <w:ilvl w:val="0"/>
          <w:numId w:val="66"/>
        </w:numPr>
        <w:spacing w:before="240" w:after="240"/>
        <w:ind w:left="1440"/>
        <w:rPr>
          <w:rFonts w:ascii="Arial" w:eastAsia="Arial" w:hAnsi="Arial" w:cs="Arial"/>
        </w:rPr>
      </w:pPr>
      <w:r w:rsidRPr="00957146">
        <w:rPr>
          <w:rFonts w:ascii="Arial" w:eastAsia="Arial" w:hAnsi="Arial" w:cs="Arial"/>
        </w:rPr>
        <w:t>The Bidder’s plan for ensuring that such services or technologies are high in quality and meet the communication needs of Enrollees</w:t>
      </w:r>
      <w:r w:rsidR="001B4A51">
        <w:rPr>
          <w:rFonts w:ascii="Arial" w:eastAsia="Arial" w:hAnsi="Arial" w:cs="Arial"/>
        </w:rPr>
        <w:t>;</w:t>
      </w:r>
      <w:r w:rsidRPr="00957146">
        <w:rPr>
          <w:rFonts w:ascii="Arial" w:eastAsia="Arial" w:hAnsi="Arial" w:cs="Arial"/>
        </w:rPr>
        <w:t xml:space="preserve"> and</w:t>
      </w:r>
    </w:p>
    <w:p w14:paraId="774EC901" w14:textId="77777777" w:rsidR="009620EB" w:rsidRPr="00957146" w:rsidRDefault="009620EB" w:rsidP="00CB7D9C">
      <w:pPr>
        <w:numPr>
          <w:ilvl w:val="0"/>
          <w:numId w:val="66"/>
        </w:numPr>
        <w:spacing w:before="240" w:after="240"/>
        <w:ind w:left="1440"/>
        <w:rPr>
          <w:rFonts w:ascii="Arial" w:eastAsia="Arial" w:hAnsi="Arial" w:cs="Arial"/>
        </w:rPr>
      </w:pPr>
      <w:r w:rsidRPr="00957146">
        <w:rPr>
          <w:rFonts w:ascii="Arial" w:eastAsia="Arial" w:hAnsi="Arial" w:cs="Arial"/>
        </w:rPr>
        <w:t>The Bidder’s plan for ensuring that ESRs are trained and maintain competency in using these communication strategies.</w:t>
      </w:r>
    </w:p>
    <w:p w14:paraId="24821A8F" w14:textId="718A43B7" w:rsidR="009620EB" w:rsidRPr="00957146" w:rsidRDefault="001B4A51" w:rsidP="00CB7D9C">
      <w:pPr>
        <w:numPr>
          <w:ilvl w:val="0"/>
          <w:numId w:val="65"/>
        </w:numPr>
        <w:spacing w:before="240" w:after="240"/>
        <w:ind w:left="1080"/>
        <w:rPr>
          <w:rFonts w:ascii="Arial" w:eastAsia="Arial" w:hAnsi="Arial" w:cs="Arial"/>
        </w:rPr>
      </w:pPr>
      <w:r>
        <w:rPr>
          <w:rFonts w:ascii="Arial" w:eastAsia="Arial" w:hAnsi="Arial" w:cs="Arial"/>
        </w:rPr>
        <w:t xml:space="preserve">The Bidder’s </w:t>
      </w:r>
      <w:r w:rsidR="000B267D">
        <w:rPr>
          <w:rFonts w:ascii="Arial" w:eastAsia="Arial" w:hAnsi="Arial" w:cs="Arial"/>
        </w:rPr>
        <w:t>E</w:t>
      </w:r>
      <w:r w:rsidR="009620EB" w:rsidRPr="00957146">
        <w:rPr>
          <w:rFonts w:ascii="Arial" w:eastAsia="Arial" w:hAnsi="Arial" w:cs="Arial"/>
        </w:rPr>
        <w:t xml:space="preserve">SRs’ ability to assist Enrollees who have other communication </w:t>
      </w:r>
      <w:r w:rsidR="009620EB" w:rsidRPr="00957146">
        <w:rPr>
          <w:rFonts w:ascii="Arial" w:eastAsia="Times New Roman" w:hAnsi="Arial" w:cs="Arial"/>
        </w:rPr>
        <w:t>access needs</w:t>
      </w:r>
      <w:r w:rsidR="009620EB" w:rsidRPr="00957146">
        <w:rPr>
          <w:rFonts w:ascii="Arial" w:eastAsia="Arial" w:hAnsi="Arial" w:cs="Arial"/>
        </w:rPr>
        <w:t xml:space="preserve"> related to a disability, including for individuals with cognitive impairments.</w:t>
      </w:r>
    </w:p>
    <w:p w14:paraId="2E41A8B5" w14:textId="4AF176CB" w:rsidR="009620EB" w:rsidRPr="00957146" w:rsidRDefault="001B4A51" w:rsidP="00CB7D9C">
      <w:pPr>
        <w:numPr>
          <w:ilvl w:val="0"/>
          <w:numId w:val="65"/>
        </w:numPr>
        <w:spacing w:before="240" w:after="240"/>
        <w:ind w:left="1080"/>
        <w:rPr>
          <w:rFonts w:ascii="Arial" w:eastAsia="Arial" w:hAnsi="Arial" w:cs="Arial"/>
        </w:rPr>
      </w:pPr>
      <w:r>
        <w:rPr>
          <w:rFonts w:ascii="Arial" w:eastAsia="Arial" w:hAnsi="Arial" w:cs="Arial"/>
        </w:rPr>
        <w:t>The Bidder’s a</w:t>
      </w:r>
      <w:r w:rsidR="009620EB" w:rsidRPr="00957146">
        <w:rPr>
          <w:rFonts w:ascii="Arial" w:eastAsia="Arial" w:hAnsi="Arial" w:cs="Arial"/>
        </w:rPr>
        <w:t>fter-hours procedures and services, including:</w:t>
      </w:r>
    </w:p>
    <w:p w14:paraId="27F1E98B" w14:textId="2C124958" w:rsidR="009620EB" w:rsidRPr="00957146" w:rsidRDefault="006A4F00" w:rsidP="00CB7D9C">
      <w:pPr>
        <w:numPr>
          <w:ilvl w:val="0"/>
          <w:numId w:val="67"/>
        </w:numPr>
        <w:spacing w:before="240" w:after="240"/>
        <w:ind w:left="1440"/>
        <w:rPr>
          <w:rFonts w:ascii="Arial" w:eastAsia="Arial" w:hAnsi="Arial" w:cs="Arial"/>
        </w:rPr>
      </w:pPr>
      <w:r>
        <w:rPr>
          <w:rFonts w:ascii="Arial" w:eastAsia="Arial" w:hAnsi="Arial" w:cs="Arial"/>
        </w:rPr>
        <w:t>Enrollee</w:t>
      </w:r>
      <w:r w:rsidR="009620EB" w:rsidRPr="00957146">
        <w:rPr>
          <w:rFonts w:ascii="Arial" w:eastAsia="Arial" w:hAnsi="Arial" w:cs="Arial"/>
        </w:rPr>
        <w:t xml:space="preserve"> services, including for Enrollees whose primary language is not English</w:t>
      </w:r>
      <w:r w:rsidR="001B4A51">
        <w:rPr>
          <w:rFonts w:ascii="Arial" w:eastAsia="Arial" w:hAnsi="Arial" w:cs="Arial"/>
        </w:rPr>
        <w:t>;</w:t>
      </w:r>
    </w:p>
    <w:p w14:paraId="06993F68" w14:textId="368D8D33"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t>Routing of Emergency Services requests appropriately to Emergency Services Providers</w:t>
      </w:r>
      <w:r w:rsidR="001B4A51">
        <w:rPr>
          <w:rFonts w:ascii="Arial" w:eastAsia="Arial" w:hAnsi="Arial" w:cs="Arial"/>
        </w:rPr>
        <w:t>;</w:t>
      </w:r>
    </w:p>
    <w:p w14:paraId="40223E51" w14:textId="6F6EB7BD"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t>Provider services, including procedures for verifying enrollment</w:t>
      </w:r>
      <w:r w:rsidR="001B4A51">
        <w:rPr>
          <w:rFonts w:ascii="Arial" w:eastAsia="Arial" w:hAnsi="Arial" w:cs="Arial"/>
        </w:rPr>
        <w:t>;</w:t>
      </w:r>
      <w:r w:rsidRPr="00957146">
        <w:rPr>
          <w:rFonts w:ascii="Arial" w:eastAsia="Arial" w:hAnsi="Arial" w:cs="Arial"/>
        </w:rPr>
        <w:t xml:space="preserve"> and</w:t>
      </w:r>
    </w:p>
    <w:p w14:paraId="7CBD727A" w14:textId="0541EA8C"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t xml:space="preserve">Responsibilities of Enrollee </w:t>
      </w:r>
      <w:r w:rsidR="000B267D">
        <w:rPr>
          <w:rFonts w:ascii="Arial" w:eastAsia="Arial" w:hAnsi="Arial" w:cs="Arial"/>
        </w:rPr>
        <w:t>S</w:t>
      </w:r>
      <w:r w:rsidRPr="00957146">
        <w:rPr>
          <w:rFonts w:ascii="Arial" w:eastAsia="Arial" w:hAnsi="Arial" w:cs="Arial"/>
        </w:rPr>
        <w:t>ervices staff, if any, in addition to responding to Enrollee calls (e.g., responding to non-MassHealth member calls, responding to Provider calls, etc.).</w:t>
      </w:r>
    </w:p>
    <w:p w14:paraId="0ADDB659" w14:textId="3500E0E5" w:rsidR="009620EB" w:rsidRPr="00957146" w:rsidRDefault="009620EB" w:rsidP="00CB7D9C">
      <w:pPr>
        <w:numPr>
          <w:ilvl w:val="0"/>
          <w:numId w:val="68"/>
        </w:numPr>
        <w:spacing w:before="240" w:after="240"/>
        <w:ind w:left="1080"/>
        <w:rPr>
          <w:rFonts w:ascii="Arial" w:eastAsia="Times New Roman" w:hAnsi="Arial" w:cs="Arial"/>
        </w:rPr>
      </w:pPr>
      <w:r w:rsidRPr="00957146">
        <w:rPr>
          <w:rFonts w:ascii="Arial" w:eastAsia="Times New Roman" w:hAnsi="Arial" w:cs="Arial"/>
        </w:rPr>
        <w:t xml:space="preserve">Any proposed system redundancies or workarounds to ensure that access to </w:t>
      </w:r>
      <w:r w:rsidR="001B4A51">
        <w:rPr>
          <w:rFonts w:ascii="Arial" w:eastAsia="Times New Roman" w:hAnsi="Arial" w:cs="Arial"/>
        </w:rPr>
        <w:t xml:space="preserve">the Bidder’s </w:t>
      </w:r>
      <w:r w:rsidR="000B267D">
        <w:rPr>
          <w:rFonts w:ascii="Arial" w:eastAsia="Times New Roman" w:hAnsi="Arial" w:cs="Arial"/>
        </w:rPr>
        <w:t>E</w:t>
      </w:r>
      <w:r w:rsidRPr="00957146">
        <w:rPr>
          <w:rFonts w:ascii="Arial" w:eastAsia="Times New Roman" w:hAnsi="Arial" w:cs="Arial"/>
        </w:rPr>
        <w:t>SRs is not disrupted during a telephone service outage.</w:t>
      </w:r>
    </w:p>
    <w:p w14:paraId="76A929E7" w14:textId="058BC22D" w:rsidR="009620EB" w:rsidRPr="00957146" w:rsidRDefault="001B4A51" w:rsidP="00CB7D9C">
      <w:pPr>
        <w:numPr>
          <w:ilvl w:val="0"/>
          <w:numId w:val="68"/>
        </w:numPr>
        <w:spacing w:before="240" w:after="240"/>
        <w:ind w:left="1080"/>
        <w:rPr>
          <w:rFonts w:ascii="Arial" w:eastAsia="Times New Roman" w:hAnsi="Arial" w:cs="Arial"/>
        </w:rPr>
      </w:pPr>
      <w:r>
        <w:rPr>
          <w:rFonts w:ascii="Arial" w:eastAsia="Times New Roman" w:hAnsi="Arial" w:cs="Arial"/>
        </w:rPr>
        <w:t>The Bidder’s</w:t>
      </w:r>
      <w:r w:rsidR="009620EB" w:rsidRPr="00957146">
        <w:rPr>
          <w:rFonts w:ascii="Arial" w:eastAsia="Times New Roman" w:hAnsi="Arial" w:cs="Arial"/>
        </w:rPr>
        <w:t xml:space="preserve"> plan to provide relevant Enrollee information in Alternative Formats.</w:t>
      </w:r>
    </w:p>
    <w:p w14:paraId="52B97E40" w14:textId="77777777" w:rsidR="009620EB" w:rsidRPr="00957146" w:rsidRDefault="009620EB" w:rsidP="00E547D6">
      <w:pPr>
        <w:numPr>
          <w:ilvl w:val="1"/>
          <w:numId w:val="24"/>
        </w:numPr>
        <w:spacing w:before="240" w:after="240"/>
        <w:ind w:left="720"/>
        <w:outlineLvl w:val="1"/>
        <w:rPr>
          <w:rFonts w:ascii="Arial" w:eastAsia="Times New Roman" w:hAnsi="Arial" w:cs="Arial"/>
          <w:b/>
        </w:rPr>
      </w:pPr>
      <w:bookmarkStart w:id="369" w:name="_Toc148438603"/>
      <w:bookmarkStart w:id="370" w:name="_Toc159242386"/>
      <w:r w:rsidRPr="00957146">
        <w:rPr>
          <w:rFonts w:ascii="Arial" w:eastAsia="Times New Roman" w:hAnsi="Arial" w:cs="Arial"/>
          <w:b/>
        </w:rPr>
        <w:t>Quality Management and Quality Improvement (QM/QI)</w:t>
      </w:r>
      <w:bookmarkEnd w:id="369"/>
      <w:bookmarkEnd w:id="370"/>
    </w:p>
    <w:p w14:paraId="312D367E" w14:textId="6B1149CA" w:rsidR="009620EB" w:rsidRPr="00AC7E2C" w:rsidRDefault="009620EB" w:rsidP="00957146">
      <w:pPr>
        <w:spacing w:before="240" w:after="240"/>
        <w:rPr>
          <w:rFonts w:ascii="Arial" w:eastAsia="Times New Roman" w:hAnsi="Arial" w:cs="Arial"/>
          <w:b/>
          <w:bCs/>
        </w:rPr>
      </w:pPr>
      <w:r w:rsidRPr="00AC7E2C">
        <w:rPr>
          <w:rFonts w:ascii="Arial" w:eastAsia="Times New Roman" w:hAnsi="Arial" w:cs="Arial"/>
          <w:b/>
          <w:bCs/>
        </w:rPr>
        <w:t>(Not to exceed 4 pages)</w:t>
      </w:r>
    </w:p>
    <w:p w14:paraId="2E904010" w14:textId="1F8AAE4A" w:rsidR="009620EB" w:rsidRDefault="009620EB" w:rsidP="00957146">
      <w:pPr>
        <w:spacing w:before="240" w:after="240"/>
        <w:rPr>
          <w:rFonts w:ascii="Arial" w:eastAsia="Calibri" w:hAnsi="Arial" w:cs="Arial"/>
          <w:b/>
          <w:bCs/>
        </w:rPr>
      </w:pPr>
      <w:r w:rsidRPr="00957146">
        <w:rPr>
          <w:rFonts w:ascii="Arial" w:eastAsia="Calibri" w:hAnsi="Arial" w:cs="Arial"/>
        </w:rPr>
        <w:t xml:space="preserve">The Bidder shall describe how it will satisfy the requirements of the appropriate Model Contract regarding quality management and quality improvement. These requirements are found in </w:t>
      </w:r>
      <w:r w:rsidR="00B13198" w:rsidRPr="00AC7E2C">
        <w:rPr>
          <w:rFonts w:ascii="Arial" w:eastAsia="Calibri" w:hAnsi="Arial" w:cs="Arial"/>
          <w:b/>
          <w:bCs/>
        </w:rPr>
        <w:t>Section</w:t>
      </w:r>
      <w:r w:rsidRPr="00AC7E2C">
        <w:rPr>
          <w:rFonts w:ascii="Arial" w:eastAsia="Calibri" w:hAnsi="Arial" w:cs="Arial"/>
          <w:b/>
          <w:bCs/>
        </w:rPr>
        <w:t xml:space="preserve"> 2.14 of </w:t>
      </w:r>
      <w:r w:rsidR="00944BD5" w:rsidRPr="00AC7E2C">
        <w:rPr>
          <w:rFonts w:ascii="Arial" w:eastAsia="Calibri" w:hAnsi="Arial" w:cs="Arial"/>
          <w:b/>
          <w:bCs/>
        </w:rPr>
        <w:t>Attachments A and B</w:t>
      </w:r>
      <w:r w:rsidRPr="00AC7E2C">
        <w:rPr>
          <w:rFonts w:ascii="Arial" w:eastAsia="Calibri" w:hAnsi="Arial" w:cs="Arial"/>
          <w:b/>
          <w:bCs/>
        </w:rPr>
        <w:t>.</w:t>
      </w:r>
    </w:p>
    <w:p w14:paraId="264D144B" w14:textId="2F99C19E" w:rsidR="00292117" w:rsidRPr="00157283" w:rsidRDefault="00292117" w:rsidP="00957146">
      <w:pPr>
        <w:spacing w:before="240" w:after="240"/>
        <w:rPr>
          <w:rFonts w:ascii="Arial" w:eastAsia="Times New Roman" w:hAnsi="Arial" w:cs="Arial"/>
        </w:rPr>
      </w:pPr>
      <w:r>
        <w:rPr>
          <w:rFonts w:ascii="Arial" w:eastAsia="Calibri" w:hAnsi="Arial" w:cs="Arial"/>
        </w:rPr>
        <w:lastRenderedPageBreak/>
        <w:t>Specifically, t</w:t>
      </w:r>
      <w:r w:rsidRPr="00157283">
        <w:rPr>
          <w:rFonts w:ascii="Arial" w:eastAsia="Calibri" w:hAnsi="Arial" w:cs="Arial"/>
        </w:rPr>
        <w:t>he Bidder shall:</w:t>
      </w:r>
    </w:p>
    <w:p w14:paraId="6EF679CE" w14:textId="5DA4FD35"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its Quality Management/Quality Assurance and Program Improvement program. This description shall include: </w:t>
      </w:r>
    </w:p>
    <w:p w14:paraId="00ABC56E" w14:textId="77777777"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The Bidder’s current QM/QI organizational plan description, goals, and schedule of QM activities.</w:t>
      </w:r>
    </w:p>
    <w:p w14:paraId="58C1CE86" w14:textId="77777777"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A description its proposed QM/QI program, including the number of FTEs on the Bidder’s staff dedicated to and responsible for administering and operating the Bidder’s QM/QI program.</w:t>
      </w:r>
    </w:p>
    <w:p w14:paraId="1E1CC20D" w14:textId="3B3A69EE"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An organizational chart of its proposed QM/QI program (</w:t>
      </w:r>
      <w:r w:rsidR="009C47A3">
        <w:rPr>
          <w:rFonts w:ascii="Arial" w:eastAsia="Times New Roman" w:hAnsi="Arial" w:cs="Arial"/>
        </w:rPr>
        <w:t xml:space="preserve">submit </w:t>
      </w:r>
      <w:r w:rsidRPr="00957146">
        <w:rPr>
          <w:rFonts w:ascii="Arial" w:eastAsia="Times New Roman" w:hAnsi="Arial" w:cs="Arial"/>
        </w:rPr>
        <w:t>as an attachment).</w:t>
      </w:r>
    </w:p>
    <w:p w14:paraId="504D23B8" w14:textId="66E83B05" w:rsidR="009620EB" w:rsidRPr="00957146" w:rsidRDefault="00292117" w:rsidP="00CB7D9C">
      <w:pPr>
        <w:numPr>
          <w:ilvl w:val="0"/>
          <w:numId w:val="69"/>
        </w:numPr>
        <w:spacing w:before="240" w:after="240"/>
        <w:ind w:left="1080"/>
        <w:rPr>
          <w:rFonts w:ascii="Arial" w:eastAsia="Times New Roman" w:hAnsi="Arial" w:cs="Arial"/>
        </w:rPr>
      </w:pPr>
      <w:r>
        <w:rPr>
          <w:rFonts w:ascii="Arial" w:eastAsia="Times New Roman" w:hAnsi="Arial" w:cs="Arial"/>
        </w:rPr>
        <w:t>A description of</w:t>
      </w:r>
      <w:r w:rsidRPr="00957146">
        <w:rPr>
          <w:rFonts w:ascii="Arial" w:eastAsia="Times New Roman" w:hAnsi="Arial" w:cs="Arial"/>
        </w:rPr>
        <w:t xml:space="preserve"> </w:t>
      </w:r>
      <w:r w:rsidR="009620EB" w:rsidRPr="00957146">
        <w:rPr>
          <w:rFonts w:ascii="Arial" w:eastAsia="Times New Roman" w:hAnsi="Arial" w:cs="Arial"/>
        </w:rPr>
        <w:t>the proposed relationship of the Bidder’s Chief Medical Officer and the Quality Key Contact in overseeing and leading the Bidder’s overall organizational QM goals and activities, including through Quality Assurance Performance Improvement (QAPIs) Plans.</w:t>
      </w:r>
    </w:p>
    <w:p w14:paraId="3A60301F" w14:textId="5000B923"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its strategy regarding Performance Measurement and Improvement Projects, as specified in </w:t>
      </w:r>
      <w:r w:rsidR="00B13198">
        <w:rPr>
          <w:rFonts w:ascii="Arial" w:eastAsia="Times New Roman" w:hAnsi="Arial" w:cs="Arial"/>
          <w:b/>
          <w:bCs/>
        </w:rPr>
        <w:t>Section</w:t>
      </w:r>
      <w:r w:rsidR="009620EB" w:rsidRPr="00957146">
        <w:rPr>
          <w:rFonts w:ascii="Arial" w:eastAsia="Times New Roman" w:hAnsi="Arial" w:cs="Arial"/>
          <w:b/>
          <w:bCs/>
        </w:rPr>
        <w:t xml:space="preserve"> 2.14.</w:t>
      </w:r>
      <w:r w:rsidR="00A10317">
        <w:rPr>
          <w:rFonts w:ascii="Arial" w:eastAsia="Times New Roman" w:hAnsi="Arial" w:cs="Arial"/>
          <w:b/>
          <w:bCs/>
        </w:rPr>
        <w:t xml:space="preserve">3 </w:t>
      </w:r>
      <w:r w:rsidR="009620EB" w:rsidRPr="00957146">
        <w:rPr>
          <w:rFonts w:ascii="Arial" w:eastAsia="Times New Roman" w:hAnsi="Arial" w:cs="Arial"/>
          <w:b/>
          <w:bCs/>
        </w:rPr>
        <w:t>of Attachments A and B</w:t>
      </w:r>
      <w:r w:rsidR="009620EB" w:rsidRPr="00957146">
        <w:rPr>
          <w:rFonts w:ascii="Arial" w:eastAsia="Times New Roman" w:hAnsi="Arial" w:cs="Arial"/>
        </w:rPr>
        <w:t>. Such description shall include performance measurement initiatives, performance improvement projects (PIPs), resourcing for such initiatives, and other measurement and data-driven initiatives (e.g., RELD and SOGI data reporting, performance measure stratification by REL, Medicare Advantage Stars reporting).</w:t>
      </w:r>
    </w:p>
    <w:p w14:paraId="1722ECC8" w14:textId="46CB635C" w:rsidR="009620EB" w:rsidRPr="00957146" w:rsidRDefault="009620EB" w:rsidP="00CB7D9C">
      <w:pPr>
        <w:numPr>
          <w:ilvl w:val="0"/>
          <w:numId w:val="58"/>
        </w:numPr>
        <w:spacing w:before="240" w:after="240"/>
        <w:outlineLvl w:val="2"/>
        <w:rPr>
          <w:rFonts w:ascii="Arial" w:eastAsia="Times New Roman" w:hAnsi="Arial" w:cs="Arial"/>
        </w:rPr>
      </w:pPr>
      <w:r w:rsidRPr="00957146">
        <w:rPr>
          <w:rFonts w:ascii="Arial" w:eastAsia="Times New Roman" w:hAnsi="Arial" w:cs="Arial"/>
        </w:rPr>
        <w:t xml:space="preserve">Describe </w:t>
      </w:r>
      <w:r w:rsidR="00292117">
        <w:rPr>
          <w:rFonts w:ascii="Arial" w:eastAsia="Times New Roman" w:hAnsi="Arial" w:cs="Arial"/>
        </w:rPr>
        <w:t>its</w:t>
      </w:r>
      <w:r w:rsidRPr="00957146">
        <w:rPr>
          <w:rFonts w:ascii="Arial" w:eastAsia="Times New Roman" w:hAnsi="Arial" w:cs="Arial"/>
        </w:rPr>
        <w:t xml:space="preserve"> ability to participate in EOHHS’ annual HEDIS® and CMS Adult Core Set initiatives.</w:t>
      </w:r>
    </w:p>
    <w:p w14:paraId="31E26E21" w14:textId="03AF8CA1"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its proposed processes for supporting the External Quality Review Organization (EQRO), and any associated subcontractors, contracted by EOHHS to conduct External Quality Review (EQR) Activities, in accordance with 42 C.F.R. Part 438 Subpart E, and as described in the Contract.</w:t>
      </w:r>
    </w:p>
    <w:p w14:paraId="56A7A7AD" w14:textId="08469552"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S</w:t>
      </w:r>
      <w:r w:rsidR="009620EB" w:rsidRPr="00957146">
        <w:rPr>
          <w:rFonts w:ascii="Arial" w:eastAsia="Times New Roman" w:hAnsi="Arial" w:cs="Arial"/>
        </w:rPr>
        <w:t xml:space="preserve">ubmit its proposed approach to Provider and Enrollee Performance Incentives as described in </w:t>
      </w:r>
      <w:r w:rsidR="00B13198">
        <w:rPr>
          <w:rFonts w:ascii="Arial" w:eastAsia="Times New Roman" w:hAnsi="Arial" w:cs="Arial"/>
          <w:b/>
          <w:bCs/>
        </w:rPr>
        <w:t>Section</w:t>
      </w:r>
      <w:r w:rsidR="009620EB" w:rsidRPr="00957146">
        <w:rPr>
          <w:rFonts w:ascii="Arial" w:eastAsia="Times New Roman" w:hAnsi="Arial" w:cs="Arial"/>
          <w:b/>
          <w:bCs/>
        </w:rPr>
        <w:t>s 2.14.</w:t>
      </w:r>
      <w:r w:rsidR="006552EA">
        <w:rPr>
          <w:rFonts w:ascii="Arial" w:eastAsia="Times New Roman" w:hAnsi="Arial" w:cs="Arial"/>
          <w:b/>
          <w:bCs/>
        </w:rPr>
        <w:t>7.3</w:t>
      </w:r>
      <w:r w:rsidR="009620EB" w:rsidRPr="00957146">
        <w:rPr>
          <w:rFonts w:ascii="Arial" w:eastAsia="Times New Roman" w:hAnsi="Arial" w:cs="Arial"/>
          <w:b/>
          <w:bCs/>
        </w:rPr>
        <w:t xml:space="preserve"> of Attachments A and B</w:t>
      </w:r>
      <w:r w:rsidR="009620EB" w:rsidRPr="00957146">
        <w:rPr>
          <w:rFonts w:ascii="Arial" w:eastAsia="Times New Roman" w:hAnsi="Arial" w:cs="Arial"/>
        </w:rPr>
        <w:t>. If the Bidder has implemented either Provider or Enrollee incentive programs, such description shall include an evaluation of the effectiveness of such incentives and any lessons the Bidder learned that it intends to apply to the Contract(s).</w:t>
      </w:r>
    </w:p>
    <w:p w14:paraId="78D880D2" w14:textId="77777777" w:rsidR="009620EB" w:rsidRPr="00957146" w:rsidRDefault="009620EB" w:rsidP="00E547D6">
      <w:pPr>
        <w:numPr>
          <w:ilvl w:val="1"/>
          <w:numId w:val="24"/>
        </w:numPr>
        <w:spacing w:before="240" w:after="240"/>
        <w:ind w:left="720"/>
        <w:outlineLvl w:val="1"/>
        <w:rPr>
          <w:rFonts w:ascii="Arial" w:eastAsia="Times New Roman" w:hAnsi="Arial" w:cs="Arial"/>
          <w:b/>
        </w:rPr>
      </w:pPr>
      <w:bookmarkStart w:id="371" w:name="_Toc148438604"/>
      <w:bookmarkStart w:id="372" w:name="_Toc159242387"/>
      <w:r w:rsidRPr="00957146">
        <w:rPr>
          <w:rFonts w:ascii="Arial" w:eastAsia="Times New Roman" w:hAnsi="Arial" w:cs="Arial"/>
          <w:b/>
        </w:rPr>
        <w:t>Health Information Technology and Health Information Exchange</w:t>
      </w:r>
      <w:bookmarkEnd w:id="371"/>
      <w:bookmarkEnd w:id="372"/>
    </w:p>
    <w:p w14:paraId="24D2E47D" w14:textId="23CA0966" w:rsidR="009620EB" w:rsidRPr="00AC7E2C" w:rsidRDefault="009620EB" w:rsidP="00957146">
      <w:pPr>
        <w:spacing w:before="240" w:after="240"/>
        <w:rPr>
          <w:rFonts w:ascii="Arial" w:eastAsia="Calibri" w:hAnsi="Arial" w:cs="Arial"/>
          <w:b/>
          <w:bCs/>
        </w:rPr>
      </w:pPr>
      <w:r w:rsidRPr="00AC7E2C">
        <w:rPr>
          <w:rFonts w:ascii="Arial" w:eastAsia="Calibri" w:hAnsi="Arial" w:cs="Arial"/>
          <w:b/>
          <w:bCs/>
        </w:rPr>
        <w:t xml:space="preserve">(Not to exceed </w:t>
      </w:r>
      <w:r w:rsidR="008D7719">
        <w:rPr>
          <w:rFonts w:ascii="Arial" w:eastAsia="Calibri" w:hAnsi="Arial" w:cs="Arial"/>
          <w:b/>
          <w:bCs/>
        </w:rPr>
        <w:t>5</w:t>
      </w:r>
      <w:r w:rsidRPr="00AC7E2C">
        <w:rPr>
          <w:rFonts w:ascii="Arial" w:eastAsia="Calibri" w:hAnsi="Arial" w:cs="Arial"/>
          <w:b/>
          <w:bCs/>
        </w:rPr>
        <w:t xml:space="preserve"> pages)</w:t>
      </w:r>
    </w:p>
    <w:p w14:paraId="59803CFF" w14:textId="4BBE92CC" w:rsidR="009620EB" w:rsidRPr="00957146" w:rsidRDefault="009620EB" w:rsidP="00957146">
      <w:pPr>
        <w:spacing w:before="240" w:after="240"/>
        <w:rPr>
          <w:rFonts w:ascii="Arial" w:eastAsia="Times New Roman" w:hAnsi="Arial" w:cs="Arial"/>
        </w:rPr>
      </w:pPr>
      <w:r w:rsidRPr="00957146">
        <w:rPr>
          <w:rFonts w:ascii="Arial" w:eastAsia="Calibri" w:hAnsi="Arial" w:cs="Arial"/>
        </w:rPr>
        <w:t xml:space="preserve">The Bidder shall describe how it will satisfy the requirements of the appropriate Model Contract regarding health information technology and health information exchange. These requirements are </w:t>
      </w:r>
      <w:r w:rsidR="00292117">
        <w:rPr>
          <w:rFonts w:ascii="Arial" w:eastAsia="Calibri" w:hAnsi="Arial" w:cs="Arial"/>
        </w:rPr>
        <w:t xml:space="preserve">found </w:t>
      </w:r>
      <w:r w:rsidRPr="00957146">
        <w:rPr>
          <w:rFonts w:ascii="Arial" w:eastAsia="Calibri" w:hAnsi="Arial" w:cs="Arial"/>
        </w:rPr>
        <w:t xml:space="preserve">in </w:t>
      </w:r>
      <w:r w:rsidR="00B13198">
        <w:rPr>
          <w:rFonts w:ascii="Arial" w:eastAsia="Times New Roman" w:hAnsi="Arial" w:cs="Arial"/>
          <w:b/>
        </w:rPr>
        <w:t>Section</w:t>
      </w:r>
      <w:r w:rsidRPr="00957146">
        <w:rPr>
          <w:rFonts w:ascii="Arial" w:eastAsia="Times New Roman" w:hAnsi="Arial" w:cs="Arial"/>
          <w:b/>
        </w:rPr>
        <w:t xml:space="preserve"> 2.15</w:t>
      </w:r>
      <w:r w:rsidRPr="00957146">
        <w:rPr>
          <w:rFonts w:ascii="Arial" w:eastAsia="Times New Roman" w:hAnsi="Arial" w:cs="Arial"/>
        </w:rPr>
        <w:t xml:space="preserve"> of </w:t>
      </w:r>
      <w:r w:rsidRPr="00957146">
        <w:rPr>
          <w:rFonts w:ascii="Arial" w:eastAsia="Times New Roman" w:hAnsi="Arial" w:cs="Arial"/>
          <w:b/>
        </w:rPr>
        <w:t>Attachments A and B</w:t>
      </w:r>
      <w:r w:rsidRPr="00957146">
        <w:rPr>
          <w:rFonts w:ascii="Arial" w:eastAsia="Times New Roman" w:hAnsi="Arial" w:cs="Arial"/>
          <w:bCs/>
        </w:rPr>
        <w:t>.</w:t>
      </w:r>
    </w:p>
    <w:p w14:paraId="27B0DFED" w14:textId="7E01DF14" w:rsidR="009620EB" w:rsidRPr="00957146" w:rsidRDefault="009620EB" w:rsidP="00CB7D9C">
      <w:pPr>
        <w:pStyle w:val="ListParagraph"/>
        <w:numPr>
          <w:ilvl w:val="0"/>
          <w:numId w:val="101"/>
        </w:numPr>
        <w:spacing w:before="240" w:after="240"/>
        <w:ind w:left="720"/>
        <w:outlineLvl w:val="2"/>
        <w:rPr>
          <w:rFonts w:eastAsia="Times New Roman" w:cs="Arial"/>
        </w:rPr>
      </w:pPr>
      <w:r w:rsidRPr="00957146">
        <w:rPr>
          <w:rFonts w:eastAsia="Times New Roman" w:cs="Arial"/>
        </w:rPr>
        <w:t>Website and Portals</w:t>
      </w:r>
    </w:p>
    <w:p w14:paraId="478B400B" w14:textId="0966CE79" w:rsidR="009620EB" w:rsidRPr="00957146" w:rsidRDefault="009620EB" w:rsidP="00CB7D9C">
      <w:pPr>
        <w:numPr>
          <w:ilvl w:val="0"/>
          <w:numId w:val="70"/>
        </w:numPr>
        <w:spacing w:before="240" w:after="240"/>
        <w:ind w:left="1080"/>
        <w:rPr>
          <w:rFonts w:ascii="Arial" w:eastAsia="Times New Roman" w:hAnsi="Arial" w:cs="Arial"/>
        </w:rPr>
      </w:pPr>
      <w:r w:rsidRPr="00957146">
        <w:rPr>
          <w:rFonts w:ascii="Arial" w:eastAsia="Times New Roman" w:hAnsi="Arial" w:cs="Arial"/>
        </w:rPr>
        <w:lastRenderedPageBreak/>
        <w:t>The Bidder shall describe in detail its proposed Enrollee</w:t>
      </w:r>
      <w:r w:rsidR="00157283">
        <w:rPr>
          <w:rFonts w:ascii="Arial" w:eastAsia="Times New Roman" w:hAnsi="Arial" w:cs="Arial"/>
        </w:rPr>
        <w:t>-facing</w:t>
      </w:r>
      <w:r w:rsidRPr="00957146">
        <w:rPr>
          <w:rFonts w:ascii="Arial" w:eastAsia="Times New Roman" w:hAnsi="Arial" w:cs="Arial"/>
        </w:rPr>
        <w:t xml:space="preserve"> website and proposed Provider</w:t>
      </w:r>
      <w:r w:rsidR="00157283">
        <w:rPr>
          <w:rFonts w:ascii="Arial" w:eastAsia="Times New Roman" w:hAnsi="Arial" w:cs="Arial"/>
        </w:rPr>
        <w:t>-facing</w:t>
      </w:r>
      <w:r w:rsidRPr="00957146">
        <w:rPr>
          <w:rFonts w:ascii="Arial" w:eastAsia="Times New Roman" w:hAnsi="Arial" w:cs="Arial"/>
        </w:rPr>
        <w:t xml:space="preserve"> website, including:</w:t>
      </w:r>
    </w:p>
    <w:p w14:paraId="4424C1A2" w14:textId="3BB0A8C6" w:rsidR="009620EB" w:rsidRPr="00957146" w:rsidRDefault="00292117" w:rsidP="00CB7D9C">
      <w:pPr>
        <w:numPr>
          <w:ilvl w:val="0"/>
          <w:numId w:val="71"/>
        </w:numPr>
        <w:spacing w:before="240" w:after="240"/>
        <w:ind w:left="1440"/>
        <w:rPr>
          <w:rFonts w:ascii="Arial" w:eastAsia="Times New Roman" w:hAnsi="Arial" w:cs="Arial"/>
        </w:rPr>
      </w:pPr>
      <w:r>
        <w:rPr>
          <w:rFonts w:ascii="Arial" w:eastAsia="Times New Roman" w:hAnsi="Arial" w:cs="Arial"/>
        </w:rPr>
        <w:t>A s</w:t>
      </w:r>
      <w:r w:rsidR="009620EB" w:rsidRPr="00957146">
        <w:rPr>
          <w:rFonts w:ascii="Arial" w:eastAsia="Times New Roman" w:hAnsi="Arial" w:cs="Arial"/>
        </w:rPr>
        <w:t>ummary of proposed content (</w:t>
      </w:r>
      <w:r w:rsidR="00520F4E" w:rsidRPr="00957146">
        <w:rPr>
          <w:rFonts w:ascii="Arial" w:eastAsia="Times New Roman" w:hAnsi="Arial" w:cs="Arial"/>
        </w:rPr>
        <w:t>e.g.,</w:t>
      </w:r>
      <w:r w:rsidR="009620EB" w:rsidRPr="00957146">
        <w:rPr>
          <w:rFonts w:ascii="Arial" w:eastAsia="Times New Roman" w:hAnsi="Arial" w:cs="Arial"/>
        </w:rPr>
        <w:t xml:space="preserve"> </w:t>
      </w:r>
      <w:r w:rsidR="007271B1">
        <w:rPr>
          <w:rFonts w:ascii="Arial" w:eastAsia="Times New Roman" w:hAnsi="Arial" w:cs="Arial"/>
        </w:rPr>
        <w:t>C</w:t>
      </w:r>
      <w:r w:rsidR="007271B1" w:rsidRPr="00957146">
        <w:rPr>
          <w:rFonts w:ascii="Arial" w:eastAsia="Times New Roman" w:hAnsi="Arial" w:cs="Arial"/>
        </w:rPr>
        <w:t xml:space="preserve">overed </w:t>
      </w:r>
      <w:r w:rsidR="007271B1">
        <w:rPr>
          <w:rFonts w:ascii="Arial" w:eastAsia="Times New Roman" w:hAnsi="Arial" w:cs="Arial"/>
        </w:rPr>
        <w:t>S</w:t>
      </w:r>
      <w:r w:rsidR="007271B1" w:rsidRPr="00957146">
        <w:rPr>
          <w:rFonts w:ascii="Arial" w:eastAsia="Times New Roman" w:hAnsi="Arial" w:cs="Arial"/>
        </w:rPr>
        <w:t xml:space="preserve">ervices </w:t>
      </w:r>
      <w:r w:rsidR="009620EB" w:rsidRPr="00957146">
        <w:rPr>
          <w:rFonts w:ascii="Arial" w:eastAsia="Times New Roman" w:hAnsi="Arial" w:cs="Arial"/>
        </w:rPr>
        <w:t xml:space="preserve">information, </w:t>
      </w:r>
      <w:r w:rsidR="00E17D55">
        <w:rPr>
          <w:rFonts w:ascii="Arial" w:eastAsia="Times New Roman" w:hAnsi="Arial" w:cs="Arial"/>
        </w:rPr>
        <w:t>Provider</w:t>
      </w:r>
      <w:r w:rsidR="009620EB" w:rsidRPr="00957146">
        <w:rPr>
          <w:rFonts w:ascii="Arial" w:eastAsia="Times New Roman" w:hAnsi="Arial" w:cs="Arial"/>
        </w:rPr>
        <w:t xml:space="preserve"> </w:t>
      </w:r>
      <w:r w:rsidR="007271B1">
        <w:rPr>
          <w:rFonts w:ascii="Arial" w:eastAsia="Times New Roman" w:hAnsi="Arial" w:cs="Arial"/>
        </w:rPr>
        <w:t>D</w:t>
      </w:r>
      <w:r w:rsidR="007271B1" w:rsidRPr="00957146">
        <w:rPr>
          <w:rFonts w:ascii="Arial" w:eastAsia="Times New Roman" w:hAnsi="Arial" w:cs="Arial"/>
        </w:rPr>
        <w:t>irectory</w:t>
      </w:r>
      <w:r w:rsidR="009620EB" w:rsidRPr="00957146">
        <w:rPr>
          <w:rFonts w:ascii="Arial" w:eastAsia="Times New Roman" w:hAnsi="Arial" w:cs="Arial"/>
        </w:rPr>
        <w:t xml:space="preserve">, </w:t>
      </w:r>
      <w:r w:rsidR="007271B1">
        <w:rPr>
          <w:rFonts w:ascii="Arial" w:eastAsia="Times New Roman" w:hAnsi="Arial" w:cs="Arial"/>
        </w:rPr>
        <w:t>F</w:t>
      </w:r>
      <w:r w:rsidR="007271B1" w:rsidRPr="00957146">
        <w:rPr>
          <w:rFonts w:ascii="Arial" w:eastAsia="Times New Roman" w:hAnsi="Arial" w:cs="Arial"/>
        </w:rPr>
        <w:t>ormulary</w:t>
      </w:r>
      <w:r w:rsidR="009620EB" w:rsidRPr="00957146">
        <w:rPr>
          <w:rFonts w:ascii="Arial" w:eastAsia="Times New Roman" w:hAnsi="Arial" w:cs="Arial"/>
        </w:rPr>
        <w:t>, etc.)</w:t>
      </w:r>
      <w:r>
        <w:rPr>
          <w:rFonts w:ascii="Arial" w:eastAsia="Times New Roman" w:hAnsi="Arial" w:cs="Arial"/>
        </w:rPr>
        <w:t>;</w:t>
      </w:r>
    </w:p>
    <w:p w14:paraId="5125434F" w14:textId="69FFBCC8" w:rsidR="009620EB" w:rsidRPr="00957146" w:rsidRDefault="00292117" w:rsidP="00CB7D9C">
      <w:pPr>
        <w:numPr>
          <w:ilvl w:val="0"/>
          <w:numId w:val="71"/>
        </w:numPr>
        <w:spacing w:before="240" w:after="240"/>
        <w:ind w:left="1440"/>
        <w:rPr>
          <w:rFonts w:ascii="Arial" w:eastAsia="Times New Roman" w:hAnsi="Arial" w:cs="Arial"/>
        </w:rPr>
      </w:pPr>
      <w:r>
        <w:rPr>
          <w:rFonts w:ascii="Arial" w:eastAsia="Times New Roman" w:hAnsi="Arial" w:cs="Arial"/>
        </w:rPr>
        <w:t>A s</w:t>
      </w:r>
      <w:r w:rsidR="009620EB" w:rsidRPr="00957146">
        <w:rPr>
          <w:rFonts w:ascii="Arial" w:eastAsia="Times New Roman" w:hAnsi="Arial" w:cs="Arial"/>
        </w:rPr>
        <w:t>ite map and description of how the proposed website for the One Care Plan and/or SCO Plan relates to the Bidder’s organization site and sites for other lines of business</w:t>
      </w:r>
      <w:r>
        <w:rPr>
          <w:rFonts w:ascii="Arial" w:eastAsia="Times New Roman" w:hAnsi="Arial" w:cs="Arial"/>
        </w:rPr>
        <w:t>;</w:t>
      </w:r>
    </w:p>
    <w:p w14:paraId="1D941747" w14:textId="12FA2E2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The Bidder’s ability to track Enrollee and Provider utilization of Web-based information and tools</w:t>
      </w:r>
      <w:r w:rsidR="00292117">
        <w:rPr>
          <w:rFonts w:ascii="Arial" w:eastAsia="Times New Roman" w:hAnsi="Arial" w:cs="Arial"/>
        </w:rPr>
        <w:t>;</w:t>
      </w:r>
    </w:p>
    <w:p w14:paraId="554DAFA5" w14:textId="22C99BC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Accessibility and language tools for the website</w:t>
      </w:r>
      <w:r w:rsidR="00292117">
        <w:rPr>
          <w:rFonts w:ascii="Arial" w:eastAsia="Times New Roman" w:hAnsi="Arial" w:cs="Arial"/>
        </w:rPr>
        <w:t>;</w:t>
      </w:r>
    </w:p>
    <w:p w14:paraId="20583744" w14:textId="2B6A2D0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Any proposed links, for example, to the website of a Subcontractor</w:t>
      </w:r>
      <w:r w:rsidR="00292117">
        <w:rPr>
          <w:rFonts w:ascii="Arial" w:eastAsia="Times New Roman" w:hAnsi="Arial" w:cs="Arial"/>
        </w:rPr>
        <w:t>;</w:t>
      </w:r>
      <w:r w:rsidRPr="00957146">
        <w:rPr>
          <w:rFonts w:ascii="Arial" w:eastAsia="Times New Roman" w:hAnsi="Arial" w:cs="Arial"/>
        </w:rPr>
        <w:t xml:space="preserve"> and</w:t>
      </w:r>
    </w:p>
    <w:p w14:paraId="734CFBE0" w14:textId="426BB064"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Submit (as attachments</w:t>
      </w:r>
      <w:r w:rsidR="001262F0">
        <w:rPr>
          <w:rFonts w:ascii="Arial" w:eastAsia="Times New Roman" w:hAnsi="Arial" w:cs="Arial"/>
        </w:rPr>
        <w:t xml:space="preserve">) </w:t>
      </w:r>
      <w:r w:rsidRPr="00957146">
        <w:rPr>
          <w:rFonts w:ascii="Arial" w:eastAsia="Times New Roman" w:hAnsi="Arial" w:cs="Arial"/>
        </w:rPr>
        <w:t>screenshots for the proposed website, or alternatively, screenshots for existing websites supporting other Medicaid or Medicare programs.</w:t>
      </w:r>
    </w:p>
    <w:p w14:paraId="6B67A7D9" w14:textId="24271D40" w:rsidR="009620EB" w:rsidRPr="00957146" w:rsidRDefault="009620EB" w:rsidP="00CB7D9C">
      <w:pPr>
        <w:numPr>
          <w:ilvl w:val="0"/>
          <w:numId w:val="70"/>
        </w:numPr>
        <w:spacing w:before="240" w:after="240"/>
        <w:ind w:left="1080"/>
        <w:rPr>
          <w:rFonts w:ascii="Arial" w:eastAsia="Times New Roman" w:hAnsi="Arial" w:cs="Arial"/>
        </w:rPr>
      </w:pPr>
      <w:r w:rsidRPr="00957146">
        <w:rPr>
          <w:rFonts w:ascii="Arial" w:eastAsia="Times New Roman" w:hAnsi="Arial" w:cs="Arial"/>
        </w:rPr>
        <w:t xml:space="preserve">The Bidder shall describe in detail </w:t>
      </w:r>
      <w:r w:rsidR="007E0DA9">
        <w:rPr>
          <w:rFonts w:ascii="Arial" w:eastAsia="Times New Roman" w:hAnsi="Arial" w:cs="Arial"/>
        </w:rPr>
        <w:t xml:space="preserve">online </w:t>
      </w:r>
      <w:r w:rsidRPr="00957146">
        <w:rPr>
          <w:rFonts w:ascii="Arial" w:eastAsia="Times New Roman" w:hAnsi="Arial" w:cs="Arial"/>
        </w:rPr>
        <w:t>portal functions for Enrollees and Providers, including:</w:t>
      </w:r>
    </w:p>
    <w:p w14:paraId="029F2A32" w14:textId="43DB8C95"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Self-service functionality, including a description of proposed functions related to training, and Enrollee and Provider support for such functionalities</w:t>
      </w:r>
      <w:r w:rsidR="00292117">
        <w:rPr>
          <w:rFonts w:ascii="Arial" w:eastAsia="Times New Roman" w:hAnsi="Arial" w:cs="Arial"/>
        </w:rPr>
        <w:t>;</w:t>
      </w:r>
    </w:p>
    <w:p w14:paraId="2F22651B" w14:textId="58AD108F"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Information available to Enrollees through the portal (e.g., access to the care plan, clinical data, Plan coverage and details)</w:t>
      </w:r>
      <w:r w:rsidR="00292117">
        <w:rPr>
          <w:rFonts w:ascii="Arial" w:eastAsia="Times New Roman" w:hAnsi="Arial" w:cs="Arial"/>
        </w:rPr>
        <w:t>;</w:t>
      </w:r>
    </w:p>
    <w:p w14:paraId="558D8557" w14:textId="02613564"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Functionality for secure electronic communication between care coordinators and Enrollees</w:t>
      </w:r>
      <w:r w:rsidR="00292117">
        <w:rPr>
          <w:rFonts w:ascii="Arial" w:eastAsia="Times New Roman" w:hAnsi="Arial" w:cs="Arial"/>
        </w:rPr>
        <w:t>;</w:t>
      </w:r>
    </w:p>
    <w:p w14:paraId="314144DB" w14:textId="6649DEF8"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Functionality for secure communications between care team members</w:t>
      </w:r>
      <w:r w:rsidR="00292117">
        <w:rPr>
          <w:rFonts w:ascii="Arial" w:eastAsia="Times New Roman" w:hAnsi="Arial" w:cs="Arial"/>
        </w:rPr>
        <w:t>;</w:t>
      </w:r>
    </w:p>
    <w:p w14:paraId="2FFB4EC4" w14:textId="3AFBBF4A"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Enrollee Notices and Letters</w:t>
      </w:r>
      <w:r w:rsidR="00292117">
        <w:rPr>
          <w:rFonts w:ascii="Arial" w:eastAsia="Times New Roman" w:hAnsi="Arial" w:cs="Arial"/>
        </w:rPr>
        <w:t>; and</w:t>
      </w:r>
    </w:p>
    <w:p w14:paraId="57097A70" w14:textId="48C6C851"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Ability to submit an Appeal or Grievance through the Portal,</w:t>
      </w:r>
      <w:r w:rsidR="00292117">
        <w:rPr>
          <w:rFonts w:ascii="Arial" w:eastAsia="Times New Roman" w:hAnsi="Arial" w:cs="Arial"/>
        </w:rPr>
        <w:t xml:space="preserve"> specifically:</w:t>
      </w:r>
    </w:p>
    <w:p w14:paraId="21AAEE3C" w14:textId="2E09C7AA" w:rsidR="009620EB" w:rsidRPr="00957146" w:rsidRDefault="009620EB" w:rsidP="004E3076">
      <w:pPr>
        <w:numPr>
          <w:ilvl w:val="0"/>
          <w:numId w:val="73"/>
        </w:numPr>
        <w:spacing w:before="240" w:after="240"/>
        <w:ind w:left="2016"/>
        <w:rPr>
          <w:rFonts w:ascii="Arial" w:eastAsia="Times New Roman" w:hAnsi="Arial" w:cs="Arial"/>
        </w:rPr>
      </w:pPr>
      <w:r w:rsidRPr="00957146">
        <w:rPr>
          <w:rFonts w:ascii="Arial" w:eastAsia="Times New Roman" w:hAnsi="Arial" w:cs="Arial"/>
        </w:rPr>
        <w:t>The Bidder shall describe the process t</w:t>
      </w:r>
      <w:r w:rsidR="00292117">
        <w:rPr>
          <w:rFonts w:ascii="Arial" w:eastAsia="Times New Roman" w:hAnsi="Arial" w:cs="Arial"/>
        </w:rPr>
        <w:t xml:space="preserve">o </w:t>
      </w:r>
      <w:r w:rsidRPr="00957146">
        <w:rPr>
          <w:rFonts w:ascii="Arial" w:eastAsia="Times New Roman" w:hAnsi="Arial" w:cs="Arial"/>
        </w:rPr>
        <w:t>ensure that Enrollee and Provider web portal functions and phone-based functions are available to Enrollees and Providers 24 hours a day, seven days a week</w:t>
      </w:r>
      <w:r w:rsidR="00292117">
        <w:rPr>
          <w:rFonts w:ascii="Arial" w:eastAsia="Times New Roman" w:hAnsi="Arial" w:cs="Arial"/>
        </w:rPr>
        <w:t>;</w:t>
      </w:r>
      <w:r w:rsidRPr="00957146">
        <w:rPr>
          <w:rFonts w:ascii="Arial" w:eastAsia="Times New Roman" w:hAnsi="Arial" w:cs="Arial"/>
        </w:rPr>
        <w:t xml:space="preserve"> and</w:t>
      </w:r>
    </w:p>
    <w:p w14:paraId="35823B94" w14:textId="77777777" w:rsidR="009620EB" w:rsidRPr="00957146" w:rsidRDefault="009620EB" w:rsidP="004E3076">
      <w:pPr>
        <w:numPr>
          <w:ilvl w:val="0"/>
          <w:numId w:val="73"/>
        </w:numPr>
        <w:spacing w:before="240" w:after="240"/>
        <w:ind w:left="2016"/>
        <w:rPr>
          <w:rFonts w:ascii="Arial" w:eastAsia="Times New Roman" w:hAnsi="Arial" w:cs="Arial"/>
        </w:rPr>
      </w:pPr>
      <w:r w:rsidRPr="00957146">
        <w:rPr>
          <w:rFonts w:ascii="Arial" w:eastAsia="Times New Roman" w:hAnsi="Arial" w:cs="Arial"/>
        </w:rPr>
        <w:t>Policies and procedures that demonstrate how the Bidder will preserve the integrity of Enrollee-sensitive data that resides in both a live and archived environment.</w:t>
      </w:r>
    </w:p>
    <w:p w14:paraId="6034770D" w14:textId="77777777" w:rsidR="009620EB" w:rsidRPr="00957146" w:rsidRDefault="009620EB" w:rsidP="00CB7D9C">
      <w:pPr>
        <w:pStyle w:val="ListParagraph"/>
        <w:numPr>
          <w:ilvl w:val="0"/>
          <w:numId w:val="101"/>
        </w:numPr>
        <w:spacing w:before="240" w:after="240"/>
        <w:ind w:left="720"/>
        <w:outlineLvl w:val="2"/>
        <w:rPr>
          <w:rFonts w:eastAsia="Times New Roman" w:cs="Arial"/>
        </w:rPr>
      </w:pPr>
      <w:r w:rsidRPr="00957146">
        <w:rPr>
          <w:rFonts w:eastAsia="Times New Roman" w:cs="Arial"/>
        </w:rPr>
        <w:t>Electronic Health Records and Event Information</w:t>
      </w:r>
    </w:p>
    <w:p w14:paraId="57C82934" w14:textId="77777777" w:rsidR="009620EB" w:rsidRPr="00957146" w:rsidRDefault="009620EB" w:rsidP="004E3076">
      <w:pPr>
        <w:spacing w:before="240" w:after="240"/>
        <w:ind w:left="720"/>
        <w:rPr>
          <w:rFonts w:ascii="Arial" w:eastAsia="Times New Roman" w:hAnsi="Arial" w:cs="Arial"/>
        </w:rPr>
      </w:pPr>
      <w:r w:rsidRPr="00957146">
        <w:rPr>
          <w:rFonts w:ascii="Arial" w:eastAsia="Times New Roman" w:hAnsi="Arial" w:cs="Arial"/>
        </w:rPr>
        <w:t>The Bidder shall:</w:t>
      </w:r>
    </w:p>
    <w:p w14:paraId="34E196EB" w14:textId="77777777" w:rsidR="009620EB" w:rsidRPr="00957146" w:rsidRDefault="009620EB" w:rsidP="00CB7D9C">
      <w:pPr>
        <w:numPr>
          <w:ilvl w:val="0"/>
          <w:numId w:val="74"/>
        </w:numPr>
        <w:spacing w:before="240" w:after="240"/>
        <w:ind w:left="1080"/>
        <w:rPr>
          <w:rFonts w:ascii="Arial" w:eastAsia="Times New Roman" w:hAnsi="Arial" w:cs="Arial"/>
        </w:rPr>
      </w:pPr>
      <w:r w:rsidRPr="00957146">
        <w:rPr>
          <w:rFonts w:ascii="Arial" w:eastAsia="Times New Roman" w:hAnsi="Arial" w:cs="Arial"/>
        </w:rPr>
        <w:lastRenderedPageBreak/>
        <w:t>Describe how it will establish and implement policies and procedures to increase utilization of health information exchange services operated or promoted by the Mass HIway (e.g., Direct Messaging, Statewide Event Notification Service Framework, Query and Retrieve).</w:t>
      </w:r>
    </w:p>
    <w:p w14:paraId="4D6785D8" w14:textId="1427ABCE" w:rsidR="009620EB" w:rsidRPr="00957146" w:rsidRDefault="0011372F" w:rsidP="00CB7D9C">
      <w:pPr>
        <w:numPr>
          <w:ilvl w:val="0"/>
          <w:numId w:val="74"/>
        </w:numPr>
        <w:spacing w:before="240" w:after="240"/>
        <w:ind w:left="1080"/>
        <w:rPr>
          <w:rFonts w:ascii="Arial" w:eastAsia="Times New Roman" w:hAnsi="Arial" w:cs="Arial"/>
        </w:rPr>
      </w:pPr>
      <w:r>
        <w:rPr>
          <w:rFonts w:ascii="Arial" w:eastAsia="Times New Roman" w:hAnsi="Arial" w:cs="Arial"/>
        </w:rPr>
        <w:t>List</w:t>
      </w:r>
      <w:r w:rsidR="009620EB" w:rsidRPr="00957146">
        <w:rPr>
          <w:rFonts w:ascii="Arial" w:eastAsia="Times New Roman" w:hAnsi="Arial" w:cs="Arial"/>
        </w:rPr>
        <w:t xml:space="preserve"> the different Electronic Health Record</w:t>
      </w:r>
      <w:r w:rsidR="00587B80">
        <w:rPr>
          <w:rFonts w:ascii="Arial" w:eastAsia="Times New Roman" w:hAnsi="Arial" w:cs="Arial"/>
        </w:rPr>
        <w:t xml:space="preserve"> (EHR)</w:t>
      </w:r>
      <w:r w:rsidR="009620EB" w:rsidRPr="00957146">
        <w:rPr>
          <w:rFonts w:ascii="Arial" w:eastAsia="Times New Roman" w:hAnsi="Arial" w:cs="Arial"/>
        </w:rPr>
        <w:t xml:space="preserve"> systems used by the Bidder’s Network Providers.</w:t>
      </w:r>
    </w:p>
    <w:p w14:paraId="17868C75" w14:textId="3E1DACB6" w:rsidR="009620EB" w:rsidRPr="00957146" w:rsidRDefault="00587B80" w:rsidP="00CB7D9C">
      <w:pPr>
        <w:numPr>
          <w:ilvl w:val="0"/>
          <w:numId w:val="74"/>
        </w:numPr>
        <w:spacing w:before="240" w:after="240"/>
        <w:ind w:left="1080"/>
        <w:rPr>
          <w:rFonts w:ascii="Arial" w:eastAsia="Times New Roman" w:hAnsi="Arial" w:cs="Arial"/>
        </w:rPr>
      </w:pPr>
      <w:r>
        <w:rPr>
          <w:rFonts w:ascii="Arial" w:eastAsia="Times New Roman" w:hAnsi="Arial" w:cs="Arial"/>
        </w:rPr>
        <w:t>If more than one</w:t>
      </w:r>
      <w:r w:rsidR="009620EB" w:rsidRPr="00957146">
        <w:rPr>
          <w:rFonts w:ascii="Arial" w:eastAsia="Times New Roman" w:hAnsi="Arial" w:cs="Arial"/>
        </w:rPr>
        <w:t xml:space="preserve"> </w:t>
      </w:r>
      <w:r>
        <w:rPr>
          <w:rFonts w:ascii="Arial" w:eastAsia="Times New Roman" w:hAnsi="Arial" w:cs="Arial"/>
        </w:rPr>
        <w:t>EHR system, describe the systems currently in place to integrate Enrollees’ information across these EHR systems</w:t>
      </w:r>
      <w:r w:rsidR="009652C7">
        <w:rPr>
          <w:rFonts w:ascii="Arial" w:eastAsia="Times New Roman" w:hAnsi="Arial" w:cs="Arial"/>
        </w:rPr>
        <w:t>, and how</w:t>
      </w:r>
      <w:r>
        <w:rPr>
          <w:rFonts w:ascii="Arial" w:eastAsia="Times New Roman" w:hAnsi="Arial" w:cs="Arial"/>
        </w:rPr>
        <w:t xml:space="preserve"> the Bidder </w:t>
      </w:r>
      <w:r w:rsidR="00AB5A0F">
        <w:rPr>
          <w:rFonts w:ascii="Arial" w:eastAsia="Times New Roman" w:hAnsi="Arial" w:cs="Arial"/>
        </w:rPr>
        <w:t>will a</w:t>
      </w:r>
      <w:r w:rsidR="009652C7">
        <w:rPr>
          <w:rFonts w:ascii="Arial" w:eastAsia="Times New Roman" w:hAnsi="Arial" w:cs="Arial"/>
        </w:rPr>
        <w:t>ddress any gap areas to ensure integrated EHR data and interoperability by the Contract Operational Start Date.</w:t>
      </w:r>
    </w:p>
    <w:p w14:paraId="393AEEAD" w14:textId="77777777" w:rsidR="00B166B4"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How all individuals and organizations involved in providing care coordination supports (e.g., care coordinators, clinical care managers, LTS Coordinators, GSSCs, delegated care coordination or care management entities) currently have access to EHR system(s) used by Primary Care Providers in the Bidder’s Provider Network. If any of the individuals or organizations do not currently have access, describe plans to provide them access by the contract operational start date.</w:t>
      </w:r>
    </w:p>
    <w:p w14:paraId="51B5CAA9" w14:textId="1BA23794" w:rsidR="009620EB" w:rsidRPr="00B166B4" w:rsidRDefault="009620EB" w:rsidP="00CB7D9C">
      <w:pPr>
        <w:numPr>
          <w:ilvl w:val="0"/>
          <w:numId w:val="75"/>
        </w:numPr>
        <w:spacing w:before="240" w:after="240"/>
        <w:ind w:left="1080"/>
        <w:rPr>
          <w:rFonts w:ascii="Arial" w:eastAsia="Times New Roman" w:hAnsi="Arial" w:cs="Arial"/>
        </w:rPr>
      </w:pPr>
      <w:r w:rsidRPr="00B166B4">
        <w:rPr>
          <w:rFonts w:ascii="Arial" w:eastAsia="Times New Roman" w:hAnsi="Arial" w:cs="Arial"/>
        </w:rPr>
        <w:t>Describe how the Bidder has established, or will establish, Electronic Clinical Data Systems (ECDS), with the capability to collect data to calculate Electronic Clinical Quality Measures (eCQMs) or Digital Quality Measures (dQMs).</w:t>
      </w:r>
    </w:p>
    <w:p w14:paraId="462C86B1" w14:textId="3BD2D148"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 xml:space="preserve">Describe how the Bidder will establish and implement policies and procedures to ensure that </w:t>
      </w:r>
      <w:r w:rsidR="000A743E" w:rsidRPr="00957146">
        <w:rPr>
          <w:rFonts w:ascii="Arial" w:eastAsia="Times New Roman" w:hAnsi="Arial" w:cs="Arial"/>
        </w:rPr>
        <w:t>all</w:t>
      </w:r>
      <w:r w:rsidRPr="00957146">
        <w:rPr>
          <w:rFonts w:ascii="Arial" w:eastAsia="Times New Roman" w:hAnsi="Arial" w:cs="Arial"/>
        </w:rPr>
        <w:t xml:space="preserve"> its Network PCPs, enable and utilize Query and Retrieve functionality that is natively available in their EHRs.</w:t>
      </w:r>
    </w:p>
    <w:p w14:paraId="09E251CB" w14:textId="07D64BF7" w:rsidR="0054155E" w:rsidRDefault="0054155E" w:rsidP="00CB7D9C">
      <w:pPr>
        <w:numPr>
          <w:ilvl w:val="0"/>
          <w:numId w:val="75"/>
        </w:numPr>
        <w:spacing w:before="240" w:after="240"/>
        <w:ind w:left="1080"/>
        <w:rPr>
          <w:rFonts w:ascii="Arial" w:eastAsia="Times New Roman" w:hAnsi="Arial" w:cs="Arial"/>
        </w:rPr>
      </w:pPr>
      <w:r w:rsidRPr="0054155E">
        <w:rPr>
          <w:rFonts w:ascii="Arial" w:eastAsia="Times New Roman" w:hAnsi="Arial" w:cs="Arial"/>
        </w:rPr>
        <w:t>Attest that at least 75% of the Bidder’s Eligible Clinicians will have adopted and integrated interoperable Electronic Health Records (EHR) certified by the Office of the National Coordinator (ONC) using ONC’s 2015 certification edition, along with subsequent edits to the 2015 certification edition pursuant to the 21st Century Cures Act, by the Contract Effective Date. If the Bidder cannot provide this attestation, the Bidder shall explain its work plan for meeting the 75% requirement described here no later than the Contract Operational Start Date.</w:t>
      </w:r>
    </w:p>
    <w:p w14:paraId="42F92773" w14:textId="798BF927"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Describe how the Bidder and PCPs in its Provider Network will access or receive event notifications from an EOHHS-Certified ENS Vendor participating in the Statewide ENS Framework, as well as integrate such event notifications into its care management and care coordination workflows.</w:t>
      </w:r>
    </w:p>
    <w:p w14:paraId="6B6B30A8" w14:textId="762D11A5"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 xml:space="preserve">Describe how the Bidder will be notified that the Enrollee has presented at a hospital emergency department or at an emergency Behavioral Health service (including </w:t>
      </w:r>
      <w:r w:rsidR="00D64E9D">
        <w:rPr>
          <w:rFonts w:ascii="Arial" w:eastAsia="Times New Roman" w:hAnsi="Arial" w:cs="Arial"/>
        </w:rPr>
        <w:t xml:space="preserve">Adult </w:t>
      </w:r>
      <w:r w:rsidRPr="00957146">
        <w:rPr>
          <w:rFonts w:ascii="Arial" w:eastAsia="Times New Roman" w:hAnsi="Arial" w:cs="Arial"/>
        </w:rPr>
        <w:t>Mobile Crisis Intervention</w:t>
      </w:r>
      <w:r w:rsidR="00D64E9D">
        <w:rPr>
          <w:rFonts w:ascii="Arial" w:eastAsia="Times New Roman" w:hAnsi="Arial" w:cs="Arial"/>
        </w:rPr>
        <w:t xml:space="preserve"> services</w:t>
      </w:r>
      <w:r w:rsidRPr="00957146">
        <w:rPr>
          <w:rFonts w:ascii="Arial" w:eastAsia="Times New Roman" w:hAnsi="Arial" w:cs="Arial"/>
        </w:rPr>
        <w:t>)</w:t>
      </w:r>
      <w:r w:rsidR="00520F4E">
        <w:rPr>
          <w:rFonts w:ascii="Arial" w:eastAsia="Times New Roman" w:hAnsi="Arial" w:cs="Arial"/>
        </w:rPr>
        <w:t>,</w:t>
      </w:r>
      <w:r w:rsidRPr="00957146">
        <w:rPr>
          <w:rFonts w:ascii="Arial" w:eastAsia="Times New Roman" w:hAnsi="Arial" w:cs="Arial"/>
        </w:rPr>
        <w:t xml:space="preserve"> specifically</w:t>
      </w:r>
      <w:r w:rsidR="00C260B8">
        <w:rPr>
          <w:rFonts w:ascii="Arial" w:eastAsia="Times New Roman" w:hAnsi="Arial" w:cs="Arial"/>
        </w:rPr>
        <w:t>:</w:t>
      </w:r>
    </w:p>
    <w:p w14:paraId="0A367A9F" w14:textId="4796EB51"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 will notify the Enrollee’s care team of an Enrollee emergency</w:t>
      </w:r>
      <w:r w:rsidR="00C260B8">
        <w:rPr>
          <w:rFonts w:ascii="Arial" w:eastAsia="Times New Roman" w:hAnsi="Arial" w:cs="Arial"/>
        </w:rPr>
        <w:t>;</w:t>
      </w:r>
    </w:p>
    <w:p w14:paraId="670AD44A" w14:textId="03CE694E"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lastRenderedPageBreak/>
        <w:t>How the Bidder will activate and initiate care coordination activities related to the emergency, short-term and post-discharge services and supports</w:t>
      </w:r>
      <w:r w:rsidR="00A347FD">
        <w:rPr>
          <w:rFonts w:ascii="Arial" w:eastAsia="Times New Roman" w:hAnsi="Arial" w:cs="Arial"/>
        </w:rPr>
        <w:t>,</w:t>
      </w:r>
      <w:r w:rsidRPr="00957146">
        <w:rPr>
          <w:rFonts w:ascii="Arial" w:eastAsia="Times New Roman" w:hAnsi="Arial" w:cs="Arial"/>
        </w:rPr>
        <w:t xml:space="preserve"> and required follow-up activities and visits</w:t>
      </w:r>
      <w:r w:rsidR="00C260B8">
        <w:rPr>
          <w:rFonts w:ascii="Arial" w:eastAsia="Times New Roman" w:hAnsi="Arial" w:cs="Arial"/>
        </w:rPr>
        <w:t>;</w:t>
      </w:r>
    </w:p>
    <w:p w14:paraId="257F135F" w14:textId="20AA97E0"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 will measure and evaluate the timeliness of such follow-up</w:t>
      </w:r>
      <w:r w:rsidR="00C260B8">
        <w:rPr>
          <w:rFonts w:ascii="Arial" w:eastAsia="Times New Roman" w:hAnsi="Arial" w:cs="Arial"/>
        </w:rPr>
        <w:t>;</w:t>
      </w:r>
    </w:p>
    <w:p w14:paraId="1716D9FD" w14:textId="4B912B3D"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 xml:space="preserve">How the Bidder will work with the Enrollee’s PCP and other </w:t>
      </w:r>
      <w:r w:rsidR="00E17D55">
        <w:rPr>
          <w:rFonts w:ascii="Arial" w:eastAsia="Times New Roman" w:hAnsi="Arial" w:cs="Arial"/>
        </w:rPr>
        <w:t>Provider</w:t>
      </w:r>
      <w:r w:rsidRPr="00957146">
        <w:rPr>
          <w:rFonts w:ascii="Arial" w:eastAsia="Times New Roman" w:hAnsi="Arial" w:cs="Arial"/>
        </w:rPr>
        <w:t>s in emergency situations</w:t>
      </w:r>
      <w:r w:rsidR="00C260B8">
        <w:rPr>
          <w:rFonts w:ascii="Arial" w:eastAsia="Times New Roman" w:hAnsi="Arial" w:cs="Arial"/>
        </w:rPr>
        <w:t>;</w:t>
      </w:r>
    </w:p>
    <w:p w14:paraId="62B57468" w14:textId="20B42516"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 xml:space="preserve">How the Bidder will ensure the Enrollee’s assessments and Care Plans are updated accordingly and as required in </w:t>
      </w:r>
      <w:r w:rsidR="00B13198">
        <w:rPr>
          <w:rFonts w:ascii="Arial" w:eastAsia="Times New Roman" w:hAnsi="Arial" w:cs="Arial"/>
          <w:b/>
          <w:bCs/>
        </w:rPr>
        <w:t>Section</w:t>
      </w:r>
      <w:r w:rsidRPr="00957146">
        <w:rPr>
          <w:rFonts w:ascii="Arial" w:eastAsia="Times New Roman" w:hAnsi="Arial" w:cs="Arial"/>
          <w:b/>
          <w:bCs/>
        </w:rPr>
        <w:t xml:space="preserve"> 2.5 of Attachments A and</w:t>
      </w:r>
      <w:r w:rsidR="00F65031">
        <w:rPr>
          <w:rFonts w:ascii="Arial" w:eastAsia="Times New Roman" w:hAnsi="Arial" w:cs="Arial"/>
          <w:b/>
          <w:bCs/>
        </w:rPr>
        <w:t>/or</w:t>
      </w:r>
      <w:r w:rsidRPr="00957146">
        <w:rPr>
          <w:rFonts w:ascii="Arial" w:eastAsia="Times New Roman" w:hAnsi="Arial" w:cs="Arial"/>
          <w:b/>
          <w:bCs/>
        </w:rPr>
        <w:t xml:space="preserve"> B</w:t>
      </w:r>
      <w:r w:rsidR="00C260B8">
        <w:rPr>
          <w:rFonts w:ascii="Arial" w:eastAsia="Times New Roman" w:hAnsi="Arial" w:cs="Arial"/>
        </w:rPr>
        <w:t>; and</w:t>
      </w:r>
    </w:p>
    <w:p w14:paraId="36E45D65" w14:textId="314A267F" w:rsidR="00BC25C7" w:rsidRPr="00957146" w:rsidRDefault="009620EB" w:rsidP="008925C0">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Bidder’s approach differs for Enrollees presenting with pre-existing and known vs. newly emerging conditions.</w:t>
      </w:r>
    </w:p>
    <w:p w14:paraId="61205C1F" w14:textId="7BF8D698" w:rsidR="009A3BA5" w:rsidRDefault="002D4B9D" w:rsidP="00E547D6">
      <w:pPr>
        <w:numPr>
          <w:ilvl w:val="1"/>
          <w:numId w:val="24"/>
        </w:numPr>
        <w:spacing w:before="240" w:after="240"/>
        <w:ind w:left="720"/>
        <w:outlineLvl w:val="1"/>
        <w:rPr>
          <w:rFonts w:ascii="Arial" w:eastAsia="Times New Roman" w:hAnsi="Arial" w:cs="Arial"/>
          <w:b/>
        </w:rPr>
      </w:pPr>
      <w:bookmarkStart w:id="373" w:name="_Toc148438605"/>
      <w:bookmarkStart w:id="374" w:name="_Toc159242388"/>
      <w:r>
        <w:rPr>
          <w:rFonts w:ascii="Arial" w:eastAsia="Times New Roman" w:hAnsi="Arial" w:cs="Arial"/>
          <w:b/>
        </w:rPr>
        <w:t>Claims and Encounters</w:t>
      </w:r>
      <w:bookmarkEnd w:id="373"/>
      <w:bookmarkEnd w:id="374"/>
      <w:r w:rsidR="009620EB" w:rsidRPr="00957146">
        <w:rPr>
          <w:rFonts w:ascii="Arial" w:eastAsia="Times New Roman" w:hAnsi="Arial" w:cs="Arial"/>
          <w:b/>
        </w:rPr>
        <w:t xml:space="preserve"> </w:t>
      </w:r>
    </w:p>
    <w:p w14:paraId="34089EA7" w14:textId="77E4FBDA" w:rsidR="009620EB" w:rsidRPr="009A3BA5" w:rsidRDefault="009620EB" w:rsidP="009A3BA5">
      <w:pPr>
        <w:rPr>
          <w:rFonts w:ascii="Arial" w:hAnsi="Arial" w:cs="Arial"/>
          <w:b/>
          <w:bCs/>
        </w:rPr>
      </w:pPr>
      <w:r w:rsidRPr="009A3BA5">
        <w:rPr>
          <w:rFonts w:ascii="Arial" w:hAnsi="Arial" w:cs="Arial"/>
          <w:b/>
          <w:bCs/>
        </w:rPr>
        <w:t>(</w:t>
      </w:r>
      <w:r w:rsidR="00BF0D1D">
        <w:rPr>
          <w:rFonts w:ascii="Arial" w:hAnsi="Arial" w:cs="Arial"/>
          <w:b/>
          <w:bCs/>
        </w:rPr>
        <w:t>N</w:t>
      </w:r>
      <w:r w:rsidRPr="009A3BA5">
        <w:rPr>
          <w:rFonts w:ascii="Arial" w:hAnsi="Arial" w:cs="Arial"/>
          <w:b/>
          <w:bCs/>
        </w:rPr>
        <w:t xml:space="preserve">ot to exceed </w:t>
      </w:r>
      <w:r w:rsidR="00966A91">
        <w:rPr>
          <w:rFonts w:ascii="Arial" w:hAnsi="Arial" w:cs="Arial"/>
          <w:b/>
          <w:bCs/>
        </w:rPr>
        <w:t>4</w:t>
      </w:r>
      <w:r w:rsidRPr="009A3BA5">
        <w:rPr>
          <w:rFonts w:ascii="Arial" w:hAnsi="Arial" w:cs="Arial"/>
          <w:b/>
          <w:bCs/>
        </w:rPr>
        <w:t xml:space="preserve"> pages)</w:t>
      </w:r>
    </w:p>
    <w:p w14:paraId="4A2901AA" w14:textId="77777777" w:rsidR="002D4B9D" w:rsidRPr="00957146" w:rsidRDefault="002D4B9D" w:rsidP="00CB7D9C">
      <w:pPr>
        <w:numPr>
          <w:ilvl w:val="0"/>
          <w:numId w:val="241"/>
        </w:numPr>
        <w:spacing w:before="240" w:after="240"/>
        <w:outlineLvl w:val="2"/>
        <w:rPr>
          <w:rFonts w:ascii="Arial" w:eastAsia="Times New Roman" w:hAnsi="Arial" w:cs="Arial"/>
        </w:rPr>
      </w:pPr>
      <w:r w:rsidRPr="00957146">
        <w:rPr>
          <w:rFonts w:ascii="Arial" w:eastAsia="Times New Roman" w:hAnsi="Arial" w:cs="Arial"/>
        </w:rPr>
        <w:t>Claims Processing</w:t>
      </w:r>
    </w:p>
    <w:p w14:paraId="2231B1CC" w14:textId="288B64F1" w:rsidR="002D4B9D" w:rsidRPr="005E4C0E" w:rsidRDefault="005E4C0E" w:rsidP="00922188">
      <w:pPr>
        <w:spacing w:before="240" w:after="240"/>
        <w:ind w:left="720"/>
        <w:rPr>
          <w:rFonts w:ascii="Arial" w:eastAsia="Times New Roman" w:hAnsi="Arial" w:cs="Arial"/>
          <w:bCs/>
        </w:rPr>
      </w:pPr>
      <w:r w:rsidRPr="00957146">
        <w:rPr>
          <w:rFonts w:ascii="Arial" w:eastAsia="Times New Roman" w:hAnsi="Arial" w:cs="Arial"/>
        </w:rPr>
        <w:t xml:space="preserve">The Bidder shall describe how it will comply with requirements of </w:t>
      </w:r>
      <w:r>
        <w:rPr>
          <w:rFonts w:ascii="Arial" w:eastAsia="Times New Roman" w:hAnsi="Arial" w:cs="Arial"/>
          <w:b/>
        </w:rPr>
        <w:t>Section</w:t>
      </w:r>
      <w:r w:rsidRPr="00957146">
        <w:rPr>
          <w:rFonts w:ascii="Arial" w:eastAsia="Times New Roman" w:hAnsi="Arial" w:cs="Arial"/>
          <w:b/>
        </w:rPr>
        <w:t xml:space="preserve"> 2.</w:t>
      </w:r>
      <w:r>
        <w:rPr>
          <w:rFonts w:ascii="Arial" w:eastAsia="Times New Roman" w:hAnsi="Arial" w:cs="Arial"/>
          <w:b/>
        </w:rPr>
        <w:t>15.</w:t>
      </w:r>
      <w:r w:rsidR="00862407">
        <w:rPr>
          <w:rFonts w:ascii="Arial" w:eastAsia="Times New Roman" w:hAnsi="Arial" w:cs="Arial"/>
          <w:b/>
        </w:rPr>
        <w:t>7</w:t>
      </w:r>
      <w:r>
        <w:rPr>
          <w:rFonts w:ascii="Arial" w:eastAsia="Times New Roman" w:hAnsi="Arial" w:cs="Arial"/>
          <w:b/>
        </w:rPr>
        <w:t xml:space="preserve"> </w:t>
      </w:r>
      <w:r w:rsidRPr="00957146">
        <w:rPr>
          <w:rFonts w:ascii="Arial" w:eastAsia="Times New Roman" w:hAnsi="Arial" w:cs="Arial"/>
          <w:b/>
        </w:rPr>
        <w:t>of Attachments A and B.</w:t>
      </w:r>
      <w:r>
        <w:rPr>
          <w:rFonts w:ascii="Arial" w:eastAsia="Times New Roman" w:hAnsi="Arial" w:cs="Arial"/>
          <w:b/>
        </w:rPr>
        <w:t xml:space="preserve"> </w:t>
      </w:r>
      <w:r>
        <w:rPr>
          <w:rFonts w:ascii="Arial" w:eastAsia="Times New Roman" w:hAnsi="Arial" w:cs="Arial"/>
          <w:bCs/>
        </w:rPr>
        <w:t xml:space="preserve">Specifically, </w:t>
      </w:r>
      <w:r>
        <w:rPr>
          <w:rFonts w:ascii="Arial" w:eastAsia="Times New Roman" w:hAnsi="Arial" w:cs="Arial"/>
        </w:rPr>
        <w:t>t</w:t>
      </w:r>
      <w:r w:rsidR="002D4B9D" w:rsidRPr="00957146">
        <w:rPr>
          <w:rFonts w:ascii="Arial" w:eastAsia="Times New Roman" w:hAnsi="Arial" w:cs="Arial"/>
        </w:rPr>
        <w:t>he Bidder shall:</w:t>
      </w:r>
    </w:p>
    <w:p w14:paraId="677EAD2F" w14:textId="77777777"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Describe its proposed </w:t>
      </w:r>
      <w:r>
        <w:rPr>
          <w:rFonts w:ascii="Arial" w:eastAsia="Times New Roman" w:hAnsi="Arial" w:cs="Arial"/>
        </w:rPr>
        <w:t>Claim</w:t>
      </w:r>
      <w:r w:rsidRPr="00957146">
        <w:rPr>
          <w:rFonts w:ascii="Arial" w:eastAsia="Times New Roman" w:hAnsi="Arial" w:cs="Arial"/>
        </w:rPr>
        <w:t xml:space="preserve">s processing, adjudication, and payment processes and systems, including how the Bidder will comply with </w:t>
      </w:r>
      <w:r>
        <w:rPr>
          <w:rFonts w:ascii="Arial" w:eastAsia="Times New Roman" w:hAnsi="Arial" w:cs="Arial"/>
          <w:b/>
          <w:bCs/>
        </w:rPr>
        <w:t>Section</w:t>
      </w:r>
      <w:r w:rsidRPr="00957146">
        <w:rPr>
          <w:rFonts w:ascii="Arial" w:eastAsia="Times New Roman" w:hAnsi="Arial" w:cs="Arial"/>
          <w:b/>
          <w:bCs/>
        </w:rPr>
        <w:t xml:space="preserve"> 2.15.</w:t>
      </w:r>
      <w:r>
        <w:rPr>
          <w:rFonts w:ascii="Arial" w:eastAsia="Times New Roman" w:hAnsi="Arial" w:cs="Arial"/>
          <w:b/>
          <w:bCs/>
        </w:rPr>
        <w:t>7</w:t>
      </w:r>
      <w:r w:rsidRPr="00957146">
        <w:rPr>
          <w:rFonts w:ascii="Arial" w:eastAsia="Times New Roman" w:hAnsi="Arial" w:cs="Arial"/>
          <w:b/>
          <w:bCs/>
        </w:rPr>
        <w:t xml:space="preserve"> of Attachments A and B</w:t>
      </w:r>
      <w:r w:rsidRPr="00957146">
        <w:rPr>
          <w:rFonts w:ascii="Arial" w:eastAsia="Times New Roman" w:hAnsi="Arial" w:cs="Arial"/>
        </w:rPr>
        <w:t xml:space="preserve">, and a description of procedures used to review, verify, and pay a </w:t>
      </w:r>
      <w:r>
        <w:rPr>
          <w:rFonts w:ascii="Arial" w:eastAsia="Times New Roman" w:hAnsi="Arial" w:cs="Arial"/>
        </w:rPr>
        <w:t>Claim</w:t>
      </w:r>
      <w:r w:rsidRPr="00957146">
        <w:rPr>
          <w:rFonts w:ascii="Arial" w:eastAsia="Times New Roman" w:hAnsi="Arial" w:cs="Arial"/>
        </w:rPr>
        <w:t>.</w:t>
      </w:r>
    </w:p>
    <w:p w14:paraId="01C6C842" w14:textId="385AD59A"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For Calendar Year 2022, describe its actual turnaround times for requests for </w:t>
      </w:r>
      <w:r w:rsidR="00417240">
        <w:rPr>
          <w:rFonts w:ascii="Arial" w:eastAsia="Times New Roman" w:hAnsi="Arial" w:cs="Arial"/>
        </w:rPr>
        <w:t>prior authorization</w:t>
      </w:r>
      <w:r w:rsidRPr="00957146">
        <w:rPr>
          <w:rFonts w:ascii="Arial" w:eastAsia="Times New Roman" w:hAnsi="Arial" w:cs="Arial"/>
        </w:rPr>
        <w:t xml:space="preserve"> of services and responses to </w:t>
      </w:r>
      <w:r>
        <w:rPr>
          <w:rFonts w:ascii="Arial" w:eastAsia="Times New Roman" w:hAnsi="Arial" w:cs="Arial"/>
        </w:rPr>
        <w:t>M</w:t>
      </w:r>
      <w:r w:rsidRPr="00957146">
        <w:rPr>
          <w:rFonts w:ascii="Arial" w:eastAsia="Times New Roman" w:hAnsi="Arial" w:cs="Arial"/>
        </w:rPr>
        <w:t xml:space="preserve">ember and </w:t>
      </w:r>
      <w:r>
        <w:rPr>
          <w:rFonts w:ascii="Arial" w:eastAsia="Times New Roman" w:hAnsi="Arial" w:cs="Arial"/>
        </w:rPr>
        <w:t>Provider</w:t>
      </w:r>
      <w:r w:rsidRPr="00957146">
        <w:rPr>
          <w:rFonts w:ascii="Arial" w:eastAsia="Times New Roman" w:hAnsi="Arial" w:cs="Arial"/>
        </w:rPr>
        <w:t xml:space="preserve"> inquiries.</w:t>
      </w:r>
    </w:p>
    <w:p w14:paraId="41FD39D5" w14:textId="0FC156A8" w:rsidR="002D4B9D" w:rsidRPr="00957146" w:rsidRDefault="002D4B9D" w:rsidP="00CB7D9C">
      <w:pPr>
        <w:numPr>
          <w:ilvl w:val="0"/>
          <w:numId w:val="86"/>
        </w:numPr>
        <w:spacing w:before="240" w:after="240"/>
        <w:ind w:left="1080"/>
        <w:rPr>
          <w:rFonts w:ascii="Arial" w:eastAsia="Times New Roman" w:hAnsi="Arial" w:cs="Arial"/>
        </w:rPr>
      </w:pPr>
      <w:r w:rsidRPr="0A48F554">
        <w:rPr>
          <w:rFonts w:ascii="Arial" w:eastAsia="Times New Roman" w:hAnsi="Arial" w:cs="Arial"/>
        </w:rPr>
        <w:t xml:space="preserve">Describe </w:t>
      </w:r>
      <w:r w:rsidR="001556E1" w:rsidRPr="0A48F554">
        <w:rPr>
          <w:rFonts w:ascii="Arial" w:eastAsia="Times New Roman" w:hAnsi="Arial" w:cs="Arial"/>
        </w:rPr>
        <w:t xml:space="preserve">the </w:t>
      </w:r>
      <w:r w:rsidR="54166D81" w:rsidRPr="0A48F554">
        <w:rPr>
          <w:rFonts w:ascii="Arial" w:eastAsia="Times New Roman" w:hAnsi="Arial" w:cs="Arial"/>
        </w:rPr>
        <w:t>Bidder’s</w:t>
      </w:r>
      <w:r w:rsidR="00665871">
        <w:rPr>
          <w:rFonts w:ascii="Arial" w:eastAsia="Times New Roman" w:hAnsi="Arial" w:cs="Arial"/>
        </w:rPr>
        <w:t xml:space="preserve"> </w:t>
      </w:r>
      <w:r w:rsidR="001556E1" w:rsidRPr="0A48F554">
        <w:rPr>
          <w:rFonts w:ascii="Arial" w:eastAsia="Times New Roman" w:hAnsi="Arial" w:cs="Arial"/>
        </w:rPr>
        <w:t>internal appeals process for claims denials between the Bidder and Providers</w:t>
      </w:r>
      <w:r w:rsidRPr="0A48F554">
        <w:rPr>
          <w:rFonts w:ascii="Arial" w:eastAsia="Times New Roman" w:hAnsi="Arial" w:cs="Arial"/>
        </w:rPr>
        <w:t>.</w:t>
      </w:r>
    </w:p>
    <w:p w14:paraId="2AA08084" w14:textId="5B8E428D" w:rsidR="002D4B9D" w:rsidRPr="00957146" w:rsidRDefault="002D4B9D" w:rsidP="00CB7D9C">
      <w:pPr>
        <w:numPr>
          <w:ilvl w:val="0"/>
          <w:numId w:val="86"/>
        </w:numPr>
        <w:spacing w:before="240" w:after="240"/>
        <w:ind w:left="1080"/>
        <w:rPr>
          <w:rFonts w:ascii="Arial" w:eastAsia="Times New Roman" w:hAnsi="Arial" w:cs="Arial"/>
        </w:rPr>
      </w:pPr>
      <w:bookmarkStart w:id="375" w:name="_Hlk148091286"/>
      <w:r w:rsidRPr="00957146">
        <w:rPr>
          <w:rFonts w:ascii="Arial" w:eastAsia="Times New Roman" w:hAnsi="Arial" w:cs="Arial"/>
        </w:rPr>
        <w:t xml:space="preserve">Describe what percentage of the LTSS Provider Network has the capability to submit electronic </w:t>
      </w:r>
      <w:r>
        <w:rPr>
          <w:rFonts w:ascii="Arial" w:eastAsia="Times New Roman" w:hAnsi="Arial" w:cs="Arial"/>
        </w:rPr>
        <w:t>Claim</w:t>
      </w:r>
      <w:r w:rsidRPr="00957146">
        <w:rPr>
          <w:rFonts w:ascii="Arial" w:eastAsia="Times New Roman" w:hAnsi="Arial" w:cs="Arial"/>
        </w:rPr>
        <w:t xml:space="preserve">s vs. paper </w:t>
      </w:r>
      <w:bookmarkEnd w:id="375"/>
      <w:r>
        <w:rPr>
          <w:rFonts w:ascii="Arial" w:eastAsia="Times New Roman" w:hAnsi="Arial" w:cs="Arial"/>
        </w:rPr>
        <w:t>Claim</w:t>
      </w:r>
      <w:r w:rsidRPr="00957146">
        <w:rPr>
          <w:rFonts w:ascii="Arial" w:eastAsia="Times New Roman" w:hAnsi="Arial" w:cs="Arial"/>
        </w:rPr>
        <w:t>s and what steps the Bidder will take to increase electronic revenue cycle capacity. Include any specifics on funding, providing hardware and software, training, etc. to Providers.</w:t>
      </w:r>
    </w:p>
    <w:p w14:paraId="6A6F1427" w14:textId="678DA215"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Complete </w:t>
      </w:r>
      <w:r w:rsidR="00B043B1">
        <w:rPr>
          <w:rFonts w:ascii="Arial" w:eastAsia="Times New Roman" w:hAnsi="Arial" w:cs="Arial"/>
        </w:rPr>
        <w:t>(</w:t>
      </w:r>
      <w:r w:rsidR="00B043B1" w:rsidRPr="00B043B1">
        <w:rPr>
          <w:rFonts w:ascii="Arial" w:eastAsia="Times New Roman" w:hAnsi="Arial" w:cs="Arial"/>
          <w:b/>
          <w:bCs/>
        </w:rPr>
        <w:t>and submit as an attachment</w:t>
      </w:r>
      <w:r w:rsidR="00B043B1">
        <w:rPr>
          <w:rFonts w:ascii="Arial" w:eastAsia="Times New Roman" w:hAnsi="Arial" w:cs="Arial"/>
        </w:rPr>
        <w:t xml:space="preserve">) </w:t>
      </w:r>
      <w:r w:rsidRPr="00957146">
        <w:rPr>
          <w:rFonts w:ascii="Arial" w:eastAsia="Times New Roman" w:hAnsi="Arial" w:cs="Arial"/>
        </w:rPr>
        <w:t>the template (</w:t>
      </w:r>
      <w:r w:rsidRPr="0060485E">
        <w:rPr>
          <w:rFonts w:ascii="Arial" w:eastAsia="Times New Roman" w:hAnsi="Arial" w:cs="Arial"/>
          <w:b/>
          <w:bCs/>
        </w:rPr>
        <w:t xml:space="preserve">Attachment </w:t>
      </w:r>
      <w:r w:rsidR="0079277B">
        <w:rPr>
          <w:rFonts w:ascii="Arial" w:eastAsia="Times New Roman" w:hAnsi="Arial" w:cs="Arial"/>
          <w:b/>
          <w:bCs/>
        </w:rPr>
        <w:t>D</w:t>
      </w:r>
      <w:r w:rsidRPr="0060485E">
        <w:rPr>
          <w:rFonts w:ascii="Arial" w:eastAsia="Times New Roman" w:hAnsi="Arial" w:cs="Arial"/>
          <w:b/>
          <w:bCs/>
        </w:rPr>
        <w:t xml:space="preserve">, Exhibit </w:t>
      </w:r>
      <w:r>
        <w:rPr>
          <w:rFonts w:ascii="Arial" w:eastAsia="Times New Roman" w:hAnsi="Arial" w:cs="Arial"/>
          <w:b/>
          <w:bCs/>
        </w:rPr>
        <w:t>6.</w:t>
      </w:r>
      <w:r w:rsidR="00B60BFD">
        <w:rPr>
          <w:rFonts w:ascii="Arial" w:eastAsia="Times New Roman" w:hAnsi="Arial" w:cs="Arial"/>
          <w:b/>
          <w:bCs/>
        </w:rPr>
        <w:t>8.A</w:t>
      </w:r>
      <w:r w:rsidR="00D9229F">
        <w:rPr>
          <w:rFonts w:ascii="Arial" w:eastAsia="Times New Roman" w:hAnsi="Arial" w:cs="Arial"/>
          <w:b/>
          <w:bCs/>
        </w:rPr>
        <w:t>, Q1-Q4</w:t>
      </w:r>
      <w:r w:rsidRPr="00957146">
        <w:rPr>
          <w:rFonts w:ascii="Arial" w:eastAsia="Times New Roman" w:hAnsi="Arial" w:cs="Arial"/>
        </w:rPr>
        <w:t xml:space="preserve">) for </w:t>
      </w:r>
      <w:r>
        <w:rPr>
          <w:rFonts w:ascii="Arial" w:eastAsia="Times New Roman" w:hAnsi="Arial" w:cs="Arial"/>
        </w:rPr>
        <w:t>Claim</w:t>
      </w:r>
      <w:r w:rsidRPr="00957146">
        <w:rPr>
          <w:rFonts w:ascii="Arial" w:eastAsia="Times New Roman" w:hAnsi="Arial" w:cs="Arial"/>
        </w:rPr>
        <w:t>s processing volume and timely payment</w:t>
      </w:r>
      <w:r>
        <w:rPr>
          <w:rFonts w:ascii="Arial" w:eastAsia="Times New Roman" w:hAnsi="Arial" w:cs="Arial"/>
        </w:rPr>
        <w:t xml:space="preserve"> </w:t>
      </w:r>
      <w:r w:rsidRPr="00957146">
        <w:rPr>
          <w:rFonts w:ascii="Arial" w:eastAsia="Times New Roman" w:hAnsi="Arial" w:cs="Arial"/>
        </w:rPr>
        <w:t>(submit the completed template as an attachment).</w:t>
      </w:r>
      <w:r w:rsidR="00971A28">
        <w:rPr>
          <w:rFonts w:ascii="Arial" w:eastAsia="Times New Roman" w:hAnsi="Arial" w:cs="Arial"/>
        </w:rPr>
        <w:t xml:space="preserve"> See instructions within </w:t>
      </w:r>
      <w:r w:rsidR="00971A28" w:rsidRPr="008A0C58">
        <w:rPr>
          <w:rFonts w:ascii="Arial" w:eastAsia="Times New Roman" w:hAnsi="Arial" w:cs="Arial"/>
          <w:b/>
          <w:bCs/>
        </w:rPr>
        <w:t>Attachment D</w:t>
      </w:r>
      <w:r w:rsidR="00971A28">
        <w:rPr>
          <w:rFonts w:ascii="Arial" w:eastAsia="Times New Roman" w:hAnsi="Arial" w:cs="Arial"/>
        </w:rPr>
        <w:t xml:space="preserve"> </w:t>
      </w:r>
      <w:r w:rsidR="004A5211">
        <w:rPr>
          <w:rFonts w:ascii="Arial" w:eastAsia="Times New Roman" w:hAnsi="Arial" w:cs="Arial"/>
        </w:rPr>
        <w:t xml:space="preserve">to determine the program(s) </w:t>
      </w:r>
      <w:r w:rsidR="00A30672">
        <w:rPr>
          <w:rFonts w:ascii="Arial" w:eastAsia="Times New Roman" w:hAnsi="Arial" w:cs="Arial"/>
        </w:rPr>
        <w:t>claims</w:t>
      </w:r>
      <w:r w:rsidR="00971A28">
        <w:rPr>
          <w:rFonts w:ascii="Arial" w:eastAsia="Times New Roman" w:hAnsi="Arial" w:cs="Arial"/>
        </w:rPr>
        <w:t xml:space="preserve"> Bidders should </w:t>
      </w:r>
      <w:r w:rsidR="00A30672">
        <w:rPr>
          <w:rFonts w:ascii="Arial" w:eastAsia="Times New Roman" w:hAnsi="Arial" w:cs="Arial"/>
        </w:rPr>
        <w:t xml:space="preserve">use to </w:t>
      </w:r>
      <w:r w:rsidR="00971A28">
        <w:rPr>
          <w:rFonts w:ascii="Arial" w:eastAsia="Times New Roman" w:hAnsi="Arial" w:cs="Arial"/>
        </w:rPr>
        <w:t xml:space="preserve">complete the </w:t>
      </w:r>
      <w:r w:rsidR="00D9229F">
        <w:rPr>
          <w:rFonts w:ascii="Arial" w:eastAsia="Times New Roman" w:hAnsi="Arial" w:cs="Arial"/>
        </w:rPr>
        <w:t>Exhibits</w:t>
      </w:r>
      <w:r w:rsidR="004A5211">
        <w:rPr>
          <w:rFonts w:ascii="Arial" w:eastAsia="Times New Roman" w:hAnsi="Arial" w:cs="Arial"/>
        </w:rPr>
        <w:t>.</w:t>
      </w:r>
    </w:p>
    <w:p w14:paraId="0EC05670" w14:textId="77777777" w:rsidR="009620EB" w:rsidRPr="00957146" w:rsidRDefault="009620EB" w:rsidP="00CB7D9C">
      <w:pPr>
        <w:pStyle w:val="ListParagraph"/>
        <w:numPr>
          <w:ilvl w:val="0"/>
          <w:numId w:val="242"/>
        </w:numPr>
        <w:spacing w:before="240" w:after="240"/>
        <w:outlineLvl w:val="2"/>
        <w:rPr>
          <w:rFonts w:eastAsia="Times New Roman" w:cs="Arial"/>
        </w:rPr>
      </w:pPr>
      <w:r w:rsidRPr="00957146">
        <w:rPr>
          <w:rFonts w:eastAsia="Times New Roman" w:cs="Arial"/>
        </w:rPr>
        <w:t xml:space="preserve">Encounter Data </w:t>
      </w:r>
    </w:p>
    <w:p w14:paraId="03C0C9D4" w14:textId="6AADFF2E" w:rsidR="009620EB" w:rsidRPr="00957146" w:rsidRDefault="009620EB" w:rsidP="00175E46">
      <w:pPr>
        <w:spacing w:before="240" w:after="240"/>
        <w:ind w:left="720"/>
        <w:rPr>
          <w:rFonts w:ascii="Arial" w:eastAsia="Times New Roman" w:hAnsi="Arial" w:cs="Arial"/>
        </w:rPr>
      </w:pPr>
      <w:r w:rsidRPr="00957146">
        <w:rPr>
          <w:rFonts w:ascii="Arial" w:eastAsia="Times New Roman" w:hAnsi="Arial" w:cs="Arial"/>
        </w:rPr>
        <w:lastRenderedPageBreak/>
        <w:t xml:space="preserve">The Bidder shall describe how it will satisfy the requirements in </w:t>
      </w:r>
      <w:r w:rsidRPr="00957146">
        <w:rPr>
          <w:rFonts w:ascii="Arial" w:eastAsia="Times New Roman" w:hAnsi="Arial" w:cs="Arial"/>
          <w:b/>
        </w:rPr>
        <w:t>2.15</w:t>
      </w:r>
      <w:r w:rsidR="005B22A8">
        <w:rPr>
          <w:rFonts w:ascii="Arial" w:eastAsia="Times New Roman" w:hAnsi="Arial" w:cs="Arial"/>
          <w:b/>
        </w:rPr>
        <w:t>.2</w:t>
      </w:r>
      <w:r w:rsidRPr="00957146">
        <w:rPr>
          <w:rFonts w:ascii="Arial" w:eastAsia="Times New Roman" w:hAnsi="Arial" w:cs="Arial"/>
          <w:b/>
        </w:rPr>
        <w:t xml:space="preserve"> and Appendix E </w:t>
      </w:r>
      <w:r w:rsidRPr="00957146">
        <w:rPr>
          <w:rFonts w:ascii="Arial" w:eastAsia="Times New Roman" w:hAnsi="Arial" w:cs="Arial"/>
        </w:rPr>
        <w:t>of</w:t>
      </w:r>
      <w:r w:rsidRPr="00957146">
        <w:rPr>
          <w:rFonts w:ascii="Arial" w:eastAsia="Times New Roman" w:hAnsi="Arial" w:cs="Arial"/>
          <w:b/>
        </w:rPr>
        <w:t xml:space="preserve"> Attachment</w:t>
      </w:r>
      <w:r w:rsidR="00FD17E8">
        <w:rPr>
          <w:rFonts w:ascii="Arial" w:eastAsia="Times New Roman" w:hAnsi="Arial" w:cs="Arial"/>
          <w:b/>
        </w:rPr>
        <w:t>s</w:t>
      </w:r>
      <w:r w:rsidRPr="00957146">
        <w:rPr>
          <w:rFonts w:ascii="Arial" w:eastAsia="Times New Roman" w:hAnsi="Arial" w:cs="Arial"/>
          <w:b/>
        </w:rPr>
        <w:t xml:space="preserve"> A</w:t>
      </w:r>
      <w:r w:rsidRPr="00957146">
        <w:rPr>
          <w:rFonts w:ascii="Arial" w:eastAsia="Times New Roman" w:hAnsi="Arial" w:cs="Arial"/>
          <w:b/>
          <w:bCs/>
        </w:rPr>
        <w:t xml:space="preserve"> and B.</w:t>
      </w:r>
      <w:r w:rsidRPr="00957146">
        <w:rPr>
          <w:rFonts w:ascii="Arial" w:eastAsia="Times New Roman" w:hAnsi="Arial" w:cs="Arial"/>
          <w:b/>
        </w:rPr>
        <w:t xml:space="preserve"> </w:t>
      </w:r>
      <w:r w:rsidRPr="00957146">
        <w:rPr>
          <w:rFonts w:ascii="Arial" w:eastAsia="Times New Roman" w:hAnsi="Arial" w:cs="Arial"/>
          <w:bCs/>
        </w:rPr>
        <w:t>Specifically</w:t>
      </w:r>
      <w:r w:rsidR="005E4C0E">
        <w:rPr>
          <w:rFonts w:ascii="Arial" w:eastAsia="Times New Roman" w:hAnsi="Arial" w:cs="Arial"/>
          <w:bCs/>
        </w:rPr>
        <w:t>, the Bidder shall</w:t>
      </w:r>
      <w:r w:rsidRPr="00957146">
        <w:rPr>
          <w:rFonts w:ascii="Arial" w:eastAsia="Times New Roman" w:hAnsi="Arial" w:cs="Arial"/>
        </w:rPr>
        <w:t>:</w:t>
      </w:r>
    </w:p>
    <w:p w14:paraId="160B73E7" w14:textId="30238943" w:rsidR="009620EB" w:rsidRPr="00957146" w:rsidRDefault="005E4C0E" w:rsidP="00175E46">
      <w:pPr>
        <w:numPr>
          <w:ilvl w:val="0"/>
          <w:numId w:val="80"/>
        </w:numPr>
        <w:spacing w:before="240" w:after="240"/>
        <w:ind w:left="1080"/>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its proposed approach and experience with collecting, validating, and submitting complete and accurate Medicaid and Medicare Encounter Data in a timely manner. Such description shall include:</w:t>
      </w:r>
    </w:p>
    <w:p w14:paraId="506A2D00" w14:textId="5E55AB5A" w:rsidR="009620EB" w:rsidRPr="00957146" w:rsidRDefault="009620EB" w:rsidP="00175E46">
      <w:pPr>
        <w:numPr>
          <w:ilvl w:val="0"/>
          <w:numId w:val="81"/>
        </w:numPr>
        <w:spacing w:before="240" w:after="240"/>
        <w:ind w:left="1440"/>
        <w:rPr>
          <w:rFonts w:ascii="Arial" w:eastAsia="Times New Roman" w:hAnsi="Arial" w:cs="Arial"/>
        </w:rPr>
      </w:pPr>
      <w:r w:rsidRPr="00957146">
        <w:rPr>
          <w:rFonts w:ascii="Arial" w:eastAsia="Times New Roman" w:hAnsi="Arial" w:cs="Arial"/>
        </w:rPr>
        <w:t>Experience and success submitting such data to the MassHealth Data Warehouse</w:t>
      </w:r>
      <w:r w:rsidR="005E4C0E">
        <w:rPr>
          <w:rFonts w:ascii="Arial" w:eastAsia="Times New Roman" w:hAnsi="Arial" w:cs="Arial"/>
        </w:rPr>
        <w:t>;</w:t>
      </w:r>
    </w:p>
    <w:p w14:paraId="144D28CD" w14:textId="73153723" w:rsidR="009620EB" w:rsidRPr="00957146" w:rsidRDefault="009620EB" w:rsidP="00CB7D9C">
      <w:pPr>
        <w:numPr>
          <w:ilvl w:val="0"/>
          <w:numId w:val="81"/>
        </w:numPr>
        <w:spacing w:before="240" w:after="240"/>
        <w:ind w:left="1440"/>
        <w:rPr>
          <w:rFonts w:ascii="Arial" w:eastAsia="Times New Roman" w:hAnsi="Arial" w:cs="Arial"/>
          <w:bCs/>
        </w:rPr>
      </w:pPr>
      <w:r w:rsidRPr="00957146">
        <w:rPr>
          <w:rFonts w:ascii="Arial" w:eastAsia="Times New Roman" w:hAnsi="Arial" w:cs="Arial"/>
        </w:rPr>
        <w:t xml:space="preserve">Capacity and proposed approach for meeting the EOHHS standards set forth in </w:t>
      </w:r>
      <w:r w:rsidR="00B13198">
        <w:rPr>
          <w:rFonts w:ascii="Arial" w:eastAsia="Times New Roman" w:hAnsi="Arial" w:cs="Arial"/>
          <w:b/>
        </w:rPr>
        <w:t>Section</w:t>
      </w:r>
      <w:r w:rsidRPr="00957146">
        <w:rPr>
          <w:rFonts w:ascii="Arial" w:eastAsia="Times New Roman" w:hAnsi="Arial" w:cs="Arial"/>
          <w:b/>
        </w:rPr>
        <w:t xml:space="preserve"> 2.15.</w:t>
      </w:r>
      <w:r w:rsidR="005B22A8">
        <w:rPr>
          <w:rFonts w:ascii="Arial" w:eastAsia="Times New Roman" w:hAnsi="Arial" w:cs="Arial"/>
          <w:b/>
        </w:rPr>
        <w:t>2</w:t>
      </w:r>
      <w:r w:rsidRPr="00957146">
        <w:rPr>
          <w:rFonts w:ascii="Arial" w:eastAsia="Times New Roman" w:hAnsi="Arial" w:cs="Arial"/>
          <w:b/>
        </w:rPr>
        <w:t xml:space="preserve"> </w:t>
      </w:r>
      <w:r w:rsidRPr="00C41418">
        <w:rPr>
          <w:rFonts w:ascii="Arial" w:eastAsia="Times New Roman" w:hAnsi="Arial" w:cs="Arial"/>
          <w:bCs/>
        </w:rPr>
        <w:t xml:space="preserve">and </w:t>
      </w:r>
      <w:r w:rsidRPr="00957146">
        <w:rPr>
          <w:rFonts w:ascii="Arial" w:eastAsia="Times New Roman" w:hAnsi="Arial" w:cs="Arial"/>
          <w:b/>
        </w:rPr>
        <w:t xml:space="preserve">Appendix E </w:t>
      </w:r>
      <w:r w:rsidRPr="00957146">
        <w:rPr>
          <w:rFonts w:ascii="Arial" w:eastAsia="Times New Roman" w:hAnsi="Arial" w:cs="Arial"/>
          <w:bCs/>
        </w:rPr>
        <w:t xml:space="preserve">of </w:t>
      </w:r>
      <w:r w:rsidRPr="00957146">
        <w:rPr>
          <w:rFonts w:ascii="Arial" w:eastAsia="Times New Roman" w:hAnsi="Arial" w:cs="Arial"/>
          <w:b/>
        </w:rPr>
        <w:t>Attachment</w:t>
      </w:r>
      <w:r w:rsidR="00895274">
        <w:rPr>
          <w:rFonts w:ascii="Arial" w:eastAsia="Times New Roman" w:hAnsi="Arial" w:cs="Arial"/>
          <w:b/>
        </w:rPr>
        <w:t>s</w:t>
      </w:r>
      <w:r w:rsidRPr="00957146">
        <w:rPr>
          <w:rFonts w:ascii="Arial" w:eastAsia="Times New Roman" w:hAnsi="Arial" w:cs="Arial"/>
          <w:b/>
        </w:rPr>
        <w:t xml:space="preserve"> A</w:t>
      </w:r>
      <w:r w:rsidRPr="00957146">
        <w:rPr>
          <w:rFonts w:ascii="Arial" w:eastAsia="Times New Roman" w:hAnsi="Arial" w:cs="Arial"/>
          <w:b/>
          <w:bCs/>
        </w:rPr>
        <w:t xml:space="preserve"> and</w:t>
      </w:r>
      <w:r w:rsidR="00DD5C00">
        <w:rPr>
          <w:rFonts w:ascii="Arial" w:eastAsia="Times New Roman" w:hAnsi="Arial" w:cs="Arial"/>
          <w:b/>
          <w:bCs/>
        </w:rPr>
        <w:t>/or</w:t>
      </w:r>
      <w:r w:rsidRPr="00957146">
        <w:rPr>
          <w:rFonts w:ascii="Arial" w:eastAsia="Times New Roman" w:hAnsi="Arial" w:cs="Arial"/>
          <w:b/>
          <w:bCs/>
        </w:rPr>
        <w:t xml:space="preserve"> B</w:t>
      </w:r>
      <w:r w:rsidR="005E4C0E">
        <w:rPr>
          <w:rFonts w:ascii="Arial" w:eastAsia="Times New Roman" w:hAnsi="Arial" w:cs="Arial"/>
          <w:b/>
          <w:bCs/>
        </w:rPr>
        <w:t>;</w:t>
      </w:r>
    </w:p>
    <w:p w14:paraId="6F23051B" w14:textId="424956D2" w:rsidR="009620EB" w:rsidRPr="00957146" w:rsidRDefault="009620EB" w:rsidP="00CB7D9C">
      <w:pPr>
        <w:numPr>
          <w:ilvl w:val="0"/>
          <w:numId w:val="81"/>
        </w:numPr>
        <w:spacing w:before="240" w:after="240"/>
        <w:ind w:left="1440"/>
        <w:rPr>
          <w:rFonts w:ascii="Arial" w:eastAsia="Times New Roman" w:hAnsi="Arial" w:cs="Arial"/>
        </w:rPr>
      </w:pPr>
      <w:r w:rsidRPr="00957146">
        <w:rPr>
          <w:rFonts w:ascii="Arial" w:eastAsia="Times New Roman" w:hAnsi="Arial" w:cs="Arial"/>
        </w:rPr>
        <w:t>The Bidder’s internal standard for completeness and accuracy of Encounter Data</w:t>
      </w:r>
      <w:r w:rsidR="005E4C0E">
        <w:rPr>
          <w:rFonts w:ascii="Arial" w:eastAsia="Times New Roman" w:hAnsi="Arial" w:cs="Arial"/>
        </w:rPr>
        <w:t>; and</w:t>
      </w:r>
    </w:p>
    <w:p w14:paraId="2D87C556" w14:textId="0726191E" w:rsidR="009620EB" w:rsidRPr="00957146" w:rsidRDefault="009620EB" w:rsidP="00CB7D9C">
      <w:pPr>
        <w:numPr>
          <w:ilvl w:val="0"/>
          <w:numId w:val="81"/>
        </w:numPr>
        <w:spacing w:before="240" w:after="240"/>
        <w:ind w:left="1440"/>
        <w:rPr>
          <w:rFonts w:ascii="Arial" w:eastAsia="Times New Roman" w:hAnsi="Arial" w:cs="Arial"/>
        </w:rPr>
      </w:pPr>
      <w:r w:rsidRPr="00957146">
        <w:rPr>
          <w:rFonts w:ascii="Arial" w:eastAsia="Times New Roman" w:hAnsi="Arial" w:cs="Arial"/>
        </w:rPr>
        <w:t xml:space="preserve">The Bidder’s plan to adopt national HIPAA 837 standards for </w:t>
      </w:r>
      <w:r w:rsidR="00AE2D70">
        <w:rPr>
          <w:rFonts w:ascii="Arial" w:eastAsia="Times New Roman" w:hAnsi="Arial" w:cs="Arial"/>
        </w:rPr>
        <w:t>E</w:t>
      </w:r>
      <w:r w:rsidRPr="00957146">
        <w:rPr>
          <w:rFonts w:ascii="Arial" w:eastAsia="Times New Roman" w:hAnsi="Arial" w:cs="Arial"/>
        </w:rPr>
        <w:t xml:space="preserve">ncounter </w:t>
      </w:r>
      <w:r w:rsidR="00AE2D70">
        <w:rPr>
          <w:rFonts w:ascii="Arial" w:eastAsia="Times New Roman" w:hAnsi="Arial" w:cs="Arial"/>
        </w:rPr>
        <w:t>D</w:t>
      </w:r>
      <w:r w:rsidRPr="00957146">
        <w:rPr>
          <w:rFonts w:ascii="Arial" w:eastAsia="Times New Roman" w:hAnsi="Arial" w:cs="Arial"/>
        </w:rPr>
        <w:t xml:space="preserve">ata submissions to EOHHS, which EOHHS expects to implement in or around </w:t>
      </w:r>
      <w:r w:rsidRPr="00A07648">
        <w:rPr>
          <w:rFonts w:ascii="Arial" w:eastAsia="Times New Roman" w:hAnsi="Arial" w:cs="Arial"/>
        </w:rPr>
        <w:t>2025</w:t>
      </w:r>
      <w:r w:rsidRPr="00957146">
        <w:rPr>
          <w:rFonts w:ascii="Arial" w:eastAsia="Times New Roman" w:hAnsi="Arial" w:cs="Arial"/>
        </w:rPr>
        <w:t xml:space="preserve">; for any Bidder currently submitting Encounter Data to EOHHS using the EOHHS-specific standards set out in </w:t>
      </w:r>
      <w:r w:rsidRPr="00957146">
        <w:rPr>
          <w:rFonts w:ascii="Arial" w:eastAsia="Times New Roman" w:hAnsi="Arial" w:cs="Arial"/>
          <w:b/>
        </w:rPr>
        <w:t xml:space="preserve">Appendix </w:t>
      </w:r>
      <w:r w:rsidR="00175840">
        <w:rPr>
          <w:rFonts w:ascii="Arial" w:eastAsia="Times New Roman" w:hAnsi="Arial" w:cs="Arial"/>
          <w:b/>
        </w:rPr>
        <w:t>H</w:t>
      </w:r>
      <w:r w:rsidRPr="00957146">
        <w:rPr>
          <w:rFonts w:ascii="Arial" w:eastAsia="Times New Roman" w:hAnsi="Arial" w:cs="Arial"/>
        </w:rPr>
        <w:t xml:space="preserve"> of </w:t>
      </w:r>
      <w:r w:rsidRPr="005B22A8">
        <w:rPr>
          <w:rFonts w:ascii="Arial" w:eastAsia="Times New Roman" w:hAnsi="Arial" w:cs="Arial"/>
          <w:b/>
          <w:bCs/>
        </w:rPr>
        <w:t>Attachment</w:t>
      </w:r>
      <w:r w:rsidR="00901039">
        <w:rPr>
          <w:rFonts w:ascii="Arial" w:eastAsia="Times New Roman" w:hAnsi="Arial" w:cs="Arial"/>
          <w:b/>
          <w:bCs/>
        </w:rPr>
        <w:t>s</w:t>
      </w:r>
      <w:r w:rsidRPr="005B22A8">
        <w:rPr>
          <w:rFonts w:ascii="Arial" w:eastAsia="Times New Roman" w:hAnsi="Arial" w:cs="Arial"/>
          <w:b/>
          <w:bCs/>
        </w:rPr>
        <w:t xml:space="preserve"> A and B</w:t>
      </w:r>
      <w:r w:rsidRPr="00957146">
        <w:rPr>
          <w:rFonts w:ascii="Arial" w:eastAsia="Times New Roman" w:hAnsi="Arial" w:cs="Arial"/>
        </w:rPr>
        <w:t>, also include how the Bidder will ensure the transition between such standards is accomplished smoothly and completed prior to implementation of the Model Contract(s) for One Care and or SCO resulting from this RFR.</w:t>
      </w:r>
    </w:p>
    <w:p w14:paraId="4CAA36B4" w14:textId="7C9EED8F" w:rsidR="009620EB" w:rsidRPr="00957146" w:rsidRDefault="001A1962" w:rsidP="00175E46">
      <w:pPr>
        <w:numPr>
          <w:ilvl w:val="0"/>
          <w:numId w:val="82"/>
        </w:numPr>
        <w:spacing w:before="240" w:after="240"/>
        <w:ind w:left="1080"/>
        <w:rPr>
          <w:rFonts w:ascii="Arial" w:eastAsia="Times New Roman" w:hAnsi="Arial" w:cs="Arial"/>
        </w:rPr>
      </w:pPr>
      <w:r>
        <w:rPr>
          <w:rFonts w:ascii="Arial" w:eastAsia="Times New Roman" w:hAnsi="Arial" w:cs="Arial"/>
        </w:rPr>
        <w:t>K</w:t>
      </w:r>
      <w:r w:rsidR="009620EB" w:rsidRPr="00957146">
        <w:rPr>
          <w:rFonts w:ascii="Arial" w:eastAsia="Times New Roman" w:hAnsi="Arial" w:cs="Arial"/>
        </w:rPr>
        <w:t>ey staffing and leadership roles that support the governance and management of Encounter Data, supporting systems and interfaces. This shall also include expected percent allocation to support the work described.</w:t>
      </w:r>
    </w:p>
    <w:p w14:paraId="390175A7" w14:textId="49DBB484" w:rsidR="009620EB" w:rsidRPr="00957146" w:rsidRDefault="009620EB" w:rsidP="00175E46">
      <w:pPr>
        <w:numPr>
          <w:ilvl w:val="0"/>
          <w:numId w:val="82"/>
        </w:numPr>
        <w:spacing w:before="240" w:after="240"/>
        <w:ind w:left="1080"/>
        <w:rPr>
          <w:rFonts w:ascii="Arial" w:eastAsia="Times New Roman" w:hAnsi="Arial" w:cs="Arial"/>
        </w:rPr>
      </w:pPr>
      <w:r w:rsidRPr="00957146" w:rsidDel="005E4C0E">
        <w:rPr>
          <w:rFonts w:ascii="Arial" w:eastAsia="Times New Roman" w:hAnsi="Arial" w:cs="Arial"/>
        </w:rPr>
        <w:t xml:space="preserve">The </w:t>
      </w:r>
      <w:r w:rsidRPr="00957146">
        <w:rPr>
          <w:rFonts w:ascii="Arial" w:eastAsia="Times New Roman" w:hAnsi="Arial" w:cs="Arial"/>
        </w:rPr>
        <w:t xml:space="preserve">process </w:t>
      </w:r>
      <w:r w:rsidR="001A1962">
        <w:rPr>
          <w:rFonts w:ascii="Arial" w:eastAsia="Times New Roman" w:hAnsi="Arial" w:cs="Arial"/>
        </w:rPr>
        <w:t>the Bidder</w:t>
      </w:r>
      <w:r w:rsidR="001A1962" w:rsidRPr="00957146">
        <w:rPr>
          <w:rFonts w:ascii="Arial" w:eastAsia="Times New Roman" w:hAnsi="Arial" w:cs="Arial"/>
        </w:rPr>
        <w:t xml:space="preserve"> </w:t>
      </w:r>
      <w:r w:rsidRPr="00957146">
        <w:rPr>
          <w:rFonts w:ascii="Arial" w:eastAsia="Times New Roman" w:hAnsi="Arial" w:cs="Arial"/>
        </w:rPr>
        <w:t xml:space="preserve">uses to capture </w:t>
      </w:r>
      <w:r w:rsidR="00AE2D70">
        <w:rPr>
          <w:rFonts w:ascii="Arial" w:eastAsia="Times New Roman" w:hAnsi="Arial" w:cs="Arial"/>
        </w:rPr>
        <w:t>E</w:t>
      </w:r>
      <w:r w:rsidRPr="00957146">
        <w:rPr>
          <w:rFonts w:ascii="Arial" w:eastAsia="Times New Roman" w:hAnsi="Arial" w:cs="Arial"/>
        </w:rPr>
        <w:t>ncounters with Providers that are paid on a capitated basis.</w:t>
      </w:r>
    </w:p>
    <w:p w14:paraId="080B4E7B" w14:textId="0CA8FB75" w:rsidR="009620EB" w:rsidRPr="00957146" w:rsidRDefault="009620EB" w:rsidP="00175E46">
      <w:pPr>
        <w:numPr>
          <w:ilvl w:val="0"/>
          <w:numId w:val="82"/>
        </w:numPr>
        <w:spacing w:before="240" w:after="240"/>
        <w:ind w:left="1080"/>
        <w:rPr>
          <w:rFonts w:ascii="Arial" w:eastAsia="Times New Roman" w:hAnsi="Arial" w:cs="Arial"/>
        </w:rPr>
      </w:pPr>
      <w:r w:rsidRPr="00957146">
        <w:rPr>
          <w:rFonts w:ascii="Arial" w:eastAsia="Times New Roman" w:hAnsi="Arial" w:cs="Arial"/>
        </w:rPr>
        <w:t xml:space="preserve">If the Bidder is currently contracted with EOHHS as a One Care and/or SCO Plan, </w:t>
      </w:r>
      <w:r w:rsidR="00B74513">
        <w:rPr>
          <w:rFonts w:ascii="Arial" w:eastAsia="Times New Roman" w:hAnsi="Arial" w:cs="Arial"/>
        </w:rPr>
        <w:t xml:space="preserve">a </w:t>
      </w:r>
      <w:r w:rsidR="005E4C0E">
        <w:rPr>
          <w:rFonts w:ascii="Arial" w:eastAsia="Times New Roman" w:hAnsi="Arial" w:cs="Arial"/>
        </w:rPr>
        <w:t>s</w:t>
      </w:r>
      <w:r w:rsidRPr="00957146">
        <w:rPr>
          <w:rFonts w:ascii="Arial" w:eastAsia="Times New Roman" w:hAnsi="Arial" w:cs="Arial"/>
        </w:rPr>
        <w:t>tate</w:t>
      </w:r>
      <w:r w:rsidR="00B74513">
        <w:rPr>
          <w:rFonts w:ascii="Arial" w:eastAsia="Times New Roman" w:hAnsi="Arial" w:cs="Arial"/>
        </w:rPr>
        <w:t xml:space="preserve">ment </w:t>
      </w:r>
      <w:r w:rsidR="00D46344">
        <w:rPr>
          <w:rFonts w:ascii="Arial" w:eastAsia="Times New Roman" w:hAnsi="Arial" w:cs="Arial"/>
        </w:rPr>
        <w:t>describing</w:t>
      </w:r>
      <w:r w:rsidRPr="00957146">
        <w:rPr>
          <w:rFonts w:ascii="Arial" w:eastAsia="Times New Roman" w:hAnsi="Arial" w:cs="Arial"/>
        </w:rPr>
        <w:t xml:space="preserve"> whether the Bidder experienced any Encounter Data quality issues (completeness, accuracy, timeliness, other if applicable) during calendar years 2022 and 2023. For any such quality issues, the Bidder shall describe what actions the Bidder has taken to date to remediate those issues, and the associated outcomes, including any supporting data.</w:t>
      </w:r>
      <w:r w:rsidR="005E4C0E">
        <w:rPr>
          <w:rFonts w:ascii="Arial" w:eastAsia="Times New Roman" w:hAnsi="Arial" w:cs="Arial"/>
        </w:rPr>
        <w:t xml:space="preserve"> In addition, the Bidder shall:</w:t>
      </w:r>
    </w:p>
    <w:p w14:paraId="34CE6AC0" w14:textId="49C36044" w:rsidR="009620EB" w:rsidRPr="00957146" w:rsidRDefault="005E4C0E" w:rsidP="00CB7D9C">
      <w:pPr>
        <w:numPr>
          <w:ilvl w:val="0"/>
          <w:numId w:val="83"/>
        </w:numPr>
        <w:spacing w:before="240" w:after="240"/>
        <w:ind w:left="1440"/>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the monitoring reports and processes the Bidder has instituted to ensure those quality issues do not re-occur.</w:t>
      </w:r>
    </w:p>
    <w:p w14:paraId="6DE205B7" w14:textId="6750E359" w:rsidR="009620EB" w:rsidRPr="00957146" w:rsidRDefault="005E4C0E" w:rsidP="00CB7D9C">
      <w:pPr>
        <w:numPr>
          <w:ilvl w:val="0"/>
          <w:numId w:val="83"/>
        </w:numPr>
        <w:spacing w:before="240" w:after="240"/>
        <w:ind w:left="1440"/>
        <w:rPr>
          <w:rFonts w:ascii="Arial" w:eastAsia="Times New Roman" w:hAnsi="Arial" w:cs="Arial"/>
        </w:rPr>
      </w:pPr>
      <w:r>
        <w:rPr>
          <w:rFonts w:ascii="Arial" w:eastAsia="Times New Roman" w:hAnsi="Arial" w:cs="Arial"/>
        </w:rPr>
        <w:t>S</w:t>
      </w:r>
      <w:r w:rsidR="009620EB" w:rsidRPr="00957146">
        <w:rPr>
          <w:rFonts w:ascii="Arial" w:eastAsia="Times New Roman" w:hAnsi="Arial" w:cs="Arial"/>
        </w:rPr>
        <w:t>tate the duration of time from issue identification to resolution. If that duration of time was greater than 60 days, the Bidder shall describe how it will improve issue resolution times if selected for a Contract under this RFR, including improving specific processes, diverting staffing and resources, and names of leadership accountable to ensuring issues resolved in a timely fashion.</w:t>
      </w:r>
    </w:p>
    <w:p w14:paraId="38515AFF" w14:textId="47F9669A" w:rsidR="007425D4" w:rsidRPr="0060485E" w:rsidRDefault="00B13198" w:rsidP="00A713E9">
      <w:pPr>
        <w:pStyle w:val="Heading1"/>
      </w:pPr>
      <w:bookmarkStart w:id="376" w:name="_Toc148438606"/>
      <w:bookmarkStart w:id="377" w:name="_Toc159242389"/>
      <w:r w:rsidRPr="0060485E">
        <w:lastRenderedPageBreak/>
        <w:t>Section</w:t>
      </w:r>
      <w:r w:rsidR="007425D4" w:rsidRPr="0060485E">
        <w:t xml:space="preserve"> 7. Programmatic Response: Material Subcontractors</w:t>
      </w:r>
      <w:bookmarkEnd w:id="376"/>
      <w:bookmarkEnd w:id="377"/>
    </w:p>
    <w:p w14:paraId="483C94CE" w14:textId="5B9E3C35" w:rsidR="007425D4" w:rsidRPr="00E66993" w:rsidRDefault="00DB28B8" w:rsidP="006B4D69">
      <w:pPr>
        <w:pStyle w:val="Heading2"/>
      </w:pPr>
      <w:bookmarkStart w:id="378" w:name="_Toc143866265"/>
      <w:bookmarkStart w:id="379" w:name="_Toc143866565"/>
      <w:bookmarkStart w:id="380" w:name="_Toc143867249"/>
      <w:bookmarkStart w:id="381" w:name="_Toc143867391"/>
      <w:bookmarkStart w:id="382" w:name="_Toc144210139"/>
      <w:bookmarkStart w:id="383" w:name="_Toc144214567"/>
      <w:bookmarkStart w:id="384" w:name="_Toc148438607"/>
      <w:bookmarkStart w:id="385" w:name="_Toc143866266"/>
      <w:bookmarkStart w:id="386" w:name="_Toc143866566"/>
      <w:bookmarkStart w:id="387" w:name="_Toc143867250"/>
      <w:bookmarkStart w:id="388" w:name="_Toc143867392"/>
      <w:bookmarkStart w:id="389" w:name="_Toc144210140"/>
      <w:bookmarkStart w:id="390" w:name="_Toc144214568"/>
      <w:bookmarkStart w:id="391" w:name="_Toc148438608"/>
      <w:bookmarkStart w:id="392" w:name="_Toc143866267"/>
      <w:bookmarkStart w:id="393" w:name="_Toc143866567"/>
      <w:bookmarkStart w:id="394" w:name="_Toc143867251"/>
      <w:bookmarkStart w:id="395" w:name="_Toc143867393"/>
      <w:bookmarkStart w:id="396" w:name="_Toc144210141"/>
      <w:bookmarkStart w:id="397" w:name="_Toc144214569"/>
      <w:bookmarkStart w:id="398" w:name="_Toc148438609"/>
      <w:bookmarkStart w:id="399" w:name="_Toc143866268"/>
      <w:bookmarkStart w:id="400" w:name="_Toc143866568"/>
      <w:bookmarkStart w:id="401" w:name="_Toc143867252"/>
      <w:bookmarkStart w:id="402" w:name="_Toc143867394"/>
      <w:bookmarkStart w:id="403" w:name="_Toc144210142"/>
      <w:bookmarkStart w:id="404" w:name="_Toc144214570"/>
      <w:bookmarkStart w:id="405" w:name="_Toc148438610"/>
      <w:bookmarkStart w:id="406" w:name="_Toc143866269"/>
      <w:bookmarkStart w:id="407" w:name="_Toc143866569"/>
      <w:bookmarkStart w:id="408" w:name="_Toc143867253"/>
      <w:bookmarkStart w:id="409" w:name="_Toc143867395"/>
      <w:bookmarkStart w:id="410" w:name="_Toc144210143"/>
      <w:bookmarkStart w:id="411" w:name="_Toc144214571"/>
      <w:bookmarkStart w:id="412" w:name="_Toc148438611"/>
      <w:bookmarkStart w:id="413" w:name="_Toc143866270"/>
      <w:bookmarkStart w:id="414" w:name="_Toc143866570"/>
      <w:bookmarkStart w:id="415" w:name="_Toc143867254"/>
      <w:bookmarkStart w:id="416" w:name="_Toc143867396"/>
      <w:bookmarkStart w:id="417" w:name="_Toc144210144"/>
      <w:bookmarkStart w:id="418" w:name="_Toc144214572"/>
      <w:bookmarkStart w:id="419" w:name="_Toc148438612"/>
      <w:bookmarkStart w:id="420" w:name="_Toc143866271"/>
      <w:bookmarkStart w:id="421" w:name="_Toc143866571"/>
      <w:bookmarkStart w:id="422" w:name="_Toc143867255"/>
      <w:bookmarkStart w:id="423" w:name="_Toc143867397"/>
      <w:bookmarkStart w:id="424" w:name="_Toc144210145"/>
      <w:bookmarkStart w:id="425" w:name="_Toc144214573"/>
      <w:bookmarkStart w:id="426" w:name="_Toc148438613"/>
      <w:bookmarkStart w:id="427" w:name="_Toc148438614"/>
      <w:bookmarkStart w:id="428" w:name="_Toc159242390"/>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t xml:space="preserve">Section 7.1 </w:t>
      </w:r>
      <w:r w:rsidR="007425D4" w:rsidRPr="00E66993">
        <w:t xml:space="preserve">Material </w:t>
      </w:r>
      <w:r w:rsidR="00995E98" w:rsidRPr="00E66993">
        <w:t xml:space="preserve">Subcontractors </w:t>
      </w:r>
      <w:r w:rsidR="00995E98" w:rsidRPr="006B270D">
        <w:rPr>
          <w:bCs/>
        </w:rPr>
        <w:t>(</w:t>
      </w:r>
      <w:bookmarkEnd w:id="61"/>
      <w:r w:rsidR="006B270D">
        <w:rPr>
          <w:bCs/>
        </w:rPr>
        <w:t>Instructions</w:t>
      </w:r>
      <w:r w:rsidR="007425D4" w:rsidRPr="00822071">
        <w:rPr>
          <w:bCs/>
        </w:rPr>
        <w:t>)</w:t>
      </w:r>
      <w:bookmarkEnd w:id="427"/>
      <w:bookmarkEnd w:id="428"/>
    </w:p>
    <w:p w14:paraId="654604FB" w14:textId="396646C1" w:rsidR="004A4011" w:rsidRDefault="00D2397B" w:rsidP="00FA79BF">
      <w:pPr>
        <w:spacing w:before="240" w:after="240"/>
        <w:rPr>
          <w:rFonts w:ascii="Arial" w:eastAsia="Times New Roman" w:hAnsi="Arial" w:cs="Arial"/>
        </w:rPr>
      </w:pPr>
      <w:r w:rsidRPr="3CD327CA">
        <w:rPr>
          <w:rFonts w:ascii="Arial" w:eastAsia="Times New Roman" w:hAnsi="Arial" w:cs="Arial"/>
        </w:rPr>
        <w:t xml:space="preserve">For </w:t>
      </w:r>
      <w:r w:rsidRPr="3CD327CA">
        <w:rPr>
          <w:rFonts w:ascii="Arial" w:eastAsia="Times New Roman" w:hAnsi="Arial" w:cs="Arial"/>
          <w:b/>
          <w:bCs/>
        </w:rPr>
        <w:t>each</w:t>
      </w:r>
      <w:r w:rsidR="00C054F1" w:rsidRPr="3CD327CA">
        <w:rPr>
          <w:rFonts w:ascii="Arial" w:eastAsia="Times New Roman" w:hAnsi="Arial" w:cs="Arial"/>
        </w:rPr>
        <w:t xml:space="preserve"> </w:t>
      </w:r>
      <w:r w:rsidR="002F47FC" w:rsidRPr="3CD327CA">
        <w:rPr>
          <w:rFonts w:ascii="Arial" w:eastAsia="Times New Roman" w:hAnsi="Arial" w:cs="Arial"/>
        </w:rPr>
        <w:t xml:space="preserve">entity with </w:t>
      </w:r>
      <w:r w:rsidR="005E4C0E" w:rsidRPr="3CD327CA">
        <w:rPr>
          <w:rFonts w:ascii="Arial" w:eastAsia="Times New Roman" w:hAnsi="Arial" w:cs="Arial"/>
        </w:rPr>
        <w:t>which</w:t>
      </w:r>
      <w:r w:rsidR="007425D4" w:rsidRPr="3CD327CA">
        <w:rPr>
          <w:rFonts w:ascii="Arial" w:eastAsia="Times New Roman" w:hAnsi="Arial" w:cs="Arial"/>
        </w:rPr>
        <w:t xml:space="preserve"> the Bidder expects to contract </w:t>
      </w:r>
      <w:r w:rsidR="002F47FC" w:rsidRPr="3CD327CA">
        <w:rPr>
          <w:rFonts w:ascii="Arial" w:eastAsia="Times New Roman" w:hAnsi="Arial" w:cs="Arial"/>
        </w:rPr>
        <w:t xml:space="preserve">as </w:t>
      </w:r>
      <w:r w:rsidR="007425D4" w:rsidRPr="3CD327CA">
        <w:rPr>
          <w:rFonts w:ascii="Arial" w:eastAsia="Times New Roman" w:hAnsi="Arial" w:cs="Arial"/>
        </w:rPr>
        <w:t>a Material Subcontract</w:t>
      </w:r>
      <w:r w:rsidR="00864473" w:rsidRPr="3CD327CA">
        <w:rPr>
          <w:rFonts w:ascii="Arial" w:eastAsia="Times New Roman" w:hAnsi="Arial" w:cs="Arial"/>
        </w:rPr>
        <w:t>or</w:t>
      </w:r>
      <w:r w:rsidR="007425D4" w:rsidRPr="3CD327CA">
        <w:rPr>
          <w:rFonts w:ascii="Arial" w:eastAsia="Times New Roman" w:hAnsi="Arial" w:cs="Arial"/>
        </w:rPr>
        <w:t xml:space="preserve"> </w:t>
      </w:r>
      <w:r w:rsidR="00C56B80">
        <w:rPr>
          <w:rFonts w:ascii="Arial" w:eastAsia="Times New Roman" w:hAnsi="Arial" w:cs="Arial"/>
        </w:rPr>
        <w:t>(</w:t>
      </w:r>
      <w:r w:rsidR="00F37013">
        <w:rPr>
          <w:rFonts w:ascii="Arial" w:eastAsia="Times New Roman" w:hAnsi="Arial" w:cs="Arial"/>
        </w:rPr>
        <w:t xml:space="preserve">as defined in </w:t>
      </w:r>
      <w:r w:rsidR="00F37013">
        <w:rPr>
          <w:rFonts w:ascii="Arial" w:eastAsia="Times New Roman" w:hAnsi="Arial" w:cs="Arial"/>
          <w:b/>
          <w:bCs/>
        </w:rPr>
        <w:t xml:space="preserve">Section 1 </w:t>
      </w:r>
      <w:r w:rsidR="00F37013" w:rsidRPr="00877FD8">
        <w:rPr>
          <w:rFonts w:ascii="Arial" w:eastAsia="Times New Roman" w:hAnsi="Arial" w:cs="Arial"/>
        </w:rPr>
        <w:t xml:space="preserve">of </w:t>
      </w:r>
      <w:r w:rsidR="00F37013">
        <w:rPr>
          <w:rFonts w:ascii="Arial" w:eastAsia="Times New Roman" w:hAnsi="Arial" w:cs="Arial"/>
          <w:b/>
          <w:bCs/>
        </w:rPr>
        <w:t>Attachments A and B</w:t>
      </w:r>
      <w:r w:rsidR="00C56B80" w:rsidRPr="00877FD8">
        <w:rPr>
          <w:rFonts w:ascii="Arial" w:eastAsia="Times New Roman" w:hAnsi="Arial" w:cs="Arial"/>
        </w:rPr>
        <w:t>)</w:t>
      </w:r>
      <w:r w:rsidR="00F37013">
        <w:rPr>
          <w:rFonts w:ascii="Arial" w:eastAsia="Times New Roman" w:hAnsi="Arial" w:cs="Arial"/>
          <w:b/>
          <w:bCs/>
        </w:rPr>
        <w:t xml:space="preserve"> </w:t>
      </w:r>
      <w:r w:rsidR="00323559" w:rsidRPr="3CD327CA">
        <w:rPr>
          <w:rFonts w:ascii="Arial" w:eastAsia="Times New Roman" w:hAnsi="Arial" w:cs="Arial"/>
        </w:rPr>
        <w:t>for</w:t>
      </w:r>
      <w:r w:rsidR="007425D4" w:rsidRPr="3CD327CA">
        <w:rPr>
          <w:rFonts w:ascii="Arial" w:eastAsia="Times New Roman" w:hAnsi="Arial" w:cs="Arial"/>
        </w:rPr>
        <w:t xml:space="preserve"> its One Care Plan, SCO Plan, or both</w:t>
      </w:r>
      <w:r w:rsidR="00323559" w:rsidRPr="3CD327CA">
        <w:rPr>
          <w:rFonts w:ascii="Arial" w:eastAsia="Times New Roman" w:hAnsi="Arial" w:cs="Arial"/>
        </w:rPr>
        <w:t xml:space="preserve">, the Bidder shall </w:t>
      </w:r>
      <w:r w:rsidR="00C04CC8" w:rsidRPr="3CD327CA">
        <w:rPr>
          <w:rFonts w:ascii="Arial" w:eastAsia="Times New Roman" w:hAnsi="Arial" w:cs="Arial"/>
        </w:rPr>
        <w:t xml:space="preserve">complete </w:t>
      </w:r>
      <w:r w:rsidR="00581CA1">
        <w:rPr>
          <w:rFonts w:ascii="Arial" w:eastAsia="Times New Roman" w:hAnsi="Arial" w:cs="Arial"/>
        </w:rPr>
        <w:t xml:space="preserve">questions in </w:t>
      </w:r>
      <w:r w:rsidR="00581CA1">
        <w:rPr>
          <w:rFonts w:ascii="Arial" w:eastAsia="Times New Roman" w:hAnsi="Arial" w:cs="Arial"/>
          <w:b/>
          <w:bCs/>
        </w:rPr>
        <w:t xml:space="preserve">Sections 7.2, 7.3, 7.4, </w:t>
      </w:r>
      <w:r w:rsidR="00581CA1">
        <w:rPr>
          <w:rFonts w:ascii="Arial" w:eastAsia="Times New Roman" w:hAnsi="Arial" w:cs="Arial"/>
        </w:rPr>
        <w:t>and the organization question</w:t>
      </w:r>
      <w:r w:rsidR="009118BC">
        <w:rPr>
          <w:rFonts w:ascii="Arial" w:eastAsia="Times New Roman" w:hAnsi="Arial" w:cs="Arial"/>
        </w:rPr>
        <w:t xml:space="preserve">s in </w:t>
      </w:r>
      <w:r w:rsidR="009118BC">
        <w:rPr>
          <w:rFonts w:ascii="Arial" w:eastAsia="Times New Roman" w:hAnsi="Arial" w:cs="Arial"/>
          <w:b/>
          <w:bCs/>
        </w:rPr>
        <w:t>Section 8.9</w:t>
      </w:r>
      <w:r w:rsidR="009118BC" w:rsidRPr="00877FD8">
        <w:rPr>
          <w:rFonts w:ascii="Arial" w:eastAsia="Times New Roman" w:hAnsi="Arial" w:cs="Arial"/>
        </w:rPr>
        <w:t xml:space="preserve"> (Business Response)</w:t>
      </w:r>
      <w:r w:rsidR="00143732">
        <w:rPr>
          <w:rFonts w:ascii="Arial" w:eastAsia="Times New Roman" w:hAnsi="Arial" w:cs="Arial"/>
        </w:rPr>
        <w:t xml:space="preserve">. </w:t>
      </w:r>
    </w:p>
    <w:p w14:paraId="4B28387B" w14:textId="188173AF" w:rsidR="002073FB" w:rsidRPr="008A0C58" w:rsidRDefault="00143732" w:rsidP="00877FD8">
      <w:pPr>
        <w:spacing w:before="240" w:after="240"/>
      </w:pPr>
      <w:r>
        <w:rPr>
          <w:rFonts w:ascii="Arial" w:eastAsia="Times New Roman" w:hAnsi="Arial" w:cs="Arial"/>
        </w:rPr>
        <w:t xml:space="preserve">For avoidance of doubt, the Bidder shall not provide a Response to this </w:t>
      </w:r>
      <w:r>
        <w:rPr>
          <w:rFonts w:ascii="Arial" w:eastAsia="Times New Roman" w:hAnsi="Arial" w:cs="Arial"/>
          <w:b/>
          <w:bCs/>
        </w:rPr>
        <w:t>Section 7.1</w:t>
      </w:r>
      <w:r>
        <w:rPr>
          <w:rFonts w:ascii="Arial" w:eastAsia="Times New Roman" w:hAnsi="Arial" w:cs="Arial"/>
        </w:rPr>
        <w:t>.</w:t>
      </w:r>
      <w:r w:rsidR="00C56B80" w:rsidRPr="3CD327CA" w:rsidDel="004A4011">
        <w:rPr>
          <w:rFonts w:ascii="Arial" w:eastAsia="Times New Roman" w:hAnsi="Arial" w:cs="Arial"/>
          <w:b/>
          <w:bCs/>
        </w:rPr>
        <w:t xml:space="preserve"> </w:t>
      </w:r>
    </w:p>
    <w:p w14:paraId="13EDD2FC" w14:textId="330C89BB" w:rsidR="00F32BCB" w:rsidRPr="00E26F0B" w:rsidRDefault="002C246B" w:rsidP="008A0C58">
      <w:pPr>
        <w:spacing w:before="240" w:after="240"/>
        <w:rPr>
          <w:rFonts w:ascii="Arial" w:hAnsi="Arial" w:cs="Arial"/>
        </w:rPr>
      </w:pPr>
      <w:r w:rsidRPr="18A0E96A">
        <w:rPr>
          <w:rFonts w:ascii="Arial" w:eastAsia="Times New Roman" w:hAnsi="Arial" w:cs="Arial"/>
        </w:rPr>
        <w:t>Note</w:t>
      </w:r>
      <w:r w:rsidR="00A33DC2">
        <w:rPr>
          <w:rFonts w:ascii="Arial" w:eastAsia="Times New Roman" w:hAnsi="Arial" w:cs="Arial"/>
        </w:rPr>
        <w:t xml:space="preserve"> that</w:t>
      </w:r>
      <w:r w:rsidRPr="18A0E96A">
        <w:rPr>
          <w:rFonts w:ascii="Arial" w:eastAsia="Times New Roman" w:hAnsi="Arial" w:cs="Arial"/>
        </w:rPr>
        <w:t xml:space="preserve"> </w:t>
      </w:r>
      <w:r w:rsidR="00A33DC2">
        <w:rPr>
          <w:rFonts w:ascii="Arial" w:eastAsia="Times New Roman" w:hAnsi="Arial" w:cs="Arial"/>
        </w:rPr>
        <w:t>s</w:t>
      </w:r>
      <w:r w:rsidR="00D93384" w:rsidRPr="18A0E96A">
        <w:rPr>
          <w:rFonts w:ascii="Arial" w:eastAsia="Times New Roman" w:hAnsi="Arial" w:cs="Arial"/>
        </w:rPr>
        <w:t>elected Bidder</w:t>
      </w:r>
      <w:r w:rsidR="4E6FE6F2" w:rsidRPr="18A0E96A">
        <w:rPr>
          <w:rFonts w:ascii="Arial" w:eastAsia="Times New Roman" w:hAnsi="Arial" w:cs="Arial"/>
        </w:rPr>
        <w:t>s</w:t>
      </w:r>
      <w:r w:rsidR="00D93384" w:rsidRPr="18A0E96A">
        <w:rPr>
          <w:rFonts w:ascii="Arial" w:eastAsia="Times New Roman" w:hAnsi="Arial" w:cs="Arial"/>
        </w:rPr>
        <w:t xml:space="preserve"> will be required to submit</w:t>
      </w:r>
      <w:r w:rsidR="00BE0214" w:rsidRPr="18A0E96A">
        <w:rPr>
          <w:rFonts w:ascii="Arial" w:eastAsia="Times New Roman" w:hAnsi="Arial" w:cs="Arial"/>
        </w:rPr>
        <w:t xml:space="preserve"> </w:t>
      </w:r>
      <w:r w:rsidR="008D2CAF" w:rsidRPr="18A0E96A">
        <w:rPr>
          <w:rFonts w:ascii="Arial" w:eastAsia="Times New Roman" w:hAnsi="Arial" w:cs="Arial"/>
          <w:b/>
          <w:bCs/>
        </w:rPr>
        <w:t xml:space="preserve">Appendix K, </w:t>
      </w:r>
      <w:r w:rsidR="00D93384" w:rsidRPr="18A0E96A">
        <w:rPr>
          <w:rFonts w:ascii="Arial" w:eastAsia="Times New Roman" w:hAnsi="Arial" w:cs="Arial"/>
          <w:b/>
          <w:bCs/>
        </w:rPr>
        <w:t>Material Subcontractor Checklist</w:t>
      </w:r>
      <w:r w:rsidR="00127F07" w:rsidRPr="18A0E96A">
        <w:rPr>
          <w:rFonts w:ascii="Arial" w:eastAsia="Times New Roman" w:hAnsi="Arial" w:cs="Arial"/>
          <w:b/>
          <w:bCs/>
        </w:rPr>
        <w:t xml:space="preserve"> </w:t>
      </w:r>
      <w:r w:rsidR="00127F07" w:rsidRPr="18A0E96A">
        <w:rPr>
          <w:rFonts w:ascii="Arial" w:eastAsia="Times New Roman" w:hAnsi="Arial" w:cs="Arial"/>
        </w:rPr>
        <w:t xml:space="preserve">of </w:t>
      </w:r>
      <w:r w:rsidR="00127F07" w:rsidRPr="18A0E96A">
        <w:rPr>
          <w:rFonts w:ascii="Arial" w:eastAsia="Times New Roman" w:hAnsi="Arial" w:cs="Arial"/>
          <w:b/>
          <w:bCs/>
        </w:rPr>
        <w:t>Attachments A and B</w:t>
      </w:r>
      <w:r w:rsidR="00745B74" w:rsidRPr="18A0E96A">
        <w:rPr>
          <w:rFonts w:ascii="Arial" w:eastAsia="Times New Roman" w:hAnsi="Arial" w:cs="Arial"/>
          <w:b/>
          <w:bCs/>
        </w:rPr>
        <w:t xml:space="preserve"> </w:t>
      </w:r>
      <w:r w:rsidR="00745B74" w:rsidRPr="18A0E96A">
        <w:rPr>
          <w:rFonts w:ascii="Arial" w:eastAsia="Times New Roman" w:hAnsi="Arial" w:cs="Arial"/>
        </w:rPr>
        <w:t>(the Model Contracts)</w:t>
      </w:r>
      <w:r w:rsidR="00D93384" w:rsidRPr="18A0E96A">
        <w:rPr>
          <w:rFonts w:ascii="Arial" w:eastAsia="Times New Roman" w:hAnsi="Arial" w:cs="Arial"/>
        </w:rPr>
        <w:t xml:space="preserve"> for all Material Subcontractors </w:t>
      </w:r>
      <w:r w:rsidR="008B53D6" w:rsidRPr="18A0E96A">
        <w:rPr>
          <w:rFonts w:ascii="Arial" w:eastAsia="Times New Roman" w:hAnsi="Arial" w:cs="Arial"/>
        </w:rPr>
        <w:t xml:space="preserve">as part of Readiness Review as described in </w:t>
      </w:r>
      <w:r w:rsidR="008B53D6" w:rsidRPr="18A0E96A">
        <w:rPr>
          <w:rFonts w:ascii="Arial" w:eastAsia="Times New Roman" w:hAnsi="Arial" w:cs="Arial"/>
          <w:b/>
          <w:bCs/>
        </w:rPr>
        <w:t xml:space="preserve">Section 2.2 </w:t>
      </w:r>
      <w:r w:rsidR="008B53D6" w:rsidRPr="18A0E96A">
        <w:rPr>
          <w:rFonts w:ascii="Arial" w:eastAsia="Times New Roman" w:hAnsi="Arial" w:cs="Arial"/>
        </w:rPr>
        <w:t>of the Model Contracts</w:t>
      </w:r>
      <w:r w:rsidR="00CA435C" w:rsidRPr="18A0E96A">
        <w:rPr>
          <w:rFonts w:ascii="Arial" w:eastAsia="Times New Roman" w:hAnsi="Arial" w:cs="Arial"/>
        </w:rPr>
        <w:t xml:space="preserve">, and as otherwise required </w:t>
      </w:r>
      <w:r w:rsidR="00D93384" w:rsidRPr="18A0E96A">
        <w:rPr>
          <w:rFonts w:ascii="Arial" w:eastAsia="Times New Roman" w:hAnsi="Arial" w:cs="Arial"/>
        </w:rPr>
        <w:t xml:space="preserve">in accordance with </w:t>
      </w:r>
      <w:r w:rsidR="00D93384" w:rsidRPr="18A0E96A">
        <w:rPr>
          <w:rFonts w:ascii="Arial" w:eastAsia="Times New Roman" w:hAnsi="Arial" w:cs="Arial"/>
          <w:b/>
          <w:bCs/>
        </w:rPr>
        <w:t>Section 2.3.5</w:t>
      </w:r>
      <w:r w:rsidR="00D93384" w:rsidRPr="18A0E96A">
        <w:rPr>
          <w:rFonts w:ascii="Arial" w:eastAsia="Times New Roman" w:hAnsi="Arial" w:cs="Arial"/>
        </w:rPr>
        <w:t xml:space="preserve"> of</w:t>
      </w:r>
      <w:r w:rsidR="00745B74" w:rsidRPr="18A0E96A">
        <w:rPr>
          <w:rFonts w:ascii="Arial" w:eastAsia="Times New Roman" w:hAnsi="Arial" w:cs="Arial"/>
        </w:rPr>
        <w:t xml:space="preserve"> the Model Contracts</w:t>
      </w:r>
      <w:r w:rsidR="00D93384" w:rsidRPr="18A0E96A">
        <w:rPr>
          <w:rFonts w:ascii="Arial" w:eastAsia="Times New Roman" w:hAnsi="Arial" w:cs="Arial"/>
          <w:b/>
          <w:bCs/>
        </w:rPr>
        <w:t>.</w:t>
      </w:r>
      <w:bookmarkStart w:id="429" w:name="_Toc148438615"/>
    </w:p>
    <w:p w14:paraId="7A0DFE94" w14:textId="5F63D1E4" w:rsidR="00A3095E" w:rsidRDefault="00DD497E" w:rsidP="006B4D69">
      <w:pPr>
        <w:pStyle w:val="Heading2"/>
      </w:pPr>
      <w:bookmarkStart w:id="430" w:name="_Section_7.2_Material"/>
      <w:bookmarkStart w:id="431" w:name="_Toc159242391"/>
      <w:bookmarkEnd w:id="430"/>
      <w:r w:rsidRPr="007927B1">
        <w:t xml:space="preserve">Section 7.2 </w:t>
      </w:r>
      <w:r w:rsidR="00457612" w:rsidRPr="007927B1">
        <w:t>Material Subcontractor Index</w:t>
      </w:r>
      <w:bookmarkEnd w:id="431"/>
    </w:p>
    <w:p w14:paraId="6FCC357D" w14:textId="45C97A56" w:rsidR="00B132EF" w:rsidRPr="003774F6" w:rsidRDefault="00500C2F" w:rsidP="00E26F0B">
      <w:r w:rsidRPr="00E26F0B">
        <w:rPr>
          <w:rFonts w:ascii="Arial" w:hAnsi="Arial" w:cs="Arial"/>
          <w:b/>
          <w:bCs/>
        </w:rPr>
        <w:t>(</w:t>
      </w:r>
      <w:r w:rsidR="00465716" w:rsidRPr="00E26F0B">
        <w:rPr>
          <w:rFonts w:ascii="Arial" w:hAnsi="Arial" w:cs="Arial"/>
          <w:b/>
        </w:rPr>
        <w:t>Not to exceed 2 pages</w:t>
      </w:r>
      <w:r w:rsidRPr="00E26F0B">
        <w:rPr>
          <w:rFonts w:ascii="Arial" w:hAnsi="Arial" w:cs="Arial"/>
          <w:b/>
          <w:bCs/>
        </w:rPr>
        <w:t>)</w:t>
      </w:r>
    </w:p>
    <w:p w14:paraId="24CB753F" w14:textId="05693DBF" w:rsidR="00BC3DCD" w:rsidRPr="00E26F0B" w:rsidRDefault="00BC3DCD" w:rsidP="00877FD8">
      <w:pPr>
        <w:pStyle w:val="Heading3"/>
        <w:numPr>
          <w:ilvl w:val="0"/>
          <w:numId w:val="346"/>
        </w:numPr>
      </w:pPr>
      <w:r w:rsidRPr="00E26F0B">
        <w:t>The Bidder shall provide a numbered list of all proposed Material Subcontractors.</w:t>
      </w:r>
    </w:p>
    <w:p w14:paraId="367C36F5" w14:textId="3E20C92A" w:rsidR="00BC3DCD" w:rsidRPr="00E26F0B" w:rsidRDefault="00BC3DCD" w:rsidP="00877FD8">
      <w:pPr>
        <w:pStyle w:val="Heading3"/>
        <w:numPr>
          <w:ilvl w:val="0"/>
          <w:numId w:val="343"/>
        </w:numPr>
      </w:pPr>
      <w:r w:rsidRPr="00E26F0B">
        <w:t xml:space="preserve">If the Bidder does not propose to use any Material Subcontractors for its One Care Plan, SCO Plan, or both, the Bidder shall state in response to this </w:t>
      </w:r>
      <w:r w:rsidRPr="00E26F0B">
        <w:rPr>
          <w:b/>
          <w:bCs/>
        </w:rPr>
        <w:t>Section 7.2</w:t>
      </w:r>
      <w:r w:rsidRPr="00E26F0B">
        <w:t>: “Section 7 Not Applicable</w:t>
      </w:r>
      <w:r w:rsidR="00A04990" w:rsidRPr="00E26F0B">
        <w:t>.</w:t>
      </w:r>
      <w:r w:rsidRPr="00E26F0B">
        <w:t>”</w:t>
      </w:r>
    </w:p>
    <w:p w14:paraId="09238AC1" w14:textId="0384F78E" w:rsidR="00D92CEF" w:rsidRDefault="00D92CEF" w:rsidP="00790626">
      <w:pPr>
        <w:pStyle w:val="Heading2"/>
      </w:pPr>
      <w:bookmarkStart w:id="432" w:name="_Section_7.3_Supplemental"/>
      <w:bookmarkStart w:id="433" w:name="_Toc159242392"/>
      <w:bookmarkEnd w:id="432"/>
      <w:r>
        <w:t xml:space="preserve">Section 7.3 </w:t>
      </w:r>
      <w:r w:rsidR="006B5DDD">
        <w:t>Supplemental</w:t>
      </w:r>
      <w:r w:rsidR="005605BE">
        <w:t xml:space="preserve"> Questions</w:t>
      </w:r>
      <w:bookmarkEnd w:id="433"/>
    </w:p>
    <w:p w14:paraId="4D45AC97" w14:textId="248E4E53" w:rsidR="00011A2D" w:rsidRDefault="0068412B">
      <w:pPr>
        <w:spacing w:before="240" w:after="240"/>
        <w:rPr>
          <w:rFonts w:ascii="Arial" w:eastAsia="Calibri" w:hAnsi="Arial" w:cs="Arial"/>
        </w:rPr>
      </w:pPr>
      <w:r w:rsidRPr="18A0E96A">
        <w:rPr>
          <w:rFonts w:ascii="Arial" w:eastAsia="Calibri" w:hAnsi="Arial" w:cs="Arial"/>
        </w:rPr>
        <w:t>Bidders shall</w:t>
      </w:r>
      <w:r w:rsidR="0068083A" w:rsidRPr="18A0E96A">
        <w:rPr>
          <w:rFonts w:ascii="Arial" w:eastAsia="Calibri" w:hAnsi="Arial" w:cs="Arial"/>
        </w:rPr>
        <w:t xml:space="preserve"> </w:t>
      </w:r>
      <w:r w:rsidR="00690AFA" w:rsidRPr="18A0E96A">
        <w:rPr>
          <w:rFonts w:ascii="Arial" w:eastAsia="Calibri" w:hAnsi="Arial" w:cs="Arial"/>
        </w:rPr>
        <w:t xml:space="preserve">respond to each applicable </w:t>
      </w:r>
      <w:r w:rsidR="00DE090B" w:rsidRPr="18A0E96A">
        <w:rPr>
          <w:rFonts w:ascii="Arial" w:eastAsia="Calibri" w:hAnsi="Arial" w:cs="Arial"/>
        </w:rPr>
        <w:t xml:space="preserve">subsection of this </w:t>
      </w:r>
      <w:r w:rsidR="00DE090B" w:rsidRPr="18A0E96A">
        <w:rPr>
          <w:rFonts w:ascii="Arial" w:eastAsia="Calibri" w:hAnsi="Arial" w:cs="Arial"/>
          <w:b/>
          <w:bCs/>
        </w:rPr>
        <w:t>Section 7.3</w:t>
      </w:r>
      <w:r w:rsidR="00DE090B" w:rsidRPr="18A0E96A">
        <w:rPr>
          <w:rFonts w:ascii="Arial" w:eastAsia="Calibri" w:hAnsi="Arial" w:cs="Arial"/>
        </w:rPr>
        <w:t xml:space="preserve"> </w:t>
      </w:r>
      <w:r w:rsidR="004E4E4F" w:rsidRPr="18A0E96A">
        <w:rPr>
          <w:rFonts w:ascii="Arial" w:eastAsia="Calibri" w:hAnsi="Arial" w:cs="Arial"/>
        </w:rPr>
        <w:t xml:space="preserve">when the Bidder proposes to </w:t>
      </w:r>
      <w:r w:rsidR="007F5A16" w:rsidRPr="18A0E96A">
        <w:rPr>
          <w:rFonts w:ascii="Arial" w:eastAsia="Calibri" w:hAnsi="Arial" w:cs="Arial"/>
        </w:rPr>
        <w:t>sub</w:t>
      </w:r>
      <w:r w:rsidR="004E4E4F" w:rsidRPr="18A0E96A">
        <w:rPr>
          <w:rFonts w:ascii="Arial" w:eastAsia="Calibri" w:hAnsi="Arial" w:cs="Arial"/>
        </w:rPr>
        <w:t>contract</w:t>
      </w:r>
      <w:r w:rsidR="007F5A16" w:rsidRPr="18A0E96A">
        <w:rPr>
          <w:rFonts w:ascii="Arial" w:eastAsia="Calibri" w:hAnsi="Arial" w:cs="Arial"/>
        </w:rPr>
        <w:t xml:space="preserve"> the </w:t>
      </w:r>
      <w:r w:rsidR="261FE519" w:rsidRPr="18A0E96A">
        <w:rPr>
          <w:rFonts w:ascii="Arial" w:eastAsia="Calibri" w:hAnsi="Arial" w:cs="Arial"/>
        </w:rPr>
        <w:t xml:space="preserve">listed </w:t>
      </w:r>
      <w:r w:rsidR="007F5A16" w:rsidRPr="18A0E96A">
        <w:rPr>
          <w:rFonts w:ascii="Arial" w:eastAsia="Calibri" w:hAnsi="Arial" w:cs="Arial"/>
        </w:rPr>
        <w:t>function.</w:t>
      </w:r>
      <w:r w:rsidR="0068083A" w:rsidRPr="18A0E96A">
        <w:rPr>
          <w:rFonts w:ascii="Arial" w:eastAsia="Calibri" w:hAnsi="Arial" w:cs="Arial"/>
        </w:rPr>
        <w:t xml:space="preserve"> </w:t>
      </w:r>
    </w:p>
    <w:p w14:paraId="449672E2" w14:textId="18D33E0B" w:rsidR="0068083A" w:rsidRPr="00D77073" w:rsidRDefault="0068083A" w:rsidP="00D77073">
      <w:pPr>
        <w:spacing w:before="240" w:after="240"/>
        <w:rPr>
          <w:rFonts w:ascii="Arial" w:eastAsia="Calibri" w:hAnsi="Arial" w:cs="Arial"/>
        </w:rPr>
      </w:pPr>
      <w:r w:rsidRPr="3CD327CA">
        <w:rPr>
          <w:rFonts w:ascii="Arial" w:eastAsia="Calibri" w:hAnsi="Arial" w:cs="Arial"/>
        </w:rPr>
        <w:t xml:space="preserve">If the Bidder is not proposing to use a Material Subcontractor </w:t>
      </w:r>
      <w:r w:rsidR="009F3FD9" w:rsidRPr="3CD327CA">
        <w:rPr>
          <w:rFonts w:ascii="Arial" w:eastAsia="Calibri" w:hAnsi="Arial" w:cs="Arial"/>
        </w:rPr>
        <w:t xml:space="preserve">for any of </w:t>
      </w:r>
      <w:r w:rsidR="002C356B" w:rsidRPr="3CD327CA">
        <w:rPr>
          <w:rFonts w:ascii="Arial" w:eastAsia="Calibri" w:hAnsi="Arial" w:cs="Arial"/>
        </w:rPr>
        <w:t xml:space="preserve">these </w:t>
      </w:r>
      <w:r w:rsidR="67552401" w:rsidRPr="3CD327CA">
        <w:rPr>
          <w:rFonts w:ascii="Arial" w:eastAsia="Calibri" w:hAnsi="Arial" w:cs="Arial"/>
        </w:rPr>
        <w:t>functions</w:t>
      </w:r>
      <w:r w:rsidR="002C356B" w:rsidRPr="3CD327CA">
        <w:rPr>
          <w:rFonts w:ascii="Arial" w:eastAsia="Calibri" w:hAnsi="Arial" w:cs="Arial"/>
        </w:rPr>
        <w:t>, respond to that item with “N/A.”</w:t>
      </w:r>
    </w:p>
    <w:p w14:paraId="0F4C1DCE" w14:textId="699BC6F2" w:rsidR="006D0763" w:rsidRPr="008D3B08" w:rsidRDefault="006D0763" w:rsidP="001E17E1">
      <w:pPr>
        <w:pStyle w:val="Heading3"/>
        <w:numPr>
          <w:ilvl w:val="0"/>
          <w:numId w:val="289"/>
        </w:numPr>
      </w:pPr>
      <w:r w:rsidRPr="00D77073">
        <w:t xml:space="preserve">Behavioral Health </w:t>
      </w:r>
      <w:r w:rsidR="00B632E1" w:rsidRPr="0068412B">
        <w:t>Network</w:t>
      </w:r>
    </w:p>
    <w:p w14:paraId="1231FF5D" w14:textId="3BFC45B9" w:rsidR="00A34AE6" w:rsidRPr="008D3B08" w:rsidRDefault="00500C2F" w:rsidP="00D77073">
      <w:pPr>
        <w:spacing w:before="240" w:after="240"/>
        <w:ind w:left="360"/>
        <w:rPr>
          <w:rFonts w:ascii="Arial" w:eastAsia="Calibri" w:hAnsi="Arial" w:cs="Arial"/>
          <w:b/>
        </w:rPr>
      </w:pPr>
      <w:r w:rsidRPr="00D77073">
        <w:rPr>
          <w:rFonts w:ascii="Arial" w:eastAsia="Calibri" w:hAnsi="Arial" w:cs="Arial"/>
          <w:b/>
          <w:bCs/>
        </w:rPr>
        <w:t>(</w:t>
      </w:r>
      <w:r w:rsidR="000A0464" w:rsidRPr="00D77073">
        <w:rPr>
          <w:rFonts w:ascii="Arial" w:eastAsia="Calibri" w:hAnsi="Arial" w:cs="Arial"/>
          <w:b/>
        </w:rPr>
        <w:t>Not to exceed 4 pages</w:t>
      </w:r>
      <w:r w:rsidRPr="00D77073">
        <w:rPr>
          <w:rFonts w:ascii="Arial" w:eastAsia="Calibri" w:hAnsi="Arial" w:cs="Arial"/>
          <w:b/>
          <w:bCs/>
        </w:rPr>
        <w:t>)</w:t>
      </w:r>
    </w:p>
    <w:p w14:paraId="64EE7682" w14:textId="15074F7F" w:rsidR="001F3DA1" w:rsidRPr="0068412B" w:rsidRDefault="001F3DA1" w:rsidP="00D77073">
      <w:pPr>
        <w:numPr>
          <w:ilvl w:val="0"/>
          <w:numId w:val="290"/>
        </w:numPr>
        <w:tabs>
          <w:tab w:val="left" w:pos="1080"/>
        </w:tabs>
        <w:spacing w:before="240" w:after="240"/>
        <w:ind w:left="1080"/>
        <w:rPr>
          <w:rFonts w:ascii="Arial" w:eastAsia="Calibri" w:hAnsi="Arial" w:cs="Arial"/>
        </w:rPr>
      </w:pPr>
      <w:r w:rsidRPr="0068412B">
        <w:rPr>
          <w:rFonts w:ascii="Arial" w:eastAsia="Calibri" w:hAnsi="Arial" w:cs="Arial"/>
        </w:rPr>
        <w:t xml:space="preserve">Describe the Bidder's oversight and monitoring processes for the Behavioral Health </w:t>
      </w:r>
      <w:r w:rsidR="005B0137">
        <w:rPr>
          <w:rFonts w:ascii="Arial" w:eastAsia="Calibri" w:hAnsi="Arial" w:cs="Arial"/>
        </w:rPr>
        <w:t xml:space="preserve">Network </w:t>
      </w:r>
      <w:r w:rsidRPr="0068412B">
        <w:rPr>
          <w:rFonts w:ascii="Arial" w:eastAsia="Calibri" w:hAnsi="Arial" w:cs="Arial"/>
        </w:rPr>
        <w:t>Material Subcontractor. This description shall include, but is not limited to, the following:</w:t>
      </w:r>
    </w:p>
    <w:p w14:paraId="2B455383" w14:textId="169EE0EB" w:rsidR="001F3DA1" w:rsidRPr="0068412B" w:rsidRDefault="001F3DA1" w:rsidP="0068412B">
      <w:pPr>
        <w:numPr>
          <w:ilvl w:val="1"/>
          <w:numId w:val="290"/>
        </w:numPr>
        <w:spacing w:before="240" w:after="240"/>
        <w:rPr>
          <w:rFonts w:ascii="Arial" w:eastAsia="Calibri" w:hAnsi="Arial" w:cs="Arial"/>
        </w:rPr>
      </w:pPr>
      <w:r w:rsidRPr="0068412B">
        <w:rPr>
          <w:rFonts w:ascii="Arial" w:eastAsia="Calibri" w:hAnsi="Arial" w:cs="Arial"/>
        </w:rPr>
        <w:t>How the Bidder will monitor the development of the provider network, payment of claims, and credentialing</w:t>
      </w:r>
      <w:r w:rsidR="003A0A84">
        <w:rPr>
          <w:rFonts w:ascii="Arial" w:eastAsia="Calibri" w:hAnsi="Arial" w:cs="Arial"/>
        </w:rPr>
        <w:t>;</w:t>
      </w:r>
    </w:p>
    <w:p w14:paraId="1DA18CDA" w14:textId="7F6F515D" w:rsidR="001F3DA1" w:rsidRPr="0068412B" w:rsidRDefault="001F3DA1" w:rsidP="00D77073">
      <w:pPr>
        <w:numPr>
          <w:ilvl w:val="1"/>
          <w:numId w:val="290"/>
        </w:numPr>
        <w:spacing w:before="240" w:after="240"/>
        <w:rPr>
          <w:rFonts w:ascii="Arial" w:eastAsia="Calibri" w:hAnsi="Arial" w:cs="Arial"/>
        </w:rPr>
      </w:pPr>
      <w:r w:rsidRPr="0068412B">
        <w:rPr>
          <w:rFonts w:ascii="Arial" w:eastAsia="Calibri" w:hAnsi="Arial" w:cs="Arial"/>
        </w:rPr>
        <w:t>How the Bidder will hold the Behavioral Health Material Subcontractor responsible if it does not meet requirements</w:t>
      </w:r>
      <w:r w:rsidR="003A0A84">
        <w:rPr>
          <w:rFonts w:ascii="Arial" w:eastAsia="Calibri" w:hAnsi="Arial" w:cs="Arial"/>
        </w:rPr>
        <w:t>;</w:t>
      </w:r>
    </w:p>
    <w:p w14:paraId="59A54CE1" w14:textId="1D6982DB" w:rsidR="001F3DA1" w:rsidRPr="0068412B" w:rsidRDefault="001F3DA1" w:rsidP="00D77073">
      <w:pPr>
        <w:numPr>
          <w:ilvl w:val="1"/>
          <w:numId w:val="290"/>
        </w:numPr>
        <w:spacing w:before="240" w:after="240"/>
        <w:rPr>
          <w:rFonts w:ascii="Arial" w:eastAsia="Calibri" w:hAnsi="Arial" w:cs="Arial"/>
        </w:rPr>
      </w:pPr>
      <w:r w:rsidRPr="0068412B">
        <w:rPr>
          <w:rFonts w:ascii="Arial" w:eastAsia="Calibri" w:hAnsi="Arial" w:cs="Arial"/>
        </w:rPr>
        <w:lastRenderedPageBreak/>
        <w:t>How the Bidder will conduct a formal review process of the Behavioral Health Material Subcontractor</w:t>
      </w:r>
      <w:r w:rsidR="003A0A84">
        <w:rPr>
          <w:rFonts w:ascii="Arial" w:eastAsia="Calibri" w:hAnsi="Arial" w:cs="Arial"/>
        </w:rPr>
        <w:t>; and</w:t>
      </w:r>
    </w:p>
    <w:p w14:paraId="35832ABB" w14:textId="77777777" w:rsidR="001F3DA1" w:rsidRPr="0068412B" w:rsidRDefault="001F3DA1" w:rsidP="00D77073">
      <w:pPr>
        <w:numPr>
          <w:ilvl w:val="1"/>
          <w:numId w:val="290"/>
        </w:numPr>
        <w:spacing w:before="240" w:after="240"/>
        <w:rPr>
          <w:rFonts w:ascii="Arial" w:eastAsia="Calibri" w:hAnsi="Arial" w:cs="Arial"/>
        </w:rPr>
      </w:pPr>
      <w:r w:rsidRPr="0068412B">
        <w:rPr>
          <w:rFonts w:ascii="Arial" w:eastAsia="Calibri" w:hAnsi="Arial" w:cs="Arial"/>
        </w:rPr>
        <w:t xml:space="preserve">How the Bidder will utilize corrective action plans or predetermined sanctions in the event of noncompliance. </w:t>
      </w:r>
    </w:p>
    <w:p w14:paraId="040B1D5B" w14:textId="25A06C3B" w:rsidR="001F3DA1" w:rsidRPr="0068412B" w:rsidRDefault="5B5A93C7" w:rsidP="00D77073">
      <w:pPr>
        <w:numPr>
          <w:ilvl w:val="0"/>
          <w:numId w:val="290"/>
        </w:numPr>
        <w:spacing w:before="240" w:after="240"/>
        <w:ind w:left="1080"/>
        <w:rPr>
          <w:rFonts w:ascii="Arial" w:eastAsia="Calibri" w:hAnsi="Arial" w:cs="Arial"/>
        </w:rPr>
      </w:pPr>
      <w:r w:rsidRPr="3CD327CA">
        <w:rPr>
          <w:rFonts w:ascii="Arial" w:eastAsia="Calibri" w:hAnsi="Arial" w:cs="Arial"/>
        </w:rPr>
        <w:t xml:space="preserve">Describe </w:t>
      </w:r>
      <w:r w:rsidR="2C730B4F" w:rsidRPr="3CD327CA">
        <w:rPr>
          <w:rFonts w:ascii="Arial" w:eastAsia="Calibri" w:hAnsi="Arial" w:cs="Arial"/>
        </w:rPr>
        <w:t>h</w:t>
      </w:r>
      <w:r w:rsidR="001F3DA1" w:rsidRPr="3CD327CA">
        <w:rPr>
          <w:rFonts w:ascii="Arial" w:eastAsia="Calibri" w:hAnsi="Arial" w:cs="Arial"/>
        </w:rPr>
        <w:t xml:space="preserve">ow the Behavioral Health </w:t>
      </w:r>
      <w:r w:rsidR="003A0A84" w:rsidRPr="3CD327CA">
        <w:rPr>
          <w:rFonts w:ascii="Arial" w:eastAsia="Calibri" w:hAnsi="Arial" w:cs="Arial"/>
        </w:rPr>
        <w:t xml:space="preserve">Network </w:t>
      </w:r>
      <w:r w:rsidR="001F3DA1" w:rsidRPr="3CD327CA">
        <w:rPr>
          <w:rFonts w:ascii="Arial" w:eastAsia="Calibri" w:hAnsi="Arial" w:cs="Arial"/>
        </w:rPr>
        <w:t xml:space="preserve">Material Subcontractor </w:t>
      </w:r>
      <w:r w:rsidR="47FA7DAD" w:rsidRPr="3CD327CA">
        <w:rPr>
          <w:rFonts w:ascii="Arial" w:eastAsia="Calibri" w:hAnsi="Arial" w:cs="Arial"/>
        </w:rPr>
        <w:t xml:space="preserve">will </w:t>
      </w:r>
      <w:r w:rsidR="001F3DA1" w:rsidRPr="3CD327CA">
        <w:rPr>
          <w:rFonts w:ascii="Arial" w:eastAsia="Calibri" w:hAnsi="Arial" w:cs="Arial"/>
        </w:rPr>
        <w:t>support the integration of physical and behavioral care management</w:t>
      </w:r>
      <w:r w:rsidR="2D1592E2" w:rsidRPr="3CD327CA">
        <w:rPr>
          <w:rFonts w:ascii="Arial" w:eastAsia="Calibri" w:hAnsi="Arial" w:cs="Arial"/>
        </w:rPr>
        <w:t xml:space="preserve"> and</w:t>
      </w:r>
      <w:r w:rsidR="001F3DA1" w:rsidRPr="3CD327CA">
        <w:rPr>
          <w:rFonts w:ascii="Arial" w:eastAsia="Calibri" w:hAnsi="Arial" w:cs="Arial"/>
        </w:rPr>
        <w:t xml:space="preserve"> </w:t>
      </w:r>
      <w:r w:rsidR="62B36BA1" w:rsidRPr="3CD327CA">
        <w:rPr>
          <w:rFonts w:ascii="Arial" w:eastAsia="Calibri" w:hAnsi="Arial" w:cs="Arial"/>
        </w:rPr>
        <w:t>h</w:t>
      </w:r>
      <w:r w:rsidR="001F3DA1" w:rsidRPr="3CD327CA">
        <w:rPr>
          <w:rFonts w:ascii="Arial" w:eastAsia="Calibri" w:hAnsi="Arial" w:cs="Arial"/>
        </w:rPr>
        <w:t xml:space="preserve">ow care management </w:t>
      </w:r>
      <w:r w:rsidR="7C59F9EB" w:rsidRPr="3CD327CA">
        <w:rPr>
          <w:rFonts w:ascii="Arial" w:eastAsia="Calibri" w:hAnsi="Arial" w:cs="Arial"/>
        </w:rPr>
        <w:t xml:space="preserve">will </w:t>
      </w:r>
      <w:r w:rsidR="001F3DA1" w:rsidRPr="3CD327CA">
        <w:rPr>
          <w:rFonts w:ascii="Arial" w:eastAsia="Calibri" w:hAnsi="Arial" w:cs="Arial"/>
        </w:rPr>
        <w:t xml:space="preserve">be structured for Enrollees with both medical and Behavioral Health </w:t>
      </w:r>
      <w:r w:rsidR="00933998" w:rsidRPr="3CD327CA">
        <w:rPr>
          <w:rFonts w:ascii="Arial" w:eastAsia="Calibri" w:hAnsi="Arial" w:cs="Arial"/>
        </w:rPr>
        <w:t>needs</w:t>
      </w:r>
      <w:r w:rsidR="001F3DA1" w:rsidRPr="3CD327CA">
        <w:rPr>
          <w:rFonts w:ascii="Arial" w:eastAsia="Calibri" w:hAnsi="Arial" w:cs="Arial"/>
        </w:rPr>
        <w:t xml:space="preserve"> that require care management</w:t>
      </w:r>
      <w:r w:rsidR="63C07E2A" w:rsidRPr="3CD327CA">
        <w:rPr>
          <w:rFonts w:ascii="Arial" w:eastAsia="Calibri" w:hAnsi="Arial" w:cs="Arial"/>
        </w:rPr>
        <w:t>.</w:t>
      </w:r>
      <w:r w:rsidR="001F3DA1" w:rsidRPr="3CD327CA">
        <w:rPr>
          <w:rFonts w:ascii="Arial" w:eastAsia="Calibri" w:hAnsi="Arial" w:cs="Arial"/>
        </w:rPr>
        <w:t xml:space="preserve"> This description shall include, but shall not be limited to, the following:</w:t>
      </w:r>
    </w:p>
    <w:p w14:paraId="3971E23C" w14:textId="252FA47A" w:rsidR="001F3DA1" w:rsidRPr="0068412B" w:rsidRDefault="001F3DA1" w:rsidP="00DD4E06">
      <w:pPr>
        <w:numPr>
          <w:ilvl w:val="1"/>
          <w:numId w:val="290"/>
        </w:numPr>
        <w:spacing w:before="240" w:after="240"/>
        <w:rPr>
          <w:rFonts w:ascii="Arial" w:eastAsia="Calibri" w:hAnsi="Arial" w:cs="Arial"/>
        </w:rPr>
      </w:pPr>
      <w:r w:rsidRPr="0068412B">
        <w:rPr>
          <w:rFonts w:ascii="Arial" w:eastAsia="Calibri" w:hAnsi="Arial" w:cs="Arial"/>
        </w:rPr>
        <w:t>Quality improvement efforts</w:t>
      </w:r>
      <w:r w:rsidR="00BB0302">
        <w:rPr>
          <w:rFonts w:ascii="Arial" w:eastAsia="Calibri" w:hAnsi="Arial" w:cs="Arial"/>
        </w:rPr>
        <w:t>;</w:t>
      </w:r>
    </w:p>
    <w:p w14:paraId="6100D7C9" w14:textId="7D46CDCA" w:rsidR="001F3DA1" w:rsidRPr="0068412B" w:rsidRDefault="001F3DA1" w:rsidP="00DD4E06">
      <w:pPr>
        <w:numPr>
          <w:ilvl w:val="1"/>
          <w:numId w:val="290"/>
        </w:numPr>
        <w:spacing w:before="240" w:after="240"/>
        <w:rPr>
          <w:rFonts w:ascii="Arial" w:eastAsia="Calibri" w:hAnsi="Arial" w:cs="Arial"/>
        </w:rPr>
      </w:pPr>
      <w:r w:rsidRPr="0068412B">
        <w:rPr>
          <w:rFonts w:ascii="Arial" w:eastAsia="Calibri" w:hAnsi="Arial" w:cs="Arial"/>
        </w:rPr>
        <w:t>How integration will be measured, monitored, and evaluated</w:t>
      </w:r>
      <w:r w:rsidR="00BB0302">
        <w:rPr>
          <w:rFonts w:ascii="Arial" w:eastAsia="Calibri" w:hAnsi="Arial" w:cs="Arial"/>
        </w:rPr>
        <w:t>; and</w:t>
      </w:r>
    </w:p>
    <w:p w14:paraId="78631880" w14:textId="469713DF" w:rsidR="001F3DA1" w:rsidRPr="0068412B" w:rsidRDefault="001F3DA1" w:rsidP="00DD4E06">
      <w:pPr>
        <w:numPr>
          <w:ilvl w:val="1"/>
          <w:numId w:val="290"/>
        </w:numPr>
        <w:spacing w:before="240" w:after="240"/>
        <w:rPr>
          <w:rFonts w:ascii="Arial" w:eastAsia="Calibri" w:hAnsi="Arial" w:cs="Arial"/>
        </w:rPr>
      </w:pPr>
      <w:r w:rsidRPr="0068412B">
        <w:rPr>
          <w:rFonts w:ascii="Arial" w:eastAsia="Calibri" w:hAnsi="Arial" w:cs="Arial"/>
        </w:rPr>
        <w:t>The current capacity of the Bidder’s PCPs to address Behavioral Health needs</w:t>
      </w:r>
      <w:r w:rsidR="00BB0302">
        <w:rPr>
          <w:rFonts w:ascii="Arial" w:eastAsia="Calibri" w:hAnsi="Arial" w:cs="Arial"/>
        </w:rPr>
        <w:t>.</w:t>
      </w:r>
    </w:p>
    <w:p w14:paraId="2F950A11" w14:textId="27827BC6" w:rsidR="0001214B" w:rsidRPr="0068412B" w:rsidRDefault="001F3DA1" w:rsidP="3CD327CA">
      <w:pPr>
        <w:pStyle w:val="ListParagraph"/>
        <w:numPr>
          <w:ilvl w:val="0"/>
          <w:numId w:val="290"/>
        </w:numPr>
        <w:spacing w:before="240" w:after="240"/>
        <w:ind w:left="1080"/>
        <w:rPr>
          <w:rFonts w:cs="Arial"/>
        </w:rPr>
      </w:pPr>
      <w:r w:rsidRPr="3CD327CA">
        <w:rPr>
          <w:rFonts w:eastAsia="Calibri" w:cs="Arial"/>
        </w:rPr>
        <w:t xml:space="preserve">Describe the process by which the Bidder and the </w:t>
      </w:r>
      <w:r w:rsidR="176F7559" w:rsidRPr="3CD327CA">
        <w:rPr>
          <w:rFonts w:eastAsia="Calibri" w:cs="Arial"/>
        </w:rPr>
        <w:t xml:space="preserve">Behavioral Health Network </w:t>
      </w:r>
      <w:r w:rsidRPr="3CD327CA">
        <w:rPr>
          <w:rFonts w:eastAsia="Calibri" w:cs="Arial"/>
        </w:rPr>
        <w:t xml:space="preserve">Material Subcontractor will monitor </w:t>
      </w:r>
      <w:r w:rsidR="007354D5" w:rsidRPr="3CD327CA">
        <w:rPr>
          <w:rFonts w:eastAsia="Calibri" w:cs="Arial"/>
        </w:rPr>
        <w:t>the</w:t>
      </w:r>
      <w:r w:rsidRPr="3CD327CA">
        <w:rPr>
          <w:rFonts w:eastAsia="Calibri" w:cs="Arial"/>
        </w:rPr>
        <w:t xml:space="preserve"> Behavioral Health Network to ensure compliance with all access and availability standards, including appointment wait times.</w:t>
      </w:r>
    </w:p>
    <w:p w14:paraId="2BE6943B" w14:textId="3645A09D" w:rsidR="00E678F7" w:rsidRPr="0068412B" w:rsidRDefault="00261D53" w:rsidP="001E17E1">
      <w:pPr>
        <w:pStyle w:val="Heading3"/>
        <w:numPr>
          <w:ilvl w:val="0"/>
          <w:numId w:val="289"/>
        </w:numPr>
      </w:pPr>
      <w:r w:rsidRPr="008D3B08">
        <w:t>Pharmacy Benefit Manager (PBM)</w:t>
      </w:r>
    </w:p>
    <w:p w14:paraId="71F9EC1E" w14:textId="4472AEB2" w:rsidR="007A5305" w:rsidRPr="008D3B08" w:rsidRDefault="00A2521C" w:rsidP="00877FD8">
      <w:pPr>
        <w:spacing w:before="240" w:after="240"/>
        <w:ind w:left="360"/>
        <w:rPr>
          <w:rFonts w:ascii="Arial" w:hAnsi="Arial" w:cs="Arial"/>
          <w:b/>
        </w:rPr>
      </w:pPr>
      <w:r w:rsidRPr="009C1C32">
        <w:rPr>
          <w:rFonts w:ascii="Arial" w:hAnsi="Arial" w:cs="Arial"/>
          <w:b/>
          <w:bCs/>
        </w:rPr>
        <w:t>(</w:t>
      </w:r>
      <w:r w:rsidR="00A312A5" w:rsidRPr="009C1C32">
        <w:rPr>
          <w:rFonts w:ascii="Arial" w:hAnsi="Arial" w:cs="Arial"/>
          <w:b/>
        </w:rPr>
        <w:t>Not to exceed 5 pages</w:t>
      </w:r>
      <w:r w:rsidR="00FC7044" w:rsidRPr="009C1C32">
        <w:rPr>
          <w:rFonts w:ascii="Arial" w:hAnsi="Arial" w:cs="Arial"/>
          <w:b/>
          <w:bCs/>
        </w:rPr>
        <w:t>)</w:t>
      </w:r>
    </w:p>
    <w:p w14:paraId="6C06A8D3" w14:textId="1C5C440A" w:rsidR="00EA1E3A" w:rsidRPr="0068412B" w:rsidRDefault="00EA1E3A" w:rsidP="009C1C32">
      <w:pPr>
        <w:numPr>
          <w:ilvl w:val="0"/>
          <w:numId w:val="291"/>
        </w:numPr>
        <w:spacing w:before="240" w:after="240"/>
        <w:ind w:hanging="360"/>
        <w:rPr>
          <w:rFonts w:ascii="Arial" w:eastAsia="Calibri" w:hAnsi="Arial" w:cs="Arial"/>
        </w:rPr>
      </w:pPr>
      <w:r w:rsidRPr="3CD327CA">
        <w:rPr>
          <w:rFonts w:ascii="Arial" w:eastAsia="Calibri" w:hAnsi="Arial" w:cs="Arial"/>
        </w:rPr>
        <w:t>Describe the process that will be used to minimize the risk of drug diversion</w:t>
      </w:r>
      <w:r w:rsidR="00FA2CAB" w:rsidRPr="3CD327CA">
        <w:rPr>
          <w:rFonts w:ascii="Arial" w:eastAsia="Calibri" w:hAnsi="Arial" w:cs="Arial"/>
        </w:rPr>
        <w:t>, including</w:t>
      </w:r>
      <w:r w:rsidRPr="3CD327CA">
        <w:rPr>
          <w:rFonts w:ascii="Arial" w:eastAsia="Calibri" w:hAnsi="Arial" w:cs="Arial"/>
        </w:rPr>
        <w:t xml:space="preserve"> the respective roles of the </w:t>
      </w:r>
      <w:r w:rsidR="12900098" w:rsidRPr="3CD327CA">
        <w:rPr>
          <w:rFonts w:ascii="Arial" w:eastAsia="Calibri" w:hAnsi="Arial" w:cs="Arial"/>
        </w:rPr>
        <w:t xml:space="preserve">PBM </w:t>
      </w:r>
      <w:r w:rsidRPr="3CD327CA">
        <w:rPr>
          <w:rFonts w:ascii="Arial" w:eastAsia="Calibri" w:hAnsi="Arial" w:cs="Arial"/>
        </w:rPr>
        <w:t>Material Subcontractor and the Bidder in this process, and the nature of communication and collaboration between the Material Subcontractor and the Bidder in this process</w:t>
      </w:r>
      <w:r w:rsidR="694252DC" w:rsidRPr="3CD327CA">
        <w:rPr>
          <w:rFonts w:ascii="Arial" w:eastAsia="Calibri" w:hAnsi="Arial" w:cs="Arial"/>
        </w:rPr>
        <w:t>.</w:t>
      </w:r>
    </w:p>
    <w:p w14:paraId="5687A4D5" w14:textId="4C45005A" w:rsidR="00EA1E3A" w:rsidRPr="0068412B" w:rsidRDefault="00EA1E3A" w:rsidP="009C1C32">
      <w:pPr>
        <w:numPr>
          <w:ilvl w:val="0"/>
          <w:numId w:val="291"/>
        </w:numPr>
        <w:spacing w:before="240" w:after="240"/>
        <w:ind w:hanging="360"/>
        <w:rPr>
          <w:rFonts w:ascii="Arial" w:eastAsia="Calibri" w:hAnsi="Arial" w:cs="Arial"/>
        </w:rPr>
      </w:pPr>
      <w:r w:rsidRPr="3CD327CA">
        <w:rPr>
          <w:rFonts w:ascii="Arial" w:eastAsia="Calibri" w:hAnsi="Arial" w:cs="Arial"/>
        </w:rPr>
        <w:t xml:space="preserve">Describe the process that will be used to provide emergency access (i.e., weekends, after hours, etc.) if an Enrollee does not receive </w:t>
      </w:r>
      <w:r w:rsidR="70918567" w:rsidRPr="3CD327CA">
        <w:rPr>
          <w:rFonts w:ascii="Arial" w:eastAsia="Calibri" w:hAnsi="Arial" w:cs="Arial"/>
        </w:rPr>
        <w:t>a</w:t>
      </w:r>
      <w:r w:rsidRPr="3CD327CA">
        <w:rPr>
          <w:rFonts w:ascii="Arial" w:eastAsia="Calibri" w:hAnsi="Arial" w:cs="Arial"/>
        </w:rPr>
        <w:t xml:space="preserve"> prescription drug in a timely manner. </w:t>
      </w:r>
      <w:r w:rsidR="485AE59B" w:rsidRPr="3CD327CA">
        <w:rPr>
          <w:rFonts w:ascii="Arial" w:eastAsia="Calibri" w:hAnsi="Arial" w:cs="Arial"/>
        </w:rPr>
        <w:t>Describe</w:t>
      </w:r>
      <w:r w:rsidRPr="3CD327CA">
        <w:rPr>
          <w:rFonts w:ascii="Arial" w:eastAsia="Calibri" w:hAnsi="Arial" w:cs="Arial"/>
        </w:rPr>
        <w:t xml:space="preserve"> the respective roles of the </w:t>
      </w:r>
      <w:r w:rsidR="4F9165ED" w:rsidRPr="3CD327CA">
        <w:rPr>
          <w:rFonts w:ascii="Arial" w:eastAsia="Calibri" w:hAnsi="Arial" w:cs="Arial"/>
        </w:rPr>
        <w:t xml:space="preserve">PBM </w:t>
      </w:r>
      <w:r w:rsidRPr="3CD327CA">
        <w:rPr>
          <w:rFonts w:ascii="Arial" w:eastAsia="Calibri" w:hAnsi="Arial" w:cs="Arial"/>
        </w:rPr>
        <w:t xml:space="preserve">Material Subcontractor and the Bidder and the nature of communication and collaboration between the </w:t>
      </w:r>
      <w:r w:rsidR="26FE38A8" w:rsidRPr="3CD327CA">
        <w:rPr>
          <w:rFonts w:ascii="Arial" w:eastAsia="Calibri" w:hAnsi="Arial" w:cs="Arial"/>
        </w:rPr>
        <w:t xml:space="preserve">PBM </w:t>
      </w:r>
      <w:r w:rsidRPr="3CD327CA">
        <w:rPr>
          <w:rFonts w:ascii="Arial" w:eastAsia="Calibri" w:hAnsi="Arial" w:cs="Arial"/>
        </w:rPr>
        <w:t>Material Subcontractor and the Bidder in this process</w:t>
      </w:r>
      <w:r w:rsidR="378C38A5" w:rsidRPr="3CD327CA">
        <w:rPr>
          <w:rFonts w:ascii="Arial" w:eastAsia="Calibri" w:hAnsi="Arial" w:cs="Arial"/>
        </w:rPr>
        <w:t>.</w:t>
      </w:r>
    </w:p>
    <w:p w14:paraId="2CCB54B9" w14:textId="31DFB0A9" w:rsidR="00EA1E3A" w:rsidRPr="0068412B" w:rsidRDefault="00EA1E3A" w:rsidP="009C1C32">
      <w:pPr>
        <w:numPr>
          <w:ilvl w:val="0"/>
          <w:numId w:val="291"/>
        </w:numPr>
        <w:spacing w:before="240" w:after="240"/>
        <w:ind w:hanging="360"/>
        <w:rPr>
          <w:rFonts w:ascii="Arial" w:eastAsia="Calibri" w:hAnsi="Arial" w:cs="Arial"/>
        </w:rPr>
      </w:pPr>
      <w:r w:rsidRPr="3CD327CA">
        <w:rPr>
          <w:rFonts w:ascii="Arial" w:eastAsia="Calibri" w:hAnsi="Arial" w:cs="Arial"/>
        </w:rPr>
        <w:t xml:space="preserve">Describe the process that will be used to ensure that an Enrollee will not be denied medications as a result of being charged an erroneous copayment. </w:t>
      </w:r>
      <w:r w:rsidR="2A7E5EE4" w:rsidRPr="3CD327CA">
        <w:rPr>
          <w:rFonts w:ascii="Arial" w:eastAsia="Calibri" w:hAnsi="Arial" w:cs="Arial"/>
        </w:rPr>
        <w:t>Describe</w:t>
      </w:r>
      <w:r w:rsidRPr="3CD327CA">
        <w:rPr>
          <w:rFonts w:ascii="Arial" w:eastAsia="Calibri" w:hAnsi="Arial" w:cs="Arial"/>
        </w:rPr>
        <w:t xml:space="preserve"> the respective roles of the </w:t>
      </w:r>
      <w:r w:rsidR="13419515" w:rsidRPr="3CD327CA">
        <w:rPr>
          <w:rFonts w:ascii="Arial" w:eastAsia="Calibri" w:hAnsi="Arial" w:cs="Arial"/>
        </w:rPr>
        <w:t xml:space="preserve">PBM </w:t>
      </w:r>
      <w:r w:rsidRPr="3CD327CA">
        <w:rPr>
          <w:rFonts w:ascii="Arial" w:eastAsia="Calibri" w:hAnsi="Arial" w:cs="Arial"/>
        </w:rPr>
        <w:t xml:space="preserve">Material Subcontractor and the Bidder and the nature of communication and collaboration between the </w:t>
      </w:r>
      <w:r w:rsidR="3F27DC52" w:rsidRPr="3CD327CA">
        <w:rPr>
          <w:rFonts w:ascii="Arial" w:eastAsia="Calibri" w:hAnsi="Arial" w:cs="Arial"/>
        </w:rPr>
        <w:t xml:space="preserve">PBM </w:t>
      </w:r>
      <w:r w:rsidRPr="3CD327CA">
        <w:rPr>
          <w:rFonts w:ascii="Arial" w:eastAsia="Calibri" w:hAnsi="Arial" w:cs="Arial"/>
        </w:rPr>
        <w:t>Material Subcontractor and the Bidder in this process</w:t>
      </w:r>
      <w:r w:rsidR="6BF6699F" w:rsidRPr="3CD327CA">
        <w:rPr>
          <w:rFonts w:ascii="Arial" w:eastAsia="Calibri" w:hAnsi="Arial" w:cs="Arial"/>
        </w:rPr>
        <w:t>.</w:t>
      </w:r>
    </w:p>
    <w:p w14:paraId="0F7E12C7" w14:textId="7859C770" w:rsidR="00EA1E3A" w:rsidRPr="0068412B" w:rsidRDefault="00726210" w:rsidP="009C1C32">
      <w:pPr>
        <w:numPr>
          <w:ilvl w:val="0"/>
          <w:numId w:val="291"/>
        </w:numPr>
        <w:spacing w:before="240" w:after="240"/>
        <w:ind w:hanging="360"/>
        <w:rPr>
          <w:rFonts w:ascii="Arial" w:eastAsia="Calibri" w:hAnsi="Arial" w:cs="Arial"/>
        </w:rPr>
      </w:pPr>
      <w:r>
        <w:rPr>
          <w:rFonts w:ascii="Arial" w:eastAsia="Calibri" w:hAnsi="Arial" w:cs="Arial"/>
        </w:rPr>
        <w:t>V</w:t>
      </w:r>
      <w:r w:rsidR="00EA1E3A" w:rsidRPr="584CDA4F">
        <w:rPr>
          <w:rFonts w:ascii="Arial" w:eastAsia="Calibri" w:hAnsi="Arial" w:cs="Arial"/>
        </w:rPr>
        <w:t xml:space="preserve">erify that the proposed </w:t>
      </w:r>
      <w:r w:rsidR="07AD5D33" w:rsidRPr="584CDA4F">
        <w:rPr>
          <w:rFonts w:ascii="Arial" w:eastAsia="Calibri" w:hAnsi="Arial" w:cs="Arial"/>
        </w:rPr>
        <w:t xml:space="preserve">PBM </w:t>
      </w:r>
      <w:r w:rsidR="33068655" w:rsidRPr="584CDA4F">
        <w:rPr>
          <w:rFonts w:ascii="Arial" w:eastAsia="Calibri" w:hAnsi="Arial" w:cs="Arial"/>
        </w:rPr>
        <w:t>Material Subcontractor</w:t>
      </w:r>
      <w:r w:rsidR="00EA1E3A" w:rsidRPr="584CDA4F">
        <w:rPr>
          <w:rFonts w:ascii="Arial" w:eastAsia="Calibri" w:hAnsi="Arial" w:cs="Arial"/>
        </w:rPr>
        <w:t xml:space="preserve"> understands and is able to implement timely changes to conform with the MassHealth Drug List.</w:t>
      </w:r>
    </w:p>
    <w:p w14:paraId="72A32066" w14:textId="2BAA4659" w:rsidR="00EA1E3A" w:rsidRPr="0068412B" w:rsidRDefault="00726210" w:rsidP="009C1C32">
      <w:pPr>
        <w:numPr>
          <w:ilvl w:val="0"/>
          <w:numId w:val="291"/>
        </w:numPr>
        <w:spacing w:before="240" w:after="240"/>
        <w:ind w:hanging="360"/>
        <w:rPr>
          <w:rFonts w:ascii="Arial" w:eastAsia="Calibri" w:hAnsi="Arial" w:cs="Arial"/>
        </w:rPr>
      </w:pPr>
      <w:r>
        <w:rPr>
          <w:rFonts w:ascii="Arial" w:eastAsia="Calibri" w:hAnsi="Arial" w:cs="Arial"/>
        </w:rPr>
        <w:lastRenderedPageBreak/>
        <w:t>A</w:t>
      </w:r>
      <w:r w:rsidR="00EA1E3A" w:rsidRPr="3CD327CA">
        <w:rPr>
          <w:rFonts w:ascii="Arial" w:eastAsia="Calibri" w:hAnsi="Arial" w:cs="Arial"/>
        </w:rPr>
        <w:t xml:space="preserve">ttest that the Bidder’s arrangement with its proposed PBM </w:t>
      </w:r>
      <w:r w:rsidR="527E4D1D" w:rsidRPr="3CD327CA">
        <w:rPr>
          <w:rFonts w:ascii="Arial" w:eastAsia="Calibri" w:hAnsi="Arial" w:cs="Arial"/>
        </w:rPr>
        <w:t xml:space="preserve">Material Subcontractor </w:t>
      </w:r>
      <w:r w:rsidR="00EA1E3A" w:rsidRPr="3CD327CA">
        <w:rPr>
          <w:rFonts w:ascii="Arial" w:eastAsia="Calibri" w:hAnsi="Arial" w:cs="Arial"/>
        </w:rPr>
        <w:t xml:space="preserve">meets the requirements set forth in </w:t>
      </w:r>
      <w:r w:rsidR="00EA1E3A" w:rsidRPr="3CD327CA">
        <w:rPr>
          <w:rFonts w:ascii="Arial" w:eastAsia="Calibri" w:hAnsi="Arial" w:cs="Arial"/>
          <w:b/>
          <w:bCs/>
        </w:rPr>
        <w:t>Section 2.7.6.2.1.3</w:t>
      </w:r>
      <w:r w:rsidR="00EA1E3A" w:rsidRPr="3CD327CA">
        <w:rPr>
          <w:rFonts w:ascii="Arial" w:eastAsia="Calibri" w:hAnsi="Arial" w:cs="Arial"/>
        </w:rPr>
        <w:t xml:space="preserve"> of Attachment A and </w:t>
      </w:r>
      <w:r w:rsidR="00EA1E3A" w:rsidRPr="3CD327CA">
        <w:rPr>
          <w:rFonts w:ascii="Arial" w:eastAsia="Calibri" w:hAnsi="Arial" w:cs="Arial"/>
          <w:b/>
          <w:bCs/>
        </w:rPr>
        <w:t>Section 2.7.6.2.4</w:t>
      </w:r>
      <w:r w:rsidR="00EA1E3A" w:rsidRPr="3CD327CA">
        <w:rPr>
          <w:rFonts w:ascii="Arial" w:eastAsia="Calibri" w:hAnsi="Arial" w:cs="Arial"/>
        </w:rPr>
        <w:t xml:space="preserve"> of Attachment B.</w:t>
      </w:r>
    </w:p>
    <w:p w14:paraId="771EED86" w14:textId="77777777" w:rsidR="00EA1E3A" w:rsidRPr="0068412B" w:rsidRDefault="00EA1E3A" w:rsidP="009C1C32">
      <w:pPr>
        <w:numPr>
          <w:ilvl w:val="0"/>
          <w:numId w:val="291"/>
        </w:numPr>
        <w:spacing w:before="240" w:after="240"/>
        <w:ind w:hanging="360"/>
        <w:rPr>
          <w:rFonts w:ascii="Arial" w:eastAsia="Calibri" w:hAnsi="Arial" w:cs="Arial"/>
        </w:rPr>
      </w:pPr>
      <w:r w:rsidRPr="0068412B">
        <w:rPr>
          <w:rFonts w:ascii="Arial" w:eastAsia="Calibri" w:hAnsi="Arial" w:cs="Arial"/>
        </w:rPr>
        <w:t xml:space="preserve">Pharmacy Networks: </w:t>
      </w:r>
    </w:p>
    <w:p w14:paraId="788B3346" w14:textId="28BC80CF" w:rsidR="00EA1E3A" w:rsidRPr="0068412B" w:rsidRDefault="41B890B0" w:rsidP="008A48BD">
      <w:pPr>
        <w:numPr>
          <w:ilvl w:val="1"/>
          <w:numId w:val="291"/>
        </w:numPr>
        <w:spacing w:before="240" w:after="240"/>
        <w:rPr>
          <w:rFonts w:ascii="Arial" w:eastAsia="Calibri" w:hAnsi="Arial" w:cs="Arial"/>
        </w:rPr>
      </w:pPr>
      <w:r w:rsidRPr="6B9D5A2C">
        <w:rPr>
          <w:rFonts w:ascii="Arial" w:eastAsia="Calibri" w:hAnsi="Arial" w:cs="Arial"/>
        </w:rPr>
        <w:t xml:space="preserve">Describe plans for continuity of care for </w:t>
      </w:r>
      <w:r w:rsidR="288FB8AC" w:rsidRPr="6B9D5A2C">
        <w:rPr>
          <w:rFonts w:ascii="Arial" w:eastAsia="Calibri" w:hAnsi="Arial" w:cs="Arial"/>
        </w:rPr>
        <w:t xml:space="preserve">an </w:t>
      </w:r>
      <w:r w:rsidRPr="6B9D5A2C">
        <w:rPr>
          <w:rFonts w:ascii="Arial" w:eastAsia="Calibri" w:hAnsi="Arial" w:cs="Arial"/>
        </w:rPr>
        <w:t xml:space="preserve">Enrollee if the Enrollee’s </w:t>
      </w:r>
      <w:r w:rsidR="5FF7CD08" w:rsidRPr="6B9D5A2C">
        <w:rPr>
          <w:rFonts w:ascii="Arial" w:eastAsia="Calibri" w:hAnsi="Arial" w:cs="Arial"/>
        </w:rPr>
        <w:t xml:space="preserve">prior </w:t>
      </w:r>
      <w:r w:rsidRPr="6B9D5A2C">
        <w:rPr>
          <w:rFonts w:ascii="Arial" w:eastAsia="Calibri" w:hAnsi="Arial" w:cs="Arial"/>
        </w:rPr>
        <w:t xml:space="preserve">pharmacy will no longer be in the Bidder’s Provider Network (e.g., </w:t>
      </w:r>
      <w:r w:rsidR="04CFF555" w:rsidRPr="6B9D5A2C">
        <w:rPr>
          <w:rFonts w:ascii="Arial" w:eastAsia="Calibri" w:hAnsi="Arial" w:cs="Arial"/>
        </w:rPr>
        <w:t xml:space="preserve">how the Bidder or PBM </w:t>
      </w:r>
      <w:r w:rsidR="650FA681" w:rsidRPr="6B9D5A2C">
        <w:rPr>
          <w:rFonts w:ascii="Arial" w:eastAsia="Calibri" w:hAnsi="Arial" w:cs="Arial"/>
        </w:rPr>
        <w:t xml:space="preserve">Material Subcontractor </w:t>
      </w:r>
      <w:r w:rsidR="04CFF555" w:rsidRPr="6B9D5A2C">
        <w:rPr>
          <w:rFonts w:ascii="Arial" w:eastAsia="Calibri" w:hAnsi="Arial" w:cs="Arial"/>
        </w:rPr>
        <w:t xml:space="preserve">will </w:t>
      </w:r>
      <w:r w:rsidRPr="6B9D5A2C">
        <w:rPr>
          <w:rFonts w:ascii="Arial" w:eastAsia="Calibri" w:hAnsi="Arial" w:cs="Arial"/>
        </w:rPr>
        <w:t xml:space="preserve">transfer </w:t>
      </w:r>
      <w:r w:rsidR="63104690" w:rsidRPr="6B9D5A2C">
        <w:rPr>
          <w:rFonts w:ascii="Arial" w:eastAsia="Calibri" w:hAnsi="Arial" w:cs="Arial"/>
        </w:rPr>
        <w:t>Prior Authorizations (</w:t>
      </w:r>
      <w:r w:rsidRPr="6B9D5A2C">
        <w:rPr>
          <w:rFonts w:ascii="Arial" w:eastAsia="Calibri" w:hAnsi="Arial" w:cs="Arial"/>
        </w:rPr>
        <w:t>PAs</w:t>
      </w:r>
      <w:r w:rsidR="58D39058" w:rsidRPr="6B9D5A2C">
        <w:rPr>
          <w:rFonts w:ascii="Arial" w:eastAsia="Calibri" w:hAnsi="Arial" w:cs="Arial"/>
        </w:rPr>
        <w:t>)</w:t>
      </w:r>
      <w:r w:rsidRPr="6B9D5A2C">
        <w:rPr>
          <w:rFonts w:ascii="Arial" w:eastAsia="Calibri" w:hAnsi="Arial" w:cs="Arial"/>
        </w:rPr>
        <w:t xml:space="preserve"> </w:t>
      </w:r>
      <w:r w:rsidR="04CFF555" w:rsidRPr="6B9D5A2C">
        <w:rPr>
          <w:rFonts w:ascii="Arial" w:eastAsia="Calibri" w:hAnsi="Arial" w:cs="Arial"/>
        </w:rPr>
        <w:t xml:space="preserve">from the Enrollee’s prior pharmacy or PBM </w:t>
      </w:r>
      <w:r w:rsidRPr="6B9D5A2C">
        <w:rPr>
          <w:rFonts w:ascii="Arial" w:eastAsia="Calibri" w:hAnsi="Arial" w:cs="Arial"/>
        </w:rPr>
        <w:t>to</w:t>
      </w:r>
      <w:r w:rsidR="04CFF555" w:rsidRPr="6B9D5A2C">
        <w:rPr>
          <w:rFonts w:ascii="Arial" w:eastAsia="Calibri" w:hAnsi="Arial" w:cs="Arial"/>
        </w:rPr>
        <w:t xml:space="preserve"> the Bidder’s</w:t>
      </w:r>
      <w:r w:rsidRPr="6B9D5A2C">
        <w:rPr>
          <w:rFonts w:ascii="Arial" w:eastAsia="Calibri" w:hAnsi="Arial" w:cs="Arial"/>
        </w:rPr>
        <w:t xml:space="preserve"> PBM </w:t>
      </w:r>
      <w:r w:rsidR="77085A37" w:rsidRPr="6B9D5A2C">
        <w:rPr>
          <w:rFonts w:ascii="Arial" w:eastAsia="Calibri" w:hAnsi="Arial" w:cs="Arial"/>
        </w:rPr>
        <w:t xml:space="preserve">Material Subcontractor </w:t>
      </w:r>
      <w:r w:rsidRPr="6B9D5A2C">
        <w:rPr>
          <w:rFonts w:ascii="Arial" w:eastAsia="Calibri" w:hAnsi="Arial" w:cs="Arial"/>
        </w:rPr>
        <w:t>and assist Enrollees in finding a new pharmacy if their current pharmacy will no longer be in the network).</w:t>
      </w:r>
    </w:p>
    <w:p w14:paraId="0F3AFF8A" w14:textId="33AA7307" w:rsidR="00EA1E3A" w:rsidRPr="0068412B" w:rsidRDefault="00EA1E3A" w:rsidP="008A48BD">
      <w:pPr>
        <w:numPr>
          <w:ilvl w:val="1"/>
          <w:numId w:val="291"/>
        </w:numPr>
        <w:spacing w:before="240" w:after="240"/>
        <w:rPr>
          <w:rFonts w:ascii="Arial" w:eastAsia="Calibri" w:hAnsi="Arial" w:cs="Arial"/>
        </w:rPr>
      </w:pPr>
      <w:r w:rsidRPr="0068412B">
        <w:rPr>
          <w:rFonts w:ascii="Arial" w:eastAsia="Calibri" w:hAnsi="Arial" w:cs="Arial"/>
        </w:rPr>
        <w:t xml:space="preserve">Demonstrate that the </w:t>
      </w:r>
      <w:r w:rsidR="00255B19">
        <w:rPr>
          <w:rFonts w:ascii="Arial" w:eastAsia="Calibri" w:hAnsi="Arial" w:cs="Arial"/>
        </w:rPr>
        <w:t xml:space="preserve">proposed </w:t>
      </w:r>
      <w:r w:rsidR="00885D3E">
        <w:rPr>
          <w:rFonts w:ascii="Arial" w:eastAsia="Calibri" w:hAnsi="Arial" w:cs="Arial"/>
        </w:rPr>
        <w:t>Pharmacy</w:t>
      </w:r>
      <w:r w:rsidR="00255B19">
        <w:rPr>
          <w:rFonts w:ascii="Arial" w:eastAsia="Calibri" w:hAnsi="Arial" w:cs="Arial"/>
        </w:rPr>
        <w:t xml:space="preserve"> </w:t>
      </w:r>
      <w:r w:rsidRPr="0068412B">
        <w:rPr>
          <w:rFonts w:ascii="Arial" w:eastAsia="Calibri" w:hAnsi="Arial" w:cs="Arial"/>
        </w:rPr>
        <w:t xml:space="preserve">Provider Network meets applicable access and availability requirements </w:t>
      </w:r>
      <w:r w:rsidR="00814979">
        <w:rPr>
          <w:rFonts w:ascii="Arial" w:eastAsia="Calibri" w:hAnsi="Arial" w:cs="Arial"/>
        </w:rPr>
        <w:t xml:space="preserve">as </w:t>
      </w:r>
      <w:r w:rsidRPr="0068412B">
        <w:rPr>
          <w:rFonts w:ascii="Arial" w:eastAsia="Calibri" w:hAnsi="Arial" w:cs="Arial"/>
        </w:rPr>
        <w:t>set forth in the Contract.</w:t>
      </w:r>
    </w:p>
    <w:p w14:paraId="60385FB9" w14:textId="63ED84A7" w:rsidR="004244EE" w:rsidRPr="00D31BFD" w:rsidRDefault="004244EE" w:rsidP="001E17E1">
      <w:pPr>
        <w:pStyle w:val="Heading3"/>
        <w:numPr>
          <w:ilvl w:val="0"/>
          <w:numId w:val="289"/>
        </w:numPr>
      </w:pPr>
      <w:r w:rsidRPr="00D31BFD">
        <w:t>Aging Services Access Points (ASAPs)</w:t>
      </w:r>
      <w:r w:rsidR="00702A40">
        <w:t xml:space="preserve"> (SCO </w:t>
      </w:r>
      <w:r w:rsidR="00DD40E7">
        <w:t>Only)</w:t>
      </w:r>
    </w:p>
    <w:p w14:paraId="6DBD3357" w14:textId="355293FF" w:rsidR="004244EE" w:rsidRPr="00885D3E" w:rsidRDefault="001A2143" w:rsidP="004244EE">
      <w:pPr>
        <w:spacing w:before="240" w:after="240"/>
        <w:rPr>
          <w:rFonts w:ascii="Arial" w:hAnsi="Arial" w:cs="Arial"/>
          <w:b/>
        </w:rPr>
      </w:pPr>
      <w:r>
        <w:rPr>
          <w:rFonts w:ascii="Arial" w:hAnsi="Arial" w:cs="Arial"/>
          <w:b/>
          <w:bCs/>
        </w:rPr>
        <w:t>(</w:t>
      </w:r>
      <w:r w:rsidR="004244EE" w:rsidRPr="008A48BD">
        <w:rPr>
          <w:rFonts w:ascii="Arial" w:hAnsi="Arial" w:cs="Arial"/>
          <w:b/>
        </w:rPr>
        <w:t>Not to exceed 4 pages</w:t>
      </w:r>
      <w:r>
        <w:rPr>
          <w:rFonts w:ascii="Arial" w:hAnsi="Arial" w:cs="Arial"/>
          <w:b/>
          <w:bCs/>
        </w:rPr>
        <w:t>)</w:t>
      </w:r>
    </w:p>
    <w:p w14:paraId="0E678978" w14:textId="2691568C" w:rsidR="004244EE" w:rsidRPr="00D31BFD" w:rsidRDefault="004244EE" w:rsidP="2D4F3DF2">
      <w:pPr>
        <w:spacing w:before="240" w:after="240"/>
        <w:rPr>
          <w:rFonts w:ascii="Arial" w:hAnsi="Arial" w:cs="Arial"/>
          <w:i/>
          <w:iCs/>
        </w:rPr>
      </w:pPr>
      <w:r w:rsidRPr="2D4F3DF2">
        <w:rPr>
          <w:rFonts w:ascii="Arial" w:hAnsi="Arial" w:cs="Arial"/>
          <w:i/>
          <w:iCs/>
        </w:rPr>
        <w:t xml:space="preserve">This subsection shall be completed by all Bidders proposing to operate a SCO </w:t>
      </w:r>
      <w:r w:rsidR="0416789D" w:rsidRPr="2D4F3DF2">
        <w:rPr>
          <w:rFonts w:ascii="Arial" w:hAnsi="Arial" w:cs="Arial"/>
          <w:i/>
          <w:iCs/>
        </w:rPr>
        <w:t>P</w:t>
      </w:r>
      <w:r w:rsidRPr="2D4F3DF2">
        <w:rPr>
          <w:rFonts w:ascii="Arial" w:hAnsi="Arial" w:cs="Arial"/>
          <w:i/>
          <w:iCs/>
        </w:rPr>
        <w:t xml:space="preserve">lan. </w:t>
      </w:r>
      <w:r w:rsidR="003C7A3A" w:rsidRPr="2D4F3DF2">
        <w:rPr>
          <w:rFonts w:ascii="Arial" w:hAnsi="Arial" w:cs="Arial"/>
          <w:i/>
          <w:iCs/>
        </w:rPr>
        <w:t>Bidders shall describe any differences</w:t>
      </w:r>
      <w:r w:rsidR="00961AA9" w:rsidRPr="2D4F3DF2">
        <w:rPr>
          <w:rFonts w:ascii="Arial" w:hAnsi="Arial" w:cs="Arial"/>
          <w:i/>
          <w:iCs/>
        </w:rPr>
        <w:t xml:space="preserve"> in the subcontracting arrangements with</w:t>
      </w:r>
      <w:r w:rsidR="00A56976" w:rsidRPr="2D4F3DF2">
        <w:rPr>
          <w:rFonts w:ascii="Arial" w:hAnsi="Arial" w:cs="Arial"/>
          <w:i/>
          <w:iCs/>
        </w:rPr>
        <w:t xml:space="preserve"> various </w:t>
      </w:r>
      <w:r w:rsidR="002E6085" w:rsidRPr="2D4F3DF2">
        <w:rPr>
          <w:rFonts w:ascii="Arial" w:hAnsi="Arial" w:cs="Arial"/>
          <w:i/>
          <w:iCs/>
        </w:rPr>
        <w:t>ASAPs but</w:t>
      </w:r>
      <w:r w:rsidR="00D7183B" w:rsidRPr="2D4F3DF2">
        <w:rPr>
          <w:rFonts w:ascii="Arial" w:hAnsi="Arial" w:cs="Arial"/>
          <w:i/>
          <w:iCs/>
        </w:rPr>
        <w:t xml:space="preserve"> may </w:t>
      </w:r>
      <w:r w:rsidR="005C41BD" w:rsidRPr="2D4F3DF2">
        <w:rPr>
          <w:rFonts w:ascii="Arial" w:hAnsi="Arial" w:cs="Arial"/>
          <w:i/>
          <w:iCs/>
        </w:rPr>
        <w:t>submit a single response to this subsection for the set of Material Subcontracting ASAPs.</w:t>
      </w:r>
    </w:p>
    <w:p w14:paraId="698E3FF1" w14:textId="3281ED57" w:rsidR="00387011" w:rsidRDefault="006654A0" w:rsidP="004244EE">
      <w:pPr>
        <w:widowControl w:val="0"/>
        <w:numPr>
          <w:ilvl w:val="1"/>
          <w:numId w:val="289"/>
        </w:numPr>
        <w:spacing w:before="240" w:after="240"/>
        <w:ind w:left="1080"/>
        <w:rPr>
          <w:rFonts w:ascii="Arial" w:eastAsia="Calibri" w:hAnsi="Arial" w:cs="Arial"/>
        </w:rPr>
      </w:pPr>
      <w:r>
        <w:rPr>
          <w:rFonts w:ascii="Arial" w:eastAsia="Calibri" w:hAnsi="Arial" w:cs="Arial"/>
        </w:rPr>
        <w:t>L</w:t>
      </w:r>
      <w:r w:rsidR="00387011" w:rsidRPr="584CDA4F">
        <w:rPr>
          <w:rFonts w:ascii="Arial" w:eastAsia="Calibri" w:hAnsi="Arial" w:cs="Arial"/>
        </w:rPr>
        <w:t xml:space="preserve">ist the </w:t>
      </w:r>
      <w:r w:rsidR="00605850" w:rsidRPr="584CDA4F">
        <w:rPr>
          <w:rFonts w:ascii="Arial" w:eastAsia="Calibri" w:hAnsi="Arial" w:cs="Arial"/>
        </w:rPr>
        <w:t xml:space="preserve">ASAPs </w:t>
      </w:r>
      <w:r w:rsidR="0031262F" w:rsidRPr="584CDA4F">
        <w:rPr>
          <w:rFonts w:ascii="Arial" w:eastAsia="Calibri" w:hAnsi="Arial" w:cs="Arial"/>
        </w:rPr>
        <w:t xml:space="preserve">proposed as Material Subcontractors </w:t>
      </w:r>
      <w:r w:rsidR="162A2281" w:rsidRPr="584CDA4F">
        <w:rPr>
          <w:rFonts w:ascii="Arial" w:eastAsia="Calibri" w:hAnsi="Arial" w:cs="Arial"/>
        </w:rPr>
        <w:t>for</w:t>
      </w:r>
      <w:r w:rsidR="0031262F" w:rsidRPr="584CDA4F">
        <w:rPr>
          <w:rFonts w:ascii="Arial" w:eastAsia="Calibri" w:hAnsi="Arial" w:cs="Arial"/>
        </w:rPr>
        <w:t xml:space="preserve"> the Bidder’s SCO Plan.</w:t>
      </w:r>
    </w:p>
    <w:p w14:paraId="3511739F" w14:textId="3F08EA08" w:rsidR="004244EE" w:rsidRPr="0068412B" w:rsidRDefault="004244EE" w:rsidP="004244EE">
      <w:pPr>
        <w:widowControl w:val="0"/>
        <w:numPr>
          <w:ilvl w:val="1"/>
          <w:numId w:val="289"/>
        </w:numPr>
        <w:spacing w:before="240" w:after="240"/>
        <w:ind w:left="1080"/>
        <w:rPr>
          <w:rFonts w:ascii="Arial" w:eastAsia="Calibri" w:hAnsi="Arial" w:cs="Arial"/>
        </w:rPr>
      </w:pPr>
      <w:r w:rsidRPr="0068412B">
        <w:rPr>
          <w:rFonts w:ascii="Arial" w:eastAsia="Calibri" w:hAnsi="Arial" w:cs="Arial"/>
        </w:rPr>
        <w:t>In addition to the required GSSC case management, describe any additional functions the ASAP</w:t>
      </w:r>
      <w:r w:rsidR="003C7A3A">
        <w:rPr>
          <w:rFonts w:ascii="Arial" w:eastAsia="Calibri" w:hAnsi="Arial" w:cs="Arial"/>
        </w:rPr>
        <w:t>(s)</w:t>
      </w:r>
      <w:r w:rsidRPr="0068412B">
        <w:rPr>
          <w:rFonts w:ascii="Arial" w:eastAsia="Calibri" w:hAnsi="Arial" w:cs="Arial"/>
        </w:rPr>
        <w:t xml:space="preserve"> will be providing for the bidder. </w:t>
      </w:r>
    </w:p>
    <w:p w14:paraId="798D68FC" w14:textId="2447E9DB" w:rsidR="004244EE" w:rsidRPr="0068412B" w:rsidRDefault="006654A0" w:rsidP="004244EE">
      <w:pPr>
        <w:widowControl w:val="0"/>
        <w:numPr>
          <w:ilvl w:val="1"/>
          <w:numId w:val="289"/>
        </w:numPr>
        <w:spacing w:before="240" w:after="240"/>
        <w:ind w:left="1080"/>
        <w:rPr>
          <w:rFonts w:ascii="Arial" w:eastAsia="Calibri" w:hAnsi="Arial" w:cs="Arial"/>
        </w:rPr>
      </w:pPr>
      <w:r>
        <w:rPr>
          <w:rFonts w:ascii="Arial" w:eastAsia="Calibri" w:hAnsi="Arial" w:cs="Arial"/>
        </w:rPr>
        <w:t>D</w:t>
      </w:r>
      <w:r w:rsidR="004244EE" w:rsidRPr="0068412B">
        <w:rPr>
          <w:rFonts w:ascii="Arial" w:eastAsia="Calibri" w:hAnsi="Arial" w:cs="Arial"/>
        </w:rPr>
        <w:t xml:space="preserve">escribe the oversight plan and payment arrangement for any additional functions. </w:t>
      </w:r>
    </w:p>
    <w:p w14:paraId="41017DAA" w14:textId="3F1CC885" w:rsidR="004244EE" w:rsidRDefault="006654A0" w:rsidP="004244EE">
      <w:pPr>
        <w:widowControl w:val="0"/>
        <w:numPr>
          <w:ilvl w:val="1"/>
          <w:numId w:val="289"/>
        </w:numPr>
        <w:spacing w:before="240" w:after="240"/>
        <w:ind w:left="1080"/>
        <w:rPr>
          <w:rFonts w:ascii="Arial" w:eastAsia="Calibri" w:hAnsi="Arial" w:cs="Arial"/>
        </w:rPr>
      </w:pPr>
      <w:r>
        <w:rPr>
          <w:rFonts w:ascii="Arial" w:eastAsia="Calibri" w:hAnsi="Arial" w:cs="Arial"/>
        </w:rPr>
        <w:t>D</w:t>
      </w:r>
      <w:r w:rsidR="004244EE" w:rsidRPr="0068412B">
        <w:rPr>
          <w:rFonts w:ascii="Arial" w:eastAsia="Calibri" w:hAnsi="Arial" w:cs="Arial"/>
        </w:rPr>
        <w:t xml:space="preserve">escribe the oversight plan and payment arrangement for </w:t>
      </w:r>
      <w:r w:rsidR="004244EE">
        <w:rPr>
          <w:rFonts w:ascii="Arial" w:eastAsia="Calibri" w:hAnsi="Arial" w:cs="Arial"/>
        </w:rPr>
        <w:t>the provision of GSSCs.</w:t>
      </w:r>
    </w:p>
    <w:p w14:paraId="713EAECF" w14:textId="760A6087" w:rsidR="004244EE" w:rsidRPr="0068412B" w:rsidRDefault="004244EE" w:rsidP="004244EE">
      <w:pPr>
        <w:widowControl w:val="0"/>
        <w:numPr>
          <w:ilvl w:val="1"/>
          <w:numId w:val="289"/>
        </w:numPr>
        <w:spacing w:before="240" w:after="240"/>
        <w:ind w:left="1080"/>
        <w:rPr>
          <w:rFonts w:ascii="Arial" w:eastAsia="Calibri" w:hAnsi="Arial" w:cs="Arial"/>
          <w:b/>
          <w:bCs/>
          <w:u w:val="single"/>
        </w:rPr>
      </w:pPr>
      <w:r w:rsidRPr="0068412B">
        <w:rPr>
          <w:rFonts w:ascii="Arial" w:eastAsia="Calibri" w:hAnsi="Arial" w:cs="Arial"/>
        </w:rPr>
        <w:t>Describe the validation checks by which the Bidder and its contracted ASAP</w:t>
      </w:r>
      <w:r w:rsidR="003C7A3A">
        <w:rPr>
          <w:rFonts w:ascii="Arial" w:eastAsia="Calibri" w:hAnsi="Arial" w:cs="Arial"/>
        </w:rPr>
        <w:t>(s)</w:t>
      </w:r>
      <w:r w:rsidRPr="0068412B">
        <w:rPr>
          <w:rFonts w:ascii="Arial" w:eastAsia="Calibri" w:hAnsi="Arial" w:cs="Arial"/>
        </w:rPr>
        <w:t xml:space="preserve"> will monitor and validate the ASAP’s management of its LTSS provider network (if applicable). </w:t>
      </w:r>
    </w:p>
    <w:p w14:paraId="0CC5230E" w14:textId="1B23FDAE" w:rsidR="004244EE" w:rsidRPr="0068412B" w:rsidRDefault="006654A0" w:rsidP="004244EE">
      <w:pPr>
        <w:widowControl w:val="0"/>
        <w:numPr>
          <w:ilvl w:val="1"/>
          <w:numId w:val="289"/>
        </w:numPr>
        <w:spacing w:before="240" w:after="240"/>
        <w:ind w:left="1080"/>
        <w:rPr>
          <w:rFonts w:ascii="Arial" w:eastAsia="Calibri" w:hAnsi="Arial" w:cs="Arial"/>
        </w:rPr>
      </w:pPr>
      <w:r>
        <w:rPr>
          <w:rFonts w:ascii="Arial" w:eastAsia="Calibri" w:hAnsi="Arial" w:cs="Arial"/>
        </w:rPr>
        <w:t>D</w:t>
      </w:r>
      <w:r w:rsidR="004244EE" w:rsidRPr="0068412B">
        <w:rPr>
          <w:rFonts w:ascii="Arial" w:eastAsia="Calibri" w:hAnsi="Arial" w:cs="Arial"/>
        </w:rPr>
        <w:t>escribe whether/how the Bidder will utilize the ASAP</w:t>
      </w:r>
      <w:r w:rsidR="003C7A3A">
        <w:rPr>
          <w:rFonts w:ascii="Arial" w:eastAsia="Calibri" w:hAnsi="Arial" w:cs="Arial"/>
        </w:rPr>
        <w:t>(s)</w:t>
      </w:r>
      <w:r w:rsidR="004244EE" w:rsidRPr="0068412B">
        <w:rPr>
          <w:rFonts w:ascii="Arial" w:eastAsia="Calibri" w:hAnsi="Arial" w:cs="Arial"/>
        </w:rPr>
        <w:t xml:space="preserve"> provider network to provide Covered Services to Enrollees. </w:t>
      </w:r>
    </w:p>
    <w:p w14:paraId="01DE7A46" w14:textId="065C3033" w:rsidR="004244EE" w:rsidRPr="0068412B" w:rsidRDefault="004244EE" w:rsidP="004244EE">
      <w:pPr>
        <w:widowControl w:val="0"/>
        <w:numPr>
          <w:ilvl w:val="1"/>
          <w:numId w:val="289"/>
        </w:numPr>
        <w:spacing w:before="240" w:after="240"/>
        <w:ind w:left="1080"/>
        <w:rPr>
          <w:rFonts w:ascii="Arial" w:eastAsia="Calibri" w:hAnsi="Arial" w:cs="Arial"/>
        </w:rPr>
      </w:pPr>
      <w:r w:rsidRPr="584CDA4F">
        <w:rPr>
          <w:rFonts w:ascii="Arial" w:eastAsia="Calibri" w:hAnsi="Arial" w:cs="Arial"/>
        </w:rPr>
        <w:t xml:space="preserve">Describe </w:t>
      </w:r>
      <w:r w:rsidR="4D4158BF" w:rsidRPr="584CDA4F">
        <w:rPr>
          <w:rFonts w:ascii="Arial" w:eastAsia="Calibri" w:hAnsi="Arial" w:cs="Arial"/>
        </w:rPr>
        <w:t xml:space="preserve">the </w:t>
      </w:r>
      <w:r w:rsidRPr="584CDA4F">
        <w:rPr>
          <w:rFonts w:ascii="Arial" w:eastAsia="Calibri" w:hAnsi="Arial" w:cs="Arial"/>
        </w:rPr>
        <w:t>Bidder’s plans to contract directly with community LTSS providers for State Plan services.</w:t>
      </w:r>
    </w:p>
    <w:p w14:paraId="4F058D05" w14:textId="13129D01" w:rsidR="004244EE" w:rsidRPr="0068412B" w:rsidRDefault="004244EE" w:rsidP="004244EE">
      <w:pPr>
        <w:widowControl w:val="0"/>
        <w:numPr>
          <w:ilvl w:val="1"/>
          <w:numId w:val="289"/>
        </w:numPr>
        <w:spacing w:before="240" w:after="240"/>
        <w:ind w:left="1080"/>
        <w:rPr>
          <w:rFonts w:ascii="Arial" w:eastAsia="Calibri" w:hAnsi="Arial" w:cs="Arial"/>
        </w:rPr>
      </w:pPr>
      <w:r w:rsidRPr="584CDA4F">
        <w:rPr>
          <w:rFonts w:ascii="Arial" w:eastAsia="Calibri" w:hAnsi="Arial" w:cs="Arial"/>
        </w:rPr>
        <w:t xml:space="preserve">Describe </w:t>
      </w:r>
      <w:r w:rsidR="132BCB2D" w:rsidRPr="584CDA4F">
        <w:rPr>
          <w:rFonts w:ascii="Arial" w:eastAsia="Calibri" w:hAnsi="Arial" w:cs="Arial"/>
        </w:rPr>
        <w:t xml:space="preserve">the </w:t>
      </w:r>
      <w:r w:rsidRPr="584CDA4F">
        <w:rPr>
          <w:rFonts w:ascii="Arial" w:eastAsia="Calibri" w:hAnsi="Arial" w:cs="Arial"/>
        </w:rPr>
        <w:t>Bidder’s plans to contract directly (e.g. not through an ASAP) with any LTSS providers for Frail Elder Waiver services described in Appendix B of the Frail Elder Waiver (</w:t>
      </w:r>
      <w:r w:rsidRPr="584CDA4F">
        <w:rPr>
          <w:rFonts w:ascii="Arial" w:eastAsia="Calibri" w:hAnsi="Arial" w:cs="Arial"/>
          <w:b/>
          <w:bCs/>
        </w:rPr>
        <w:t>Appendix R</w:t>
      </w:r>
      <w:r w:rsidRPr="584CDA4F">
        <w:rPr>
          <w:rFonts w:ascii="Arial" w:eastAsia="Calibri" w:hAnsi="Arial" w:cs="Arial"/>
        </w:rPr>
        <w:t xml:space="preserve"> of </w:t>
      </w:r>
      <w:r w:rsidRPr="584CDA4F">
        <w:rPr>
          <w:rFonts w:ascii="Arial" w:eastAsia="Calibri" w:hAnsi="Arial" w:cs="Arial"/>
          <w:b/>
          <w:bCs/>
        </w:rPr>
        <w:t>Attachment B</w:t>
      </w:r>
      <w:r w:rsidRPr="584CDA4F">
        <w:rPr>
          <w:rFonts w:ascii="Arial" w:eastAsia="Calibri" w:hAnsi="Arial" w:cs="Arial"/>
        </w:rPr>
        <w:t>).</w:t>
      </w:r>
    </w:p>
    <w:p w14:paraId="22FFDE80" w14:textId="2DDE38DC" w:rsidR="004244EE" w:rsidRPr="0068412B" w:rsidRDefault="004244EE" w:rsidP="004244EE">
      <w:pPr>
        <w:widowControl w:val="0"/>
        <w:numPr>
          <w:ilvl w:val="1"/>
          <w:numId w:val="289"/>
        </w:numPr>
        <w:spacing w:before="240" w:after="240"/>
        <w:ind w:left="1080"/>
        <w:rPr>
          <w:rFonts w:ascii="Arial" w:eastAsia="Calibri" w:hAnsi="Arial" w:cs="Arial"/>
        </w:rPr>
      </w:pPr>
      <w:r w:rsidRPr="0068412B">
        <w:rPr>
          <w:rFonts w:ascii="Arial" w:eastAsia="Calibri" w:hAnsi="Arial" w:cs="Arial"/>
        </w:rPr>
        <w:t xml:space="preserve">All providers of FEW Services to FEW Enrollees are required to meet the provider </w:t>
      </w:r>
      <w:r w:rsidRPr="0068412B">
        <w:rPr>
          <w:rFonts w:ascii="Arial" w:eastAsia="Calibri" w:hAnsi="Arial" w:cs="Arial"/>
        </w:rPr>
        <w:lastRenderedPageBreak/>
        <w:t>qualification certifications and other requirements set forth in Appendices C-1 and C-3 of the Frail Elder Waiver (</w:t>
      </w:r>
      <w:r w:rsidRPr="00D31BFD">
        <w:rPr>
          <w:rFonts w:ascii="Arial" w:eastAsia="Calibri" w:hAnsi="Arial" w:cs="Arial"/>
          <w:b/>
          <w:bCs/>
        </w:rPr>
        <w:t>Appendix R</w:t>
      </w:r>
      <w:r w:rsidRPr="0068412B">
        <w:rPr>
          <w:rFonts w:ascii="Arial" w:eastAsia="Calibri" w:hAnsi="Arial" w:cs="Arial"/>
        </w:rPr>
        <w:t xml:space="preserve"> of </w:t>
      </w:r>
      <w:r w:rsidRPr="00D31BFD">
        <w:rPr>
          <w:rFonts w:ascii="Arial" w:eastAsia="Calibri" w:hAnsi="Arial" w:cs="Arial"/>
          <w:b/>
          <w:bCs/>
        </w:rPr>
        <w:t>Attachment B</w:t>
      </w:r>
      <w:r>
        <w:rPr>
          <w:rFonts w:ascii="Arial" w:eastAsia="Calibri" w:hAnsi="Arial" w:cs="Arial"/>
        </w:rPr>
        <w:t xml:space="preserve">.) </w:t>
      </w:r>
      <w:r w:rsidR="00834361">
        <w:rPr>
          <w:rFonts w:ascii="Arial" w:eastAsia="Calibri" w:hAnsi="Arial" w:cs="Arial"/>
        </w:rPr>
        <w:t>D</w:t>
      </w:r>
      <w:r w:rsidRPr="0068412B">
        <w:rPr>
          <w:rFonts w:ascii="Arial" w:eastAsia="Calibri" w:hAnsi="Arial" w:cs="Arial"/>
        </w:rPr>
        <w:t>escribe how the Bidder will fulfill these requirements, including ongoing monitoring activities for:</w:t>
      </w:r>
    </w:p>
    <w:p w14:paraId="4D078B46" w14:textId="77777777" w:rsidR="004244EE" w:rsidRPr="00D31BFD" w:rsidRDefault="004244EE" w:rsidP="004244EE">
      <w:pPr>
        <w:pStyle w:val="ListParagraph"/>
        <w:widowControl w:val="0"/>
        <w:numPr>
          <w:ilvl w:val="4"/>
          <w:numId w:val="289"/>
        </w:numPr>
        <w:spacing w:before="240" w:after="240"/>
        <w:ind w:left="1440"/>
        <w:rPr>
          <w:rFonts w:eastAsia="Calibri" w:cs="Arial"/>
        </w:rPr>
      </w:pPr>
      <w:r w:rsidRPr="00D31BFD">
        <w:rPr>
          <w:rFonts w:eastAsia="Calibri" w:cs="Arial"/>
        </w:rPr>
        <w:t>Directly contracted providers</w:t>
      </w:r>
      <w:r>
        <w:rPr>
          <w:rFonts w:eastAsia="Calibri" w:cs="Arial"/>
        </w:rPr>
        <w:t>;</w:t>
      </w:r>
    </w:p>
    <w:p w14:paraId="3576CDCE" w14:textId="77777777" w:rsidR="004244EE" w:rsidRPr="00D31BFD" w:rsidRDefault="004244EE" w:rsidP="004244EE">
      <w:pPr>
        <w:pStyle w:val="ListParagraph"/>
        <w:widowControl w:val="0"/>
        <w:numPr>
          <w:ilvl w:val="4"/>
          <w:numId w:val="289"/>
        </w:numPr>
        <w:spacing w:before="240" w:after="240"/>
        <w:ind w:left="1440"/>
        <w:rPr>
          <w:rFonts w:eastAsia="Calibri" w:cs="Arial"/>
        </w:rPr>
      </w:pPr>
      <w:r w:rsidRPr="00D31BFD">
        <w:rPr>
          <w:rFonts w:eastAsia="Calibri" w:cs="Arial"/>
        </w:rPr>
        <w:t>Providers contracted through an arrangement with one or more ASAPs.</w:t>
      </w:r>
    </w:p>
    <w:p w14:paraId="1224B479" w14:textId="3E3FB0B9" w:rsidR="00DF4068" w:rsidRPr="00885D3E" w:rsidRDefault="00DF4068" w:rsidP="001E17E1">
      <w:pPr>
        <w:pStyle w:val="Heading3"/>
        <w:numPr>
          <w:ilvl w:val="0"/>
          <w:numId w:val="289"/>
        </w:numPr>
      </w:pPr>
      <w:r w:rsidRPr="00885D3E">
        <w:t>LTSS Network</w:t>
      </w:r>
      <w:r w:rsidR="00BC5C44" w:rsidRPr="00885D3E">
        <w:t xml:space="preserve"> (Other</w:t>
      </w:r>
      <w:r w:rsidR="009D1929" w:rsidRPr="00885D3E">
        <w:t>)</w:t>
      </w:r>
    </w:p>
    <w:p w14:paraId="4C613D48" w14:textId="2A972E2C" w:rsidR="009D1929" w:rsidRPr="00885D3E" w:rsidRDefault="00321DB9" w:rsidP="009D1929">
      <w:pPr>
        <w:spacing w:before="240" w:after="240"/>
        <w:rPr>
          <w:rFonts w:ascii="Arial" w:hAnsi="Arial" w:cs="Arial"/>
          <w:b/>
        </w:rPr>
      </w:pPr>
      <w:r>
        <w:rPr>
          <w:rFonts w:ascii="Arial" w:hAnsi="Arial" w:cs="Arial"/>
          <w:b/>
          <w:bCs/>
        </w:rPr>
        <w:t>(</w:t>
      </w:r>
      <w:r w:rsidR="009D1929" w:rsidRPr="00885D3E">
        <w:rPr>
          <w:rFonts w:ascii="Arial" w:hAnsi="Arial" w:cs="Arial"/>
          <w:b/>
        </w:rPr>
        <w:t>Not to exceed 4 pages</w:t>
      </w:r>
      <w:r>
        <w:rPr>
          <w:rFonts w:ascii="Arial" w:hAnsi="Arial" w:cs="Arial"/>
          <w:b/>
          <w:bCs/>
        </w:rPr>
        <w:t>)</w:t>
      </w:r>
    </w:p>
    <w:p w14:paraId="4978D949" w14:textId="579A45F8" w:rsidR="009D1929" w:rsidRPr="00D31BFD" w:rsidRDefault="009D1929" w:rsidP="584CDA4F">
      <w:pPr>
        <w:spacing w:before="240" w:after="240"/>
        <w:rPr>
          <w:rFonts w:ascii="Arial" w:hAnsi="Arial" w:cs="Arial"/>
          <w:i/>
          <w:iCs/>
        </w:rPr>
      </w:pPr>
      <w:r w:rsidRPr="584CDA4F">
        <w:rPr>
          <w:rFonts w:ascii="Arial" w:hAnsi="Arial" w:cs="Arial"/>
          <w:i/>
          <w:iCs/>
        </w:rPr>
        <w:t>This subsection shall be completed by</w:t>
      </w:r>
      <w:r w:rsidR="00ED0105" w:rsidRPr="584CDA4F">
        <w:rPr>
          <w:rFonts w:ascii="Arial" w:hAnsi="Arial" w:cs="Arial"/>
          <w:i/>
          <w:iCs/>
        </w:rPr>
        <w:t xml:space="preserve"> Bidders proposing to operate </w:t>
      </w:r>
      <w:r w:rsidR="00BF34AB" w:rsidRPr="584CDA4F">
        <w:rPr>
          <w:rFonts w:ascii="Arial" w:hAnsi="Arial" w:cs="Arial"/>
          <w:i/>
          <w:iCs/>
        </w:rPr>
        <w:t xml:space="preserve">1) </w:t>
      </w:r>
      <w:r w:rsidR="00ED0105" w:rsidRPr="584CDA4F">
        <w:rPr>
          <w:rFonts w:ascii="Arial" w:hAnsi="Arial" w:cs="Arial"/>
          <w:i/>
          <w:iCs/>
        </w:rPr>
        <w:t xml:space="preserve">a </w:t>
      </w:r>
      <w:r w:rsidR="00AC27B9" w:rsidRPr="584CDA4F">
        <w:rPr>
          <w:rFonts w:ascii="Arial" w:hAnsi="Arial" w:cs="Arial"/>
          <w:i/>
          <w:iCs/>
        </w:rPr>
        <w:t>O</w:t>
      </w:r>
      <w:r w:rsidR="00FC325E" w:rsidRPr="584CDA4F">
        <w:rPr>
          <w:rFonts w:ascii="Arial" w:hAnsi="Arial" w:cs="Arial"/>
          <w:i/>
          <w:iCs/>
        </w:rPr>
        <w:t>ne Care Plan</w:t>
      </w:r>
      <w:r w:rsidR="002425AB" w:rsidRPr="584CDA4F">
        <w:rPr>
          <w:rFonts w:ascii="Arial" w:hAnsi="Arial" w:cs="Arial"/>
          <w:i/>
          <w:iCs/>
        </w:rPr>
        <w:t xml:space="preserve"> </w:t>
      </w:r>
      <w:r w:rsidR="008E19C2" w:rsidRPr="584CDA4F">
        <w:rPr>
          <w:rFonts w:ascii="Arial" w:hAnsi="Arial" w:cs="Arial"/>
          <w:i/>
          <w:iCs/>
        </w:rPr>
        <w:t xml:space="preserve">with subcontracted LTSS Network </w:t>
      </w:r>
      <w:r w:rsidR="00A00EA1" w:rsidRPr="584CDA4F">
        <w:rPr>
          <w:rFonts w:ascii="Arial" w:hAnsi="Arial" w:cs="Arial"/>
          <w:i/>
          <w:iCs/>
        </w:rPr>
        <w:t>m</w:t>
      </w:r>
      <w:r w:rsidR="008E19C2" w:rsidRPr="584CDA4F">
        <w:rPr>
          <w:rFonts w:ascii="Arial" w:hAnsi="Arial" w:cs="Arial"/>
          <w:i/>
          <w:iCs/>
        </w:rPr>
        <w:t xml:space="preserve">anagement </w:t>
      </w:r>
      <w:r w:rsidR="00B540F9" w:rsidRPr="584CDA4F">
        <w:rPr>
          <w:rFonts w:ascii="Arial" w:hAnsi="Arial" w:cs="Arial"/>
          <w:i/>
          <w:iCs/>
        </w:rPr>
        <w:t>functions</w:t>
      </w:r>
      <w:r w:rsidR="00C11658" w:rsidRPr="584CDA4F">
        <w:rPr>
          <w:rFonts w:ascii="Arial" w:hAnsi="Arial" w:cs="Arial"/>
          <w:i/>
          <w:iCs/>
        </w:rPr>
        <w:t xml:space="preserve">, </w:t>
      </w:r>
      <w:r w:rsidR="00AA4402" w:rsidRPr="584CDA4F">
        <w:rPr>
          <w:rFonts w:ascii="Arial" w:hAnsi="Arial" w:cs="Arial"/>
          <w:i/>
          <w:iCs/>
        </w:rPr>
        <w:t>and/or</w:t>
      </w:r>
      <w:r w:rsidR="00C11658" w:rsidRPr="584CDA4F">
        <w:rPr>
          <w:rFonts w:ascii="Arial" w:hAnsi="Arial" w:cs="Arial"/>
          <w:i/>
          <w:iCs/>
        </w:rPr>
        <w:t xml:space="preserve"> 2) </w:t>
      </w:r>
      <w:r w:rsidR="00BF34AB" w:rsidRPr="584CDA4F">
        <w:rPr>
          <w:rFonts w:ascii="Arial" w:hAnsi="Arial" w:cs="Arial"/>
          <w:i/>
          <w:iCs/>
        </w:rPr>
        <w:t>a</w:t>
      </w:r>
      <w:r w:rsidR="002425AB" w:rsidRPr="584CDA4F">
        <w:rPr>
          <w:rFonts w:ascii="Arial" w:hAnsi="Arial" w:cs="Arial"/>
          <w:i/>
          <w:iCs/>
        </w:rPr>
        <w:t xml:space="preserve"> </w:t>
      </w:r>
      <w:r w:rsidR="00ED0105" w:rsidRPr="584CDA4F">
        <w:rPr>
          <w:rFonts w:ascii="Arial" w:hAnsi="Arial" w:cs="Arial"/>
          <w:i/>
          <w:iCs/>
        </w:rPr>
        <w:t xml:space="preserve">SCO </w:t>
      </w:r>
      <w:r w:rsidR="73D3BF59" w:rsidRPr="584CDA4F">
        <w:rPr>
          <w:rFonts w:ascii="Arial" w:hAnsi="Arial" w:cs="Arial"/>
          <w:i/>
          <w:iCs/>
        </w:rPr>
        <w:t>P</w:t>
      </w:r>
      <w:r w:rsidR="00ED0105" w:rsidRPr="584CDA4F">
        <w:rPr>
          <w:rFonts w:ascii="Arial" w:hAnsi="Arial" w:cs="Arial"/>
          <w:i/>
          <w:iCs/>
        </w:rPr>
        <w:t>lan</w:t>
      </w:r>
      <w:r w:rsidR="00BD1C55" w:rsidRPr="584CDA4F">
        <w:rPr>
          <w:rFonts w:ascii="Arial" w:hAnsi="Arial" w:cs="Arial"/>
          <w:i/>
          <w:iCs/>
        </w:rPr>
        <w:t xml:space="preserve"> </w:t>
      </w:r>
      <w:r w:rsidR="00BF34AB" w:rsidRPr="584CDA4F">
        <w:rPr>
          <w:rFonts w:ascii="Arial" w:hAnsi="Arial" w:cs="Arial"/>
          <w:i/>
          <w:iCs/>
        </w:rPr>
        <w:t xml:space="preserve">with LTSS Network </w:t>
      </w:r>
      <w:r w:rsidR="000525AD" w:rsidRPr="584CDA4F">
        <w:rPr>
          <w:rFonts w:ascii="Arial" w:hAnsi="Arial" w:cs="Arial"/>
          <w:i/>
          <w:iCs/>
        </w:rPr>
        <w:t>m</w:t>
      </w:r>
      <w:r w:rsidR="00BF34AB" w:rsidRPr="584CDA4F">
        <w:rPr>
          <w:rFonts w:ascii="Arial" w:hAnsi="Arial" w:cs="Arial"/>
          <w:i/>
          <w:iCs/>
        </w:rPr>
        <w:t xml:space="preserve">anagement functions </w:t>
      </w:r>
      <w:r w:rsidR="00D02869" w:rsidRPr="584CDA4F">
        <w:rPr>
          <w:rFonts w:ascii="Arial" w:hAnsi="Arial" w:cs="Arial"/>
          <w:i/>
          <w:iCs/>
        </w:rPr>
        <w:t>subcontracted to a non-ASAP entity</w:t>
      </w:r>
      <w:r w:rsidR="004224F7" w:rsidRPr="584CDA4F">
        <w:rPr>
          <w:rFonts w:ascii="Arial" w:hAnsi="Arial" w:cs="Arial"/>
          <w:i/>
          <w:iCs/>
        </w:rPr>
        <w:t xml:space="preserve"> for</w:t>
      </w:r>
      <w:r w:rsidR="00D63019" w:rsidRPr="584CDA4F">
        <w:rPr>
          <w:rFonts w:ascii="Arial" w:hAnsi="Arial" w:cs="Arial"/>
          <w:i/>
          <w:iCs/>
        </w:rPr>
        <w:t xml:space="preserve"> </w:t>
      </w:r>
      <w:r w:rsidR="00C03D57" w:rsidRPr="584CDA4F">
        <w:rPr>
          <w:rFonts w:ascii="Arial" w:hAnsi="Arial" w:cs="Arial"/>
          <w:i/>
          <w:iCs/>
        </w:rPr>
        <w:t xml:space="preserve">those </w:t>
      </w:r>
      <w:r w:rsidR="00D63019" w:rsidRPr="584CDA4F">
        <w:rPr>
          <w:rFonts w:ascii="Arial" w:hAnsi="Arial" w:cs="Arial"/>
          <w:i/>
          <w:iCs/>
        </w:rPr>
        <w:t>activit</w:t>
      </w:r>
      <w:r w:rsidR="00B61993" w:rsidRPr="584CDA4F">
        <w:rPr>
          <w:rFonts w:ascii="Arial" w:hAnsi="Arial" w:cs="Arial"/>
          <w:i/>
          <w:iCs/>
        </w:rPr>
        <w:t>i</w:t>
      </w:r>
      <w:r w:rsidR="00D63019" w:rsidRPr="584CDA4F">
        <w:rPr>
          <w:rFonts w:ascii="Arial" w:hAnsi="Arial" w:cs="Arial"/>
          <w:i/>
          <w:iCs/>
        </w:rPr>
        <w:t xml:space="preserve">es </w:t>
      </w:r>
      <w:r w:rsidR="002505D6" w:rsidRPr="584CDA4F">
        <w:rPr>
          <w:rFonts w:ascii="Arial" w:hAnsi="Arial" w:cs="Arial"/>
          <w:i/>
          <w:iCs/>
        </w:rPr>
        <w:t xml:space="preserve">not included in the </w:t>
      </w:r>
      <w:r w:rsidR="004E7429" w:rsidRPr="584CDA4F">
        <w:rPr>
          <w:rFonts w:ascii="Arial" w:hAnsi="Arial" w:cs="Arial"/>
          <w:i/>
          <w:iCs/>
        </w:rPr>
        <w:t xml:space="preserve">SCO </w:t>
      </w:r>
      <w:r w:rsidR="002505D6" w:rsidRPr="584CDA4F">
        <w:rPr>
          <w:rFonts w:ascii="Arial" w:hAnsi="Arial" w:cs="Arial"/>
          <w:i/>
          <w:iCs/>
        </w:rPr>
        <w:t xml:space="preserve">Bidder’s </w:t>
      </w:r>
      <w:r w:rsidR="00D63019" w:rsidRPr="584CDA4F">
        <w:rPr>
          <w:rFonts w:ascii="Arial" w:hAnsi="Arial" w:cs="Arial"/>
          <w:i/>
          <w:iCs/>
        </w:rPr>
        <w:t xml:space="preserve">response to </w:t>
      </w:r>
      <w:r w:rsidR="00B61993" w:rsidRPr="584CDA4F">
        <w:rPr>
          <w:rFonts w:ascii="Arial" w:hAnsi="Arial" w:cs="Arial"/>
          <w:i/>
          <w:iCs/>
        </w:rPr>
        <w:t>ASAP Material Subcontractors</w:t>
      </w:r>
      <w:r w:rsidR="00AA4402" w:rsidRPr="584CDA4F">
        <w:rPr>
          <w:rFonts w:ascii="Arial" w:hAnsi="Arial" w:cs="Arial"/>
          <w:i/>
          <w:iCs/>
        </w:rPr>
        <w:t xml:space="preserve"> </w:t>
      </w:r>
      <w:r w:rsidR="3D114BBF" w:rsidRPr="00694BF5">
        <w:rPr>
          <w:rFonts w:ascii="Arial" w:hAnsi="Arial" w:cs="Arial"/>
          <w:i/>
          <w:iCs/>
        </w:rPr>
        <w:t xml:space="preserve">in </w:t>
      </w:r>
      <w:r w:rsidR="3D114BBF" w:rsidRPr="00877FD8">
        <w:rPr>
          <w:rFonts w:ascii="Arial" w:hAnsi="Arial" w:cs="Arial"/>
          <w:b/>
          <w:bCs/>
          <w:i/>
          <w:iCs/>
        </w:rPr>
        <w:t xml:space="preserve">Section </w:t>
      </w:r>
      <w:r w:rsidR="00694BF5">
        <w:rPr>
          <w:rFonts w:ascii="Arial" w:hAnsi="Arial" w:cs="Arial"/>
          <w:b/>
          <w:bCs/>
          <w:i/>
          <w:iCs/>
        </w:rPr>
        <w:t>7.3.C</w:t>
      </w:r>
      <w:r w:rsidR="3D114BBF" w:rsidRPr="584CDA4F">
        <w:rPr>
          <w:rFonts w:ascii="Arial" w:hAnsi="Arial" w:cs="Arial"/>
          <w:i/>
          <w:iCs/>
        </w:rPr>
        <w:t xml:space="preserve"> </w:t>
      </w:r>
      <w:r w:rsidR="00AA4402" w:rsidRPr="584CDA4F">
        <w:rPr>
          <w:rFonts w:ascii="Arial" w:hAnsi="Arial" w:cs="Arial"/>
          <w:i/>
          <w:iCs/>
        </w:rPr>
        <w:t>above</w:t>
      </w:r>
      <w:r w:rsidR="00816B17" w:rsidRPr="584CDA4F">
        <w:rPr>
          <w:rFonts w:ascii="Arial" w:hAnsi="Arial" w:cs="Arial"/>
          <w:i/>
          <w:iCs/>
        </w:rPr>
        <w:t>.</w:t>
      </w:r>
      <w:r w:rsidRPr="584CDA4F">
        <w:rPr>
          <w:rFonts w:ascii="Arial" w:hAnsi="Arial" w:cs="Arial"/>
          <w:i/>
          <w:iCs/>
        </w:rPr>
        <w:t xml:space="preserve"> </w:t>
      </w:r>
    </w:p>
    <w:p w14:paraId="3C348F1A" w14:textId="1A67F34E" w:rsidR="009D1929" w:rsidRPr="0068412B" w:rsidRDefault="001E4D43" w:rsidP="009D1929">
      <w:pPr>
        <w:widowControl w:val="0"/>
        <w:numPr>
          <w:ilvl w:val="1"/>
          <w:numId w:val="289"/>
        </w:numPr>
        <w:spacing w:before="240" w:after="240"/>
        <w:ind w:left="1080"/>
        <w:rPr>
          <w:rFonts w:ascii="Arial" w:eastAsia="Calibri" w:hAnsi="Arial" w:cs="Arial"/>
        </w:rPr>
      </w:pPr>
      <w:r>
        <w:rPr>
          <w:rFonts w:ascii="Arial" w:eastAsia="Calibri" w:hAnsi="Arial" w:cs="Arial"/>
        </w:rPr>
        <w:t>D</w:t>
      </w:r>
      <w:r w:rsidR="00816B17">
        <w:rPr>
          <w:rFonts w:ascii="Arial" w:eastAsia="Calibri" w:hAnsi="Arial" w:cs="Arial"/>
        </w:rPr>
        <w:t xml:space="preserve">escribe the </w:t>
      </w:r>
      <w:r w:rsidR="00404014">
        <w:rPr>
          <w:rFonts w:ascii="Arial" w:eastAsia="Calibri" w:hAnsi="Arial" w:cs="Arial"/>
        </w:rPr>
        <w:t xml:space="preserve">activities </w:t>
      </w:r>
      <w:r w:rsidR="00E053CB">
        <w:rPr>
          <w:rFonts w:ascii="Arial" w:eastAsia="Calibri" w:hAnsi="Arial" w:cs="Arial"/>
        </w:rPr>
        <w:t>the Material Subcontractor would perform related to LTSS Provider Network Management.</w:t>
      </w:r>
      <w:r w:rsidR="009D1929" w:rsidRPr="0068412B">
        <w:rPr>
          <w:rFonts w:ascii="Arial" w:eastAsia="Calibri" w:hAnsi="Arial" w:cs="Arial"/>
        </w:rPr>
        <w:t xml:space="preserve"> </w:t>
      </w:r>
    </w:p>
    <w:p w14:paraId="47629A28" w14:textId="18918C26" w:rsidR="009D1929" w:rsidRPr="0068412B" w:rsidRDefault="001E4D43" w:rsidP="009D1929">
      <w:pPr>
        <w:widowControl w:val="0"/>
        <w:numPr>
          <w:ilvl w:val="1"/>
          <w:numId w:val="289"/>
        </w:numPr>
        <w:spacing w:before="240" w:after="240"/>
        <w:ind w:left="1080"/>
        <w:rPr>
          <w:rFonts w:ascii="Arial" w:eastAsia="Calibri" w:hAnsi="Arial" w:cs="Arial"/>
        </w:rPr>
      </w:pPr>
      <w:r>
        <w:rPr>
          <w:rFonts w:ascii="Arial" w:eastAsia="Calibri" w:hAnsi="Arial" w:cs="Arial"/>
        </w:rPr>
        <w:t>D</w:t>
      </w:r>
      <w:r w:rsidR="009D1929" w:rsidRPr="0068412B">
        <w:rPr>
          <w:rFonts w:ascii="Arial" w:eastAsia="Calibri" w:hAnsi="Arial" w:cs="Arial"/>
        </w:rPr>
        <w:t xml:space="preserve">escribe the oversight plan and payment arrangement for </w:t>
      </w:r>
      <w:r w:rsidR="000F0A8D">
        <w:rPr>
          <w:rFonts w:ascii="Arial" w:eastAsia="Calibri" w:hAnsi="Arial" w:cs="Arial"/>
        </w:rPr>
        <w:t xml:space="preserve">such </w:t>
      </w:r>
      <w:r w:rsidR="009D1929" w:rsidRPr="0068412B">
        <w:rPr>
          <w:rFonts w:ascii="Arial" w:eastAsia="Calibri" w:hAnsi="Arial" w:cs="Arial"/>
        </w:rPr>
        <w:t xml:space="preserve">functions. </w:t>
      </w:r>
    </w:p>
    <w:p w14:paraId="47A0687C" w14:textId="77020DAB" w:rsidR="001939CF" w:rsidRPr="0070554E" w:rsidRDefault="001939CF" w:rsidP="009D1929">
      <w:pPr>
        <w:widowControl w:val="0"/>
        <w:numPr>
          <w:ilvl w:val="1"/>
          <w:numId w:val="289"/>
        </w:numPr>
        <w:spacing w:before="240" w:after="240"/>
        <w:ind w:left="1080"/>
        <w:rPr>
          <w:rFonts w:ascii="Arial" w:eastAsia="Calibri" w:hAnsi="Arial" w:cs="Arial"/>
        </w:rPr>
      </w:pPr>
      <w:r w:rsidRPr="00361CE1">
        <w:rPr>
          <w:rFonts w:ascii="Arial" w:eastAsia="Calibri" w:hAnsi="Arial" w:cs="Arial"/>
        </w:rPr>
        <w:t>If applicable, list the Covered Service</w:t>
      </w:r>
      <w:r w:rsidR="003A10CE" w:rsidRPr="00361CE1">
        <w:rPr>
          <w:rFonts w:ascii="Arial" w:eastAsia="Calibri" w:hAnsi="Arial" w:cs="Arial"/>
        </w:rPr>
        <w:t xml:space="preserve">s </w:t>
      </w:r>
      <w:r w:rsidR="0070554E" w:rsidRPr="00361CE1">
        <w:rPr>
          <w:rFonts w:ascii="Arial" w:eastAsia="Calibri" w:hAnsi="Arial" w:cs="Arial"/>
        </w:rPr>
        <w:t xml:space="preserve">for which </w:t>
      </w:r>
      <w:r w:rsidR="003A10CE" w:rsidRPr="00361CE1">
        <w:rPr>
          <w:rFonts w:ascii="Arial" w:eastAsia="Calibri" w:hAnsi="Arial" w:cs="Arial"/>
        </w:rPr>
        <w:t>the LTSS</w:t>
      </w:r>
      <w:r w:rsidR="004B5D31" w:rsidRPr="00361CE1">
        <w:rPr>
          <w:rFonts w:ascii="Arial" w:eastAsia="Calibri" w:hAnsi="Arial" w:cs="Arial"/>
        </w:rPr>
        <w:t xml:space="preserve"> Provider Network Manager</w:t>
      </w:r>
      <w:r w:rsidR="00A47DF1" w:rsidRPr="00361CE1">
        <w:rPr>
          <w:rFonts w:ascii="Arial" w:eastAsia="Calibri" w:hAnsi="Arial" w:cs="Arial"/>
        </w:rPr>
        <w:t xml:space="preserve"> wi</w:t>
      </w:r>
      <w:r w:rsidR="00F136D1" w:rsidRPr="00361CE1">
        <w:rPr>
          <w:rFonts w:ascii="Arial" w:eastAsia="Calibri" w:hAnsi="Arial" w:cs="Arial"/>
        </w:rPr>
        <w:t>ll</w:t>
      </w:r>
      <w:r w:rsidR="0070554E" w:rsidRPr="00361CE1">
        <w:rPr>
          <w:rFonts w:ascii="Arial" w:eastAsia="Calibri" w:hAnsi="Arial" w:cs="Arial"/>
        </w:rPr>
        <w:t xml:space="preserve"> subcontract.</w:t>
      </w:r>
    </w:p>
    <w:p w14:paraId="7CD83C65" w14:textId="09777A6D" w:rsidR="009D1929" w:rsidRPr="0068412B" w:rsidRDefault="009D1929" w:rsidP="009D1929">
      <w:pPr>
        <w:widowControl w:val="0"/>
        <w:numPr>
          <w:ilvl w:val="1"/>
          <w:numId w:val="289"/>
        </w:numPr>
        <w:spacing w:before="240" w:after="240"/>
        <w:ind w:left="1080"/>
        <w:rPr>
          <w:rFonts w:ascii="Arial" w:eastAsia="Calibri" w:hAnsi="Arial" w:cs="Arial"/>
          <w:b/>
          <w:bCs/>
          <w:u w:val="single"/>
        </w:rPr>
      </w:pPr>
      <w:r w:rsidRPr="0068412B">
        <w:rPr>
          <w:rFonts w:ascii="Arial" w:eastAsia="Calibri" w:hAnsi="Arial" w:cs="Arial"/>
        </w:rPr>
        <w:t xml:space="preserve">Describe the validation checks by which the Bidder and </w:t>
      </w:r>
      <w:r w:rsidR="000F0A8D">
        <w:rPr>
          <w:rFonts w:ascii="Arial" w:eastAsia="Calibri" w:hAnsi="Arial" w:cs="Arial"/>
        </w:rPr>
        <w:t>the LTSS Provider Network Manager</w:t>
      </w:r>
      <w:r w:rsidRPr="0068412B">
        <w:rPr>
          <w:rFonts w:ascii="Arial" w:eastAsia="Calibri" w:hAnsi="Arial" w:cs="Arial"/>
        </w:rPr>
        <w:t xml:space="preserve"> will monitor and validate management of </w:t>
      </w:r>
      <w:r w:rsidR="000F1391">
        <w:rPr>
          <w:rFonts w:ascii="Arial" w:eastAsia="Calibri" w:hAnsi="Arial" w:cs="Arial"/>
        </w:rPr>
        <w:t>the</w:t>
      </w:r>
      <w:r w:rsidRPr="0068412B">
        <w:rPr>
          <w:rFonts w:ascii="Arial" w:eastAsia="Calibri" w:hAnsi="Arial" w:cs="Arial"/>
        </w:rPr>
        <w:t xml:space="preserve"> LTSS provider network. </w:t>
      </w:r>
    </w:p>
    <w:p w14:paraId="05991F92" w14:textId="56C62C7E" w:rsidR="00172F00" w:rsidRPr="008D3B08" w:rsidRDefault="00315868" w:rsidP="001E17E1">
      <w:pPr>
        <w:pStyle w:val="Heading3"/>
        <w:numPr>
          <w:ilvl w:val="0"/>
          <w:numId w:val="289"/>
        </w:numPr>
      </w:pPr>
      <w:r w:rsidRPr="008D3B08">
        <w:t>Care Coordination/Care Management</w:t>
      </w:r>
    </w:p>
    <w:p w14:paraId="73F2CB34" w14:textId="525C6E8B" w:rsidR="00315868" w:rsidRPr="008D3B08" w:rsidRDefault="000909D0" w:rsidP="00877FD8">
      <w:pPr>
        <w:spacing w:before="240" w:after="240"/>
        <w:ind w:left="360"/>
        <w:rPr>
          <w:rFonts w:ascii="Arial" w:hAnsi="Arial" w:cs="Arial"/>
          <w:b/>
        </w:rPr>
      </w:pPr>
      <w:r>
        <w:rPr>
          <w:rFonts w:ascii="Arial" w:hAnsi="Arial" w:cs="Arial"/>
          <w:b/>
          <w:bCs/>
        </w:rPr>
        <w:t>(</w:t>
      </w:r>
      <w:r w:rsidR="006F34F5" w:rsidRPr="00361CE1">
        <w:rPr>
          <w:rFonts w:ascii="Arial" w:hAnsi="Arial" w:cs="Arial"/>
          <w:b/>
        </w:rPr>
        <w:t>Not to exceed 4 pages</w:t>
      </w:r>
      <w:r>
        <w:rPr>
          <w:rFonts w:ascii="Arial" w:hAnsi="Arial" w:cs="Arial"/>
          <w:b/>
          <w:bCs/>
        </w:rPr>
        <w:t>)</w:t>
      </w:r>
    </w:p>
    <w:p w14:paraId="5D0ACEA9" w14:textId="65536427" w:rsidR="006F34F5" w:rsidRPr="0068412B" w:rsidRDefault="006F34F5" w:rsidP="00361CE1">
      <w:pPr>
        <w:numPr>
          <w:ilvl w:val="0"/>
          <w:numId w:val="292"/>
        </w:numPr>
        <w:spacing w:before="240" w:after="240"/>
        <w:ind w:left="1080"/>
        <w:rPr>
          <w:rFonts w:ascii="Arial" w:eastAsia="Calibri" w:hAnsi="Arial" w:cs="Arial"/>
        </w:rPr>
      </w:pPr>
      <w:r w:rsidRPr="584CDA4F">
        <w:rPr>
          <w:rFonts w:ascii="Arial" w:eastAsia="Calibri" w:hAnsi="Arial" w:cs="Arial"/>
        </w:rPr>
        <w:t xml:space="preserve">Describe the process that will be used to transfer the active caseloads of Enrollees currently receiving Care Management </w:t>
      </w:r>
      <w:r w:rsidR="004B1A1E" w:rsidRPr="584CDA4F">
        <w:rPr>
          <w:rFonts w:ascii="Arial" w:eastAsia="Calibri" w:hAnsi="Arial" w:cs="Arial"/>
        </w:rPr>
        <w:t>to the Bidder’s</w:t>
      </w:r>
      <w:r w:rsidRPr="584CDA4F">
        <w:rPr>
          <w:rFonts w:ascii="Arial" w:eastAsia="Calibri" w:hAnsi="Arial" w:cs="Arial"/>
        </w:rPr>
        <w:t xml:space="preserve"> proposed </w:t>
      </w:r>
      <w:r w:rsidR="1E1467E1" w:rsidRPr="001301E5">
        <w:rPr>
          <w:rFonts w:ascii="Arial" w:hAnsi="Arial" w:cs="Arial"/>
        </w:rPr>
        <w:t>Care Coordination/Care Management</w:t>
      </w:r>
      <w:r w:rsidR="1E1467E1" w:rsidRPr="584CDA4F">
        <w:rPr>
          <w:rFonts w:ascii="Arial" w:eastAsia="Calibri" w:hAnsi="Arial" w:cs="Arial"/>
        </w:rPr>
        <w:t xml:space="preserve"> </w:t>
      </w:r>
      <w:r w:rsidRPr="584CDA4F">
        <w:rPr>
          <w:rFonts w:ascii="Arial" w:eastAsia="Calibri" w:hAnsi="Arial" w:cs="Arial"/>
        </w:rPr>
        <w:t>Material Subcontractor.</w:t>
      </w:r>
    </w:p>
    <w:p w14:paraId="02A70CC1" w14:textId="036E6ACD" w:rsidR="006F34F5" w:rsidRPr="0068412B" w:rsidRDefault="006F34F5" w:rsidP="00361CE1">
      <w:pPr>
        <w:numPr>
          <w:ilvl w:val="0"/>
          <w:numId w:val="292"/>
        </w:numPr>
        <w:tabs>
          <w:tab w:val="num" w:pos="312"/>
        </w:tabs>
        <w:spacing w:before="240" w:after="240"/>
        <w:ind w:left="1080"/>
        <w:rPr>
          <w:rFonts w:ascii="Arial" w:eastAsia="Calibri" w:hAnsi="Arial" w:cs="Arial"/>
        </w:rPr>
      </w:pPr>
      <w:r w:rsidRPr="00C24004">
        <w:rPr>
          <w:rFonts w:ascii="Arial" w:eastAsia="Calibri" w:hAnsi="Arial" w:cs="Arial"/>
        </w:rPr>
        <w:t xml:space="preserve">Describe the process that will be used to ensure minimal disruption to </w:t>
      </w:r>
      <w:r w:rsidR="003221C2" w:rsidRPr="00C24004">
        <w:rPr>
          <w:rFonts w:ascii="Arial" w:eastAsia="Calibri" w:hAnsi="Arial" w:cs="Arial"/>
        </w:rPr>
        <w:t xml:space="preserve">new </w:t>
      </w:r>
      <w:r w:rsidRPr="00C24004">
        <w:rPr>
          <w:rFonts w:ascii="Arial" w:eastAsia="Calibri" w:hAnsi="Arial" w:cs="Arial"/>
        </w:rPr>
        <w:t xml:space="preserve">Enrollees and </w:t>
      </w:r>
      <w:r w:rsidR="00197195" w:rsidRPr="00C24004">
        <w:rPr>
          <w:rFonts w:ascii="Arial" w:eastAsia="Calibri" w:hAnsi="Arial" w:cs="Arial"/>
        </w:rPr>
        <w:t xml:space="preserve">their </w:t>
      </w:r>
      <w:r w:rsidR="00B37531" w:rsidRPr="00C24004">
        <w:rPr>
          <w:rFonts w:ascii="Arial" w:eastAsia="Calibri" w:hAnsi="Arial" w:cs="Arial"/>
        </w:rPr>
        <w:t xml:space="preserve">prior </w:t>
      </w:r>
      <w:r w:rsidRPr="00C24004">
        <w:rPr>
          <w:rFonts w:ascii="Arial" w:eastAsia="Calibri" w:hAnsi="Arial" w:cs="Arial"/>
        </w:rPr>
        <w:t xml:space="preserve">care management </w:t>
      </w:r>
      <w:r w:rsidR="0034097B" w:rsidRPr="00C24004">
        <w:rPr>
          <w:rFonts w:ascii="Arial" w:eastAsia="Calibri" w:hAnsi="Arial" w:cs="Arial"/>
        </w:rPr>
        <w:t>arrangements</w:t>
      </w:r>
      <w:r w:rsidRPr="00C24004">
        <w:rPr>
          <w:rFonts w:ascii="Arial" w:eastAsia="Calibri" w:hAnsi="Arial" w:cs="Arial"/>
        </w:rPr>
        <w:t xml:space="preserve">. </w:t>
      </w:r>
      <w:r w:rsidR="2F837D90" w:rsidRPr="00C24004">
        <w:rPr>
          <w:rFonts w:ascii="Arial" w:eastAsia="Calibri" w:hAnsi="Arial" w:cs="Arial"/>
        </w:rPr>
        <w:t>Describe</w:t>
      </w:r>
      <w:r w:rsidRPr="00C24004">
        <w:rPr>
          <w:rFonts w:ascii="Arial" w:eastAsia="Calibri" w:hAnsi="Arial" w:cs="Arial"/>
        </w:rPr>
        <w:t xml:space="preserve"> the respective roles of the </w:t>
      </w:r>
      <w:r w:rsidR="19EB430A" w:rsidRPr="00877FD8">
        <w:rPr>
          <w:rFonts w:ascii="Arial" w:hAnsi="Arial" w:cs="Arial"/>
        </w:rPr>
        <w:t>Care Coordination/Care Management</w:t>
      </w:r>
      <w:r w:rsidR="19EB430A" w:rsidRPr="00C24004">
        <w:rPr>
          <w:rFonts w:ascii="Arial" w:eastAsia="Calibri" w:hAnsi="Arial" w:cs="Arial"/>
        </w:rPr>
        <w:t xml:space="preserve"> </w:t>
      </w:r>
      <w:r w:rsidRPr="00C24004">
        <w:rPr>
          <w:rFonts w:ascii="Arial" w:eastAsia="Calibri" w:hAnsi="Arial" w:cs="Arial"/>
        </w:rPr>
        <w:t xml:space="preserve">Material Subcontractor and the Bidder and the nature of communication and collaboration between the </w:t>
      </w:r>
      <w:r w:rsidR="3FD23618" w:rsidRPr="00877FD8">
        <w:rPr>
          <w:rFonts w:ascii="Arial" w:hAnsi="Arial" w:cs="Arial"/>
        </w:rPr>
        <w:t>Care Coordination/Care Management</w:t>
      </w:r>
      <w:r w:rsidR="3FD23618" w:rsidRPr="00C24004">
        <w:rPr>
          <w:rFonts w:ascii="Arial" w:eastAsia="Calibri" w:hAnsi="Arial" w:cs="Arial"/>
        </w:rPr>
        <w:t xml:space="preserve"> </w:t>
      </w:r>
      <w:r w:rsidRPr="00C24004">
        <w:rPr>
          <w:rFonts w:ascii="Arial" w:eastAsia="Calibri" w:hAnsi="Arial" w:cs="Arial"/>
        </w:rPr>
        <w:t>Material Subcontractor and the Bidder in this</w:t>
      </w:r>
      <w:r w:rsidRPr="584CDA4F">
        <w:rPr>
          <w:rFonts w:ascii="Arial" w:eastAsia="Calibri" w:hAnsi="Arial" w:cs="Arial"/>
        </w:rPr>
        <w:t xml:space="preserve"> process</w:t>
      </w:r>
      <w:r w:rsidR="06E033F4" w:rsidRPr="584CDA4F">
        <w:rPr>
          <w:rFonts w:ascii="Arial" w:eastAsia="Calibri" w:hAnsi="Arial" w:cs="Arial"/>
        </w:rPr>
        <w:t>.</w:t>
      </w:r>
    </w:p>
    <w:p w14:paraId="5DA0F60B" w14:textId="680A6BCB" w:rsidR="006F34F5" w:rsidRPr="0068412B" w:rsidRDefault="006F34F5" w:rsidP="00361CE1">
      <w:pPr>
        <w:numPr>
          <w:ilvl w:val="0"/>
          <w:numId w:val="292"/>
        </w:numPr>
        <w:spacing w:before="240" w:after="240"/>
        <w:ind w:left="1080"/>
        <w:rPr>
          <w:rFonts w:ascii="Arial" w:eastAsia="Calibri" w:hAnsi="Arial" w:cs="Arial"/>
        </w:rPr>
      </w:pPr>
      <w:r w:rsidRPr="584CDA4F">
        <w:rPr>
          <w:rFonts w:ascii="Arial" w:eastAsia="Calibri" w:hAnsi="Arial" w:cs="Arial"/>
        </w:rPr>
        <w:t xml:space="preserve">Describe the process that will be used to ensure effective communication and coordination between the </w:t>
      </w:r>
      <w:r w:rsidR="77992659" w:rsidRPr="001301E5">
        <w:rPr>
          <w:rFonts w:ascii="Arial" w:hAnsi="Arial" w:cs="Arial"/>
        </w:rPr>
        <w:t>Care Coordination/Care Management</w:t>
      </w:r>
      <w:r w:rsidR="77992659" w:rsidRPr="584CDA4F">
        <w:rPr>
          <w:rFonts w:ascii="Arial" w:eastAsia="Calibri" w:hAnsi="Arial" w:cs="Arial"/>
        </w:rPr>
        <w:t xml:space="preserve"> </w:t>
      </w:r>
      <w:r w:rsidRPr="584CDA4F">
        <w:rPr>
          <w:rFonts w:ascii="Arial" w:eastAsia="Calibri" w:hAnsi="Arial" w:cs="Arial"/>
        </w:rPr>
        <w:t xml:space="preserve">Material Subcontractor, PCPs of Enrollees in care management, and the Bidder. </w:t>
      </w:r>
      <w:r w:rsidR="34312AA0" w:rsidRPr="584CDA4F">
        <w:rPr>
          <w:rFonts w:ascii="Arial" w:eastAsia="Calibri" w:hAnsi="Arial" w:cs="Arial"/>
        </w:rPr>
        <w:t>Describe</w:t>
      </w:r>
      <w:r w:rsidRPr="584CDA4F">
        <w:rPr>
          <w:rFonts w:ascii="Arial" w:eastAsia="Calibri" w:hAnsi="Arial" w:cs="Arial"/>
        </w:rPr>
        <w:t xml:space="preserve"> the respective roles of the </w:t>
      </w:r>
      <w:r w:rsidR="15ACB4BB" w:rsidRPr="001301E5">
        <w:rPr>
          <w:rFonts w:ascii="Arial" w:hAnsi="Arial" w:cs="Arial"/>
        </w:rPr>
        <w:t>Care Coordination/Care Management</w:t>
      </w:r>
      <w:r w:rsidR="15ACB4BB" w:rsidRPr="584CDA4F">
        <w:rPr>
          <w:rFonts w:ascii="Arial" w:eastAsia="Calibri" w:hAnsi="Arial" w:cs="Arial"/>
        </w:rPr>
        <w:t xml:space="preserve"> </w:t>
      </w:r>
      <w:r w:rsidRPr="584CDA4F">
        <w:rPr>
          <w:rFonts w:ascii="Arial" w:eastAsia="Calibri" w:hAnsi="Arial" w:cs="Arial"/>
        </w:rPr>
        <w:t>Material Subcontractor and the Bidder</w:t>
      </w:r>
      <w:r w:rsidRPr="584CDA4F" w:rsidDel="006F34F5">
        <w:rPr>
          <w:rFonts w:ascii="Arial" w:eastAsia="Calibri" w:hAnsi="Arial" w:cs="Arial"/>
        </w:rPr>
        <w:t xml:space="preserve"> </w:t>
      </w:r>
      <w:r w:rsidRPr="584CDA4F">
        <w:rPr>
          <w:rFonts w:ascii="Arial" w:eastAsia="Calibri" w:hAnsi="Arial" w:cs="Arial"/>
        </w:rPr>
        <w:t xml:space="preserve">and the nature of communication and collaboration </w:t>
      </w:r>
      <w:r w:rsidRPr="584CDA4F">
        <w:rPr>
          <w:rFonts w:ascii="Arial" w:eastAsia="Calibri" w:hAnsi="Arial" w:cs="Arial"/>
        </w:rPr>
        <w:lastRenderedPageBreak/>
        <w:t xml:space="preserve">between the </w:t>
      </w:r>
      <w:r w:rsidR="49002DDD" w:rsidRPr="001301E5">
        <w:rPr>
          <w:rFonts w:ascii="Arial" w:hAnsi="Arial" w:cs="Arial"/>
        </w:rPr>
        <w:t>Care Coordination/Care Management</w:t>
      </w:r>
      <w:r w:rsidR="49002DDD" w:rsidRPr="584CDA4F">
        <w:rPr>
          <w:rFonts w:ascii="Arial" w:eastAsia="Calibri" w:hAnsi="Arial" w:cs="Arial"/>
        </w:rPr>
        <w:t xml:space="preserve"> </w:t>
      </w:r>
      <w:r w:rsidRPr="584CDA4F">
        <w:rPr>
          <w:rFonts w:ascii="Arial" w:eastAsia="Calibri" w:hAnsi="Arial" w:cs="Arial"/>
        </w:rPr>
        <w:t>Material Subcontractor and the Bidder in this process</w:t>
      </w:r>
      <w:r w:rsidR="165E4938" w:rsidRPr="584CDA4F">
        <w:rPr>
          <w:rFonts w:ascii="Arial" w:eastAsia="Calibri" w:hAnsi="Arial" w:cs="Arial"/>
        </w:rPr>
        <w:t>.</w:t>
      </w:r>
    </w:p>
    <w:p w14:paraId="5C5D790D" w14:textId="7CC08F2D" w:rsidR="006F34F5" w:rsidRPr="00361CE1" w:rsidRDefault="006F34F5" w:rsidP="00361CE1">
      <w:pPr>
        <w:numPr>
          <w:ilvl w:val="0"/>
          <w:numId w:val="292"/>
        </w:numPr>
        <w:spacing w:before="240" w:after="240"/>
        <w:ind w:left="1080"/>
        <w:rPr>
          <w:rFonts w:ascii="Arial" w:eastAsia="Times New Roman" w:hAnsi="Arial" w:cs="Arial"/>
        </w:rPr>
      </w:pPr>
      <w:r w:rsidRPr="584CDA4F">
        <w:rPr>
          <w:rFonts w:ascii="Arial" w:eastAsia="Calibri" w:hAnsi="Arial" w:cs="Arial"/>
        </w:rPr>
        <w:t>Describe the local (Massachusetts) footprint</w:t>
      </w:r>
      <w:r w:rsidR="004948BA" w:rsidRPr="584CDA4F">
        <w:rPr>
          <w:rFonts w:ascii="Arial" w:eastAsia="Calibri" w:hAnsi="Arial" w:cs="Arial"/>
        </w:rPr>
        <w:t>,</w:t>
      </w:r>
      <w:r w:rsidRPr="584CDA4F">
        <w:rPr>
          <w:rFonts w:ascii="Arial" w:eastAsia="Calibri" w:hAnsi="Arial" w:cs="Arial"/>
        </w:rPr>
        <w:t xml:space="preserve"> resources</w:t>
      </w:r>
      <w:r w:rsidR="00F92363" w:rsidRPr="584CDA4F">
        <w:rPr>
          <w:rFonts w:ascii="Arial" w:eastAsia="Calibri" w:hAnsi="Arial" w:cs="Arial"/>
        </w:rPr>
        <w:t>, and staff</w:t>
      </w:r>
      <w:r w:rsidR="00A63F09" w:rsidRPr="584CDA4F">
        <w:rPr>
          <w:rFonts w:ascii="Arial" w:eastAsia="Calibri" w:hAnsi="Arial" w:cs="Arial"/>
        </w:rPr>
        <w:t>ing</w:t>
      </w:r>
      <w:r w:rsidRPr="584CDA4F">
        <w:rPr>
          <w:rFonts w:ascii="Arial" w:eastAsia="Calibri" w:hAnsi="Arial" w:cs="Arial"/>
        </w:rPr>
        <w:t xml:space="preserve"> of any</w:t>
      </w:r>
      <w:r w:rsidRPr="584CDA4F" w:rsidDel="006F34F5">
        <w:rPr>
          <w:rFonts w:ascii="Arial" w:eastAsia="Calibri" w:hAnsi="Arial" w:cs="Arial"/>
        </w:rPr>
        <w:t xml:space="preserve"> </w:t>
      </w:r>
      <w:r w:rsidR="4247BEBC" w:rsidRPr="001301E5">
        <w:rPr>
          <w:rFonts w:ascii="Arial" w:hAnsi="Arial" w:cs="Arial"/>
        </w:rPr>
        <w:t>Care Coordination/Care Management</w:t>
      </w:r>
      <w:r w:rsidR="4247BEBC" w:rsidRPr="584CDA4F">
        <w:rPr>
          <w:rFonts w:ascii="Arial" w:eastAsia="Calibri" w:hAnsi="Arial" w:cs="Arial"/>
        </w:rPr>
        <w:t xml:space="preserve"> </w:t>
      </w:r>
      <w:r w:rsidRPr="584CDA4F">
        <w:rPr>
          <w:rFonts w:ascii="Arial" w:eastAsia="Calibri" w:hAnsi="Arial" w:cs="Arial"/>
        </w:rPr>
        <w:t>Material Subcontractor.</w:t>
      </w:r>
    </w:p>
    <w:p w14:paraId="11619EB7" w14:textId="34D69BB9" w:rsidR="00172F00" w:rsidRPr="008D3B08" w:rsidRDefault="006F34F5" w:rsidP="001E17E1">
      <w:pPr>
        <w:pStyle w:val="Heading3"/>
        <w:numPr>
          <w:ilvl w:val="0"/>
          <w:numId w:val="289"/>
        </w:numPr>
      </w:pPr>
      <w:r w:rsidRPr="008D3B08">
        <w:t>Utilization Management</w:t>
      </w:r>
    </w:p>
    <w:p w14:paraId="5C505998" w14:textId="6837E7B8" w:rsidR="006F34F5" w:rsidRPr="008D3B08" w:rsidRDefault="00D42622" w:rsidP="00877FD8">
      <w:pPr>
        <w:spacing w:before="240" w:after="240"/>
        <w:ind w:left="360"/>
        <w:rPr>
          <w:rFonts w:ascii="Arial" w:hAnsi="Arial" w:cs="Arial"/>
          <w:b/>
        </w:rPr>
      </w:pPr>
      <w:r>
        <w:rPr>
          <w:rFonts w:ascii="Arial" w:hAnsi="Arial" w:cs="Arial"/>
          <w:b/>
          <w:bCs/>
        </w:rPr>
        <w:t>(</w:t>
      </w:r>
      <w:r w:rsidR="006F34F5" w:rsidRPr="00361CE1">
        <w:rPr>
          <w:rFonts w:ascii="Arial" w:hAnsi="Arial" w:cs="Arial"/>
          <w:b/>
        </w:rPr>
        <w:t>Not to exceed 2 pages</w:t>
      </w:r>
      <w:r>
        <w:rPr>
          <w:rFonts w:ascii="Arial" w:hAnsi="Arial" w:cs="Arial"/>
          <w:b/>
          <w:bCs/>
        </w:rPr>
        <w:t>)</w:t>
      </w:r>
    </w:p>
    <w:p w14:paraId="20705189" w14:textId="030C920B" w:rsidR="006F34F5" w:rsidRPr="0068412B" w:rsidRDefault="006F34F5" w:rsidP="00361CE1">
      <w:pPr>
        <w:widowControl w:val="0"/>
        <w:numPr>
          <w:ilvl w:val="0"/>
          <w:numId w:val="293"/>
        </w:numPr>
        <w:spacing w:before="240" w:after="240"/>
        <w:ind w:left="1080"/>
        <w:rPr>
          <w:rFonts w:ascii="Arial" w:eastAsia="Calibri" w:hAnsi="Arial" w:cs="Arial"/>
        </w:rPr>
      </w:pPr>
      <w:r w:rsidRPr="584CDA4F">
        <w:rPr>
          <w:rFonts w:ascii="Arial" w:eastAsia="Calibri" w:hAnsi="Arial" w:cs="Arial"/>
        </w:rPr>
        <w:t>Describe the mechanisms the Bidder will use to ensure that</w:t>
      </w:r>
      <w:r w:rsidR="3830717A" w:rsidRPr="584CDA4F">
        <w:rPr>
          <w:rFonts w:ascii="Arial" w:eastAsia="Calibri" w:hAnsi="Arial" w:cs="Arial"/>
        </w:rPr>
        <w:t xml:space="preserve"> the Utilization Management</w:t>
      </w:r>
      <w:r w:rsidRPr="584CDA4F">
        <w:rPr>
          <w:rFonts w:ascii="Arial" w:eastAsia="Calibri" w:hAnsi="Arial" w:cs="Arial"/>
        </w:rPr>
        <w:t xml:space="preserve"> Material Subcontractor</w:t>
      </w:r>
      <w:r w:rsidR="29A49DAC" w:rsidRPr="584CDA4F">
        <w:rPr>
          <w:rFonts w:ascii="Arial" w:eastAsia="Calibri" w:hAnsi="Arial" w:cs="Arial"/>
        </w:rPr>
        <w:t>-</w:t>
      </w:r>
      <w:r w:rsidRPr="584CDA4F">
        <w:rPr>
          <w:rFonts w:ascii="Arial" w:eastAsia="Calibri" w:hAnsi="Arial" w:cs="Arial"/>
        </w:rPr>
        <w:t>managed levels of service utilization are appropriate, ensure high quality care, and apply the broader Medical Necessity definition and scope of Covered Services required in One Care (</w:t>
      </w:r>
      <w:r w:rsidRPr="584CDA4F">
        <w:rPr>
          <w:rFonts w:ascii="Arial" w:eastAsia="Calibri" w:hAnsi="Arial" w:cs="Arial"/>
          <w:b/>
          <w:bCs/>
        </w:rPr>
        <w:t>Attachment A</w:t>
      </w:r>
      <w:r w:rsidRPr="584CDA4F">
        <w:rPr>
          <w:rFonts w:ascii="Arial" w:eastAsia="Calibri" w:hAnsi="Arial" w:cs="Arial"/>
        </w:rPr>
        <w:t>) and/or SCO (</w:t>
      </w:r>
      <w:r w:rsidRPr="584CDA4F">
        <w:rPr>
          <w:rFonts w:ascii="Arial" w:eastAsia="Calibri" w:hAnsi="Arial" w:cs="Arial"/>
          <w:b/>
          <w:bCs/>
        </w:rPr>
        <w:t>Attachment B</w:t>
      </w:r>
      <w:r w:rsidRPr="584CDA4F">
        <w:rPr>
          <w:rFonts w:ascii="Arial" w:eastAsia="Calibri" w:hAnsi="Arial" w:cs="Arial"/>
        </w:rPr>
        <w:t xml:space="preserve">). </w:t>
      </w:r>
    </w:p>
    <w:p w14:paraId="0A60F2A5" w14:textId="2D5A3202" w:rsidR="006F34F5" w:rsidRPr="00361CE1" w:rsidRDefault="006F34F5" w:rsidP="00361CE1">
      <w:pPr>
        <w:widowControl w:val="0"/>
        <w:numPr>
          <w:ilvl w:val="0"/>
          <w:numId w:val="293"/>
        </w:numPr>
        <w:spacing w:before="240" w:after="240"/>
        <w:ind w:left="1080"/>
        <w:rPr>
          <w:rFonts w:ascii="Arial" w:eastAsia="Calibri" w:hAnsi="Arial" w:cs="Arial"/>
        </w:rPr>
      </w:pPr>
      <w:r w:rsidRPr="584CDA4F">
        <w:rPr>
          <w:rFonts w:ascii="Arial" w:eastAsia="Calibri" w:hAnsi="Arial" w:cs="Arial"/>
        </w:rPr>
        <w:t xml:space="preserve">Describe the local (Massachusetts) footprint and staff resources of any such </w:t>
      </w:r>
      <w:r w:rsidR="37BE7A89" w:rsidRPr="584CDA4F">
        <w:rPr>
          <w:rFonts w:ascii="Arial" w:eastAsia="Calibri" w:hAnsi="Arial" w:cs="Arial"/>
        </w:rPr>
        <w:t xml:space="preserve">Utilization Management </w:t>
      </w:r>
      <w:r w:rsidRPr="584CDA4F">
        <w:rPr>
          <w:rFonts w:ascii="Arial" w:eastAsia="Calibri" w:hAnsi="Arial" w:cs="Arial"/>
        </w:rPr>
        <w:t>Material Subcontractor.</w:t>
      </w:r>
    </w:p>
    <w:p w14:paraId="4B89FF36" w14:textId="793579CB" w:rsidR="00E4542B" w:rsidRPr="008D3B08" w:rsidRDefault="006F34F5" w:rsidP="001E17E1">
      <w:pPr>
        <w:pStyle w:val="Heading3"/>
        <w:numPr>
          <w:ilvl w:val="0"/>
          <w:numId w:val="289"/>
        </w:numPr>
      </w:pPr>
      <w:r w:rsidRPr="008D3B08">
        <w:t>Claims Processing</w:t>
      </w:r>
    </w:p>
    <w:p w14:paraId="1BC3B129" w14:textId="51386A9B" w:rsidR="006F34F5" w:rsidRPr="008D3B08" w:rsidRDefault="00911D57" w:rsidP="00877FD8">
      <w:pPr>
        <w:spacing w:before="240" w:after="240"/>
        <w:ind w:left="360"/>
        <w:rPr>
          <w:rFonts w:ascii="Arial" w:hAnsi="Arial" w:cs="Arial"/>
          <w:b/>
        </w:rPr>
      </w:pPr>
      <w:r>
        <w:rPr>
          <w:rFonts w:ascii="Arial" w:hAnsi="Arial" w:cs="Arial"/>
          <w:b/>
          <w:bCs/>
        </w:rPr>
        <w:t>(</w:t>
      </w:r>
      <w:r w:rsidR="006F34F5" w:rsidRPr="00361CE1">
        <w:rPr>
          <w:rFonts w:ascii="Arial" w:hAnsi="Arial" w:cs="Arial"/>
          <w:b/>
        </w:rPr>
        <w:t>Not to exceed 2 pages</w:t>
      </w:r>
      <w:r>
        <w:rPr>
          <w:rFonts w:ascii="Arial" w:hAnsi="Arial" w:cs="Arial"/>
          <w:b/>
          <w:bCs/>
        </w:rPr>
        <w:t>)</w:t>
      </w:r>
    </w:p>
    <w:p w14:paraId="60A03DF6" w14:textId="46AD7BF5" w:rsidR="002254C1" w:rsidRPr="00361CE1" w:rsidRDefault="002254C1" w:rsidP="00255B19">
      <w:pPr>
        <w:pStyle w:val="ListParagraph"/>
        <w:numPr>
          <w:ilvl w:val="1"/>
          <w:numId w:val="289"/>
        </w:numPr>
        <w:spacing w:before="240" w:after="240"/>
        <w:ind w:left="1080"/>
        <w:rPr>
          <w:rFonts w:cs="Arial"/>
        </w:rPr>
      </w:pPr>
      <w:r w:rsidRPr="584CDA4F">
        <w:rPr>
          <w:rFonts w:eastAsia="Calibri" w:cs="Arial"/>
        </w:rPr>
        <w:t xml:space="preserve">Explain what steps will be taken to </w:t>
      </w:r>
      <w:r w:rsidR="4814B986" w:rsidRPr="584CDA4F">
        <w:rPr>
          <w:rFonts w:eastAsia="Calibri" w:cs="Arial"/>
        </w:rPr>
        <w:t>en</w:t>
      </w:r>
      <w:r w:rsidRPr="584CDA4F">
        <w:rPr>
          <w:rFonts w:eastAsia="Calibri" w:cs="Arial"/>
        </w:rPr>
        <w:t xml:space="preserve">sure </w:t>
      </w:r>
      <w:r w:rsidR="6CE4F4BC" w:rsidRPr="584CDA4F">
        <w:rPr>
          <w:rFonts w:eastAsia="Calibri" w:cs="Arial"/>
        </w:rPr>
        <w:t xml:space="preserve">that </w:t>
      </w:r>
      <w:r w:rsidRPr="584CDA4F">
        <w:rPr>
          <w:rFonts w:eastAsia="Calibri" w:cs="Arial"/>
        </w:rPr>
        <w:t xml:space="preserve">the new claims system can properly perform all </w:t>
      </w:r>
      <w:r w:rsidR="00F7AEC1" w:rsidRPr="584CDA4F">
        <w:rPr>
          <w:rFonts w:eastAsia="Calibri" w:cs="Arial"/>
        </w:rPr>
        <w:t>required</w:t>
      </w:r>
      <w:r w:rsidRPr="584CDA4F">
        <w:rPr>
          <w:rFonts w:eastAsia="Calibri" w:cs="Arial"/>
        </w:rPr>
        <w:t xml:space="preserve"> interfaces with MMIS.</w:t>
      </w:r>
    </w:p>
    <w:p w14:paraId="4BEA3E43" w14:textId="602B3234" w:rsidR="0096247C" w:rsidRPr="0068412B" w:rsidRDefault="0096247C" w:rsidP="00361CE1">
      <w:pPr>
        <w:pStyle w:val="ListParagraph"/>
        <w:numPr>
          <w:ilvl w:val="1"/>
          <w:numId w:val="289"/>
        </w:numPr>
        <w:spacing w:before="240" w:after="240"/>
        <w:ind w:left="1080"/>
        <w:rPr>
          <w:rFonts w:cs="Arial"/>
        </w:rPr>
      </w:pPr>
      <w:r w:rsidRPr="584CDA4F">
        <w:rPr>
          <w:rFonts w:eastAsia="Calibri" w:cs="Arial"/>
        </w:rPr>
        <w:t xml:space="preserve">Describe how </w:t>
      </w:r>
      <w:r w:rsidR="00D449D6" w:rsidRPr="584CDA4F">
        <w:rPr>
          <w:rFonts w:eastAsia="Calibri" w:cs="Arial"/>
        </w:rPr>
        <w:t>the Bidder</w:t>
      </w:r>
      <w:r w:rsidR="00BB1D1E" w:rsidRPr="584CDA4F">
        <w:rPr>
          <w:rFonts w:eastAsia="Calibri" w:cs="Arial"/>
        </w:rPr>
        <w:t xml:space="preserve"> will ensure the </w:t>
      </w:r>
      <w:r w:rsidR="6B52A0A4" w:rsidRPr="584CDA4F">
        <w:rPr>
          <w:rFonts w:eastAsia="Calibri" w:cs="Arial"/>
        </w:rPr>
        <w:t xml:space="preserve">Claims Processing </w:t>
      </w:r>
      <w:r w:rsidR="00BB1D1E" w:rsidRPr="584CDA4F">
        <w:rPr>
          <w:rFonts w:eastAsia="Calibri" w:cs="Arial"/>
        </w:rPr>
        <w:t>Material Subcontractor’s compliance with time</w:t>
      </w:r>
      <w:r w:rsidR="00892112" w:rsidRPr="584CDA4F">
        <w:rPr>
          <w:rFonts w:eastAsia="Calibri" w:cs="Arial"/>
        </w:rPr>
        <w:t xml:space="preserve"> standards for claims processing</w:t>
      </w:r>
      <w:r w:rsidR="004717FD" w:rsidRPr="584CDA4F">
        <w:rPr>
          <w:rFonts w:eastAsia="Calibri" w:cs="Arial"/>
        </w:rPr>
        <w:t xml:space="preserve">, and </w:t>
      </w:r>
      <w:r w:rsidR="00D9270A" w:rsidRPr="584CDA4F">
        <w:rPr>
          <w:rFonts w:eastAsia="Calibri" w:cs="Arial"/>
        </w:rPr>
        <w:t xml:space="preserve">how the Bidder will </w:t>
      </w:r>
      <w:r w:rsidR="004717FD" w:rsidRPr="584CDA4F">
        <w:rPr>
          <w:rFonts w:eastAsia="Calibri" w:cs="Arial"/>
        </w:rPr>
        <w:t xml:space="preserve">identify </w:t>
      </w:r>
      <w:r w:rsidR="00D9270A" w:rsidRPr="584CDA4F">
        <w:rPr>
          <w:rFonts w:eastAsia="Calibri" w:cs="Arial"/>
        </w:rPr>
        <w:t xml:space="preserve">and mitigate </w:t>
      </w:r>
      <w:r w:rsidR="004717FD" w:rsidRPr="584CDA4F">
        <w:rPr>
          <w:rFonts w:eastAsia="Calibri" w:cs="Arial"/>
        </w:rPr>
        <w:t xml:space="preserve">outlier </w:t>
      </w:r>
      <w:r w:rsidR="00D9270A" w:rsidRPr="584CDA4F">
        <w:rPr>
          <w:rFonts w:eastAsia="Calibri" w:cs="Arial"/>
        </w:rPr>
        <w:t>claims denials.</w:t>
      </w:r>
    </w:p>
    <w:p w14:paraId="094F7DF1" w14:textId="5F49B63A" w:rsidR="00E4542B" w:rsidRPr="008D3B08" w:rsidRDefault="002254C1" w:rsidP="001E17E1">
      <w:pPr>
        <w:pStyle w:val="Heading3"/>
        <w:numPr>
          <w:ilvl w:val="0"/>
          <w:numId w:val="289"/>
        </w:numPr>
      </w:pPr>
      <w:r w:rsidRPr="008D3B08">
        <w:t>Call Center</w:t>
      </w:r>
    </w:p>
    <w:p w14:paraId="54C60073" w14:textId="78F94B47" w:rsidR="002254C1" w:rsidRPr="008D3B08" w:rsidRDefault="00BF399C" w:rsidP="00877FD8">
      <w:pPr>
        <w:spacing w:before="240" w:after="240"/>
        <w:ind w:left="360"/>
        <w:rPr>
          <w:rFonts w:ascii="Arial" w:hAnsi="Arial" w:cs="Arial"/>
          <w:b/>
        </w:rPr>
      </w:pPr>
      <w:r>
        <w:rPr>
          <w:rFonts w:ascii="Arial" w:hAnsi="Arial" w:cs="Arial"/>
          <w:b/>
          <w:bCs/>
        </w:rPr>
        <w:t>(</w:t>
      </w:r>
      <w:r w:rsidR="002254C1" w:rsidRPr="00361CE1">
        <w:rPr>
          <w:rFonts w:ascii="Arial" w:hAnsi="Arial" w:cs="Arial"/>
          <w:b/>
        </w:rPr>
        <w:t>Not to exceed 3 pages</w:t>
      </w:r>
      <w:r>
        <w:rPr>
          <w:rFonts w:ascii="Arial" w:hAnsi="Arial" w:cs="Arial"/>
          <w:b/>
          <w:bCs/>
        </w:rPr>
        <w:t>)</w:t>
      </w:r>
    </w:p>
    <w:p w14:paraId="00C4A873" w14:textId="71632764" w:rsidR="002254C1" w:rsidRPr="0068412B" w:rsidRDefault="002254C1" w:rsidP="00361CE1">
      <w:pPr>
        <w:numPr>
          <w:ilvl w:val="0"/>
          <w:numId w:val="294"/>
        </w:numPr>
        <w:spacing w:before="240" w:after="240"/>
        <w:ind w:left="1080"/>
        <w:rPr>
          <w:rFonts w:ascii="Arial" w:eastAsia="Calibri" w:hAnsi="Arial" w:cs="Arial"/>
        </w:rPr>
      </w:pPr>
      <w:r w:rsidRPr="0068412B">
        <w:rPr>
          <w:rFonts w:ascii="Arial" w:eastAsia="Calibri" w:hAnsi="Arial" w:cs="Arial"/>
        </w:rPr>
        <w:t>Describe the process for handling various types of calls from Enrollees</w:t>
      </w:r>
      <w:r w:rsidR="00D9270A">
        <w:rPr>
          <w:rFonts w:ascii="Arial" w:eastAsia="Calibri" w:hAnsi="Arial" w:cs="Arial"/>
        </w:rPr>
        <w:t xml:space="preserve"> and prospective Enrollees</w:t>
      </w:r>
      <w:r w:rsidRPr="0068412B">
        <w:rPr>
          <w:rFonts w:ascii="Arial" w:eastAsia="Calibri" w:hAnsi="Arial" w:cs="Arial"/>
        </w:rPr>
        <w:t>.</w:t>
      </w:r>
    </w:p>
    <w:p w14:paraId="137EF861" w14:textId="7E3034F9" w:rsidR="002254C1" w:rsidRPr="0068412B" w:rsidRDefault="002254C1" w:rsidP="00361CE1">
      <w:pPr>
        <w:numPr>
          <w:ilvl w:val="0"/>
          <w:numId w:val="294"/>
        </w:numPr>
        <w:spacing w:before="240" w:after="240"/>
        <w:ind w:left="1080"/>
        <w:rPr>
          <w:rFonts w:ascii="Arial" w:eastAsia="Calibri" w:hAnsi="Arial" w:cs="Arial"/>
        </w:rPr>
      </w:pPr>
      <w:r w:rsidRPr="584CDA4F">
        <w:rPr>
          <w:rFonts w:ascii="Arial" w:eastAsia="Calibri" w:hAnsi="Arial" w:cs="Arial"/>
        </w:rPr>
        <w:t>I</w:t>
      </w:r>
      <w:r w:rsidR="513B2AD6" w:rsidRPr="584CDA4F">
        <w:rPr>
          <w:rFonts w:ascii="Arial" w:eastAsia="Calibri" w:hAnsi="Arial" w:cs="Arial"/>
        </w:rPr>
        <w:t>f</w:t>
      </w:r>
      <w:r w:rsidRPr="584CDA4F">
        <w:rPr>
          <w:rFonts w:ascii="Arial" w:eastAsia="Calibri" w:hAnsi="Arial" w:cs="Arial"/>
        </w:rPr>
        <w:t xml:space="preserve"> a separate entity </w:t>
      </w:r>
      <w:r w:rsidR="055054CD" w:rsidRPr="584CDA4F">
        <w:rPr>
          <w:rFonts w:ascii="Arial" w:eastAsia="Calibri" w:hAnsi="Arial" w:cs="Arial"/>
        </w:rPr>
        <w:t xml:space="preserve">is </w:t>
      </w:r>
      <w:r w:rsidRPr="584CDA4F">
        <w:rPr>
          <w:rFonts w:ascii="Arial" w:eastAsia="Calibri" w:hAnsi="Arial" w:cs="Arial"/>
        </w:rPr>
        <w:t>responsible for hand</w:t>
      </w:r>
      <w:r w:rsidR="195A78EF" w:rsidRPr="584CDA4F">
        <w:rPr>
          <w:rFonts w:ascii="Arial" w:eastAsia="Calibri" w:hAnsi="Arial" w:cs="Arial"/>
        </w:rPr>
        <w:t>l</w:t>
      </w:r>
      <w:r w:rsidRPr="584CDA4F">
        <w:rPr>
          <w:rFonts w:ascii="Arial" w:eastAsia="Calibri" w:hAnsi="Arial" w:cs="Arial"/>
        </w:rPr>
        <w:t>ing calls f</w:t>
      </w:r>
      <w:r w:rsidR="3195485D" w:rsidRPr="584CDA4F">
        <w:rPr>
          <w:rFonts w:ascii="Arial" w:eastAsia="Calibri" w:hAnsi="Arial" w:cs="Arial"/>
        </w:rPr>
        <w:t>rom</w:t>
      </w:r>
      <w:r w:rsidRPr="584CDA4F">
        <w:rPr>
          <w:rFonts w:ascii="Arial" w:eastAsia="Calibri" w:hAnsi="Arial" w:cs="Arial"/>
        </w:rPr>
        <w:t xml:space="preserve"> Enrollees</w:t>
      </w:r>
      <w:r w:rsidR="002524A0" w:rsidRPr="584CDA4F">
        <w:rPr>
          <w:rFonts w:ascii="Arial" w:eastAsia="Calibri" w:hAnsi="Arial" w:cs="Arial"/>
        </w:rPr>
        <w:t xml:space="preserve"> and</w:t>
      </w:r>
      <w:r w:rsidRPr="584CDA4F">
        <w:rPr>
          <w:rFonts w:ascii="Arial" w:eastAsia="Calibri" w:hAnsi="Arial" w:cs="Arial"/>
        </w:rPr>
        <w:t xml:space="preserve"> prospective Enrollees</w:t>
      </w:r>
      <w:r w:rsidR="002524A0" w:rsidRPr="584CDA4F">
        <w:rPr>
          <w:rFonts w:ascii="Arial" w:eastAsia="Calibri" w:hAnsi="Arial" w:cs="Arial"/>
        </w:rPr>
        <w:t xml:space="preserve"> for </w:t>
      </w:r>
      <w:r w:rsidR="006623C9" w:rsidRPr="584CDA4F">
        <w:rPr>
          <w:rFonts w:ascii="Arial" w:eastAsia="Calibri" w:hAnsi="Arial" w:cs="Arial"/>
        </w:rPr>
        <w:t xml:space="preserve">the Bidder’s proposed One Care Plan or SCO Plan than the entity that </w:t>
      </w:r>
      <w:r w:rsidR="006477F0" w:rsidRPr="584CDA4F">
        <w:rPr>
          <w:rFonts w:ascii="Arial" w:eastAsia="Calibri" w:hAnsi="Arial" w:cs="Arial"/>
        </w:rPr>
        <w:t xml:space="preserve">handles calls for </w:t>
      </w:r>
      <w:r w:rsidRPr="584CDA4F">
        <w:rPr>
          <w:rFonts w:ascii="Arial" w:eastAsia="Calibri" w:hAnsi="Arial" w:cs="Arial"/>
        </w:rPr>
        <w:t>other product lines</w:t>
      </w:r>
      <w:r w:rsidR="2598BED9" w:rsidRPr="584CDA4F">
        <w:rPr>
          <w:rFonts w:ascii="Arial" w:eastAsia="Calibri" w:hAnsi="Arial" w:cs="Arial"/>
        </w:rPr>
        <w:t>,</w:t>
      </w:r>
      <w:r w:rsidRPr="584CDA4F">
        <w:rPr>
          <w:rFonts w:ascii="Arial" w:eastAsia="Calibri" w:hAnsi="Arial" w:cs="Arial"/>
        </w:rPr>
        <w:t xml:space="preserve"> </w:t>
      </w:r>
      <w:r w:rsidR="75333C53" w:rsidRPr="584CDA4F">
        <w:rPr>
          <w:rFonts w:ascii="Arial" w:eastAsia="Calibri" w:hAnsi="Arial" w:cs="Arial"/>
        </w:rPr>
        <w:t>describe</w:t>
      </w:r>
      <w:r w:rsidRPr="584CDA4F">
        <w:rPr>
          <w:rFonts w:ascii="Arial" w:eastAsia="Calibri" w:hAnsi="Arial" w:cs="Arial"/>
        </w:rPr>
        <w:t xml:space="preserve"> the nature of referral and coordination between the </w:t>
      </w:r>
      <w:r w:rsidR="788546DE" w:rsidRPr="584CDA4F">
        <w:rPr>
          <w:rFonts w:ascii="Arial" w:eastAsia="Calibri" w:hAnsi="Arial" w:cs="Arial"/>
        </w:rPr>
        <w:t xml:space="preserve">Call Center </w:t>
      </w:r>
      <w:r w:rsidRPr="584CDA4F">
        <w:rPr>
          <w:rFonts w:ascii="Arial" w:eastAsia="Calibri" w:hAnsi="Arial" w:cs="Arial"/>
        </w:rPr>
        <w:t>Material Subcontractor(s) and Bidder</w:t>
      </w:r>
      <w:r w:rsidR="43AC4D3A" w:rsidRPr="584CDA4F">
        <w:rPr>
          <w:rFonts w:ascii="Arial" w:eastAsia="Calibri" w:hAnsi="Arial" w:cs="Arial"/>
        </w:rPr>
        <w:t>.</w:t>
      </w:r>
      <w:r w:rsidRPr="584CDA4F">
        <w:rPr>
          <w:rFonts w:ascii="Arial" w:eastAsia="Calibri" w:hAnsi="Arial" w:cs="Arial"/>
        </w:rPr>
        <w:t xml:space="preserve"> </w:t>
      </w:r>
    </w:p>
    <w:p w14:paraId="15AEEBC6" w14:textId="6DB248D7" w:rsidR="002254C1" w:rsidRPr="0068412B" w:rsidRDefault="27C0C6EE" w:rsidP="00361CE1">
      <w:pPr>
        <w:numPr>
          <w:ilvl w:val="0"/>
          <w:numId w:val="294"/>
        </w:numPr>
        <w:spacing w:before="240" w:after="240"/>
        <w:ind w:left="1080"/>
        <w:rPr>
          <w:rFonts w:ascii="Arial" w:eastAsia="Calibri" w:hAnsi="Arial" w:cs="Arial"/>
        </w:rPr>
      </w:pPr>
      <w:r w:rsidRPr="584CDA4F">
        <w:rPr>
          <w:rFonts w:ascii="Arial" w:eastAsia="Calibri" w:hAnsi="Arial" w:cs="Arial"/>
        </w:rPr>
        <w:t>D</w:t>
      </w:r>
      <w:r w:rsidR="0996BFA8" w:rsidRPr="584CDA4F">
        <w:rPr>
          <w:rFonts w:ascii="Arial" w:eastAsia="Calibri" w:hAnsi="Arial" w:cs="Arial"/>
        </w:rPr>
        <w:t>e</w:t>
      </w:r>
      <w:r w:rsidRPr="584CDA4F">
        <w:rPr>
          <w:rFonts w:ascii="Arial" w:eastAsia="Calibri" w:hAnsi="Arial" w:cs="Arial"/>
        </w:rPr>
        <w:t xml:space="preserve">scribe </w:t>
      </w:r>
      <w:r w:rsidR="65930ECA" w:rsidRPr="584CDA4F">
        <w:rPr>
          <w:rFonts w:ascii="Arial" w:eastAsia="Calibri" w:hAnsi="Arial" w:cs="Arial"/>
        </w:rPr>
        <w:t>h</w:t>
      </w:r>
      <w:r w:rsidR="002254C1" w:rsidRPr="584CDA4F">
        <w:rPr>
          <w:rFonts w:ascii="Arial" w:eastAsia="Calibri" w:hAnsi="Arial" w:cs="Arial"/>
        </w:rPr>
        <w:t xml:space="preserve">ow the Bidder </w:t>
      </w:r>
      <w:r w:rsidR="00AA37C6">
        <w:rPr>
          <w:rFonts w:ascii="Arial" w:eastAsia="Calibri" w:hAnsi="Arial" w:cs="Arial"/>
        </w:rPr>
        <w:t xml:space="preserve">will </w:t>
      </w:r>
      <w:r w:rsidR="002254C1" w:rsidRPr="584CDA4F">
        <w:rPr>
          <w:rFonts w:ascii="Arial" w:eastAsia="Calibri" w:hAnsi="Arial" w:cs="Arial"/>
        </w:rPr>
        <w:t>ensure that all required Enrollee notifications occur in a timely and effective manner</w:t>
      </w:r>
      <w:r w:rsidR="24C09520" w:rsidRPr="584CDA4F">
        <w:rPr>
          <w:rFonts w:ascii="Arial" w:eastAsia="Calibri" w:hAnsi="Arial" w:cs="Arial"/>
        </w:rPr>
        <w:t>.</w:t>
      </w:r>
    </w:p>
    <w:p w14:paraId="4A1985BF" w14:textId="0E77C948" w:rsidR="00E11277" w:rsidRPr="004C1FE6" w:rsidRDefault="00317175" w:rsidP="00790626">
      <w:pPr>
        <w:pStyle w:val="Heading2"/>
      </w:pPr>
      <w:bookmarkStart w:id="434" w:name="_Hlk90460530"/>
      <w:bookmarkStart w:id="435" w:name="_Section_7.4_Description"/>
      <w:bookmarkStart w:id="436" w:name="_Toc159242393"/>
      <w:bookmarkEnd w:id="434"/>
      <w:bookmarkEnd w:id="435"/>
      <w:r w:rsidRPr="004C1FE6">
        <w:t>Section 7.</w:t>
      </w:r>
      <w:r w:rsidR="00364DAA">
        <w:t>4</w:t>
      </w:r>
      <w:r w:rsidRPr="004C1FE6">
        <w:t xml:space="preserve"> </w:t>
      </w:r>
      <w:r w:rsidR="007425D4" w:rsidRPr="004C1FE6">
        <w:t>Description of Arrangements</w:t>
      </w:r>
      <w:bookmarkEnd w:id="429"/>
      <w:bookmarkEnd w:id="436"/>
      <w:r w:rsidR="007425D4" w:rsidRPr="004C1FE6">
        <w:t xml:space="preserve"> </w:t>
      </w:r>
    </w:p>
    <w:p w14:paraId="062E13FF" w14:textId="36230A5E" w:rsidR="007425D4" w:rsidRPr="0068412B" w:rsidRDefault="00E11277" w:rsidP="0068412B">
      <w:pPr>
        <w:spacing w:before="240" w:after="240"/>
        <w:rPr>
          <w:rFonts w:ascii="Arial" w:hAnsi="Arial" w:cs="Arial"/>
          <w:b/>
          <w:bCs/>
        </w:rPr>
      </w:pPr>
      <w:r w:rsidRPr="0068412B">
        <w:rPr>
          <w:rFonts w:ascii="Arial" w:hAnsi="Arial" w:cs="Arial"/>
          <w:b/>
          <w:bCs/>
        </w:rPr>
        <w:t>(N</w:t>
      </w:r>
      <w:r w:rsidR="007425D4" w:rsidRPr="0068412B">
        <w:rPr>
          <w:rFonts w:ascii="Arial" w:hAnsi="Arial" w:cs="Arial"/>
          <w:b/>
          <w:bCs/>
        </w:rPr>
        <w:t xml:space="preserve">ot to exceed </w:t>
      </w:r>
      <w:r w:rsidR="00CB28CE" w:rsidRPr="0068412B">
        <w:rPr>
          <w:rFonts w:ascii="Arial" w:hAnsi="Arial" w:cs="Arial"/>
          <w:b/>
          <w:bCs/>
        </w:rPr>
        <w:t>3</w:t>
      </w:r>
      <w:r w:rsidR="007425D4" w:rsidRPr="0068412B">
        <w:rPr>
          <w:rFonts w:ascii="Arial" w:hAnsi="Arial" w:cs="Arial"/>
          <w:b/>
          <w:bCs/>
        </w:rPr>
        <w:t xml:space="preserve"> pages per Material Subcontractor)</w:t>
      </w:r>
    </w:p>
    <w:p w14:paraId="44AA7AA2" w14:textId="48398E22" w:rsidR="001F437F" w:rsidRPr="001F437F" w:rsidRDefault="007425D4" w:rsidP="00877FD8">
      <w:pPr>
        <w:pStyle w:val="Heading3"/>
        <w:numPr>
          <w:ilvl w:val="0"/>
          <w:numId w:val="322"/>
        </w:numPr>
        <w:rPr>
          <w:rStyle w:val="Heading3Char"/>
          <w:rFonts w:eastAsia="Times New Roman"/>
        </w:rPr>
      </w:pPr>
      <w:r w:rsidRPr="0068412B">
        <w:lastRenderedPageBreak/>
        <w:t xml:space="preserve">For </w:t>
      </w:r>
      <w:r w:rsidRPr="00361CE1">
        <w:rPr>
          <w:b/>
          <w:bCs/>
        </w:rPr>
        <w:t>each</w:t>
      </w:r>
      <w:r w:rsidRPr="0068412B">
        <w:t xml:space="preserve"> Material Subcontractor, the Bidder shall provide the following information: </w:t>
      </w:r>
      <w:r w:rsidRPr="00971131">
        <w:rPr>
          <w:rStyle w:val="Heading3Char"/>
          <w:rFonts w:eastAsia="Times New Roman"/>
        </w:rPr>
        <w:t xml:space="preserve">The program(s) </w:t>
      </w:r>
      <w:r w:rsidR="005E4C0E" w:rsidRPr="00971131">
        <w:rPr>
          <w:rStyle w:val="Heading3Char"/>
          <w:rFonts w:eastAsia="Times New Roman"/>
        </w:rPr>
        <w:t>(</w:t>
      </w:r>
      <w:r w:rsidRPr="00971131">
        <w:rPr>
          <w:rStyle w:val="Heading3Char"/>
          <w:rFonts w:eastAsia="Times New Roman"/>
        </w:rPr>
        <w:t xml:space="preserve">One Care, SCO, or </w:t>
      </w:r>
      <w:r w:rsidR="005E4C0E" w:rsidRPr="00971131">
        <w:rPr>
          <w:rStyle w:val="Heading3Char"/>
          <w:rFonts w:eastAsia="Times New Roman"/>
        </w:rPr>
        <w:t>b</w:t>
      </w:r>
      <w:r w:rsidRPr="00971131">
        <w:rPr>
          <w:rStyle w:val="Heading3Char"/>
          <w:rFonts w:eastAsia="Times New Roman"/>
        </w:rPr>
        <w:t>oth</w:t>
      </w:r>
      <w:r w:rsidR="005E4C0E" w:rsidRPr="00971131">
        <w:rPr>
          <w:rStyle w:val="Heading3Char"/>
          <w:rFonts w:eastAsia="Times New Roman"/>
        </w:rPr>
        <w:t>)</w:t>
      </w:r>
      <w:r w:rsidRPr="00971131">
        <w:rPr>
          <w:rStyle w:val="Heading3Char"/>
          <w:rFonts w:eastAsia="Times New Roman"/>
        </w:rPr>
        <w:t xml:space="preserve"> the Material Subcontractor will serve</w:t>
      </w:r>
      <w:r w:rsidR="00C8638A" w:rsidRPr="00971131">
        <w:rPr>
          <w:rStyle w:val="Heading3Char"/>
          <w:rFonts w:eastAsia="Times New Roman"/>
        </w:rPr>
        <w:t>;</w:t>
      </w:r>
    </w:p>
    <w:p w14:paraId="7A38AA8C" w14:textId="02F9FFEA" w:rsidR="007425D4" w:rsidRPr="00E35A1E" w:rsidRDefault="007425D4" w:rsidP="00877FD8">
      <w:pPr>
        <w:pStyle w:val="Heading3"/>
        <w:numPr>
          <w:ilvl w:val="0"/>
          <w:numId w:val="322"/>
        </w:numPr>
        <w:rPr>
          <w:rFonts w:eastAsia="Times New Roman"/>
        </w:rPr>
      </w:pPr>
      <w:r w:rsidRPr="00877FD8">
        <w:rPr>
          <w:rStyle w:val="Heading3Char"/>
        </w:rPr>
        <w:t>The Material Subcontractor’s Name</w:t>
      </w:r>
      <w:r w:rsidR="005E4C0E" w:rsidRPr="00E35A1E">
        <w:rPr>
          <w:rFonts w:eastAsia="Times New Roman"/>
        </w:rPr>
        <w:t>;</w:t>
      </w:r>
    </w:p>
    <w:p w14:paraId="6AF3A9A7" w14:textId="4A203863" w:rsidR="007425D4" w:rsidRPr="00877FD8" w:rsidRDefault="007425D4" w:rsidP="00877FD8">
      <w:pPr>
        <w:pStyle w:val="Heading3"/>
        <w:rPr>
          <w:color w:val="1F3763" w:themeColor="accent1" w:themeShade="7F"/>
        </w:rPr>
      </w:pPr>
      <w:r>
        <w:t xml:space="preserve">The Subcontracted Function </w:t>
      </w:r>
      <w:r w:rsidR="005E4C0E">
        <w:t>(</w:t>
      </w:r>
      <w:r>
        <w:t>e.g., Pharmacy Benefits Manager</w:t>
      </w:r>
      <w:r w:rsidR="005E4C0E">
        <w:t>);</w:t>
      </w:r>
    </w:p>
    <w:p w14:paraId="20C061FB" w14:textId="4E75E85E" w:rsidR="007425D4" w:rsidRPr="00877FD8" w:rsidRDefault="005E4C0E" w:rsidP="00877FD8">
      <w:pPr>
        <w:pStyle w:val="Heading3"/>
        <w:rPr>
          <w:color w:val="1F3763" w:themeColor="accent1" w:themeShade="7F"/>
        </w:rPr>
      </w:pPr>
      <w:r>
        <w:t>A d</w:t>
      </w:r>
      <w:r w:rsidR="007425D4">
        <w:t>escription of the arrangement with the Material Subcontractor, including the Bidder’s role, the Material Subcontractor’s role, and the scope of responsibilities and functions the Material Subcontractor will perform</w:t>
      </w:r>
      <w:r>
        <w:t>;</w:t>
      </w:r>
    </w:p>
    <w:p w14:paraId="0F7BACD5" w14:textId="76CEE616" w:rsidR="007425D4" w:rsidRPr="00877FD8" w:rsidRDefault="007425D4" w:rsidP="00877FD8">
      <w:pPr>
        <w:pStyle w:val="Heading3"/>
        <w:rPr>
          <w:color w:val="1F3763" w:themeColor="accent1" w:themeShade="7F"/>
        </w:rPr>
      </w:pPr>
      <w:r>
        <w:t>An explanation of why the Bidder plans to subcontract this service or function</w:t>
      </w:r>
      <w:r w:rsidR="005E4C0E">
        <w:t>;</w:t>
      </w:r>
    </w:p>
    <w:p w14:paraId="16A22845" w14:textId="7272B06A" w:rsidR="007425D4" w:rsidRPr="00877FD8" w:rsidRDefault="007425D4" w:rsidP="00877FD8">
      <w:pPr>
        <w:pStyle w:val="Heading3"/>
        <w:rPr>
          <w:color w:val="1F3763" w:themeColor="accent1" w:themeShade="7F"/>
        </w:rPr>
      </w:pPr>
      <w:r>
        <w:t>The processes the Bidder will implement to monitor and evaluate the performance of the Material Subcontractor to ensure that all contract requirements are met and to determine the return on investment</w:t>
      </w:r>
      <w:r w:rsidR="005E4C0E">
        <w:t>;</w:t>
      </w:r>
    </w:p>
    <w:p w14:paraId="65EF9E14" w14:textId="2C3F244E" w:rsidR="007425D4" w:rsidRPr="00877FD8" w:rsidRDefault="007425D4" w:rsidP="00877FD8">
      <w:pPr>
        <w:pStyle w:val="Heading3"/>
        <w:rPr>
          <w:rFonts w:eastAsiaTheme="minorEastAsia"/>
          <w:color w:val="1F3763" w:themeColor="accent1" w:themeShade="7F"/>
        </w:rPr>
      </w:pPr>
      <w:r>
        <w:t>A summary of how the Material Subcontractor’s onboarding/training program will ensure that the Material Subcontractor’s staff’s expectations align with the program and policy goals outlined in the RFR</w:t>
      </w:r>
      <w:r w:rsidR="005E4C0E">
        <w:t>;</w:t>
      </w:r>
    </w:p>
    <w:p w14:paraId="34905C41" w14:textId="7C351BE4" w:rsidR="007425D4" w:rsidRPr="00877FD8" w:rsidRDefault="007425D4" w:rsidP="00877FD8">
      <w:pPr>
        <w:pStyle w:val="Heading3"/>
        <w:rPr>
          <w:color w:val="1F3763" w:themeColor="accent1" w:themeShade="7F"/>
        </w:rPr>
      </w:pPr>
      <w:r w:rsidRPr="45EA7365">
        <w:rPr>
          <w:rFonts w:eastAsia="Times New Roman"/>
        </w:rPr>
        <w:t xml:space="preserve">How the Bidder will ensure that Covered Services, including any provided through </w:t>
      </w:r>
      <w:r w:rsidR="00036D34" w:rsidRPr="45EA7365">
        <w:rPr>
          <w:rFonts w:eastAsia="Times New Roman"/>
        </w:rPr>
        <w:t>Material Subcontractor</w:t>
      </w:r>
      <w:r w:rsidRPr="45EA7365">
        <w:rPr>
          <w:rFonts w:eastAsia="Times New Roman"/>
        </w:rPr>
        <w:t>s, are c</w:t>
      </w:r>
      <w:r>
        <w:t>oordinated, integrated, and delivered in a person-centered manner to maximize independent living, community-based care, and the health and well-being of Enrollees</w:t>
      </w:r>
      <w:r w:rsidR="005E4C0E">
        <w:t>;</w:t>
      </w:r>
    </w:p>
    <w:p w14:paraId="212FEE2D" w14:textId="2F17B208" w:rsidR="007425D4" w:rsidRPr="00877FD8" w:rsidRDefault="007425D4" w:rsidP="00877FD8">
      <w:pPr>
        <w:pStyle w:val="Heading3"/>
        <w:rPr>
          <w:color w:val="1F3763" w:themeColor="accent1" w:themeShade="7F"/>
        </w:rPr>
      </w:pPr>
      <w:bookmarkStart w:id="437" w:name="_Hlk82591255"/>
      <w:r>
        <w:t xml:space="preserve">How the Bidder </w:t>
      </w:r>
      <w:r w:rsidR="0060485E">
        <w:t>will</w:t>
      </w:r>
      <w:r>
        <w:t xml:space="preserve"> ensure that its Material Subcontractors are appropriately involved in clinical decision-making, including but not limited to the Bidder’s Utilization Management, Prior Authorization, and Medical Necessity activities</w:t>
      </w:r>
      <w:r w:rsidR="005E4C0E">
        <w:t>;</w:t>
      </w:r>
    </w:p>
    <w:p w14:paraId="46D0EF8A" w14:textId="356878D7" w:rsidR="007425D4" w:rsidRPr="00877FD8" w:rsidRDefault="007425D4" w:rsidP="00877FD8">
      <w:pPr>
        <w:pStyle w:val="Heading3"/>
        <w:rPr>
          <w:color w:val="1F3763" w:themeColor="accent1" w:themeShade="7F"/>
        </w:rPr>
      </w:pPr>
      <w:bookmarkStart w:id="438" w:name="_Hlk82591265"/>
      <w:bookmarkEnd w:id="437"/>
      <w:r>
        <w:t>H</w:t>
      </w:r>
      <w:bookmarkEnd w:id="438"/>
      <w:r>
        <w:t xml:space="preserve">ow the Bidder will ensure its responses to EOHHS requests concerning contract management performance and responsiveness (as described in </w:t>
      </w:r>
      <w:r w:rsidR="00B13198" w:rsidRPr="45EA7365">
        <w:rPr>
          <w:b/>
          <w:bCs/>
        </w:rPr>
        <w:t>Section</w:t>
      </w:r>
      <w:r w:rsidRPr="45EA7365">
        <w:rPr>
          <w:b/>
          <w:bCs/>
        </w:rPr>
        <w:t xml:space="preserve"> 2.3.2 </w:t>
      </w:r>
      <w:r>
        <w:t xml:space="preserve">of </w:t>
      </w:r>
      <w:r w:rsidRPr="45EA7365">
        <w:rPr>
          <w:b/>
          <w:bCs/>
        </w:rPr>
        <w:t>Attachment</w:t>
      </w:r>
      <w:r w:rsidR="008E1FAF" w:rsidRPr="45EA7365">
        <w:rPr>
          <w:b/>
          <w:bCs/>
        </w:rPr>
        <w:t>s</w:t>
      </w:r>
      <w:r w:rsidRPr="45EA7365">
        <w:rPr>
          <w:b/>
          <w:bCs/>
        </w:rPr>
        <w:t xml:space="preserve"> A and B</w:t>
      </w:r>
      <w:r>
        <w:t>) include data and information from the Material Subcontractors</w:t>
      </w:r>
      <w:r w:rsidR="005E4C0E">
        <w:t>;</w:t>
      </w:r>
    </w:p>
    <w:p w14:paraId="7F455C87" w14:textId="4D205A31" w:rsidR="00C166A1" w:rsidRPr="00877FD8" w:rsidRDefault="00C166A1" w:rsidP="00877FD8">
      <w:pPr>
        <w:pStyle w:val="Heading3"/>
        <w:rPr>
          <w:color w:val="1F3763" w:themeColor="accent1" w:themeShade="7F"/>
        </w:rPr>
      </w:pPr>
      <w:r>
        <w:t xml:space="preserve">How the Bidder will manage and integrate operational functions with its Material Subcontractors to ensure that all Contract requirements are met, including: </w:t>
      </w:r>
    </w:p>
    <w:p w14:paraId="22FBAC6B" w14:textId="4DF3B3AF" w:rsidR="00C166A1" w:rsidRPr="00FB6159" w:rsidRDefault="00C166A1" w:rsidP="0068412B">
      <w:pPr>
        <w:pStyle w:val="ListParagraph"/>
        <w:numPr>
          <w:ilvl w:val="0"/>
          <w:numId w:val="221"/>
        </w:numPr>
        <w:spacing w:before="240" w:after="240"/>
        <w:ind w:left="1080"/>
        <w:rPr>
          <w:rFonts w:cs="Arial"/>
        </w:rPr>
      </w:pPr>
      <w:r w:rsidRPr="00FB6159">
        <w:rPr>
          <w:rFonts w:cs="Arial"/>
        </w:rPr>
        <w:t>Data sharing and system integration</w:t>
      </w:r>
      <w:r w:rsidR="005E4C0E" w:rsidRPr="00FB6159">
        <w:rPr>
          <w:rFonts w:cs="Arial"/>
        </w:rPr>
        <w:t>;</w:t>
      </w:r>
    </w:p>
    <w:p w14:paraId="2C1244A3" w14:textId="19410D14" w:rsidR="00C166A1" w:rsidRPr="00FB6159" w:rsidRDefault="00C166A1" w:rsidP="0068412B">
      <w:pPr>
        <w:pStyle w:val="ListParagraph"/>
        <w:numPr>
          <w:ilvl w:val="0"/>
          <w:numId w:val="221"/>
        </w:numPr>
        <w:spacing w:before="240" w:after="240"/>
        <w:ind w:left="1080"/>
        <w:rPr>
          <w:rFonts w:cs="Arial"/>
        </w:rPr>
      </w:pPr>
      <w:r w:rsidRPr="00FB6159">
        <w:rPr>
          <w:rFonts w:cs="Arial"/>
        </w:rPr>
        <w:t>Delegated and/or shared decision making</w:t>
      </w:r>
      <w:r w:rsidR="005E4C0E" w:rsidRPr="00FB6159">
        <w:rPr>
          <w:rFonts w:cs="Arial"/>
        </w:rPr>
        <w:t>;</w:t>
      </w:r>
    </w:p>
    <w:p w14:paraId="53DFEACB" w14:textId="6F9F7D32" w:rsidR="00C166A1" w:rsidRPr="00FB6159" w:rsidRDefault="00C166A1" w:rsidP="0068412B">
      <w:pPr>
        <w:pStyle w:val="ListParagraph"/>
        <w:numPr>
          <w:ilvl w:val="0"/>
          <w:numId w:val="221"/>
        </w:numPr>
        <w:spacing w:before="240" w:after="240"/>
        <w:ind w:left="1080"/>
        <w:rPr>
          <w:rFonts w:cs="Arial"/>
        </w:rPr>
      </w:pPr>
      <w:r w:rsidRPr="00FB6159">
        <w:rPr>
          <w:rFonts w:cs="Arial"/>
        </w:rPr>
        <w:t xml:space="preserve">Ability to create a consistent Enrollee experience across </w:t>
      </w:r>
      <w:r w:rsidR="00E17D55" w:rsidRPr="00FB6159">
        <w:rPr>
          <w:rFonts w:cs="Arial"/>
        </w:rPr>
        <w:t>Provider</w:t>
      </w:r>
      <w:r w:rsidRPr="00FB6159">
        <w:rPr>
          <w:rFonts w:cs="Arial"/>
        </w:rPr>
        <w:t>s</w:t>
      </w:r>
      <w:r w:rsidR="005E4C0E" w:rsidRPr="00FB6159">
        <w:rPr>
          <w:rFonts w:cs="Arial"/>
        </w:rPr>
        <w:t>;</w:t>
      </w:r>
      <w:r w:rsidRPr="00FB6159">
        <w:rPr>
          <w:rFonts w:cs="Arial"/>
        </w:rPr>
        <w:t xml:space="preserve"> </w:t>
      </w:r>
    </w:p>
    <w:p w14:paraId="503F55D2" w14:textId="5492EB90" w:rsidR="00C166A1" w:rsidRPr="00FB6159" w:rsidRDefault="00C166A1" w:rsidP="0068412B">
      <w:pPr>
        <w:pStyle w:val="ListParagraph"/>
        <w:numPr>
          <w:ilvl w:val="0"/>
          <w:numId w:val="221"/>
        </w:numPr>
        <w:spacing w:before="240" w:after="240"/>
        <w:ind w:left="1080"/>
        <w:rPr>
          <w:rFonts w:cs="Arial"/>
        </w:rPr>
      </w:pPr>
      <w:r w:rsidRPr="00FB6159">
        <w:rPr>
          <w:rFonts w:cs="Arial"/>
        </w:rPr>
        <w:t>Benefits integration</w:t>
      </w:r>
      <w:r w:rsidR="005E4C0E" w:rsidRPr="00FB6159">
        <w:rPr>
          <w:rFonts w:cs="Arial"/>
        </w:rPr>
        <w:t>;</w:t>
      </w:r>
      <w:r w:rsidRPr="00FB6159">
        <w:rPr>
          <w:rFonts w:cs="Arial"/>
        </w:rPr>
        <w:t xml:space="preserve"> and</w:t>
      </w:r>
    </w:p>
    <w:p w14:paraId="28CC3E98" w14:textId="77777777" w:rsidR="00C166A1" w:rsidRPr="00FB6159" w:rsidRDefault="00C166A1" w:rsidP="0068412B">
      <w:pPr>
        <w:pStyle w:val="ListParagraph"/>
        <w:numPr>
          <w:ilvl w:val="0"/>
          <w:numId w:val="221"/>
        </w:numPr>
        <w:spacing w:before="240" w:after="240"/>
        <w:ind w:left="1080"/>
        <w:rPr>
          <w:rFonts w:cs="Arial"/>
        </w:rPr>
      </w:pPr>
      <w:r w:rsidRPr="00FB6159">
        <w:rPr>
          <w:rFonts w:cs="Arial"/>
        </w:rPr>
        <w:t>Authorization of services consistent with the Enrollee’s care plan.</w:t>
      </w:r>
    </w:p>
    <w:p w14:paraId="58826E01" w14:textId="4ACB9DFC" w:rsidR="007425D4" w:rsidRPr="00877FD8" w:rsidRDefault="00FB545D" w:rsidP="00877FD8">
      <w:pPr>
        <w:pStyle w:val="Heading3"/>
        <w:rPr>
          <w:color w:val="1F3763" w:themeColor="accent1" w:themeShade="7F"/>
        </w:rPr>
      </w:pPr>
      <w:r>
        <w:t>How the Material Subcontractor will engage with or impact Enrollees, specifically:</w:t>
      </w:r>
    </w:p>
    <w:p w14:paraId="1EC2F348" w14:textId="1AEE62FD" w:rsidR="007425D4" w:rsidRPr="0068412B" w:rsidRDefault="005E4C0E" w:rsidP="0068412B">
      <w:pPr>
        <w:pStyle w:val="ListParagraph"/>
        <w:numPr>
          <w:ilvl w:val="0"/>
          <w:numId w:val="231"/>
        </w:numPr>
        <w:spacing w:before="240" w:after="240"/>
        <w:ind w:left="1080"/>
        <w:rPr>
          <w:rFonts w:cs="Arial"/>
        </w:rPr>
      </w:pPr>
      <w:r w:rsidRPr="0068412B">
        <w:rPr>
          <w:rFonts w:cs="Arial"/>
        </w:rPr>
        <w:lastRenderedPageBreak/>
        <w:t xml:space="preserve">Whether </w:t>
      </w:r>
      <w:r w:rsidR="00FB545D" w:rsidRPr="0068412B">
        <w:rPr>
          <w:rFonts w:cs="Arial"/>
        </w:rPr>
        <w:t xml:space="preserve">the Material Subcontractor will be visible to and interface with Enrollees, or </w:t>
      </w:r>
      <w:r w:rsidRPr="0068412B">
        <w:rPr>
          <w:rFonts w:cs="Arial"/>
        </w:rPr>
        <w:t xml:space="preserve">whether </w:t>
      </w:r>
      <w:r w:rsidR="00FB545D" w:rsidRPr="0068412B">
        <w:rPr>
          <w:rFonts w:cs="Arial"/>
        </w:rPr>
        <w:t xml:space="preserve">it </w:t>
      </w:r>
      <w:r w:rsidR="00FD666D" w:rsidRPr="0068412B">
        <w:rPr>
          <w:rFonts w:cs="Arial"/>
        </w:rPr>
        <w:t xml:space="preserve">will </w:t>
      </w:r>
      <w:r w:rsidR="00FB545D" w:rsidRPr="0068412B">
        <w:rPr>
          <w:rFonts w:cs="Arial"/>
        </w:rPr>
        <w:t xml:space="preserve">work with and visible to </w:t>
      </w:r>
      <w:r w:rsidR="00FD666D" w:rsidRPr="0068412B">
        <w:rPr>
          <w:rFonts w:cs="Arial"/>
        </w:rPr>
        <w:t xml:space="preserve">only </w:t>
      </w:r>
      <w:r w:rsidR="00FB545D" w:rsidRPr="0068412B">
        <w:rPr>
          <w:rFonts w:cs="Arial"/>
        </w:rPr>
        <w:t>the Bidder</w:t>
      </w:r>
      <w:r w:rsidR="00FD666D" w:rsidRPr="0068412B">
        <w:rPr>
          <w:rFonts w:cs="Arial"/>
        </w:rPr>
        <w:t>;</w:t>
      </w:r>
    </w:p>
    <w:p w14:paraId="37FBDF9B" w14:textId="7565FBF8" w:rsidR="007425D4" w:rsidRPr="0068412B" w:rsidRDefault="00FD666D" w:rsidP="0068412B">
      <w:pPr>
        <w:pStyle w:val="ListParagraph"/>
        <w:numPr>
          <w:ilvl w:val="0"/>
          <w:numId w:val="231"/>
        </w:numPr>
        <w:spacing w:before="240" w:after="240"/>
        <w:ind w:left="1080"/>
        <w:rPr>
          <w:rFonts w:cs="Arial"/>
        </w:rPr>
      </w:pPr>
      <w:r w:rsidRPr="0068412B">
        <w:rPr>
          <w:rFonts w:cs="Arial"/>
        </w:rPr>
        <w:t>An e</w:t>
      </w:r>
      <w:r w:rsidR="00054197" w:rsidRPr="0068412B">
        <w:rPr>
          <w:rFonts w:cs="Arial"/>
        </w:rPr>
        <w:t xml:space="preserve">stimate </w:t>
      </w:r>
      <w:r w:rsidRPr="0068412B">
        <w:rPr>
          <w:rFonts w:cs="Arial"/>
        </w:rPr>
        <w:t xml:space="preserve">of </w:t>
      </w:r>
      <w:r w:rsidR="00054197" w:rsidRPr="0068412B">
        <w:rPr>
          <w:rFonts w:cs="Arial"/>
        </w:rPr>
        <w:t>how many or what percentage of the Bidder’s projected Enrol</w:t>
      </w:r>
      <w:r w:rsidR="00AF190D" w:rsidRPr="0068412B">
        <w:rPr>
          <w:rFonts w:cs="Arial"/>
        </w:rPr>
        <w:t>lees the Material Subcontractor would serve</w:t>
      </w:r>
      <w:r w:rsidRPr="0068412B">
        <w:rPr>
          <w:rFonts w:cs="Arial"/>
        </w:rPr>
        <w:t>;</w:t>
      </w:r>
    </w:p>
    <w:p w14:paraId="54BE1DF7" w14:textId="1C164C04" w:rsidR="007425D4" w:rsidRPr="0068412B" w:rsidRDefault="008D5C1C" w:rsidP="0068412B">
      <w:pPr>
        <w:pStyle w:val="ListParagraph"/>
        <w:numPr>
          <w:ilvl w:val="0"/>
          <w:numId w:val="231"/>
        </w:numPr>
        <w:spacing w:before="240" w:after="240"/>
        <w:ind w:left="1080"/>
        <w:rPr>
          <w:rFonts w:cs="Arial"/>
        </w:rPr>
      </w:pPr>
      <w:r w:rsidRPr="0068412B">
        <w:rPr>
          <w:rFonts w:cs="Arial"/>
        </w:rPr>
        <w:t xml:space="preserve">How and when </w:t>
      </w:r>
      <w:r w:rsidR="00FD666D" w:rsidRPr="0068412B">
        <w:rPr>
          <w:rFonts w:cs="Arial"/>
        </w:rPr>
        <w:t xml:space="preserve">the Bidder will identify and notify </w:t>
      </w:r>
      <w:r w:rsidRPr="0068412B">
        <w:rPr>
          <w:rFonts w:cs="Arial"/>
        </w:rPr>
        <w:t xml:space="preserve">Enrollees </w:t>
      </w:r>
      <w:r w:rsidR="00C1767E" w:rsidRPr="0068412B">
        <w:rPr>
          <w:rFonts w:cs="Arial"/>
        </w:rPr>
        <w:t>about the Material Subcontractor’s role</w:t>
      </w:r>
      <w:r w:rsidR="00FD666D" w:rsidRPr="0068412B">
        <w:rPr>
          <w:rFonts w:cs="Arial"/>
        </w:rPr>
        <w:t>;</w:t>
      </w:r>
      <w:r w:rsidR="007425D4" w:rsidRPr="0068412B">
        <w:rPr>
          <w:rFonts w:cs="Arial"/>
        </w:rPr>
        <w:t xml:space="preserve"> </w:t>
      </w:r>
      <w:r w:rsidR="00FD666D" w:rsidRPr="0068412B">
        <w:rPr>
          <w:rFonts w:cs="Arial"/>
        </w:rPr>
        <w:t>and</w:t>
      </w:r>
    </w:p>
    <w:p w14:paraId="27E57609" w14:textId="39551E88" w:rsidR="009C5C01" w:rsidRDefault="00FD666D" w:rsidP="00361CE1">
      <w:pPr>
        <w:pStyle w:val="ListParagraph"/>
        <w:numPr>
          <w:ilvl w:val="0"/>
          <w:numId w:val="231"/>
        </w:numPr>
        <w:spacing w:before="240" w:after="240"/>
        <w:ind w:left="1080"/>
        <w:rPr>
          <w:rFonts w:eastAsia="Times New Roman"/>
        </w:rPr>
      </w:pPr>
      <w:r w:rsidRPr="0068412B">
        <w:rPr>
          <w:rFonts w:cs="Arial"/>
        </w:rPr>
        <w:t xml:space="preserve">Whether </w:t>
      </w:r>
      <w:r w:rsidR="00C1767E" w:rsidRPr="0068412B">
        <w:rPr>
          <w:rFonts w:cs="Arial"/>
        </w:rPr>
        <w:t xml:space="preserve">Enrollee </w:t>
      </w:r>
      <w:r w:rsidR="00E119D2" w:rsidRPr="0068412B">
        <w:rPr>
          <w:rFonts w:cs="Arial"/>
        </w:rPr>
        <w:t xml:space="preserve">ID cards </w:t>
      </w:r>
      <w:r w:rsidRPr="0068412B">
        <w:rPr>
          <w:rFonts w:cs="Arial"/>
        </w:rPr>
        <w:t xml:space="preserve">will </w:t>
      </w:r>
      <w:r w:rsidR="00E119D2" w:rsidRPr="0068412B">
        <w:rPr>
          <w:rFonts w:cs="Arial"/>
        </w:rPr>
        <w:t>include the Material Subcontractor’s name and contact information</w:t>
      </w:r>
      <w:r w:rsidRPr="0068412B">
        <w:rPr>
          <w:rFonts w:cs="Arial"/>
        </w:rPr>
        <w:t>.</w:t>
      </w:r>
      <w:bookmarkStart w:id="439" w:name="_Toc83675495"/>
      <w:bookmarkStart w:id="440" w:name="_Toc83834489"/>
      <w:bookmarkStart w:id="441" w:name="_Toc83914481"/>
      <w:bookmarkStart w:id="442" w:name="_Toc83933982"/>
      <w:bookmarkStart w:id="443" w:name="_Toc85537934"/>
      <w:bookmarkEnd w:id="439"/>
      <w:bookmarkEnd w:id="440"/>
      <w:bookmarkEnd w:id="441"/>
      <w:bookmarkEnd w:id="442"/>
      <w:bookmarkEnd w:id="443"/>
    </w:p>
    <w:p w14:paraId="24AA241D" w14:textId="0C0AFDDE" w:rsidR="00650F3B" w:rsidRPr="0060485E" w:rsidRDefault="00B13198" w:rsidP="00A713E9">
      <w:pPr>
        <w:pStyle w:val="Heading1"/>
      </w:pPr>
      <w:bookmarkStart w:id="444" w:name="_Toc132116599"/>
      <w:bookmarkStart w:id="445" w:name="_Toc148438617"/>
      <w:bookmarkStart w:id="446" w:name="_Toc159242394"/>
      <w:r w:rsidRPr="0060485E">
        <w:t>Section</w:t>
      </w:r>
      <w:r w:rsidR="00650F3B" w:rsidRPr="0060485E">
        <w:t xml:space="preserve"> 8</w:t>
      </w:r>
      <w:r w:rsidR="008F600E" w:rsidRPr="0060485E">
        <w:t>.</w:t>
      </w:r>
      <w:r w:rsidR="00650F3B" w:rsidRPr="0060485E">
        <w:t xml:space="preserve"> Business Response Requirements</w:t>
      </w:r>
      <w:bookmarkEnd w:id="444"/>
      <w:bookmarkEnd w:id="445"/>
      <w:bookmarkEnd w:id="446"/>
    </w:p>
    <w:p w14:paraId="2E384148" w14:textId="59AAB002" w:rsidR="00650F3B" w:rsidRPr="00957146" w:rsidRDefault="00650F3B" w:rsidP="00957146">
      <w:pPr>
        <w:snapToGrid w:val="0"/>
        <w:spacing w:before="240" w:after="240"/>
        <w:rPr>
          <w:rFonts w:ascii="Arial" w:hAnsi="Arial" w:cs="Arial"/>
        </w:rPr>
      </w:pPr>
      <w:r w:rsidRPr="00957146">
        <w:rPr>
          <w:rFonts w:ascii="Arial" w:hAnsi="Arial" w:cs="Arial"/>
        </w:rPr>
        <w:t xml:space="preserve">The Bidder shall meet all standards and must comply with all Business Response submission requirements in this </w:t>
      </w:r>
      <w:r w:rsidR="00B13198">
        <w:rPr>
          <w:rFonts w:ascii="Arial" w:hAnsi="Arial" w:cs="Arial"/>
        </w:rPr>
        <w:t>Section</w:t>
      </w:r>
      <w:r w:rsidRPr="00957146">
        <w:rPr>
          <w:rFonts w:ascii="Arial" w:hAnsi="Arial" w:cs="Arial"/>
        </w:rPr>
        <w:t>.</w:t>
      </w:r>
    </w:p>
    <w:p w14:paraId="4902A5E7" w14:textId="7435D123" w:rsidR="00E11277" w:rsidRDefault="00B13198" w:rsidP="00957146">
      <w:pPr>
        <w:keepNext/>
        <w:keepLines/>
        <w:spacing w:before="240" w:after="240"/>
        <w:outlineLvl w:val="1"/>
        <w:rPr>
          <w:rFonts w:ascii="Arial" w:eastAsiaTheme="majorEastAsia" w:hAnsi="Arial" w:cs="Arial"/>
          <w:b/>
          <w:color w:val="000000" w:themeColor="text1"/>
        </w:rPr>
      </w:pPr>
      <w:bookmarkStart w:id="447" w:name="_Toc148438618"/>
      <w:bookmarkStart w:id="448" w:name="_Toc159242395"/>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8.1 Cover Letter</w:t>
      </w:r>
      <w:bookmarkEnd w:id="447"/>
      <w:bookmarkEnd w:id="448"/>
    </w:p>
    <w:p w14:paraId="3F2D2B57" w14:textId="561A462A" w:rsidR="00650F3B" w:rsidRPr="00E11277" w:rsidRDefault="00E91259" w:rsidP="00E11277">
      <w:pPr>
        <w:spacing w:before="240" w:after="240"/>
        <w:rPr>
          <w:rFonts w:ascii="Arial" w:hAnsi="Arial" w:cs="Arial"/>
          <w:b/>
          <w:bCs/>
        </w:rPr>
      </w:pPr>
      <w:r w:rsidRPr="00E11277">
        <w:rPr>
          <w:rFonts w:ascii="Arial" w:hAnsi="Arial" w:cs="Arial"/>
          <w:b/>
          <w:bCs/>
        </w:rPr>
        <w:t>(</w:t>
      </w:r>
      <w:r w:rsidR="0092669A" w:rsidRPr="00E11277">
        <w:rPr>
          <w:rFonts w:ascii="Arial" w:hAnsi="Arial" w:cs="Arial"/>
          <w:b/>
          <w:bCs/>
        </w:rPr>
        <w:t>N</w:t>
      </w:r>
      <w:r w:rsidRPr="00E11277">
        <w:rPr>
          <w:rFonts w:ascii="Arial" w:hAnsi="Arial" w:cs="Arial"/>
          <w:b/>
          <w:bCs/>
        </w:rPr>
        <w:t xml:space="preserve">ot </w:t>
      </w:r>
      <w:r w:rsidR="0023524F" w:rsidRPr="00E11277">
        <w:rPr>
          <w:rFonts w:ascii="Arial" w:hAnsi="Arial" w:cs="Arial"/>
          <w:b/>
          <w:bCs/>
        </w:rPr>
        <w:t xml:space="preserve">to exceed </w:t>
      </w:r>
      <w:r w:rsidR="00CD3524" w:rsidRPr="00E11277">
        <w:rPr>
          <w:rFonts w:ascii="Arial" w:hAnsi="Arial" w:cs="Arial"/>
          <w:b/>
          <w:bCs/>
        </w:rPr>
        <w:t>3 pages)</w:t>
      </w:r>
    </w:p>
    <w:p w14:paraId="42E48DAF" w14:textId="138D12ED" w:rsidR="00650F3B" w:rsidRPr="00957146" w:rsidRDefault="00650F3B" w:rsidP="00957146">
      <w:pPr>
        <w:spacing w:before="240" w:after="240"/>
        <w:rPr>
          <w:rFonts w:ascii="Arial" w:hAnsi="Arial" w:cs="Arial"/>
        </w:rPr>
      </w:pPr>
      <w:r w:rsidRPr="00957146">
        <w:rPr>
          <w:rFonts w:ascii="Arial" w:hAnsi="Arial" w:cs="Arial"/>
        </w:rPr>
        <w:t xml:space="preserve">The Bidder must include with its </w:t>
      </w:r>
      <w:r w:rsidR="00706183">
        <w:rPr>
          <w:rFonts w:ascii="Arial" w:hAnsi="Arial" w:cs="Arial"/>
        </w:rPr>
        <w:t>R</w:t>
      </w:r>
      <w:r w:rsidRPr="00957146">
        <w:rPr>
          <w:rFonts w:ascii="Arial" w:hAnsi="Arial" w:cs="Arial"/>
        </w:rPr>
        <w:t xml:space="preserve">esponse a Cover Letter that clearly states the name of the Bidder and the Bidder’s principal address. The letter shall be signed by an individual authorized to bind the Bidder and to negotiate to execute a Contract resulting from this RFR on behalf of the Bidder. </w:t>
      </w:r>
      <w:r w:rsidR="00FD666D">
        <w:rPr>
          <w:rFonts w:ascii="Arial" w:hAnsi="Arial" w:cs="Arial"/>
        </w:rPr>
        <w:t>Specifically,</w:t>
      </w:r>
      <w:r w:rsidR="00FD666D">
        <w:rPr>
          <w:rFonts w:ascii="Arial" w:eastAsia="Times New Roman" w:hAnsi="Arial" w:cs="Arial"/>
        </w:rPr>
        <w:t xml:space="preserve"> </w:t>
      </w:r>
      <w:r w:rsidR="00FD666D">
        <w:rPr>
          <w:rFonts w:ascii="Arial" w:hAnsi="Arial" w:cs="Arial"/>
        </w:rPr>
        <w:t>t</w:t>
      </w:r>
      <w:r w:rsidRPr="00957146">
        <w:rPr>
          <w:rFonts w:ascii="Arial" w:hAnsi="Arial" w:cs="Arial"/>
        </w:rPr>
        <w:t xml:space="preserve">he letter shall </w:t>
      </w:r>
      <w:r w:rsidR="00FD666D">
        <w:rPr>
          <w:rFonts w:ascii="Arial" w:hAnsi="Arial" w:cs="Arial"/>
        </w:rPr>
        <w:t>include</w:t>
      </w:r>
      <w:r w:rsidRPr="00957146">
        <w:rPr>
          <w:rFonts w:ascii="Arial" w:hAnsi="Arial" w:cs="Arial"/>
        </w:rPr>
        <w:t xml:space="preserve"> the following</w:t>
      </w:r>
      <w:r w:rsidR="00FD666D">
        <w:rPr>
          <w:rFonts w:ascii="Arial" w:hAnsi="Arial" w:cs="Arial"/>
        </w:rPr>
        <w:t xml:space="preserve"> information</w:t>
      </w:r>
      <w:r w:rsidRPr="00957146" w:rsidDel="003E44D8">
        <w:rPr>
          <w:rFonts w:ascii="Arial" w:hAnsi="Arial" w:cs="Arial"/>
        </w:rPr>
        <w:t>:</w:t>
      </w:r>
    </w:p>
    <w:p w14:paraId="551C4DB0" w14:textId="373CF303" w:rsidR="00650F3B" w:rsidRPr="00957146" w:rsidRDefault="00FD666D" w:rsidP="00877FD8">
      <w:pPr>
        <w:pStyle w:val="Heading3"/>
        <w:numPr>
          <w:ilvl w:val="0"/>
          <w:numId w:val="323"/>
        </w:numPr>
      </w:pPr>
      <w:r>
        <w:t>An i</w:t>
      </w:r>
      <w:r w:rsidR="00650F3B" w:rsidRPr="00957146">
        <w:t>ndica</w:t>
      </w:r>
      <w:r>
        <w:t>tion of</w:t>
      </w:r>
      <w:r w:rsidR="00650F3B" w:rsidRPr="00957146">
        <w:t xml:space="preserve"> which P</w:t>
      </w:r>
      <w:r>
        <w:t>rogram</w:t>
      </w:r>
      <w:r w:rsidR="00650F3B" w:rsidRPr="00957146">
        <w:t>(s) the Bidder is submitting a Response to operate (i.e., One Care, SCO, or both)</w:t>
      </w:r>
      <w:r w:rsidR="00FE2FC2" w:rsidRPr="00957146">
        <w:t>.</w:t>
      </w:r>
    </w:p>
    <w:p w14:paraId="39DD2DFB" w14:textId="7AC82035" w:rsidR="00650F3B" w:rsidRPr="00957146" w:rsidRDefault="00650F3B" w:rsidP="00877FD8">
      <w:pPr>
        <w:pStyle w:val="Heading3"/>
      </w:pPr>
      <w:r>
        <w:t>For each P</w:t>
      </w:r>
      <w:r w:rsidR="00FD666D">
        <w:t>rogram</w:t>
      </w:r>
      <w:r>
        <w:t xml:space="preserve">, the Counties for which the Bidder is submitting a proposal, and an affirmation that the Bidder shall accept all Counties in which they are selected in accordance with </w:t>
      </w:r>
      <w:r w:rsidR="00B13198" w:rsidRPr="45EA7365">
        <w:rPr>
          <w:b/>
          <w:bCs/>
        </w:rPr>
        <w:t>Section</w:t>
      </w:r>
      <w:r w:rsidRPr="45EA7365">
        <w:rPr>
          <w:b/>
          <w:bCs/>
        </w:rPr>
        <w:t xml:space="preserve"> 3.4.C</w:t>
      </w:r>
      <w:r w:rsidR="00FE2FC2">
        <w:t>.</w:t>
      </w:r>
    </w:p>
    <w:p w14:paraId="7539D63D" w14:textId="0D70E39B" w:rsidR="00650F3B" w:rsidRPr="00957146" w:rsidRDefault="00650F3B" w:rsidP="00877FD8">
      <w:pPr>
        <w:pStyle w:val="Heading3"/>
      </w:pPr>
      <w:r>
        <w:t xml:space="preserve">That the Bidder meets all qualifications included in </w:t>
      </w:r>
      <w:r w:rsidR="00B13198" w:rsidRPr="45EA7365">
        <w:rPr>
          <w:b/>
          <w:bCs/>
        </w:rPr>
        <w:t>Section</w:t>
      </w:r>
      <w:r w:rsidRPr="45EA7365">
        <w:rPr>
          <w:b/>
          <w:bCs/>
        </w:rPr>
        <w:t xml:space="preserve"> 3.8.</w:t>
      </w:r>
    </w:p>
    <w:p w14:paraId="46DCDD1E" w14:textId="120514DB" w:rsidR="00650F3B" w:rsidRPr="00957146" w:rsidRDefault="00FD666D" w:rsidP="00877FD8">
      <w:pPr>
        <w:pStyle w:val="Heading3"/>
      </w:pPr>
      <w:r>
        <w:t>A</w:t>
      </w:r>
      <w:r w:rsidR="00650F3B">
        <w:t xml:space="preserve"> statement that clearly articulates that the Bidder accepts the terms of this RFR and of the applicable Model Contract(s) provided in </w:t>
      </w:r>
      <w:r w:rsidR="00650F3B" w:rsidRPr="45EA7365">
        <w:rPr>
          <w:b/>
          <w:bCs/>
        </w:rPr>
        <w:t>Attachment A</w:t>
      </w:r>
      <w:r w:rsidR="00650F3B">
        <w:t xml:space="preserve"> </w:t>
      </w:r>
      <w:r w:rsidR="00650F3B" w:rsidRPr="45EA7365">
        <w:rPr>
          <w:b/>
          <w:bCs/>
        </w:rPr>
        <w:t>or B</w:t>
      </w:r>
      <w:r w:rsidR="00650F3B">
        <w:t>, without substantive change</w:t>
      </w:r>
      <w:r w:rsidR="00FE2FC2">
        <w:t>.</w:t>
      </w:r>
    </w:p>
    <w:p w14:paraId="221BA496" w14:textId="07BDB68E" w:rsidR="00650F3B" w:rsidRPr="00957146" w:rsidRDefault="00FD666D" w:rsidP="00877FD8">
      <w:pPr>
        <w:pStyle w:val="Heading3"/>
      </w:pPr>
      <w:r>
        <w:t>A</w:t>
      </w:r>
      <w:r w:rsidR="00650F3B">
        <w:t xml:space="preserve"> statement that the Bidder’s </w:t>
      </w:r>
      <w:r w:rsidR="00706183">
        <w:t>R</w:t>
      </w:r>
      <w:r w:rsidR="00650F3B">
        <w:t>esponse will remain in effect until a Contract resulting from this RFR is executed</w:t>
      </w:r>
      <w:r w:rsidR="00FE2FC2">
        <w:t>.</w:t>
      </w:r>
    </w:p>
    <w:p w14:paraId="1985DC6C" w14:textId="141124E7" w:rsidR="00650F3B" w:rsidRPr="00957146" w:rsidRDefault="00FD666D" w:rsidP="00877FD8">
      <w:pPr>
        <w:pStyle w:val="Heading3"/>
      </w:pPr>
      <w:r>
        <w:t>T</w:t>
      </w:r>
      <w:r w:rsidR="00650F3B">
        <w:t xml:space="preserve">he name, address, email address, and telephone number of the individual who should be contacted for the purpose of discussing any aspect of the Bidder’s </w:t>
      </w:r>
      <w:r w:rsidR="00706183">
        <w:t>R</w:t>
      </w:r>
      <w:r w:rsidR="00650F3B">
        <w:t>esponse.</w:t>
      </w:r>
    </w:p>
    <w:p w14:paraId="09F36075" w14:textId="77777777" w:rsidR="0092669A" w:rsidRDefault="00B13198" w:rsidP="00957146">
      <w:pPr>
        <w:keepNext/>
        <w:keepLines/>
        <w:spacing w:before="240" w:after="240"/>
        <w:outlineLvl w:val="1"/>
        <w:rPr>
          <w:rFonts w:ascii="Arial" w:eastAsiaTheme="majorEastAsia" w:hAnsi="Arial" w:cs="Arial"/>
          <w:b/>
          <w:color w:val="000000" w:themeColor="text1"/>
        </w:rPr>
      </w:pPr>
      <w:bookmarkStart w:id="449" w:name="_Toc148438619"/>
      <w:bookmarkStart w:id="450" w:name="_Toc159242396"/>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8.2 Organization Information</w:t>
      </w:r>
      <w:bookmarkEnd w:id="449"/>
      <w:bookmarkEnd w:id="450"/>
      <w:r w:rsidR="006B7B8C">
        <w:rPr>
          <w:rFonts w:ascii="Arial" w:eastAsiaTheme="majorEastAsia" w:hAnsi="Arial" w:cs="Arial"/>
          <w:b/>
          <w:color w:val="000000" w:themeColor="text1"/>
        </w:rPr>
        <w:t xml:space="preserve"> </w:t>
      </w:r>
    </w:p>
    <w:p w14:paraId="3F65CB1D" w14:textId="3DE4B4A8" w:rsidR="00650F3B" w:rsidRPr="00705D56" w:rsidRDefault="006B7B8C" w:rsidP="00705D56">
      <w:pPr>
        <w:rPr>
          <w:rFonts w:ascii="Arial" w:hAnsi="Arial" w:cs="Arial"/>
          <w:b/>
          <w:bCs/>
        </w:rPr>
      </w:pPr>
      <w:r w:rsidRPr="00705D56">
        <w:rPr>
          <w:rFonts w:ascii="Arial" w:hAnsi="Arial" w:cs="Arial"/>
          <w:b/>
          <w:bCs/>
        </w:rPr>
        <w:t>(</w:t>
      </w:r>
      <w:r w:rsidR="0092669A" w:rsidRPr="00705D56">
        <w:rPr>
          <w:rFonts w:ascii="Arial" w:hAnsi="Arial" w:cs="Arial"/>
          <w:b/>
          <w:bCs/>
        </w:rPr>
        <w:t>N</w:t>
      </w:r>
      <w:r w:rsidRPr="00705D56">
        <w:rPr>
          <w:rFonts w:ascii="Arial" w:hAnsi="Arial" w:cs="Arial"/>
          <w:b/>
          <w:bCs/>
        </w:rPr>
        <w:t>ot to exceed 2 pages)</w:t>
      </w:r>
    </w:p>
    <w:p w14:paraId="3F2DF3FF" w14:textId="26419B04" w:rsidR="00650F3B" w:rsidRPr="00957146" w:rsidRDefault="00650F3B" w:rsidP="001E17E1">
      <w:pPr>
        <w:pStyle w:val="Heading3"/>
        <w:numPr>
          <w:ilvl w:val="0"/>
          <w:numId w:val="98"/>
        </w:numPr>
      </w:pPr>
      <w:r w:rsidRPr="00957146">
        <w:lastRenderedPageBreak/>
        <w:t xml:space="preserve">Organizational Overview </w:t>
      </w:r>
      <w:r w:rsidRPr="0060485E">
        <w:rPr>
          <w:b/>
          <w:bCs/>
        </w:rPr>
        <w:t>(</w:t>
      </w:r>
      <w:r w:rsidR="0092669A">
        <w:rPr>
          <w:b/>
          <w:bCs/>
        </w:rPr>
        <w:t>N</w:t>
      </w:r>
      <w:r w:rsidRPr="0060485E">
        <w:rPr>
          <w:b/>
          <w:bCs/>
        </w:rPr>
        <w:t>ot to exceed 2 pages)</w:t>
      </w:r>
    </w:p>
    <w:p w14:paraId="60F65D05" w14:textId="77777777" w:rsidR="00650F3B" w:rsidRPr="00957146" w:rsidRDefault="00650F3B" w:rsidP="00C40E4C">
      <w:pPr>
        <w:pStyle w:val="ListParagraph"/>
        <w:numPr>
          <w:ilvl w:val="0"/>
          <w:numId w:val="0"/>
        </w:numPr>
        <w:spacing w:before="240" w:after="240"/>
        <w:ind w:left="720"/>
        <w:rPr>
          <w:rFonts w:cs="Arial"/>
        </w:rPr>
      </w:pPr>
      <w:r w:rsidRPr="00957146">
        <w:rPr>
          <w:rFonts w:cs="Arial"/>
        </w:rPr>
        <w:t>The Bidder shall provide the following information:</w:t>
      </w:r>
    </w:p>
    <w:p w14:paraId="665B6B6C" w14:textId="12E2C3F8" w:rsidR="00650F3B" w:rsidRPr="00957146" w:rsidRDefault="00650F3B" w:rsidP="00CD1C6F">
      <w:pPr>
        <w:pStyle w:val="ListParagraph"/>
        <w:numPr>
          <w:ilvl w:val="0"/>
          <w:numId w:val="255"/>
        </w:numPr>
        <w:spacing w:before="240" w:after="240"/>
        <w:ind w:left="1080"/>
      </w:pPr>
      <w:r w:rsidRPr="00957146">
        <w:t>The Bidder’s legal name, trade name(s), and any other name(s) under which the Bidder does, or has done, business</w:t>
      </w:r>
      <w:r w:rsidR="00FD666D">
        <w:t>;</w:t>
      </w:r>
    </w:p>
    <w:p w14:paraId="5C34E992" w14:textId="2D794A42" w:rsidR="00650F3B" w:rsidRPr="00957146" w:rsidRDefault="00650F3B" w:rsidP="00CD1C6F">
      <w:pPr>
        <w:pStyle w:val="ListParagraph"/>
        <w:numPr>
          <w:ilvl w:val="0"/>
          <w:numId w:val="255"/>
        </w:numPr>
        <w:spacing w:before="240" w:after="240"/>
        <w:ind w:left="1080"/>
      </w:pPr>
      <w:r w:rsidRPr="00957146">
        <w:t>The Bidder’s Federal Employer Identification Number (FEIN)</w:t>
      </w:r>
      <w:r w:rsidR="00FD666D">
        <w:t>;</w:t>
      </w:r>
    </w:p>
    <w:p w14:paraId="74F16FFC" w14:textId="21228E5C" w:rsidR="00650F3B" w:rsidRPr="00957146" w:rsidRDefault="00650F3B" w:rsidP="00CD1C6F">
      <w:pPr>
        <w:pStyle w:val="ListParagraph"/>
        <w:numPr>
          <w:ilvl w:val="0"/>
          <w:numId w:val="255"/>
        </w:numPr>
        <w:spacing w:before="240" w:after="240"/>
        <w:ind w:left="1080"/>
      </w:pPr>
      <w:r w:rsidRPr="00957146">
        <w:t>The Bidder’s ownership status (whether the bidding organization is publicly traded or privately held). If privately held, identify the owner(s) with 5 percent or more financial interest in the organization</w:t>
      </w:r>
      <w:r w:rsidR="00FD666D">
        <w:t>;</w:t>
      </w:r>
    </w:p>
    <w:p w14:paraId="6D62109A" w14:textId="45BC24BB" w:rsidR="00650F3B" w:rsidRPr="00957146" w:rsidRDefault="00650F3B" w:rsidP="00CD1C6F">
      <w:pPr>
        <w:pStyle w:val="ListParagraph"/>
        <w:numPr>
          <w:ilvl w:val="0"/>
          <w:numId w:val="255"/>
        </w:numPr>
        <w:spacing w:before="240" w:after="240"/>
        <w:ind w:left="1080"/>
      </w:pPr>
      <w:r w:rsidRPr="00957146">
        <w:t>The type of legal entity (for example, corporation [profit or not for profit], limited partnership, general partnership, or trust), and the state where the entity is organized, including any parent organization</w:t>
      </w:r>
      <w:r w:rsidR="00FD666D">
        <w:t>;</w:t>
      </w:r>
    </w:p>
    <w:p w14:paraId="6623E019" w14:textId="65E13182" w:rsidR="00650F3B" w:rsidRPr="00957146" w:rsidRDefault="00650F3B" w:rsidP="00CD1C6F">
      <w:pPr>
        <w:pStyle w:val="ListParagraph"/>
        <w:numPr>
          <w:ilvl w:val="0"/>
          <w:numId w:val="255"/>
        </w:numPr>
        <w:spacing w:before="240" w:after="240"/>
        <w:ind w:left="1080"/>
      </w:pPr>
      <w:r w:rsidRPr="00957146">
        <w:t>The Bidder’s contact and location information, including</w:t>
      </w:r>
      <w:r w:rsidR="00FD666D">
        <w:t>:</w:t>
      </w:r>
    </w:p>
    <w:p w14:paraId="09591E8A" w14:textId="0D83A371" w:rsidR="00650F3B" w:rsidRPr="00957146" w:rsidRDefault="00650F3B" w:rsidP="004D04DE">
      <w:pPr>
        <w:pStyle w:val="ListParagraph"/>
        <w:numPr>
          <w:ilvl w:val="1"/>
          <w:numId w:val="258"/>
        </w:numPr>
        <w:spacing w:before="240" w:after="240"/>
        <w:ind w:left="1440"/>
      </w:pPr>
      <w:r w:rsidRPr="00957146">
        <w:t>The business address, telephone number, email address, website URL, and business hours of the Bidder’s principal place of business</w:t>
      </w:r>
      <w:r w:rsidR="00FD666D">
        <w:t>; and</w:t>
      </w:r>
    </w:p>
    <w:p w14:paraId="3AF5467C" w14:textId="0E21DA5B" w:rsidR="00650F3B" w:rsidRPr="00957146" w:rsidRDefault="00650F3B" w:rsidP="004D04DE">
      <w:pPr>
        <w:pStyle w:val="ListParagraph"/>
        <w:numPr>
          <w:ilvl w:val="1"/>
          <w:numId w:val="258"/>
        </w:numPr>
        <w:spacing w:before="240" w:after="240"/>
        <w:ind w:left="1440"/>
      </w:pPr>
      <w:r w:rsidRPr="00957146">
        <w:t>The business address, telephone number, email address, website URL, and business hours of any site(s) other than the Bidder’s principal place of business that will be used for directing or administering the Covered Services to be provided under the Contract</w:t>
      </w:r>
      <w:r w:rsidR="00FD666D">
        <w:t>.</w:t>
      </w:r>
    </w:p>
    <w:p w14:paraId="6E9DDF48" w14:textId="17C08FAC" w:rsidR="00650F3B" w:rsidRPr="00957146" w:rsidRDefault="00FD666D" w:rsidP="00CD1C6F">
      <w:pPr>
        <w:pStyle w:val="ListParagraph"/>
        <w:numPr>
          <w:ilvl w:val="0"/>
          <w:numId w:val="255"/>
        </w:numPr>
        <w:spacing w:before="240" w:after="240"/>
        <w:ind w:left="1080"/>
      </w:pPr>
      <w:r>
        <w:t>The Bidder’s d</w:t>
      </w:r>
      <w:r w:rsidR="00650F3B" w:rsidRPr="00957146">
        <w:t>ate of first incorporation</w:t>
      </w:r>
      <w:r>
        <w:t>;</w:t>
      </w:r>
    </w:p>
    <w:p w14:paraId="398BBE00" w14:textId="2DC577F9" w:rsidR="00650F3B" w:rsidRPr="00957146" w:rsidRDefault="00FD666D" w:rsidP="00CD1C6F">
      <w:pPr>
        <w:pStyle w:val="ListParagraph"/>
        <w:numPr>
          <w:ilvl w:val="0"/>
          <w:numId w:val="255"/>
        </w:numPr>
        <w:spacing w:before="240" w:after="240"/>
        <w:ind w:left="1080"/>
      </w:pPr>
      <w:r>
        <w:t>The Bidder’s o</w:t>
      </w:r>
      <w:r w:rsidR="00650F3B" w:rsidRPr="00957146">
        <w:t>rganizational goals or mission statement</w:t>
      </w:r>
      <w:r>
        <w:t>;</w:t>
      </w:r>
    </w:p>
    <w:p w14:paraId="4104CEC1" w14:textId="0B985AF6" w:rsidR="00650F3B" w:rsidRPr="00957146" w:rsidRDefault="00650F3B" w:rsidP="00CD1C6F">
      <w:pPr>
        <w:pStyle w:val="ListParagraph"/>
        <w:numPr>
          <w:ilvl w:val="0"/>
          <w:numId w:val="255"/>
        </w:numPr>
        <w:spacing w:before="240" w:after="240"/>
        <w:ind w:left="1080"/>
      </w:pPr>
      <w:r w:rsidRPr="00957146">
        <w:t xml:space="preserve">The relevance of Medicare-Medicaid integrated managed care to the mission of the </w:t>
      </w:r>
      <w:r w:rsidR="00FD666D">
        <w:t xml:space="preserve">Bidder’s </w:t>
      </w:r>
      <w:r w:rsidRPr="00957146">
        <w:t>organization</w:t>
      </w:r>
      <w:r w:rsidR="00FD666D">
        <w:t>; and</w:t>
      </w:r>
    </w:p>
    <w:p w14:paraId="707CAA43" w14:textId="548FD87F" w:rsidR="00650F3B" w:rsidRPr="00957146" w:rsidRDefault="00650F3B" w:rsidP="00CD1C6F">
      <w:pPr>
        <w:pStyle w:val="ListParagraph"/>
        <w:numPr>
          <w:ilvl w:val="0"/>
          <w:numId w:val="255"/>
        </w:numPr>
        <w:spacing w:before="240" w:after="240"/>
        <w:ind w:left="1080"/>
      </w:pPr>
      <w:r w:rsidRPr="00957146">
        <w:t xml:space="preserve">The percent of total lives covered </w:t>
      </w:r>
      <w:r w:rsidR="00FD666D">
        <w:t xml:space="preserve">by the Bidder </w:t>
      </w:r>
      <w:r w:rsidRPr="00957146">
        <w:t xml:space="preserve">who are: </w:t>
      </w:r>
    </w:p>
    <w:p w14:paraId="799CB89C" w14:textId="6EE63820"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Medicaid lives</w:t>
      </w:r>
      <w:r w:rsidR="00FD666D">
        <w:rPr>
          <w:rFonts w:ascii="Arial" w:hAnsi="Arial" w:cs="Arial"/>
        </w:rPr>
        <w:t>;</w:t>
      </w:r>
      <w:r w:rsidRPr="00957146">
        <w:rPr>
          <w:rFonts w:ascii="Arial" w:hAnsi="Arial" w:cs="Arial"/>
        </w:rPr>
        <w:t xml:space="preserve"> </w:t>
      </w:r>
    </w:p>
    <w:p w14:paraId="0C6324A6" w14:textId="25874D87"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Medicare lives</w:t>
      </w:r>
      <w:r w:rsidR="00FD666D">
        <w:rPr>
          <w:rFonts w:ascii="Arial" w:hAnsi="Arial" w:cs="Arial"/>
        </w:rPr>
        <w:t>;</w:t>
      </w:r>
      <w:r w:rsidRPr="00957146">
        <w:rPr>
          <w:rFonts w:ascii="Arial" w:hAnsi="Arial" w:cs="Arial"/>
        </w:rPr>
        <w:t xml:space="preserve"> </w:t>
      </w:r>
    </w:p>
    <w:p w14:paraId="52819E0A" w14:textId="52B60890"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Adults under age 65 with disabilities</w:t>
      </w:r>
      <w:r w:rsidR="00FD666D">
        <w:rPr>
          <w:rFonts w:ascii="Arial" w:hAnsi="Arial" w:cs="Arial"/>
        </w:rPr>
        <w:t>;</w:t>
      </w:r>
      <w:r w:rsidRPr="00957146">
        <w:rPr>
          <w:rFonts w:ascii="Arial" w:hAnsi="Arial" w:cs="Arial"/>
        </w:rPr>
        <w:t xml:space="preserve"> </w:t>
      </w:r>
    </w:p>
    <w:p w14:paraId="5198C624" w14:textId="2C7351F5"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Older adults (ages 65+)</w:t>
      </w:r>
      <w:r w:rsidR="00FD666D">
        <w:rPr>
          <w:rFonts w:ascii="Arial" w:hAnsi="Arial" w:cs="Arial"/>
        </w:rPr>
        <w:t>;</w:t>
      </w:r>
      <w:r w:rsidRPr="00957146">
        <w:rPr>
          <w:rFonts w:ascii="Arial" w:hAnsi="Arial" w:cs="Arial"/>
        </w:rPr>
        <w:t xml:space="preserve"> and </w:t>
      </w:r>
    </w:p>
    <w:p w14:paraId="6CF62B1E" w14:textId="77777777"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Dual Eligible individuals.</w:t>
      </w:r>
    </w:p>
    <w:p w14:paraId="3AE10826" w14:textId="78F30FBE" w:rsidR="00650F3B" w:rsidRPr="0027054A" w:rsidRDefault="00650F3B" w:rsidP="001E17E1">
      <w:pPr>
        <w:pStyle w:val="Heading3"/>
        <w:numPr>
          <w:ilvl w:val="0"/>
          <w:numId w:val="98"/>
        </w:numPr>
      </w:pPr>
      <w:r w:rsidRPr="0027054A">
        <w:t xml:space="preserve">Organization Performance History (complete </w:t>
      </w:r>
      <w:r w:rsidR="00B4201B" w:rsidRPr="0027054A">
        <w:t xml:space="preserve">and submit </w:t>
      </w:r>
      <w:r w:rsidRPr="0027054A">
        <w:t>templates</w:t>
      </w:r>
      <w:r w:rsidR="00FC701A">
        <w:t xml:space="preserve"> as attachments</w:t>
      </w:r>
      <w:r w:rsidRPr="0027054A">
        <w:t>)</w:t>
      </w:r>
    </w:p>
    <w:p w14:paraId="23EEF565" w14:textId="6D5769F4" w:rsidR="0027054A" w:rsidRPr="0027054A" w:rsidRDefault="0027054A" w:rsidP="00253B25">
      <w:pPr>
        <w:ind w:left="720"/>
        <w:rPr>
          <w:rFonts w:ascii="Arial" w:hAnsi="Arial" w:cs="Arial"/>
        </w:rPr>
      </w:pPr>
      <w:r w:rsidRPr="00BC1791">
        <w:rPr>
          <w:rFonts w:ascii="Arial" w:hAnsi="Arial" w:cs="Arial"/>
        </w:rPr>
        <w:t>The Bidder shall provide:</w:t>
      </w:r>
    </w:p>
    <w:p w14:paraId="66026328" w14:textId="75974554" w:rsidR="00650F3B" w:rsidRPr="00957146" w:rsidRDefault="00650F3B" w:rsidP="00E547D6">
      <w:pPr>
        <w:numPr>
          <w:ilvl w:val="1"/>
          <w:numId w:val="36"/>
        </w:numPr>
        <w:snapToGrid w:val="0"/>
        <w:spacing w:before="240" w:after="240" w:line="259" w:lineRule="auto"/>
        <w:ind w:left="1080"/>
        <w:rPr>
          <w:rFonts w:ascii="Arial" w:hAnsi="Arial" w:cs="Arial"/>
        </w:rPr>
      </w:pPr>
      <w:r w:rsidRPr="0027054A">
        <w:rPr>
          <w:rFonts w:ascii="Arial" w:hAnsi="Arial" w:cs="Arial"/>
        </w:rPr>
        <w:lastRenderedPageBreak/>
        <w:t>Annual Medicare</w:t>
      </w:r>
      <w:r w:rsidRPr="00957146">
        <w:rPr>
          <w:rFonts w:ascii="Arial" w:hAnsi="Arial" w:cs="Arial"/>
        </w:rPr>
        <w:t xml:space="preserve"> Advantage Star Ratings for each of Part C and Part D, and overall</w:t>
      </w:r>
      <w:r w:rsidR="002B1A4E">
        <w:rPr>
          <w:rFonts w:ascii="Arial" w:hAnsi="Arial" w:cs="Arial"/>
        </w:rPr>
        <w:t>,</w:t>
      </w:r>
      <w:r w:rsidRPr="00957146">
        <w:rPr>
          <w:rFonts w:ascii="Arial" w:hAnsi="Arial" w:cs="Arial"/>
        </w:rPr>
        <w:t xml:space="preserve"> for all Medicare Advantage Plans, Medicare Advantage Part D Plans, and Medicare Advantage D-SNPs that the Bidding entity or its parent or subsidiary organization has operated since the 2019 Plan Year. List each such item using the template in </w:t>
      </w:r>
      <w:r w:rsidRPr="00957146">
        <w:rPr>
          <w:rFonts w:ascii="Arial" w:hAnsi="Arial" w:cs="Arial"/>
          <w:b/>
          <w:bCs/>
        </w:rPr>
        <w:t xml:space="preserve">Attachment </w:t>
      </w:r>
      <w:r w:rsidR="00A62B99">
        <w:rPr>
          <w:rFonts w:ascii="Arial" w:hAnsi="Arial" w:cs="Arial"/>
          <w:b/>
          <w:bCs/>
        </w:rPr>
        <w:t>H</w:t>
      </w:r>
      <w:r w:rsidRPr="00957146">
        <w:rPr>
          <w:rFonts w:ascii="Arial" w:hAnsi="Arial" w:cs="Arial"/>
        </w:rPr>
        <w:t xml:space="preserve">, </w:t>
      </w:r>
      <w:r w:rsidRPr="00957146">
        <w:rPr>
          <w:rFonts w:ascii="Arial" w:hAnsi="Arial" w:cs="Arial"/>
          <w:b/>
          <w:bCs/>
        </w:rPr>
        <w:t>Exhibit 1</w:t>
      </w:r>
      <w:r w:rsidRPr="00957146">
        <w:rPr>
          <w:rFonts w:ascii="Arial" w:hAnsi="Arial" w:cs="Arial"/>
        </w:rPr>
        <w:t>.</w:t>
      </w:r>
    </w:p>
    <w:p w14:paraId="79BA2A7A" w14:textId="440EB9C1" w:rsidR="00650F3B" w:rsidRPr="005F1975" w:rsidRDefault="00650F3B" w:rsidP="005F1975">
      <w:pPr>
        <w:numPr>
          <w:ilvl w:val="1"/>
          <w:numId w:val="36"/>
        </w:numPr>
        <w:snapToGrid w:val="0"/>
        <w:spacing w:before="240" w:after="240" w:line="259" w:lineRule="auto"/>
        <w:ind w:left="1080"/>
        <w:rPr>
          <w:rFonts w:ascii="Arial" w:hAnsi="Arial" w:cs="Arial"/>
        </w:rPr>
      </w:pPr>
      <w:r w:rsidRPr="005F1975">
        <w:rPr>
          <w:rFonts w:ascii="Arial" w:hAnsi="Arial" w:cs="Arial"/>
        </w:rPr>
        <w:t xml:space="preserve">Medical Loss Ratios: for all organizations listed in response to </w:t>
      </w:r>
      <w:r w:rsidR="00B13198" w:rsidRPr="005F1975">
        <w:rPr>
          <w:rFonts w:ascii="Arial" w:hAnsi="Arial" w:cs="Arial"/>
          <w:b/>
          <w:bCs/>
        </w:rPr>
        <w:t>Section</w:t>
      </w:r>
      <w:r w:rsidRPr="005F1975">
        <w:rPr>
          <w:rFonts w:ascii="Arial" w:hAnsi="Arial" w:cs="Arial"/>
          <w:b/>
          <w:bCs/>
        </w:rPr>
        <w:t xml:space="preserve"> 8.2.</w:t>
      </w:r>
      <w:r w:rsidR="00EA38DE">
        <w:rPr>
          <w:rFonts w:ascii="Arial" w:hAnsi="Arial" w:cs="Arial"/>
          <w:b/>
          <w:bCs/>
        </w:rPr>
        <w:t>B.</w:t>
      </w:r>
      <w:r w:rsidRPr="005F1975">
        <w:rPr>
          <w:rFonts w:ascii="Arial" w:hAnsi="Arial" w:cs="Arial"/>
          <w:b/>
          <w:bCs/>
        </w:rPr>
        <w:t>1</w:t>
      </w:r>
      <w:r w:rsidRPr="005F1975">
        <w:rPr>
          <w:rFonts w:ascii="Arial" w:hAnsi="Arial" w:cs="Arial"/>
        </w:rPr>
        <w:t xml:space="preserve">. above, also list the </w:t>
      </w:r>
      <w:r w:rsidR="005F1975" w:rsidRPr="005F1975">
        <w:rPr>
          <w:rFonts w:ascii="Arial" w:hAnsi="Arial" w:cs="Arial"/>
        </w:rPr>
        <w:t xml:space="preserve">Medicare </w:t>
      </w:r>
      <w:r w:rsidRPr="005F1975">
        <w:rPr>
          <w:rFonts w:ascii="Arial" w:hAnsi="Arial" w:cs="Arial"/>
        </w:rPr>
        <w:t>Medical Loss Ratio</w:t>
      </w:r>
      <w:r w:rsidR="005F1975" w:rsidRPr="005F1975">
        <w:rPr>
          <w:rFonts w:ascii="Arial" w:hAnsi="Arial" w:cs="Arial"/>
        </w:rPr>
        <w:t xml:space="preserve"> (MLR)</w:t>
      </w:r>
      <w:r w:rsidRPr="005F1975">
        <w:rPr>
          <w:rFonts w:ascii="Arial" w:hAnsi="Arial" w:cs="Arial"/>
        </w:rPr>
        <w:t xml:space="preserve"> for each year using the template in </w:t>
      </w:r>
      <w:r w:rsidRPr="005F1975">
        <w:rPr>
          <w:rFonts w:ascii="Arial" w:hAnsi="Arial" w:cs="Arial"/>
          <w:b/>
          <w:bCs/>
        </w:rPr>
        <w:t xml:space="preserve">Attachment </w:t>
      </w:r>
      <w:r w:rsidR="00A62B99" w:rsidRPr="005F1975">
        <w:rPr>
          <w:rFonts w:ascii="Arial" w:hAnsi="Arial" w:cs="Arial"/>
          <w:b/>
          <w:bCs/>
        </w:rPr>
        <w:t>H</w:t>
      </w:r>
      <w:r w:rsidRPr="005F1975">
        <w:rPr>
          <w:rFonts w:ascii="Arial" w:hAnsi="Arial" w:cs="Arial"/>
          <w:b/>
          <w:bCs/>
        </w:rPr>
        <w:t>, Exhibit 1</w:t>
      </w:r>
      <w:r w:rsidRPr="005F1975">
        <w:rPr>
          <w:rFonts w:ascii="Arial" w:hAnsi="Arial" w:cs="Arial"/>
        </w:rPr>
        <w:t xml:space="preserve"> (last column on the Star Ratings &amp; MLR tab).</w:t>
      </w:r>
    </w:p>
    <w:p w14:paraId="7920CD08" w14:textId="77777777" w:rsidR="00BB3021" w:rsidRDefault="00B13198" w:rsidP="00957146">
      <w:pPr>
        <w:keepNext/>
        <w:keepLines/>
        <w:spacing w:before="240" w:after="240"/>
        <w:outlineLvl w:val="1"/>
        <w:rPr>
          <w:rFonts w:ascii="Arial" w:eastAsiaTheme="majorEastAsia" w:hAnsi="Arial" w:cs="Arial"/>
          <w:b/>
          <w:color w:val="000000" w:themeColor="text1"/>
        </w:rPr>
      </w:pPr>
      <w:bookmarkStart w:id="451" w:name="_Toc148438620"/>
      <w:bookmarkStart w:id="452" w:name="_Toc159242397"/>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8.3 Legal Actions</w:t>
      </w:r>
      <w:bookmarkEnd w:id="451"/>
      <w:bookmarkEnd w:id="452"/>
      <w:r w:rsidR="003A6992">
        <w:rPr>
          <w:rFonts w:ascii="Arial" w:eastAsiaTheme="majorEastAsia" w:hAnsi="Arial" w:cs="Arial"/>
          <w:b/>
          <w:color w:val="000000" w:themeColor="text1"/>
        </w:rPr>
        <w:t xml:space="preserve"> </w:t>
      </w:r>
    </w:p>
    <w:p w14:paraId="75FC7936" w14:textId="5D231682" w:rsidR="00650F3B" w:rsidRPr="00BB3021" w:rsidRDefault="003A6992" w:rsidP="00BB3021">
      <w:pPr>
        <w:rPr>
          <w:rFonts w:ascii="Arial" w:hAnsi="Arial" w:cs="Arial"/>
          <w:b/>
          <w:bCs/>
        </w:rPr>
      </w:pPr>
      <w:r w:rsidRPr="00BB3021">
        <w:rPr>
          <w:rFonts w:ascii="Arial" w:hAnsi="Arial" w:cs="Arial"/>
          <w:b/>
          <w:bCs/>
        </w:rPr>
        <w:t>(</w:t>
      </w:r>
      <w:r w:rsidR="00BB3021">
        <w:rPr>
          <w:rFonts w:ascii="Arial" w:hAnsi="Arial" w:cs="Arial"/>
          <w:b/>
          <w:bCs/>
        </w:rPr>
        <w:t>N</w:t>
      </w:r>
      <w:r w:rsidRPr="00BB3021">
        <w:rPr>
          <w:rFonts w:ascii="Arial" w:hAnsi="Arial" w:cs="Arial"/>
          <w:b/>
          <w:bCs/>
        </w:rPr>
        <w:t xml:space="preserve">ot </w:t>
      </w:r>
      <w:r w:rsidR="00E151F9" w:rsidRPr="00BB3021">
        <w:rPr>
          <w:rFonts w:ascii="Arial" w:hAnsi="Arial" w:cs="Arial"/>
          <w:b/>
          <w:bCs/>
        </w:rPr>
        <w:t>to exceed 5 pages in total)</w:t>
      </w:r>
    </w:p>
    <w:p w14:paraId="71C30639" w14:textId="35199AA2" w:rsidR="00650F3B" w:rsidRPr="00957146" w:rsidRDefault="00650F3B" w:rsidP="001E17E1">
      <w:pPr>
        <w:pStyle w:val="Heading3"/>
        <w:numPr>
          <w:ilvl w:val="0"/>
          <w:numId w:val="99"/>
        </w:numPr>
      </w:pPr>
      <w:r w:rsidRPr="00957146">
        <w:t xml:space="preserve">Compliance with Laws </w:t>
      </w:r>
      <w:r w:rsidRPr="002B1A4E">
        <w:t>(</w:t>
      </w:r>
      <w:r w:rsidR="00BB3021">
        <w:t>N</w:t>
      </w:r>
      <w:r w:rsidRPr="002B1A4E">
        <w:t>ot to exceed 2 pages)</w:t>
      </w:r>
    </w:p>
    <w:p w14:paraId="61D2B16A" w14:textId="1E76D9F1" w:rsidR="00650F3B" w:rsidRPr="00957146" w:rsidRDefault="0027054A" w:rsidP="00CB7D9C">
      <w:pPr>
        <w:pStyle w:val="ListParagraph"/>
        <w:numPr>
          <w:ilvl w:val="0"/>
          <w:numId w:val="88"/>
        </w:numPr>
        <w:snapToGrid w:val="0"/>
        <w:spacing w:before="240" w:after="240"/>
        <w:ind w:left="1080"/>
        <w:rPr>
          <w:rFonts w:cs="Arial"/>
        </w:rPr>
      </w:pPr>
      <w:r>
        <w:rPr>
          <w:rFonts w:cs="Arial"/>
        </w:rPr>
        <w:t>The Bidder shall s</w:t>
      </w:r>
      <w:r w:rsidR="00650F3B" w:rsidRPr="00957146">
        <w:rPr>
          <w:rFonts w:cs="Arial"/>
        </w:rPr>
        <w:t>tate whether the Bidder, its parent, subsidiary, affiliate, or Material Subcontractor:</w:t>
      </w:r>
    </w:p>
    <w:p w14:paraId="6AED2152" w14:textId="64F0EC81" w:rsidR="00650F3B" w:rsidRDefault="00650F3B" w:rsidP="00CB7D9C">
      <w:pPr>
        <w:pStyle w:val="ListParagraph"/>
        <w:numPr>
          <w:ilvl w:val="0"/>
          <w:numId w:val="89"/>
        </w:numPr>
        <w:spacing w:before="240" w:after="240"/>
        <w:ind w:left="1440"/>
        <w:rPr>
          <w:rFonts w:cs="Arial"/>
        </w:rPr>
      </w:pPr>
      <w:r w:rsidRPr="3CD327CA">
        <w:rPr>
          <w:rFonts w:cs="Arial"/>
        </w:rPr>
        <w:t xml:space="preserve">Is the subject of any current litigation or </w:t>
      </w:r>
      <w:r w:rsidR="00361CD2" w:rsidRPr="3CD327CA">
        <w:rPr>
          <w:rFonts w:cs="Arial"/>
        </w:rPr>
        <w:t xml:space="preserve">investigations </w:t>
      </w:r>
      <w:r w:rsidR="64A6E26F" w:rsidRPr="3CD327CA">
        <w:rPr>
          <w:rFonts w:cs="Arial"/>
        </w:rPr>
        <w:t>into</w:t>
      </w:r>
      <w:r w:rsidRPr="3CD327CA">
        <w:rPr>
          <w:rFonts w:cs="Arial"/>
        </w:rPr>
        <w:t xml:space="preserve"> </w:t>
      </w:r>
      <w:r w:rsidR="54D43B9B" w:rsidRPr="3CD327CA">
        <w:rPr>
          <w:rFonts w:cs="Arial"/>
        </w:rPr>
        <w:t xml:space="preserve">potential </w:t>
      </w:r>
      <w:r w:rsidRPr="3CD327CA">
        <w:rPr>
          <w:rFonts w:cs="Arial"/>
        </w:rPr>
        <w:t>non-compliance under state or federal law</w:t>
      </w:r>
      <w:r w:rsidR="0027054A" w:rsidRPr="3CD327CA">
        <w:rPr>
          <w:rFonts w:cs="Arial"/>
        </w:rPr>
        <w:t>;</w:t>
      </w:r>
      <w:r w:rsidRPr="3CD327CA">
        <w:rPr>
          <w:rFonts w:cs="Arial"/>
        </w:rPr>
        <w:t xml:space="preserve"> </w:t>
      </w:r>
    </w:p>
    <w:p w14:paraId="2624439F" w14:textId="450FC973" w:rsidR="00650F3B" w:rsidRPr="00957146" w:rsidRDefault="7A38CEC4" w:rsidP="00CB7D9C">
      <w:pPr>
        <w:pStyle w:val="ListParagraph"/>
        <w:numPr>
          <w:ilvl w:val="0"/>
          <w:numId w:val="89"/>
        </w:numPr>
        <w:spacing w:before="240" w:after="240"/>
        <w:ind w:left="1440"/>
        <w:rPr>
          <w:rFonts w:cs="Arial"/>
        </w:rPr>
      </w:pPr>
      <w:r w:rsidRPr="6B9D5A2C">
        <w:rPr>
          <w:rFonts w:cs="Arial"/>
        </w:rPr>
        <w:t xml:space="preserve">In the past three years, has had any claims, judgments, injunctions, liens, </w:t>
      </w:r>
      <w:r w:rsidR="7DB4DA72" w:rsidRPr="6B9D5A2C">
        <w:rPr>
          <w:rFonts w:cs="Arial"/>
        </w:rPr>
        <w:t>fines,</w:t>
      </w:r>
      <w:r w:rsidRPr="6B9D5A2C">
        <w:rPr>
          <w:rFonts w:cs="Arial"/>
        </w:rPr>
        <w:t xml:space="preserve"> or penalties secured by any governmental agency</w:t>
      </w:r>
      <w:r w:rsidR="1FDA6F4E" w:rsidRPr="6B9D5A2C">
        <w:rPr>
          <w:rFonts w:cs="Arial"/>
        </w:rPr>
        <w:t xml:space="preserve"> as the result of lit</w:t>
      </w:r>
      <w:r w:rsidR="67E0AA04" w:rsidRPr="6B9D5A2C">
        <w:rPr>
          <w:rFonts w:cs="Arial"/>
        </w:rPr>
        <w:t>i</w:t>
      </w:r>
      <w:r w:rsidR="235CA56E" w:rsidRPr="6B9D5A2C">
        <w:rPr>
          <w:rFonts w:cs="Arial"/>
        </w:rPr>
        <w:t xml:space="preserve">gation or </w:t>
      </w:r>
      <w:r w:rsidR="00305775" w:rsidRPr="6B9D5A2C">
        <w:rPr>
          <w:rFonts w:cs="Arial"/>
        </w:rPr>
        <w:t>a</w:t>
      </w:r>
      <w:r w:rsidR="6473C865" w:rsidRPr="6B9D5A2C">
        <w:rPr>
          <w:rFonts w:cs="Arial"/>
        </w:rPr>
        <w:t>n investigation into</w:t>
      </w:r>
      <w:r w:rsidR="00305775" w:rsidRPr="6B9D5A2C">
        <w:rPr>
          <w:rFonts w:cs="Arial"/>
        </w:rPr>
        <w:t xml:space="preserve"> </w:t>
      </w:r>
      <w:r w:rsidR="1C32080E" w:rsidRPr="6B9D5A2C">
        <w:rPr>
          <w:rFonts w:cs="Arial"/>
        </w:rPr>
        <w:t>non-compliance</w:t>
      </w:r>
      <w:r w:rsidR="111A5C7F" w:rsidRPr="6B9D5A2C">
        <w:rPr>
          <w:rFonts w:cs="Arial"/>
        </w:rPr>
        <w:t>;</w:t>
      </w:r>
    </w:p>
    <w:p w14:paraId="5842F5EA" w14:textId="3298FD2E" w:rsidR="00650F3B" w:rsidRPr="00957146" w:rsidRDefault="00650F3B" w:rsidP="00CB7D9C">
      <w:pPr>
        <w:pStyle w:val="ListParagraph"/>
        <w:numPr>
          <w:ilvl w:val="0"/>
          <w:numId w:val="89"/>
        </w:numPr>
        <w:spacing w:before="240" w:after="240"/>
        <w:ind w:left="1440"/>
        <w:rPr>
          <w:rFonts w:cs="Arial"/>
        </w:rPr>
      </w:pPr>
      <w:r w:rsidRPr="584CDA4F">
        <w:rPr>
          <w:rFonts w:cs="Arial"/>
        </w:rPr>
        <w:t>Has any outstanding liabilities to the Internal Revenue Service or any other government agency (state or federal)</w:t>
      </w:r>
      <w:r w:rsidR="0027054A" w:rsidRPr="584CDA4F">
        <w:rPr>
          <w:rFonts w:cs="Arial"/>
        </w:rPr>
        <w:t>;</w:t>
      </w:r>
      <w:r w:rsidRPr="584CDA4F">
        <w:rPr>
          <w:rFonts w:cs="Arial"/>
        </w:rPr>
        <w:t xml:space="preserve"> or </w:t>
      </w:r>
    </w:p>
    <w:p w14:paraId="3E368ECE" w14:textId="77777777" w:rsidR="003D1C3C" w:rsidRPr="00957146" w:rsidRDefault="00650F3B" w:rsidP="00CB7D9C">
      <w:pPr>
        <w:pStyle w:val="ListParagraph"/>
        <w:numPr>
          <w:ilvl w:val="0"/>
          <w:numId w:val="89"/>
        </w:numPr>
        <w:spacing w:before="240" w:after="240"/>
        <w:ind w:left="1440"/>
        <w:rPr>
          <w:rFonts w:cs="Arial"/>
        </w:rPr>
      </w:pPr>
      <w:r w:rsidRPr="584CDA4F">
        <w:rPr>
          <w:rFonts w:cs="Arial"/>
        </w:rPr>
        <w:t xml:space="preserve">In the past three years, had any governmental audits that revealed material weaknesses in its system of internal controls, compliance with contractual agreements, and/or laws and regulations or any material disallowances. </w:t>
      </w:r>
    </w:p>
    <w:p w14:paraId="1FD5C938" w14:textId="58EAD9E8" w:rsidR="00650F3B" w:rsidRPr="00957146" w:rsidRDefault="00650F3B" w:rsidP="00CB7D9C">
      <w:pPr>
        <w:pStyle w:val="ListParagraph"/>
        <w:numPr>
          <w:ilvl w:val="0"/>
          <w:numId w:val="88"/>
        </w:numPr>
        <w:spacing w:before="240" w:after="240"/>
        <w:ind w:left="1080"/>
        <w:rPr>
          <w:rFonts w:cs="Arial"/>
        </w:rPr>
      </w:pPr>
      <w:r w:rsidRPr="00957146">
        <w:rPr>
          <w:rFonts w:cs="Arial"/>
        </w:rPr>
        <w:t xml:space="preserve">If the Bidder responds affirmatively to any item above, </w:t>
      </w:r>
      <w:r w:rsidR="0027054A">
        <w:rPr>
          <w:rFonts w:cs="Arial"/>
        </w:rPr>
        <w:t xml:space="preserve">the Bidder shall </w:t>
      </w:r>
      <w:r w:rsidRPr="00957146">
        <w:rPr>
          <w:rFonts w:cs="Arial"/>
        </w:rPr>
        <w:t>briefly describe the circumstances including, but not limited to:</w:t>
      </w:r>
    </w:p>
    <w:p w14:paraId="67953ADD" w14:textId="3235A4DB" w:rsidR="00650F3B" w:rsidRPr="00957146" w:rsidRDefault="00650F3B" w:rsidP="00E547D6">
      <w:pPr>
        <w:numPr>
          <w:ilvl w:val="4"/>
          <w:numId w:val="30"/>
        </w:numPr>
        <w:spacing w:before="240" w:after="240" w:line="259" w:lineRule="auto"/>
        <w:ind w:left="1440"/>
        <w:rPr>
          <w:rFonts w:ascii="Arial" w:hAnsi="Arial" w:cs="Arial"/>
        </w:rPr>
      </w:pPr>
      <w:r w:rsidRPr="00957146">
        <w:rPr>
          <w:rFonts w:ascii="Arial" w:hAnsi="Arial" w:cs="Arial"/>
        </w:rPr>
        <w:t>The regulatory agency</w:t>
      </w:r>
      <w:r w:rsidR="0027054A">
        <w:rPr>
          <w:rFonts w:ascii="Arial" w:hAnsi="Arial" w:cs="Arial"/>
        </w:rPr>
        <w:t>(ies)</w:t>
      </w:r>
      <w:r w:rsidRPr="00957146">
        <w:rPr>
          <w:rFonts w:ascii="Arial" w:hAnsi="Arial" w:cs="Arial"/>
        </w:rPr>
        <w:t xml:space="preserve"> or authority</w:t>
      </w:r>
      <w:r w:rsidR="0027054A">
        <w:rPr>
          <w:rFonts w:ascii="Arial" w:hAnsi="Arial" w:cs="Arial"/>
        </w:rPr>
        <w:t>(ies) involved;</w:t>
      </w:r>
      <w:r w:rsidRPr="00957146">
        <w:rPr>
          <w:rFonts w:ascii="Arial" w:hAnsi="Arial" w:cs="Arial"/>
        </w:rPr>
        <w:t xml:space="preserve"> </w:t>
      </w:r>
    </w:p>
    <w:p w14:paraId="63002219" w14:textId="4F02228D" w:rsidR="00650F3B" w:rsidRPr="00957146" w:rsidRDefault="00650F3B" w:rsidP="00E547D6">
      <w:pPr>
        <w:numPr>
          <w:ilvl w:val="4"/>
          <w:numId w:val="30"/>
        </w:numPr>
        <w:spacing w:before="240" w:after="240" w:line="259" w:lineRule="auto"/>
        <w:ind w:left="1440"/>
        <w:rPr>
          <w:rFonts w:ascii="Arial" w:hAnsi="Arial" w:cs="Arial"/>
        </w:rPr>
      </w:pPr>
      <w:r w:rsidRPr="00957146">
        <w:rPr>
          <w:rFonts w:ascii="Arial" w:hAnsi="Arial" w:cs="Arial"/>
        </w:rPr>
        <w:t>A description of the deficiency, corrective actions, findings of non-compliance, and/or sanctions</w:t>
      </w:r>
      <w:r w:rsidR="0027054A">
        <w:rPr>
          <w:rFonts w:ascii="Arial" w:hAnsi="Arial" w:cs="Arial"/>
        </w:rPr>
        <w:t>; and</w:t>
      </w:r>
    </w:p>
    <w:p w14:paraId="172915EA" w14:textId="1FF44F85" w:rsidR="00650F3B" w:rsidRPr="00D11418" w:rsidRDefault="0027054A" w:rsidP="00E547D6">
      <w:pPr>
        <w:numPr>
          <w:ilvl w:val="4"/>
          <w:numId w:val="30"/>
        </w:numPr>
        <w:spacing w:before="240" w:after="240" w:line="259" w:lineRule="auto"/>
        <w:ind w:left="1440"/>
        <w:rPr>
          <w:rFonts w:ascii="Arial" w:hAnsi="Arial" w:cs="Arial"/>
        </w:rPr>
      </w:pPr>
      <w:r>
        <w:rPr>
          <w:rFonts w:ascii="Arial" w:hAnsi="Arial" w:cs="Arial"/>
        </w:rPr>
        <w:t>An explanation of</w:t>
      </w:r>
      <w:r w:rsidR="00650F3B" w:rsidRPr="00D11418">
        <w:rPr>
          <w:rFonts w:ascii="Arial" w:hAnsi="Arial" w:cs="Arial"/>
        </w:rPr>
        <w:t xml:space="preserve"> which of these actions or fines, if any, were related to Medicaid, Medicare, or CHIP programs.</w:t>
      </w:r>
    </w:p>
    <w:p w14:paraId="1E3A7D03" w14:textId="7552E2F3" w:rsidR="00650F3B" w:rsidRPr="00D11418" w:rsidRDefault="00650F3B" w:rsidP="001E17E1">
      <w:pPr>
        <w:pStyle w:val="Heading3"/>
        <w:numPr>
          <w:ilvl w:val="0"/>
          <w:numId w:val="100"/>
        </w:numPr>
      </w:pPr>
      <w:r w:rsidRPr="00D11418">
        <w:t xml:space="preserve">Compliance with Contracts </w:t>
      </w:r>
      <w:r w:rsidRPr="00D11418">
        <w:rPr>
          <w:b/>
          <w:bCs/>
        </w:rPr>
        <w:t>(</w:t>
      </w:r>
      <w:r w:rsidR="00BB3021" w:rsidRPr="00D11418">
        <w:rPr>
          <w:b/>
          <w:bCs/>
        </w:rPr>
        <w:t>N</w:t>
      </w:r>
      <w:r w:rsidRPr="00D11418">
        <w:rPr>
          <w:b/>
          <w:bCs/>
        </w:rPr>
        <w:t>ot to exceed 2 pages)</w:t>
      </w:r>
    </w:p>
    <w:p w14:paraId="44DAAF1C" w14:textId="7A9B620D" w:rsidR="00650F3B" w:rsidRPr="00957146" w:rsidRDefault="0027054A" w:rsidP="00E547D6">
      <w:pPr>
        <w:numPr>
          <w:ilvl w:val="1"/>
          <w:numId w:val="28"/>
        </w:numPr>
        <w:spacing w:before="240" w:after="240" w:line="259" w:lineRule="auto"/>
        <w:rPr>
          <w:rFonts w:ascii="Arial" w:hAnsi="Arial" w:cs="Arial"/>
        </w:rPr>
      </w:pPr>
      <w:r>
        <w:rPr>
          <w:rFonts w:ascii="Arial" w:hAnsi="Arial" w:cs="Arial"/>
        </w:rPr>
        <w:t>The Bidder shall s</w:t>
      </w:r>
      <w:r w:rsidR="00650F3B" w:rsidRPr="00957146">
        <w:rPr>
          <w:rFonts w:ascii="Arial" w:hAnsi="Arial" w:cs="Arial"/>
        </w:rPr>
        <w:t>tate whether</w:t>
      </w:r>
      <w:r>
        <w:rPr>
          <w:rFonts w:ascii="Arial" w:hAnsi="Arial" w:cs="Arial"/>
        </w:rPr>
        <w:t>,</w:t>
      </w:r>
      <w:r w:rsidR="00650F3B" w:rsidRPr="00957146">
        <w:rPr>
          <w:rFonts w:ascii="Arial" w:hAnsi="Arial" w:cs="Arial"/>
        </w:rPr>
        <w:t xml:space="preserve"> since January 1, 2017, the Bidder, parent company, subsidiary, or affiliate for any offered Medicare or Medicaid products:</w:t>
      </w:r>
    </w:p>
    <w:p w14:paraId="147CA8E8" w14:textId="360D8A87" w:rsidR="00650F3B" w:rsidRPr="00957146" w:rsidRDefault="00650F3B" w:rsidP="00E547D6">
      <w:pPr>
        <w:numPr>
          <w:ilvl w:val="4"/>
          <w:numId w:val="31"/>
        </w:numPr>
        <w:spacing w:before="240" w:after="240" w:line="259" w:lineRule="auto"/>
        <w:ind w:left="1440"/>
        <w:rPr>
          <w:rFonts w:ascii="Arial" w:hAnsi="Arial" w:cs="Arial"/>
        </w:rPr>
      </w:pPr>
      <w:r w:rsidRPr="00957146">
        <w:rPr>
          <w:rFonts w:ascii="Arial" w:hAnsi="Arial" w:cs="Arial"/>
        </w:rPr>
        <w:lastRenderedPageBreak/>
        <w:t>Has had a contract terminated or not renewed for poor performance or non-performance</w:t>
      </w:r>
      <w:r w:rsidR="0027054A">
        <w:rPr>
          <w:rFonts w:ascii="Arial" w:hAnsi="Arial" w:cs="Arial"/>
        </w:rPr>
        <w:t>;</w:t>
      </w:r>
      <w:r w:rsidRPr="00957146">
        <w:rPr>
          <w:rFonts w:ascii="Arial" w:hAnsi="Arial" w:cs="Arial"/>
        </w:rPr>
        <w:t xml:space="preserve"> </w:t>
      </w:r>
      <w:r w:rsidR="0027054A">
        <w:rPr>
          <w:rFonts w:ascii="Arial" w:hAnsi="Arial" w:cs="Arial"/>
        </w:rPr>
        <w:t>and/</w:t>
      </w:r>
      <w:r w:rsidRPr="00957146">
        <w:rPr>
          <w:rFonts w:ascii="Arial" w:hAnsi="Arial" w:cs="Arial"/>
        </w:rPr>
        <w:t>or</w:t>
      </w:r>
    </w:p>
    <w:p w14:paraId="0D6876B2" w14:textId="77777777" w:rsidR="00650F3B" w:rsidRPr="00957146" w:rsidRDefault="00650F3B" w:rsidP="00E547D6">
      <w:pPr>
        <w:numPr>
          <w:ilvl w:val="4"/>
          <w:numId w:val="31"/>
        </w:numPr>
        <w:spacing w:before="240" w:after="240" w:line="259" w:lineRule="auto"/>
        <w:ind w:left="1440"/>
        <w:rPr>
          <w:rFonts w:ascii="Arial" w:hAnsi="Arial" w:cs="Arial"/>
        </w:rPr>
      </w:pPr>
      <w:r w:rsidRPr="00957146">
        <w:rPr>
          <w:rFonts w:ascii="Arial" w:hAnsi="Arial" w:cs="Arial"/>
        </w:rPr>
        <w:t>Has had any warnings, sanctions or corrective action requirements imposed for non-compliance with Contract terms.</w:t>
      </w:r>
    </w:p>
    <w:p w14:paraId="7B9E36CB" w14:textId="3359F692" w:rsidR="00650F3B" w:rsidRPr="00957146" w:rsidRDefault="00650F3B" w:rsidP="00E547D6">
      <w:pPr>
        <w:numPr>
          <w:ilvl w:val="1"/>
          <w:numId w:val="28"/>
        </w:numPr>
        <w:spacing w:before="240" w:after="240" w:line="259" w:lineRule="auto"/>
        <w:rPr>
          <w:rFonts w:ascii="Arial" w:hAnsi="Arial" w:cs="Arial"/>
        </w:rPr>
      </w:pPr>
      <w:r w:rsidRPr="00957146">
        <w:rPr>
          <w:rFonts w:ascii="Arial" w:hAnsi="Arial" w:cs="Arial"/>
        </w:rPr>
        <w:t>If the Bidder responds affirmatively to any item above, briefly describe the circumstances</w:t>
      </w:r>
      <w:r w:rsidR="0027054A">
        <w:rPr>
          <w:rFonts w:ascii="Arial" w:hAnsi="Arial" w:cs="Arial"/>
        </w:rPr>
        <w:t xml:space="preserve"> including, but not limited to</w:t>
      </w:r>
      <w:r w:rsidRPr="00957146">
        <w:rPr>
          <w:rFonts w:ascii="Arial" w:hAnsi="Arial" w:cs="Arial"/>
        </w:rPr>
        <w:t>:</w:t>
      </w:r>
    </w:p>
    <w:p w14:paraId="7FA9096C" w14:textId="408835FC"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name of the state and contracting entity</w:t>
      </w:r>
      <w:r w:rsidR="0027054A">
        <w:rPr>
          <w:rFonts w:ascii="Arial" w:hAnsi="Arial" w:cs="Arial"/>
        </w:rPr>
        <w:t xml:space="preserve"> involved;</w:t>
      </w:r>
      <w:r w:rsidRPr="00957146">
        <w:rPr>
          <w:rFonts w:ascii="Arial" w:hAnsi="Arial" w:cs="Arial"/>
        </w:rPr>
        <w:t xml:space="preserve"> </w:t>
      </w:r>
    </w:p>
    <w:p w14:paraId="12DB61DC" w14:textId="448BCF53"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product line (i.e., Medicaid or Medicare)</w:t>
      </w:r>
      <w:r w:rsidR="0027054A">
        <w:rPr>
          <w:rFonts w:ascii="Arial" w:hAnsi="Arial" w:cs="Arial"/>
        </w:rPr>
        <w:t>;</w:t>
      </w:r>
    </w:p>
    <w:p w14:paraId="0545DE83" w14:textId="4E77CDAB"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date and description of the violation or findings of non-compliance</w:t>
      </w:r>
      <w:r w:rsidR="0027054A">
        <w:rPr>
          <w:rFonts w:ascii="Arial" w:hAnsi="Arial" w:cs="Arial"/>
        </w:rPr>
        <w:t>; and</w:t>
      </w:r>
    </w:p>
    <w:p w14:paraId="6475F3CC" w14:textId="77777777"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A description of the action taken (e.g., warning, fine, contract termination).</w:t>
      </w:r>
    </w:p>
    <w:p w14:paraId="1C16B965" w14:textId="1F51309A" w:rsidR="00650F3B" w:rsidRPr="00957146" w:rsidRDefault="00650F3B" w:rsidP="00CB7D9C">
      <w:pPr>
        <w:pStyle w:val="ListParagraph"/>
        <w:numPr>
          <w:ilvl w:val="0"/>
          <w:numId w:val="90"/>
        </w:numPr>
        <w:snapToGrid w:val="0"/>
        <w:spacing w:before="240" w:after="240" w:line="259" w:lineRule="auto"/>
        <w:ind w:left="1080"/>
        <w:rPr>
          <w:rFonts w:cs="Arial"/>
        </w:rPr>
      </w:pPr>
      <w:r w:rsidRPr="00957146">
        <w:rPr>
          <w:rFonts w:cs="Arial"/>
        </w:rPr>
        <w:t xml:space="preserve">Compliance Actions </w:t>
      </w:r>
      <w:r w:rsidRPr="006B62C2">
        <w:rPr>
          <w:rFonts w:cs="Arial"/>
          <w:b/>
          <w:bCs/>
        </w:rPr>
        <w:t xml:space="preserve">(complete </w:t>
      </w:r>
      <w:r w:rsidR="000515B7">
        <w:rPr>
          <w:rFonts w:cs="Arial"/>
          <w:b/>
          <w:bCs/>
        </w:rPr>
        <w:t xml:space="preserve">and submit </w:t>
      </w:r>
      <w:r w:rsidRPr="006B62C2">
        <w:rPr>
          <w:rFonts w:cs="Arial"/>
          <w:b/>
          <w:bCs/>
        </w:rPr>
        <w:t>template</w:t>
      </w:r>
      <w:r w:rsidR="004B4721">
        <w:rPr>
          <w:rFonts w:cs="Arial"/>
          <w:b/>
          <w:bCs/>
        </w:rPr>
        <w:t>s</w:t>
      </w:r>
      <w:r w:rsidR="0076736C">
        <w:rPr>
          <w:rFonts w:cs="Arial"/>
          <w:b/>
          <w:bCs/>
        </w:rPr>
        <w:t xml:space="preserve"> as attachment</w:t>
      </w:r>
      <w:r w:rsidR="004B4721">
        <w:rPr>
          <w:rFonts w:cs="Arial"/>
          <w:b/>
          <w:bCs/>
        </w:rPr>
        <w:t>s</w:t>
      </w:r>
      <w:r w:rsidR="00494DCF">
        <w:rPr>
          <w:rFonts w:cs="Arial"/>
          <w:b/>
          <w:bCs/>
        </w:rPr>
        <w:t>; if none, state as “N/A”</w:t>
      </w:r>
      <w:r w:rsidRPr="006B62C2">
        <w:rPr>
          <w:rFonts w:cs="Arial"/>
          <w:b/>
          <w:bCs/>
        </w:rPr>
        <w:t>)</w:t>
      </w:r>
    </w:p>
    <w:p w14:paraId="2ED31AD4" w14:textId="0D4C2C22" w:rsidR="00650F3B" w:rsidRPr="00957146" w:rsidRDefault="0027054A" w:rsidP="00CB7D9C">
      <w:pPr>
        <w:numPr>
          <w:ilvl w:val="0"/>
          <w:numId w:val="91"/>
        </w:numPr>
        <w:spacing w:before="240" w:after="240" w:line="259" w:lineRule="auto"/>
        <w:ind w:left="1440"/>
        <w:rPr>
          <w:rFonts w:ascii="Arial" w:hAnsi="Arial" w:cs="Arial"/>
        </w:rPr>
      </w:pPr>
      <w:r>
        <w:rPr>
          <w:rFonts w:ascii="Arial" w:hAnsi="Arial" w:cs="Arial"/>
        </w:rPr>
        <w:t>The Bidder shall l</w:t>
      </w:r>
      <w:r w:rsidR="00650F3B" w:rsidRPr="00957146">
        <w:rPr>
          <w:rFonts w:ascii="Arial" w:hAnsi="Arial" w:cs="Arial"/>
        </w:rPr>
        <w:t xml:space="preserve">ist any and all monetary penalties that have been applied to the Bidder, parent company, and any subsidiary, or affiliate for any Medicare or Medicaid products since January 1, 2017. </w:t>
      </w:r>
      <w:bookmarkStart w:id="453" w:name="_Hlk141367466"/>
      <w:r w:rsidR="00650F3B" w:rsidRPr="00957146">
        <w:rPr>
          <w:rFonts w:ascii="Arial" w:hAnsi="Arial" w:cs="Arial"/>
        </w:rPr>
        <w:t xml:space="preserve">For each such item, list using the template in </w:t>
      </w:r>
      <w:r w:rsidR="00650F3B" w:rsidRPr="00957146">
        <w:rPr>
          <w:rFonts w:ascii="Arial" w:hAnsi="Arial" w:cs="Arial"/>
          <w:b/>
        </w:rPr>
        <w:t xml:space="preserve">Attachment </w:t>
      </w:r>
      <w:r w:rsidR="00A62B99">
        <w:rPr>
          <w:rFonts w:ascii="Arial" w:hAnsi="Arial" w:cs="Arial"/>
          <w:b/>
        </w:rPr>
        <w:t>H</w:t>
      </w:r>
      <w:r w:rsidR="00650F3B" w:rsidRPr="00957146">
        <w:rPr>
          <w:rFonts w:ascii="Arial" w:hAnsi="Arial" w:cs="Arial"/>
          <w:b/>
        </w:rPr>
        <w:t>, Exhibit 2</w:t>
      </w:r>
      <w:bookmarkEnd w:id="453"/>
      <w:r w:rsidR="00650F3B" w:rsidRPr="00957146">
        <w:rPr>
          <w:rFonts w:ascii="Arial" w:hAnsi="Arial" w:cs="Arial"/>
        </w:rPr>
        <w:t>.</w:t>
      </w:r>
    </w:p>
    <w:p w14:paraId="73B90743" w14:textId="7363CAE0" w:rsidR="00650F3B" w:rsidRPr="00957146" w:rsidRDefault="0027054A" w:rsidP="00CB7D9C">
      <w:pPr>
        <w:numPr>
          <w:ilvl w:val="0"/>
          <w:numId w:val="91"/>
        </w:numPr>
        <w:spacing w:before="240" w:after="240" w:line="259" w:lineRule="auto"/>
        <w:ind w:left="1440"/>
        <w:rPr>
          <w:rFonts w:ascii="Arial" w:hAnsi="Arial" w:cs="Arial"/>
        </w:rPr>
      </w:pPr>
      <w:r>
        <w:rPr>
          <w:rFonts w:ascii="Arial" w:hAnsi="Arial" w:cs="Arial"/>
        </w:rPr>
        <w:t>The Bidder shall l</w:t>
      </w:r>
      <w:r w:rsidR="00650F3B" w:rsidRPr="00957146">
        <w:rPr>
          <w:rFonts w:ascii="Arial" w:hAnsi="Arial" w:cs="Arial"/>
        </w:rPr>
        <w:t xml:space="preserve">ist any and all actions that have been applied to the Bidder’s legal entity that have or will result in points related to Medicare compliance actions pursuant to </w:t>
      </w:r>
      <w:r w:rsidR="00B13198">
        <w:rPr>
          <w:rFonts w:ascii="Arial" w:hAnsi="Arial" w:cs="Arial"/>
        </w:rPr>
        <w:t>Section</w:t>
      </w:r>
      <w:r w:rsidR="00650F3B" w:rsidRPr="00957146">
        <w:rPr>
          <w:rFonts w:ascii="Arial" w:hAnsi="Arial" w:cs="Arial"/>
        </w:rPr>
        <w:t xml:space="preserve"> 422.502(b)(e)(1) and 422.503(b)(e)(1). For each such item, list using the template</w:t>
      </w:r>
      <w:r w:rsidR="00DA5B61">
        <w:rPr>
          <w:rFonts w:ascii="Arial" w:hAnsi="Arial" w:cs="Arial"/>
        </w:rPr>
        <w:t>s</w:t>
      </w:r>
      <w:r w:rsidR="00650F3B" w:rsidRPr="00957146">
        <w:rPr>
          <w:rFonts w:ascii="Arial" w:hAnsi="Arial" w:cs="Arial"/>
        </w:rPr>
        <w:t xml:space="preserve"> in </w:t>
      </w:r>
      <w:r w:rsidR="00650F3B" w:rsidRPr="00957146">
        <w:rPr>
          <w:rFonts w:ascii="Arial" w:hAnsi="Arial" w:cs="Arial"/>
          <w:b/>
        </w:rPr>
        <w:t xml:space="preserve">Attachment </w:t>
      </w:r>
      <w:r w:rsidR="00A62B99">
        <w:rPr>
          <w:rFonts w:ascii="Arial" w:hAnsi="Arial" w:cs="Arial"/>
          <w:b/>
        </w:rPr>
        <w:t>H</w:t>
      </w:r>
      <w:r w:rsidR="00650F3B" w:rsidRPr="00957146">
        <w:rPr>
          <w:rFonts w:ascii="Arial" w:hAnsi="Arial" w:cs="Arial"/>
          <w:b/>
        </w:rPr>
        <w:t xml:space="preserve">, Exhibit 3 </w:t>
      </w:r>
      <w:r w:rsidR="00650F3B" w:rsidRPr="006E6C03">
        <w:rPr>
          <w:rFonts w:ascii="Arial" w:hAnsi="Arial" w:cs="Arial"/>
          <w:bCs/>
        </w:rPr>
        <w:t>and</w:t>
      </w:r>
      <w:r w:rsidR="00650F3B" w:rsidRPr="00957146">
        <w:rPr>
          <w:rFonts w:ascii="Arial" w:hAnsi="Arial" w:cs="Arial"/>
          <w:b/>
        </w:rPr>
        <w:t xml:space="preserve"> Exhibit 4</w:t>
      </w:r>
      <w:r w:rsidR="00650F3B" w:rsidRPr="00957146">
        <w:rPr>
          <w:rFonts w:ascii="Arial" w:hAnsi="Arial" w:cs="Arial"/>
        </w:rPr>
        <w:t>.</w:t>
      </w:r>
    </w:p>
    <w:p w14:paraId="1C5883C9" w14:textId="3294E9C1" w:rsidR="00650F3B" w:rsidRPr="00957146" w:rsidRDefault="00650F3B" w:rsidP="001E17E1">
      <w:pPr>
        <w:pStyle w:val="Heading3"/>
        <w:numPr>
          <w:ilvl w:val="0"/>
          <w:numId w:val="98"/>
        </w:numPr>
      </w:pPr>
      <w:r w:rsidRPr="00957146">
        <w:t xml:space="preserve">Conflict of Interests </w:t>
      </w:r>
      <w:r w:rsidRPr="006B62C2">
        <w:rPr>
          <w:b/>
          <w:bCs/>
        </w:rPr>
        <w:t>(</w:t>
      </w:r>
      <w:r w:rsidR="00BB3021">
        <w:rPr>
          <w:b/>
          <w:bCs/>
        </w:rPr>
        <w:t>N</w:t>
      </w:r>
      <w:r w:rsidRPr="006B62C2">
        <w:rPr>
          <w:b/>
          <w:bCs/>
        </w:rPr>
        <w:t>ot to exceed 1 page)</w:t>
      </w:r>
      <w:r w:rsidRPr="00957146">
        <w:t xml:space="preserve"> </w:t>
      </w:r>
    </w:p>
    <w:p w14:paraId="0AC485F9" w14:textId="6095A3B0" w:rsidR="00650F3B" w:rsidRPr="00957146" w:rsidRDefault="00650F3B" w:rsidP="00CB7D9C">
      <w:pPr>
        <w:pStyle w:val="ListParagraph"/>
        <w:numPr>
          <w:ilvl w:val="0"/>
          <w:numId w:val="92"/>
        </w:numPr>
        <w:spacing w:before="240" w:after="240"/>
        <w:ind w:left="1080"/>
        <w:rPr>
          <w:rFonts w:cs="Arial"/>
        </w:rPr>
      </w:pPr>
      <w:r w:rsidRPr="00957146">
        <w:rPr>
          <w:rFonts w:cs="Arial"/>
        </w:rPr>
        <w:t xml:space="preserve">Neither the Bidder nor any </w:t>
      </w:r>
      <w:r w:rsidR="00036D34">
        <w:rPr>
          <w:rFonts w:cs="Arial"/>
        </w:rPr>
        <w:t>Material Subcontractor</w:t>
      </w:r>
      <w:r w:rsidRPr="00957146">
        <w:rPr>
          <w:rFonts w:cs="Arial"/>
        </w:rPr>
        <w:t xml:space="preserve"> may have any interest that will conflict, as determined by EOHHS, with the performance of services required under this RFR. To demonstrate freedom from conflicting interests, the Bidder </w:t>
      </w:r>
      <w:r w:rsidR="00B25DF3">
        <w:rPr>
          <w:rFonts w:cs="Arial"/>
        </w:rPr>
        <w:t>shall</w:t>
      </w:r>
      <w:r w:rsidR="00B25DF3" w:rsidRPr="00957146">
        <w:rPr>
          <w:rFonts w:cs="Arial"/>
        </w:rPr>
        <w:t xml:space="preserve"> </w:t>
      </w:r>
      <w:r w:rsidRPr="00957146">
        <w:rPr>
          <w:rFonts w:cs="Arial"/>
        </w:rPr>
        <w:t>submit the following:</w:t>
      </w:r>
    </w:p>
    <w:p w14:paraId="30544DAA" w14:textId="67B56FE0" w:rsidR="00650F3B" w:rsidRPr="00957146" w:rsidRDefault="00650F3B" w:rsidP="00CB7D9C">
      <w:pPr>
        <w:numPr>
          <w:ilvl w:val="0"/>
          <w:numId w:val="93"/>
        </w:numPr>
        <w:spacing w:before="240" w:after="240" w:line="259" w:lineRule="auto"/>
        <w:ind w:left="1440"/>
        <w:rPr>
          <w:rFonts w:ascii="Arial" w:hAnsi="Arial" w:cs="Arial"/>
        </w:rPr>
      </w:pPr>
      <w:r w:rsidRPr="00957146">
        <w:rPr>
          <w:rFonts w:ascii="Arial" w:hAnsi="Arial" w:cs="Arial"/>
        </w:rPr>
        <w:t xml:space="preserve">A statement describing any and all of the financial, legal, contractual, and other business interests of the Bidder and any </w:t>
      </w:r>
      <w:r w:rsidR="00036D34">
        <w:rPr>
          <w:rFonts w:ascii="Arial" w:hAnsi="Arial" w:cs="Arial"/>
        </w:rPr>
        <w:t>Material Subcontractor</w:t>
      </w:r>
      <w:r w:rsidRPr="00957146">
        <w:rPr>
          <w:rFonts w:ascii="Arial" w:hAnsi="Arial" w:cs="Arial"/>
        </w:rPr>
        <w:t xml:space="preserve">, its affiliates, partners, parent(s), subsidiaries, and related organizations, if any, that may affect or impact its performance under the Contract. In cases where such relationships or interests exist or appear to exist, </w:t>
      </w:r>
      <w:r w:rsidR="00B25DF3">
        <w:rPr>
          <w:rFonts w:ascii="Arial" w:hAnsi="Arial" w:cs="Arial"/>
        </w:rPr>
        <w:t xml:space="preserve">the Bidder shall </w:t>
      </w:r>
      <w:r w:rsidRPr="00957146">
        <w:rPr>
          <w:rFonts w:ascii="Arial" w:hAnsi="Arial" w:cs="Arial"/>
        </w:rPr>
        <w:t>describe how a potential or actual conflict of interest will be avoided or remedied</w:t>
      </w:r>
      <w:r w:rsidR="00B25DF3">
        <w:rPr>
          <w:rFonts w:ascii="Arial" w:hAnsi="Arial" w:cs="Arial"/>
        </w:rPr>
        <w:t>; and</w:t>
      </w:r>
    </w:p>
    <w:p w14:paraId="2D34530B" w14:textId="77777777" w:rsidR="00650F3B" w:rsidRPr="00957146" w:rsidRDefault="00650F3B" w:rsidP="00CB7D9C">
      <w:pPr>
        <w:numPr>
          <w:ilvl w:val="0"/>
          <w:numId w:val="93"/>
        </w:numPr>
        <w:spacing w:before="240" w:after="240" w:line="259" w:lineRule="auto"/>
        <w:ind w:left="1440"/>
        <w:rPr>
          <w:rFonts w:ascii="Arial" w:hAnsi="Arial" w:cs="Arial"/>
        </w:rPr>
      </w:pPr>
      <w:r w:rsidRPr="00957146">
        <w:rPr>
          <w:rFonts w:ascii="Arial" w:hAnsi="Arial" w:cs="Arial"/>
        </w:rPr>
        <w:t>Any other information that may be relevant to the Bidder’s or any Material Subcontractor’s financial, legal, contractual, or other business interests as they relate to the RFR and Contract.</w:t>
      </w:r>
    </w:p>
    <w:p w14:paraId="509A882C" w14:textId="57404FE3" w:rsidR="006A4B49" w:rsidRDefault="00B13198" w:rsidP="00957146">
      <w:pPr>
        <w:keepNext/>
        <w:keepLines/>
        <w:spacing w:before="240" w:after="240"/>
        <w:outlineLvl w:val="1"/>
        <w:rPr>
          <w:rFonts w:ascii="Arial" w:eastAsiaTheme="majorEastAsia" w:hAnsi="Arial" w:cs="Arial"/>
          <w:b/>
          <w:color w:val="000000" w:themeColor="text1"/>
        </w:rPr>
      </w:pPr>
      <w:bookmarkStart w:id="454" w:name="_Toc148438621"/>
      <w:bookmarkStart w:id="455" w:name="_Toc159242398"/>
      <w:r>
        <w:rPr>
          <w:rFonts w:ascii="Arial" w:eastAsiaTheme="majorEastAsia" w:hAnsi="Arial" w:cs="Arial"/>
          <w:b/>
          <w:color w:val="000000" w:themeColor="text1"/>
        </w:rPr>
        <w:lastRenderedPageBreak/>
        <w:t>Section</w:t>
      </w:r>
      <w:r w:rsidR="00650F3B" w:rsidRPr="00957146">
        <w:rPr>
          <w:rFonts w:ascii="Arial" w:eastAsiaTheme="majorEastAsia" w:hAnsi="Arial" w:cs="Arial"/>
          <w:b/>
          <w:color w:val="000000" w:themeColor="text1"/>
        </w:rPr>
        <w:t xml:space="preserve"> 8.4 Financial Condition</w:t>
      </w:r>
      <w:bookmarkEnd w:id="454"/>
      <w:bookmarkEnd w:id="455"/>
    </w:p>
    <w:p w14:paraId="4B629022" w14:textId="2A9D238A" w:rsidR="00650F3B" w:rsidRPr="006A4B49" w:rsidRDefault="00650F3B" w:rsidP="006A4B49">
      <w:pPr>
        <w:rPr>
          <w:rFonts w:ascii="Arial" w:hAnsi="Arial" w:cs="Arial"/>
          <w:b/>
          <w:bCs/>
        </w:rPr>
      </w:pPr>
      <w:r w:rsidRPr="006A4B49">
        <w:rPr>
          <w:rFonts w:ascii="Arial" w:hAnsi="Arial" w:cs="Arial"/>
          <w:b/>
          <w:bCs/>
        </w:rPr>
        <w:t>(</w:t>
      </w:r>
      <w:r w:rsidR="00BB3021">
        <w:rPr>
          <w:rFonts w:ascii="Arial" w:hAnsi="Arial" w:cs="Arial"/>
          <w:b/>
          <w:bCs/>
        </w:rPr>
        <w:t>N</w:t>
      </w:r>
      <w:r w:rsidRPr="006A4B49">
        <w:rPr>
          <w:rFonts w:ascii="Arial" w:hAnsi="Arial" w:cs="Arial"/>
          <w:b/>
          <w:bCs/>
        </w:rPr>
        <w:t>ot to exceed 1 page)</w:t>
      </w:r>
    </w:p>
    <w:p w14:paraId="1F40389A" w14:textId="59458E01" w:rsidR="00650F3B" w:rsidRPr="00957146" w:rsidRDefault="00650F3B" w:rsidP="00877FD8">
      <w:pPr>
        <w:pStyle w:val="Heading3"/>
        <w:numPr>
          <w:ilvl w:val="0"/>
          <w:numId w:val="326"/>
        </w:numPr>
      </w:pPr>
      <w:r w:rsidRPr="00957146">
        <w:t>The Bidder shall submit documentation to demonstrate to the satisfaction of EOHHS that the Bidder’s organization (and the Bidder’s parent organization and Material Subcontractors, if any), is in sound financial condition and that any significant financial problems are being addressed with appropriate corrective measures. The documents submitted must include at least the following:</w:t>
      </w:r>
    </w:p>
    <w:p w14:paraId="7DC83406" w14:textId="4E497E28" w:rsidR="00650F3B" w:rsidRPr="00957146" w:rsidRDefault="00650F3B" w:rsidP="00CB7D9C">
      <w:pPr>
        <w:numPr>
          <w:ilvl w:val="0"/>
          <w:numId w:val="95"/>
        </w:numPr>
        <w:spacing w:before="240" w:after="240" w:line="259" w:lineRule="auto"/>
        <w:ind w:left="1080"/>
        <w:rPr>
          <w:rFonts w:ascii="Arial" w:hAnsi="Arial" w:cs="Arial"/>
        </w:rPr>
      </w:pPr>
      <w:r w:rsidRPr="00957146">
        <w:rPr>
          <w:rFonts w:ascii="Arial" w:hAnsi="Arial" w:cs="Arial"/>
        </w:rPr>
        <w:t>A disclosure of any financial audit of the Bidder that is either ongoing or concluded in the last two years</w:t>
      </w:r>
      <w:r w:rsidR="00E57B9B">
        <w:rPr>
          <w:rFonts w:ascii="Arial" w:hAnsi="Arial" w:cs="Arial"/>
        </w:rPr>
        <w:t>,</w:t>
      </w:r>
      <w:r w:rsidRPr="00957146">
        <w:rPr>
          <w:rFonts w:ascii="Arial" w:hAnsi="Arial" w:cs="Arial"/>
        </w:rPr>
        <w:t xml:space="preserve"> and a copy of the auditor’s report</w:t>
      </w:r>
      <w:r w:rsidR="007E3D4C">
        <w:rPr>
          <w:rFonts w:ascii="Arial" w:hAnsi="Arial" w:cs="Arial"/>
        </w:rPr>
        <w:t xml:space="preserve"> (</w:t>
      </w:r>
      <w:r w:rsidR="00E57B9B">
        <w:rPr>
          <w:rFonts w:ascii="Arial" w:hAnsi="Arial" w:cs="Arial"/>
        </w:rPr>
        <w:t xml:space="preserve">submit </w:t>
      </w:r>
      <w:r w:rsidR="00CD14A4">
        <w:rPr>
          <w:rFonts w:ascii="Arial" w:hAnsi="Arial" w:cs="Arial"/>
        </w:rPr>
        <w:t xml:space="preserve">the report </w:t>
      </w:r>
      <w:r w:rsidR="007E3D4C">
        <w:rPr>
          <w:rFonts w:ascii="Arial" w:hAnsi="Arial" w:cs="Arial"/>
        </w:rPr>
        <w:t xml:space="preserve">as an </w:t>
      </w:r>
      <w:r w:rsidR="00D26EF8">
        <w:rPr>
          <w:rFonts w:ascii="Arial" w:hAnsi="Arial" w:cs="Arial"/>
        </w:rPr>
        <w:t>attachment)</w:t>
      </w:r>
      <w:r w:rsidRPr="00957146">
        <w:rPr>
          <w:rFonts w:ascii="Arial" w:hAnsi="Arial" w:cs="Arial"/>
        </w:rPr>
        <w:t xml:space="preserve">. The Bidder shall also submit such information with respect to the Bidder’s parent organization and any Material </w:t>
      </w:r>
      <w:r w:rsidR="00C8638A" w:rsidRPr="00957146">
        <w:rPr>
          <w:rFonts w:ascii="Arial" w:hAnsi="Arial" w:cs="Arial"/>
        </w:rPr>
        <w:t>Subcontractors</w:t>
      </w:r>
      <w:r w:rsidR="00C8638A">
        <w:rPr>
          <w:rFonts w:ascii="Arial" w:hAnsi="Arial" w:cs="Arial"/>
        </w:rPr>
        <w:t xml:space="preserve">; </w:t>
      </w:r>
      <w:r w:rsidR="00C8638A" w:rsidRPr="00957146">
        <w:rPr>
          <w:rFonts w:ascii="Arial" w:hAnsi="Arial" w:cs="Arial"/>
        </w:rPr>
        <w:t>and</w:t>
      </w:r>
    </w:p>
    <w:p w14:paraId="0480C058" w14:textId="09B01BD2" w:rsidR="00650F3B" w:rsidRPr="00957146" w:rsidRDefault="00A733C0" w:rsidP="00CB7D9C">
      <w:pPr>
        <w:numPr>
          <w:ilvl w:val="0"/>
          <w:numId w:val="95"/>
        </w:numPr>
        <w:spacing w:before="240" w:after="240" w:line="259" w:lineRule="auto"/>
        <w:ind w:left="1080"/>
        <w:rPr>
          <w:rFonts w:ascii="Arial" w:hAnsi="Arial" w:cs="Arial"/>
        </w:rPr>
      </w:pPr>
      <w:r>
        <w:rPr>
          <w:rFonts w:ascii="Arial" w:hAnsi="Arial" w:cs="Arial"/>
        </w:rPr>
        <w:t>(</w:t>
      </w:r>
      <w:r w:rsidR="009C47A3">
        <w:rPr>
          <w:rFonts w:ascii="Arial" w:hAnsi="Arial" w:cs="Arial"/>
        </w:rPr>
        <w:t>Submit a</w:t>
      </w:r>
      <w:r>
        <w:rPr>
          <w:rFonts w:ascii="Arial" w:hAnsi="Arial" w:cs="Arial"/>
        </w:rPr>
        <w:t>s an attachment)</w:t>
      </w:r>
      <w:r w:rsidR="00650F3B" w:rsidRPr="00957146">
        <w:rPr>
          <w:rFonts w:ascii="Arial" w:hAnsi="Arial" w:cs="Arial"/>
        </w:rPr>
        <w:t xml:space="preserve"> </w:t>
      </w:r>
      <w:r w:rsidR="00B45B26">
        <w:rPr>
          <w:rFonts w:ascii="Arial" w:hAnsi="Arial" w:cs="Arial"/>
        </w:rPr>
        <w:t xml:space="preserve">A </w:t>
      </w:r>
      <w:r w:rsidR="00650F3B" w:rsidRPr="00957146">
        <w:rPr>
          <w:rFonts w:ascii="Arial" w:hAnsi="Arial" w:cs="Arial"/>
        </w:rPr>
        <w:t xml:space="preserve">certificate from the taxing authority of the state in which the Bidder has its principal office, attesting that the Bidder is not in default of any obligation under its tax laws. Corporations with principal offices in Massachusetts may satisfy this requirement may be satisfied by submitting a “Certificate of Good Standing” issued by the Massachusetts Department of Revenue (DOR). For instructions on obtaining the DOR certificate, </w:t>
      </w:r>
      <w:r w:rsidR="00650F3B" w:rsidRPr="00974CBB">
        <w:rPr>
          <w:rFonts w:ascii="Arial" w:hAnsi="Arial" w:cs="Arial"/>
        </w:rPr>
        <w:t xml:space="preserve">click </w:t>
      </w:r>
      <w:hyperlink r:id="rId11" w:history="1">
        <w:r w:rsidR="00974CBB" w:rsidRPr="00BF5D0D">
          <w:rPr>
            <w:rStyle w:val="Hyperlink"/>
            <w:rFonts w:ascii="Arial" w:hAnsi="Arial" w:cs="Arial"/>
          </w:rPr>
          <w:t>https://www.mass.gov/info-details/dor-certificate-of-good-standing-andor-corporate-tax-lien-waiver-faqs</w:t>
        </w:r>
      </w:hyperlink>
      <w:r w:rsidR="00650F3B" w:rsidRPr="00957146">
        <w:rPr>
          <w:rFonts w:ascii="Arial" w:hAnsi="Arial" w:cs="Arial"/>
        </w:rPr>
        <w:t>.</w:t>
      </w:r>
    </w:p>
    <w:p w14:paraId="5A5FB4AD" w14:textId="6E91A1F9" w:rsidR="00650F3B" w:rsidRPr="00957146" w:rsidRDefault="00650F3B" w:rsidP="00877FD8">
      <w:pPr>
        <w:pStyle w:val="Heading3"/>
      </w:pPr>
      <w:r>
        <w:t xml:space="preserve">EOHHS may disqualify a Bidder if the Bidder fails to submit the documents required by this </w:t>
      </w:r>
      <w:r w:rsidR="00B13198">
        <w:t>Section</w:t>
      </w:r>
      <w:r>
        <w:t xml:space="preserve">, or if the documents indicate to EOHHS, in its reasonable discretion, that the Bidder’s, the Bidder’s parent </w:t>
      </w:r>
      <w:r w:rsidR="006B62C2">
        <w:t>organizations</w:t>
      </w:r>
      <w:r>
        <w:t>, or the Bidder’s Material Subcontractors’ (if any), financial condition is unsatisfactory.</w:t>
      </w:r>
    </w:p>
    <w:p w14:paraId="13B483DE" w14:textId="4B08B72E" w:rsidR="00276086" w:rsidRPr="00711143" w:rsidRDefault="00B13198" w:rsidP="00276086">
      <w:pPr>
        <w:pStyle w:val="Contract2ndLevel"/>
        <w:numPr>
          <w:ilvl w:val="0"/>
          <w:numId w:val="0"/>
        </w:numPr>
        <w:spacing w:before="240"/>
        <w:rPr>
          <w:b/>
          <w:bCs/>
        </w:rPr>
      </w:pPr>
      <w:bookmarkStart w:id="456" w:name="_Toc148438622"/>
      <w:bookmarkStart w:id="457" w:name="_Toc159242399"/>
      <w:r>
        <w:rPr>
          <w:rFonts w:eastAsiaTheme="majorEastAsia"/>
          <w:b/>
          <w:color w:val="000000" w:themeColor="text1"/>
        </w:rPr>
        <w:t>Section</w:t>
      </w:r>
      <w:r w:rsidR="00650F3B" w:rsidRPr="00957146">
        <w:rPr>
          <w:rFonts w:eastAsiaTheme="majorEastAsia"/>
          <w:b/>
          <w:color w:val="000000" w:themeColor="text1"/>
        </w:rPr>
        <w:t xml:space="preserve"> 8.5 </w:t>
      </w:r>
      <w:bookmarkEnd w:id="456"/>
      <w:r w:rsidR="00276086">
        <w:rPr>
          <w:b/>
          <w:bCs/>
        </w:rPr>
        <w:t>Qualified Bidder</w:t>
      </w:r>
      <w:bookmarkEnd w:id="457"/>
      <w:r w:rsidR="00276086">
        <w:rPr>
          <w:b/>
          <w:bCs/>
        </w:rPr>
        <w:t xml:space="preserve"> </w:t>
      </w:r>
    </w:p>
    <w:p w14:paraId="0F338AC8" w14:textId="77777777" w:rsidR="00276086" w:rsidRDefault="00276086" w:rsidP="00276086">
      <w:pPr>
        <w:spacing w:before="240" w:after="240"/>
        <w:rPr>
          <w:rFonts w:ascii="Arial" w:hAnsi="Arial" w:cs="Arial"/>
        </w:rPr>
      </w:pPr>
      <w:r w:rsidRPr="00711143">
        <w:rPr>
          <w:rFonts w:ascii="Arial" w:hAnsi="Arial" w:cs="Arial"/>
        </w:rPr>
        <w:t>The Bidde</w:t>
      </w:r>
      <w:r>
        <w:rPr>
          <w:rFonts w:ascii="Arial" w:hAnsi="Arial" w:cs="Arial"/>
        </w:rPr>
        <w:t>r shall attest to each of the following:</w:t>
      </w:r>
    </w:p>
    <w:p w14:paraId="475FD7CC" w14:textId="77777777" w:rsidR="00276086" w:rsidRPr="00957146" w:rsidRDefault="00276086" w:rsidP="00877FD8">
      <w:pPr>
        <w:pStyle w:val="Heading3"/>
        <w:numPr>
          <w:ilvl w:val="0"/>
          <w:numId w:val="327"/>
        </w:numPr>
      </w:pPr>
      <w:r>
        <w:t>T</w:t>
      </w:r>
      <w:r w:rsidRPr="00957146">
        <w:t xml:space="preserve">he </w:t>
      </w:r>
      <w:r>
        <w:t xml:space="preserve">Bidder has the </w:t>
      </w:r>
      <w:r w:rsidRPr="00957146">
        <w:t>capacity and willingness to perform all functions in this RFR and in the appropriate Model Contract (</w:t>
      </w:r>
      <w:r w:rsidRPr="00100B82">
        <w:rPr>
          <w:b/>
          <w:bCs/>
        </w:rPr>
        <w:t>Attachment A and B</w:t>
      </w:r>
      <w:r w:rsidRPr="00957146">
        <w:t xml:space="preserve"> to this RFR)</w:t>
      </w:r>
      <w:r>
        <w:t>;</w:t>
      </w:r>
    </w:p>
    <w:p w14:paraId="42E68F57" w14:textId="77777777" w:rsidR="00276086" w:rsidRPr="00957146" w:rsidRDefault="00276086" w:rsidP="00877FD8">
      <w:pPr>
        <w:pStyle w:val="Heading3"/>
      </w:pPr>
      <w:r>
        <w:t>The Bidder is located within the United States;</w:t>
      </w:r>
    </w:p>
    <w:p w14:paraId="2215DB78" w14:textId="77777777" w:rsidR="00276086" w:rsidRPr="00957146" w:rsidRDefault="00276086" w:rsidP="00877FD8">
      <w:pPr>
        <w:pStyle w:val="Heading3"/>
      </w:pPr>
      <w:r>
        <w:t>The Bidder does not have, nor may any of the Bidder’s Material Subcontractors have, any financial, legal, contractual, or other business interest in EOHHS’s enrollment broker, or in such vendor’s Material Subcontractors, if any;</w:t>
      </w:r>
    </w:p>
    <w:p w14:paraId="3B913C6C" w14:textId="77777777" w:rsidR="00276086" w:rsidRPr="00957146" w:rsidRDefault="00276086" w:rsidP="00877FD8">
      <w:pPr>
        <w:pStyle w:val="Heading3"/>
      </w:pPr>
      <w:r>
        <w:t>The Bidder does not have, nor may any of the Bidder’s Material Subcontractors have, any financial, legal, contractual, or other business interest in EOHHS’s External Quality Review Organization Contractor, or in such vendor’s Material Subcontractors, if any;</w:t>
      </w:r>
    </w:p>
    <w:p w14:paraId="4DC7CD0E" w14:textId="3D4E2917" w:rsidR="00276086" w:rsidRPr="00957146" w:rsidRDefault="00276086" w:rsidP="00877FD8">
      <w:pPr>
        <w:pStyle w:val="Heading3"/>
      </w:pPr>
      <w:r>
        <w:lastRenderedPageBreak/>
        <w:t>The Bidder currently holds, or is on track to hold by January 1, 2026, a Division of Insurance (DOI) license</w:t>
      </w:r>
      <w:r w:rsidRPr="45EA7365">
        <w:rPr>
          <w:rFonts w:eastAsia="Times New Roman"/>
        </w:rPr>
        <w:t xml:space="preserve"> to operate as a health maintenance organization (HMO) in Massachusetts</w:t>
      </w:r>
      <w:r w:rsidR="52FF6DC8" w:rsidRPr="45EA7365">
        <w:rPr>
          <w:rFonts w:eastAsia="Times New Roman"/>
        </w:rPr>
        <w:t xml:space="preserve">, </w:t>
      </w:r>
      <w:r w:rsidR="52FF6DC8">
        <w:t xml:space="preserve">consistent with the requirements </w:t>
      </w:r>
      <w:r w:rsidR="52FF6DC8" w:rsidRPr="45EA7365">
        <w:rPr>
          <w:rFonts w:eastAsia="Times New Roman"/>
        </w:rPr>
        <w:t>of 211 CMR 43.00</w:t>
      </w:r>
      <w:r>
        <w:t>;</w:t>
      </w:r>
    </w:p>
    <w:p w14:paraId="0512796A" w14:textId="77777777" w:rsidR="00276086" w:rsidRPr="00957146" w:rsidRDefault="00276086" w:rsidP="00877FD8">
      <w:pPr>
        <w:pStyle w:val="Heading3"/>
      </w:pPr>
      <w:r>
        <w:t>If selected, the Bidder will apply to CMS to operate a Medicare Advantage Special Needs Plan (Parts A, B, and D) for 2026 for persons dually eligible for Medicare and Medicaid for each county in which the Bidder is selected by EOHHS to operate a One Care Plan or to newly operate a SCO Plan; and/or</w:t>
      </w:r>
    </w:p>
    <w:p w14:paraId="30C89D7E" w14:textId="77777777" w:rsidR="00276086" w:rsidRDefault="00276086" w:rsidP="00877FD8">
      <w:pPr>
        <w:pStyle w:val="Heading3"/>
      </w:pPr>
      <w:r>
        <w:t>The Bidder will align an existing SCO Medicare Advantage D-SNP Contract with the counties in which the Bidder is selected by EOHHS to operate a SCO Plan as of 2026, including through a Service Area Expansion or Service Area reduction, as necessary;</w:t>
      </w:r>
    </w:p>
    <w:p w14:paraId="1B4EB747" w14:textId="77777777" w:rsidR="00276086" w:rsidRPr="00957146" w:rsidRDefault="00276086" w:rsidP="00877FD8">
      <w:pPr>
        <w:pStyle w:val="Heading3"/>
      </w:pPr>
      <w:r>
        <w:t>The Bidder has no knowledge of any reason for which they would be excluded from participation;</w:t>
      </w:r>
    </w:p>
    <w:p w14:paraId="35D9E3BA" w14:textId="77777777" w:rsidR="00276086" w:rsidRPr="00957146" w:rsidRDefault="00276086" w:rsidP="00877FD8">
      <w:pPr>
        <w:pStyle w:val="Heading3"/>
      </w:pPr>
      <w:r>
        <w:t xml:space="preserve">If the Bidder is submitting a Response for the One Care Program, the Bidder meets the definition of a One Care Plan as defined in </w:t>
      </w:r>
      <w:r w:rsidRPr="45EA7365">
        <w:rPr>
          <w:b/>
          <w:bCs/>
        </w:rPr>
        <w:t>Section 1 of Attachment A</w:t>
      </w:r>
      <w:r>
        <w:t>;</w:t>
      </w:r>
    </w:p>
    <w:p w14:paraId="0302349C" w14:textId="77777777" w:rsidR="00276086" w:rsidRPr="00957146" w:rsidRDefault="00276086" w:rsidP="00877FD8">
      <w:pPr>
        <w:pStyle w:val="Heading3"/>
      </w:pPr>
      <w:r>
        <w:t xml:space="preserve">If the Bidder is submitting a Response for the SCO Program, the Bidder meets the definition of a SCO Plan as defined in </w:t>
      </w:r>
      <w:r w:rsidRPr="45EA7365">
        <w:rPr>
          <w:b/>
          <w:bCs/>
        </w:rPr>
        <w:t>Section 1 of Attachment B</w:t>
      </w:r>
      <w:r>
        <w:t>; and</w:t>
      </w:r>
    </w:p>
    <w:p w14:paraId="06A8F694" w14:textId="77777777" w:rsidR="00276086" w:rsidRPr="00957146" w:rsidRDefault="00276086" w:rsidP="00877FD8">
      <w:pPr>
        <w:pStyle w:val="Heading3"/>
      </w:pPr>
      <w:r>
        <w:t>The Bidder is not an excluded individual or entity as described in 42 CFR 438.808(b).</w:t>
      </w:r>
    </w:p>
    <w:p w14:paraId="01DBD396" w14:textId="0563E327" w:rsidR="00BB3021" w:rsidRDefault="00B13198" w:rsidP="00957146">
      <w:pPr>
        <w:keepNext/>
        <w:keepLines/>
        <w:spacing w:before="240" w:after="240"/>
        <w:outlineLvl w:val="1"/>
        <w:rPr>
          <w:rFonts w:ascii="Arial" w:eastAsiaTheme="majorEastAsia" w:hAnsi="Arial" w:cs="Arial"/>
          <w:b/>
          <w:color w:val="000000" w:themeColor="text1"/>
        </w:rPr>
      </w:pPr>
      <w:bookmarkStart w:id="458" w:name="_Toc148438623"/>
      <w:bookmarkStart w:id="459" w:name="_Toc159242400"/>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8.6 </w:t>
      </w:r>
      <w:r w:rsidR="00EF3FFF">
        <w:rPr>
          <w:rFonts w:ascii="Arial" w:eastAsiaTheme="majorEastAsia" w:hAnsi="Arial" w:cs="Arial"/>
          <w:b/>
          <w:color w:val="000000" w:themeColor="text1"/>
        </w:rPr>
        <w:t xml:space="preserve">IT </w:t>
      </w:r>
      <w:r w:rsidR="007279BF">
        <w:rPr>
          <w:rFonts w:ascii="Arial" w:eastAsiaTheme="majorEastAsia" w:hAnsi="Arial" w:cs="Arial"/>
          <w:b/>
          <w:color w:val="000000" w:themeColor="text1"/>
        </w:rPr>
        <w:t xml:space="preserve">Systems and </w:t>
      </w:r>
      <w:r w:rsidR="00650F3B" w:rsidRPr="00957146">
        <w:rPr>
          <w:rFonts w:ascii="Arial" w:eastAsiaTheme="majorEastAsia" w:hAnsi="Arial" w:cs="Arial"/>
          <w:b/>
          <w:color w:val="000000" w:themeColor="text1"/>
        </w:rPr>
        <w:t>Security Policies and Procedures</w:t>
      </w:r>
      <w:bookmarkEnd w:id="458"/>
      <w:bookmarkEnd w:id="459"/>
      <w:r w:rsidR="00650F3B" w:rsidRPr="00957146">
        <w:rPr>
          <w:rFonts w:ascii="Arial" w:eastAsiaTheme="majorEastAsia" w:hAnsi="Arial" w:cs="Arial"/>
          <w:b/>
          <w:color w:val="000000" w:themeColor="text1"/>
        </w:rPr>
        <w:t xml:space="preserve"> </w:t>
      </w:r>
    </w:p>
    <w:p w14:paraId="3BEBD712" w14:textId="3227BFBE" w:rsidR="006A4B49" w:rsidRPr="00BB3021" w:rsidRDefault="00750733" w:rsidP="00BB3021">
      <w:pPr>
        <w:rPr>
          <w:rFonts w:ascii="Arial" w:hAnsi="Arial" w:cs="Arial"/>
          <w:b/>
          <w:bCs/>
        </w:rPr>
      </w:pPr>
      <w:r w:rsidRPr="00BB3021">
        <w:rPr>
          <w:rFonts w:ascii="Arial" w:hAnsi="Arial" w:cs="Arial"/>
          <w:b/>
          <w:bCs/>
        </w:rPr>
        <w:t>(</w:t>
      </w:r>
      <w:r w:rsidR="00BB3021">
        <w:rPr>
          <w:rFonts w:ascii="Arial" w:hAnsi="Arial" w:cs="Arial"/>
          <w:b/>
          <w:bCs/>
        </w:rPr>
        <w:t>N</w:t>
      </w:r>
      <w:r w:rsidRPr="00BB3021">
        <w:rPr>
          <w:rFonts w:ascii="Arial" w:hAnsi="Arial" w:cs="Arial"/>
          <w:b/>
          <w:bCs/>
        </w:rPr>
        <w:t xml:space="preserve">ot to exceed </w:t>
      </w:r>
      <w:r w:rsidR="00634F98">
        <w:rPr>
          <w:rFonts w:ascii="Arial" w:hAnsi="Arial" w:cs="Arial"/>
          <w:b/>
          <w:bCs/>
        </w:rPr>
        <w:t>8</w:t>
      </w:r>
      <w:r w:rsidR="00634F98" w:rsidRPr="00BB3021">
        <w:rPr>
          <w:rFonts w:ascii="Arial" w:hAnsi="Arial" w:cs="Arial"/>
          <w:b/>
          <w:bCs/>
        </w:rPr>
        <w:t xml:space="preserve"> </w:t>
      </w:r>
      <w:r w:rsidRPr="00BB3021">
        <w:rPr>
          <w:rFonts w:ascii="Arial" w:hAnsi="Arial" w:cs="Arial"/>
          <w:b/>
          <w:bCs/>
        </w:rPr>
        <w:t>pages</w:t>
      </w:r>
      <w:r w:rsidRPr="00BB3021" w:rsidDel="00B8619D">
        <w:rPr>
          <w:rFonts w:ascii="Arial" w:hAnsi="Arial" w:cs="Arial"/>
          <w:b/>
          <w:bCs/>
        </w:rPr>
        <w:t>)</w:t>
      </w:r>
    </w:p>
    <w:p w14:paraId="3E9E37FF" w14:textId="77777777" w:rsidR="00CB2903" w:rsidRPr="00957146" w:rsidRDefault="00CB2903" w:rsidP="00CB7D9C">
      <w:pPr>
        <w:numPr>
          <w:ilvl w:val="0"/>
          <w:numId w:val="239"/>
        </w:numPr>
        <w:spacing w:before="240" w:after="240"/>
        <w:ind w:left="720"/>
        <w:outlineLvl w:val="2"/>
        <w:rPr>
          <w:rFonts w:ascii="Arial" w:eastAsia="Times New Roman" w:hAnsi="Arial" w:cs="Arial"/>
        </w:rPr>
      </w:pPr>
      <w:r>
        <w:rPr>
          <w:rFonts w:ascii="Arial" w:eastAsia="Times New Roman" w:hAnsi="Arial" w:cs="Arial"/>
        </w:rPr>
        <w:t>M</w:t>
      </w:r>
      <w:r w:rsidRPr="00957146">
        <w:rPr>
          <w:rFonts w:ascii="Arial" w:eastAsia="Times New Roman" w:hAnsi="Arial" w:cs="Arial"/>
        </w:rPr>
        <w:t>MIS and General Requirements</w:t>
      </w:r>
    </w:p>
    <w:p w14:paraId="56D7033C" w14:textId="77777777" w:rsidR="00CB2903" w:rsidRPr="00957146" w:rsidRDefault="00CB2903" w:rsidP="00974CBB">
      <w:pPr>
        <w:spacing w:before="240" w:after="240"/>
        <w:ind w:left="720"/>
        <w:rPr>
          <w:rFonts w:ascii="Arial" w:eastAsia="Times New Roman" w:hAnsi="Arial" w:cs="Arial"/>
        </w:rPr>
      </w:pPr>
      <w:r w:rsidRPr="00957146">
        <w:rPr>
          <w:rFonts w:ascii="Arial" w:eastAsia="Times New Roman" w:hAnsi="Arial" w:cs="Arial"/>
        </w:rPr>
        <w:t xml:space="preserve">The Bidder shall describe: </w:t>
      </w:r>
    </w:p>
    <w:p w14:paraId="11A3E739" w14:textId="00D6F7ED" w:rsidR="00CB2903" w:rsidRPr="00957146" w:rsidRDefault="00CB2903" w:rsidP="00974CBB">
      <w:pPr>
        <w:numPr>
          <w:ilvl w:val="0"/>
          <w:numId w:val="77"/>
        </w:numPr>
        <w:spacing w:before="240" w:after="240"/>
        <w:ind w:left="1080"/>
        <w:rPr>
          <w:rFonts w:ascii="Arial" w:eastAsia="Times New Roman" w:hAnsi="Arial" w:cs="Arial"/>
        </w:rPr>
      </w:pPr>
      <w:r w:rsidRPr="00957146">
        <w:rPr>
          <w:rFonts w:ascii="Arial" w:eastAsia="Times New Roman" w:hAnsi="Arial" w:cs="Arial"/>
        </w:rPr>
        <w:t xml:space="preserve">The Management Information System (MIS) it proposes to use in performance of its Contract obligations and how the MIS shall comply with </w:t>
      </w:r>
      <w:r w:rsidR="000A743E" w:rsidRPr="00957146">
        <w:rPr>
          <w:rFonts w:ascii="Arial" w:eastAsia="Times New Roman" w:hAnsi="Arial" w:cs="Arial"/>
        </w:rPr>
        <w:t>all</w:t>
      </w:r>
      <w:r w:rsidRPr="00957146">
        <w:rPr>
          <w:rFonts w:ascii="Arial" w:eastAsia="Times New Roman" w:hAnsi="Arial" w:cs="Arial"/>
        </w:rPr>
        <w:t xml:space="preserve"> the requirements described in </w:t>
      </w:r>
      <w:r>
        <w:rPr>
          <w:rFonts w:ascii="Arial" w:eastAsia="Times New Roman" w:hAnsi="Arial" w:cs="Arial"/>
          <w:b/>
          <w:bCs/>
        </w:rPr>
        <w:t>Section</w:t>
      </w:r>
      <w:r w:rsidRPr="00957146">
        <w:rPr>
          <w:rFonts w:ascii="Arial" w:eastAsia="Times New Roman" w:hAnsi="Arial" w:cs="Arial"/>
          <w:b/>
          <w:bCs/>
        </w:rPr>
        <w:t xml:space="preserve"> 2.15 of Attachments A and B</w:t>
      </w:r>
      <w:r w:rsidRPr="00957146">
        <w:rPr>
          <w:rFonts w:ascii="Arial" w:eastAsia="Times New Roman" w:hAnsi="Arial" w:cs="Arial"/>
        </w:rPr>
        <w:t>. At a minimum, the description shall address:</w:t>
      </w:r>
    </w:p>
    <w:p w14:paraId="57EA21B0" w14:textId="5E0EB629"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The length of time the Bidder has been utilizing the MIS proposed for the Contract(s). If the Bidder has used the proposed MIS for fewer than two years, describe how it will assure system stability</w:t>
      </w:r>
      <w:r w:rsidR="009D276C">
        <w:rPr>
          <w:rFonts w:ascii="Arial" w:eastAsia="Times New Roman" w:hAnsi="Arial" w:cs="Arial"/>
        </w:rPr>
        <w:t>;</w:t>
      </w:r>
    </w:p>
    <w:p w14:paraId="4C1B4EAE" w14:textId="756F2FEA"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 xml:space="preserve">Hardware and system architecture specifications for all systems that would be used to support the Bidder’s operational processes (i.e., enrollment, </w:t>
      </w:r>
      <w:r>
        <w:rPr>
          <w:rFonts w:ascii="Arial" w:eastAsia="Times New Roman" w:hAnsi="Arial" w:cs="Arial"/>
        </w:rPr>
        <w:t>Claim</w:t>
      </w:r>
      <w:r w:rsidRPr="00957146">
        <w:rPr>
          <w:rFonts w:ascii="Arial" w:eastAsia="Times New Roman" w:hAnsi="Arial" w:cs="Arial"/>
        </w:rPr>
        <w:t xml:space="preserve">s processing, customer service systems, </w:t>
      </w:r>
      <w:r>
        <w:rPr>
          <w:rFonts w:ascii="Arial" w:eastAsia="Times New Roman" w:hAnsi="Arial" w:cs="Arial"/>
        </w:rPr>
        <w:t>Utilization Management</w:t>
      </w:r>
      <w:r w:rsidRPr="00957146">
        <w:rPr>
          <w:rFonts w:ascii="Arial" w:eastAsia="Times New Roman" w:hAnsi="Arial" w:cs="Arial"/>
        </w:rPr>
        <w:t>/service authorization, care management/care coordination, and financial systems)</w:t>
      </w:r>
      <w:r w:rsidR="009D276C">
        <w:rPr>
          <w:rFonts w:ascii="Arial" w:eastAsia="Times New Roman" w:hAnsi="Arial" w:cs="Arial"/>
        </w:rPr>
        <w:t>;</w:t>
      </w:r>
    </w:p>
    <w:p w14:paraId="59DA6D3D" w14:textId="519B1EBD" w:rsidR="00CB2903" w:rsidRPr="00F86568" w:rsidRDefault="009E0E40" w:rsidP="00F86568">
      <w:pPr>
        <w:numPr>
          <w:ilvl w:val="1"/>
          <w:numId w:val="77"/>
        </w:numPr>
        <w:spacing w:before="240" w:after="240"/>
        <w:rPr>
          <w:rFonts w:ascii="Arial" w:eastAsia="Times New Roman" w:hAnsi="Arial" w:cs="Arial"/>
        </w:rPr>
      </w:pPr>
      <w:r w:rsidRPr="00F86568">
        <w:rPr>
          <w:rFonts w:ascii="Arial" w:eastAsia="Times New Roman" w:hAnsi="Arial" w:cs="Arial"/>
        </w:rPr>
        <w:t>A flow</w:t>
      </w:r>
      <w:r w:rsidR="00357BC9" w:rsidRPr="00F86568">
        <w:rPr>
          <w:rFonts w:ascii="Arial" w:eastAsia="Times New Roman" w:hAnsi="Arial" w:cs="Arial"/>
        </w:rPr>
        <w:t xml:space="preserve"> chart or other visual represe</w:t>
      </w:r>
      <w:r w:rsidR="00003DB3" w:rsidRPr="00F86568">
        <w:rPr>
          <w:rFonts w:ascii="Arial" w:eastAsia="Times New Roman" w:hAnsi="Arial" w:cs="Arial"/>
        </w:rPr>
        <w:t>ntation of all proposed</w:t>
      </w:r>
      <w:r w:rsidR="00DA6179">
        <w:rPr>
          <w:rFonts w:ascii="Arial" w:eastAsia="Times New Roman" w:hAnsi="Arial" w:cs="Arial"/>
        </w:rPr>
        <w:t xml:space="preserve"> d</w:t>
      </w:r>
      <w:r w:rsidR="00DA6179" w:rsidRPr="00F86568">
        <w:rPr>
          <w:rFonts w:ascii="Arial" w:eastAsia="Times New Roman" w:hAnsi="Arial" w:cs="Arial"/>
        </w:rPr>
        <w:t xml:space="preserve">ata </w:t>
      </w:r>
      <w:r w:rsidR="00DA6179">
        <w:rPr>
          <w:rFonts w:ascii="Arial" w:eastAsia="Times New Roman" w:hAnsi="Arial" w:cs="Arial"/>
        </w:rPr>
        <w:t xml:space="preserve">interfaces </w:t>
      </w:r>
      <w:r w:rsidR="00CB2903" w:rsidRPr="00F86568">
        <w:rPr>
          <w:rFonts w:ascii="Arial" w:eastAsia="Times New Roman" w:hAnsi="Arial" w:cs="Arial"/>
        </w:rPr>
        <w:t>and process flows for all key business processes (</w:t>
      </w:r>
      <w:r w:rsidR="00EE3F4F">
        <w:rPr>
          <w:rFonts w:ascii="Arial" w:eastAsia="Times New Roman" w:hAnsi="Arial" w:cs="Arial"/>
        </w:rPr>
        <w:t xml:space="preserve">submit </w:t>
      </w:r>
      <w:r w:rsidR="00CB2903" w:rsidRPr="00F86568">
        <w:rPr>
          <w:rFonts w:ascii="Arial" w:eastAsia="Times New Roman" w:hAnsi="Arial" w:cs="Arial"/>
        </w:rPr>
        <w:t>as attachments)</w:t>
      </w:r>
      <w:r w:rsidR="009D276C" w:rsidRPr="00F86568">
        <w:rPr>
          <w:rFonts w:ascii="Arial" w:eastAsia="Times New Roman" w:hAnsi="Arial" w:cs="Arial"/>
        </w:rPr>
        <w:t>; and</w:t>
      </w:r>
    </w:p>
    <w:p w14:paraId="2B9DB62C" w14:textId="77777777"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lastRenderedPageBreak/>
        <w:t>A Data management plan including, but not limited, to a summary of:</w:t>
      </w:r>
    </w:p>
    <w:p w14:paraId="5C6276DF" w14:textId="3B159EEC"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Technology platforms</w:t>
      </w:r>
      <w:r w:rsidR="009D276C">
        <w:rPr>
          <w:rFonts w:ascii="Arial" w:eastAsia="Times New Roman" w:hAnsi="Arial" w:cs="Arial"/>
        </w:rPr>
        <w:t>;</w:t>
      </w:r>
    </w:p>
    <w:p w14:paraId="48772E64" w14:textId="477E9A93"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Data Quality Management (DQM) processes</w:t>
      </w:r>
      <w:r w:rsidR="009D276C">
        <w:rPr>
          <w:rFonts w:ascii="Arial" w:eastAsia="Times New Roman" w:hAnsi="Arial" w:cs="Arial"/>
        </w:rPr>
        <w:t>;</w:t>
      </w:r>
      <w:r w:rsidRPr="00957146">
        <w:rPr>
          <w:rFonts w:ascii="Arial" w:eastAsia="Times New Roman" w:hAnsi="Arial" w:cs="Arial"/>
        </w:rPr>
        <w:t xml:space="preserve"> and</w:t>
      </w:r>
    </w:p>
    <w:p w14:paraId="1F3B82F4" w14:textId="77777777"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 xml:space="preserve">Department resourcing. </w:t>
      </w:r>
    </w:p>
    <w:p w14:paraId="491B8F33"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Data quality plan detailing how the Bidder manages and ensures data quality</w:t>
      </w:r>
      <w:r>
        <w:rPr>
          <w:rFonts w:ascii="Arial" w:eastAsia="Times New Roman" w:hAnsi="Arial" w:cs="Arial"/>
        </w:rPr>
        <w:t>.</w:t>
      </w:r>
      <w:r w:rsidRPr="00957146">
        <w:rPr>
          <w:rFonts w:ascii="Arial" w:eastAsia="Times New Roman" w:hAnsi="Arial" w:cs="Arial"/>
        </w:rPr>
        <w:t xml:space="preserve"> </w:t>
      </w:r>
    </w:p>
    <w:p w14:paraId="41517916" w14:textId="46F71319"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 xml:space="preserve">A </w:t>
      </w:r>
      <w:r w:rsidR="0042113F">
        <w:rPr>
          <w:rFonts w:ascii="Arial" w:eastAsia="Times New Roman" w:hAnsi="Arial" w:cs="Arial"/>
        </w:rPr>
        <w:t xml:space="preserve">summary of its </w:t>
      </w:r>
      <w:r w:rsidRPr="00957146">
        <w:rPr>
          <w:rFonts w:ascii="Arial" w:eastAsia="Times New Roman" w:hAnsi="Arial" w:cs="Arial"/>
        </w:rPr>
        <w:t xml:space="preserve">disaster recovery plan, </w:t>
      </w:r>
      <w:r w:rsidR="0042113F">
        <w:rPr>
          <w:rFonts w:ascii="Arial" w:eastAsia="Times New Roman" w:hAnsi="Arial" w:cs="Arial"/>
        </w:rPr>
        <w:t>describing</w:t>
      </w:r>
      <w:r w:rsidR="0042113F" w:rsidRPr="00957146">
        <w:rPr>
          <w:rFonts w:ascii="Arial" w:eastAsia="Times New Roman" w:hAnsi="Arial" w:cs="Arial"/>
        </w:rPr>
        <w:t xml:space="preserve"> </w:t>
      </w:r>
      <w:r w:rsidRPr="00957146">
        <w:rPr>
          <w:rFonts w:ascii="Arial" w:eastAsia="Times New Roman" w:hAnsi="Arial" w:cs="Arial"/>
        </w:rPr>
        <w:t>in the case of a catastrophic event how systems will be back up and running within three calendar days</w:t>
      </w:r>
      <w:r>
        <w:rPr>
          <w:rFonts w:ascii="Arial" w:eastAsia="Times New Roman" w:hAnsi="Arial" w:cs="Arial"/>
        </w:rPr>
        <w:t>.</w:t>
      </w:r>
      <w:r w:rsidRPr="00957146">
        <w:rPr>
          <w:rFonts w:ascii="Arial" w:eastAsia="Times New Roman" w:hAnsi="Arial" w:cs="Arial"/>
        </w:rPr>
        <w:t xml:space="preserve"> </w:t>
      </w:r>
    </w:p>
    <w:p w14:paraId="6D9F077F"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How functional areas are integrated and how the Bidder’s system will interface and exchange data with EOHHS, Network Providers, and care coordination organizations and individuals</w:t>
      </w:r>
      <w:r>
        <w:rPr>
          <w:rFonts w:ascii="Arial" w:eastAsia="Times New Roman" w:hAnsi="Arial" w:cs="Arial"/>
        </w:rPr>
        <w:t>.</w:t>
      </w:r>
    </w:p>
    <w:p w14:paraId="08EF906C"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Proposed resources dedicated to MMIS exchanges.</w:t>
      </w:r>
    </w:p>
    <w:p w14:paraId="69842752" w14:textId="36435F25" w:rsidR="00CB2903" w:rsidRPr="00957146" w:rsidRDefault="00CB2903" w:rsidP="00FB72A8">
      <w:pPr>
        <w:numPr>
          <w:ilvl w:val="0"/>
          <w:numId w:val="77"/>
        </w:numPr>
        <w:spacing w:before="240" w:after="240"/>
        <w:ind w:left="1080"/>
        <w:rPr>
          <w:rFonts w:ascii="Arial" w:eastAsia="Times New Roman" w:hAnsi="Arial" w:cs="Arial"/>
        </w:rPr>
      </w:pPr>
      <w:r w:rsidRPr="00957146">
        <w:rPr>
          <w:rFonts w:ascii="Arial" w:eastAsia="Times New Roman" w:hAnsi="Arial" w:cs="Arial"/>
        </w:rPr>
        <w:t xml:space="preserve">Attest to the availability </w:t>
      </w:r>
      <w:r w:rsidR="00ED4FC3">
        <w:rPr>
          <w:rFonts w:ascii="Arial" w:eastAsia="Times New Roman" w:hAnsi="Arial" w:cs="Arial"/>
        </w:rPr>
        <w:t>and capability</w:t>
      </w:r>
      <w:r w:rsidRPr="00957146">
        <w:rPr>
          <w:rFonts w:ascii="Arial" w:eastAsia="Times New Roman" w:hAnsi="Arial" w:cs="Arial"/>
        </w:rPr>
        <w:t xml:space="preserve"> of the </w:t>
      </w:r>
      <w:r w:rsidR="00ED4FC3">
        <w:rPr>
          <w:rFonts w:ascii="Arial" w:eastAsia="Times New Roman" w:hAnsi="Arial" w:cs="Arial"/>
        </w:rPr>
        <w:t xml:space="preserve">IT systems and </w:t>
      </w:r>
      <w:r w:rsidRPr="00957146">
        <w:rPr>
          <w:rFonts w:ascii="Arial" w:eastAsia="Times New Roman" w:hAnsi="Arial" w:cs="Arial"/>
        </w:rPr>
        <w:t>data elements required to produce required management reports</w:t>
      </w:r>
      <w:r w:rsidR="00ED4FC3" w:rsidRPr="00FB72A8">
        <w:rPr>
          <w:rFonts w:ascii="Arial" w:eastAsia="Times New Roman" w:hAnsi="Arial" w:cs="Arial"/>
        </w:rPr>
        <w:t>;</w:t>
      </w:r>
      <w:r w:rsidR="00ED4FC3">
        <w:rPr>
          <w:rFonts w:ascii="Arial" w:eastAsia="Times New Roman" w:hAnsi="Arial" w:cs="Arial"/>
        </w:rPr>
        <w:t xml:space="preserve"> and</w:t>
      </w:r>
    </w:p>
    <w:p w14:paraId="562F06B0" w14:textId="6A809400" w:rsidR="00360BF5" w:rsidRDefault="00360BF5" w:rsidP="00FB72A8">
      <w:pPr>
        <w:numPr>
          <w:ilvl w:val="0"/>
          <w:numId w:val="77"/>
        </w:numPr>
        <w:spacing w:before="240" w:after="240"/>
        <w:ind w:left="1080"/>
        <w:rPr>
          <w:rFonts w:ascii="Arial" w:eastAsia="Times New Roman" w:hAnsi="Arial" w:cs="Arial"/>
        </w:rPr>
      </w:pPr>
      <w:r w:rsidRPr="00360BF5">
        <w:rPr>
          <w:rFonts w:ascii="Arial" w:eastAsia="Times New Roman" w:hAnsi="Arial" w:cs="Arial"/>
        </w:rPr>
        <w:t>Describe its capacity and process for sending and receiving data in HIPAA-compliant transactions and processes and controls the Bidder has in place to maintain data integrity</w:t>
      </w:r>
      <w:r>
        <w:rPr>
          <w:rFonts w:ascii="Arial" w:eastAsia="Times New Roman" w:hAnsi="Arial" w:cs="Arial"/>
        </w:rPr>
        <w:t>.</w:t>
      </w:r>
    </w:p>
    <w:p w14:paraId="110EE68D" w14:textId="77777777" w:rsidR="00BB29BA" w:rsidRPr="00957146" w:rsidRDefault="00BB29BA" w:rsidP="00CB7D9C">
      <w:pPr>
        <w:numPr>
          <w:ilvl w:val="0"/>
          <w:numId w:val="240"/>
        </w:numPr>
        <w:spacing w:before="240" w:after="240"/>
        <w:outlineLvl w:val="2"/>
        <w:rPr>
          <w:rFonts w:ascii="Arial" w:eastAsia="Times New Roman" w:hAnsi="Arial" w:cs="Arial"/>
        </w:rPr>
      </w:pPr>
      <w:r w:rsidRPr="00957146">
        <w:rPr>
          <w:rFonts w:ascii="Arial" w:eastAsia="Times New Roman" w:hAnsi="Arial" w:cs="Arial"/>
        </w:rPr>
        <w:t>System Architecture</w:t>
      </w:r>
    </w:p>
    <w:p w14:paraId="03AF5F8E" w14:textId="77777777" w:rsidR="00BB29BA" w:rsidRPr="00957146" w:rsidRDefault="00BB29BA" w:rsidP="00BB29BA">
      <w:pPr>
        <w:spacing w:before="240" w:after="240"/>
        <w:ind w:left="720"/>
        <w:rPr>
          <w:rFonts w:ascii="Arial" w:eastAsia="MS Mincho" w:hAnsi="Arial" w:cs="Arial"/>
        </w:rPr>
      </w:pPr>
      <w:r w:rsidRPr="00957146">
        <w:rPr>
          <w:rFonts w:ascii="Arial" w:eastAsia="MS Mincho" w:hAnsi="Arial" w:cs="Arial"/>
        </w:rPr>
        <w:t>The Bidder shall:</w:t>
      </w:r>
    </w:p>
    <w:p w14:paraId="79F18421" w14:textId="0F73E55C" w:rsidR="00BB29BA" w:rsidRPr="00957146" w:rsidRDefault="00BB29BA" w:rsidP="00CB7D9C">
      <w:pPr>
        <w:numPr>
          <w:ilvl w:val="0"/>
          <w:numId w:val="84"/>
        </w:numPr>
        <w:spacing w:before="240" w:after="240"/>
        <w:ind w:left="1080"/>
        <w:rPr>
          <w:rFonts w:ascii="Arial" w:eastAsia="Times New Roman" w:hAnsi="Arial" w:cs="Arial"/>
        </w:rPr>
      </w:pPr>
      <w:r w:rsidRPr="00957146">
        <w:rPr>
          <w:rFonts w:ascii="Arial" w:eastAsia="Times New Roman" w:hAnsi="Arial" w:cs="Arial"/>
        </w:rPr>
        <w:t xml:space="preserve">Describe in detail the capabilities and capacity of the Bidder’s IT system to support the requirements in </w:t>
      </w:r>
      <w:r w:rsidRPr="00A07648">
        <w:rPr>
          <w:rFonts w:ascii="Arial" w:eastAsia="Times New Roman" w:hAnsi="Arial" w:cs="Arial"/>
          <w:b/>
          <w:bCs/>
        </w:rPr>
        <w:t>Section 2.15</w:t>
      </w:r>
      <w:r>
        <w:rPr>
          <w:rFonts w:ascii="Arial" w:eastAsia="Times New Roman" w:hAnsi="Arial" w:cs="Arial"/>
          <w:b/>
          <w:bCs/>
        </w:rPr>
        <w:t>.5 and 2.15.6</w:t>
      </w:r>
      <w:r w:rsidRPr="00A07648">
        <w:rPr>
          <w:rFonts w:ascii="Arial" w:eastAsia="Times New Roman" w:hAnsi="Arial" w:cs="Arial"/>
          <w:b/>
          <w:bCs/>
        </w:rPr>
        <w:t xml:space="preserve"> of Attachment</w:t>
      </w:r>
      <w:r w:rsidR="000313A0">
        <w:rPr>
          <w:rFonts w:ascii="Arial" w:eastAsia="Times New Roman" w:hAnsi="Arial" w:cs="Arial"/>
          <w:b/>
          <w:bCs/>
        </w:rPr>
        <w:t>s</w:t>
      </w:r>
      <w:r w:rsidRPr="00A07648">
        <w:rPr>
          <w:rFonts w:ascii="Arial" w:eastAsia="Times New Roman" w:hAnsi="Arial" w:cs="Arial"/>
          <w:b/>
          <w:bCs/>
        </w:rPr>
        <w:t xml:space="preserve"> A</w:t>
      </w:r>
      <w:r w:rsidR="000313A0">
        <w:rPr>
          <w:rFonts w:ascii="Arial" w:eastAsia="Times New Roman" w:hAnsi="Arial" w:cs="Arial"/>
          <w:b/>
          <w:bCs/>
        </w:rPr>
        <w:t xml:space="preserve"> and B</w:t>
      </w:r>
      <w:r w:rsidRPr="00957146">
        <w:rPr>
          <w:rFonts w:ascii="Arial" w:eastAsia="Times New Roman" w:hAnsi="Arial" w:cs="Arial"/>
        </w:rPr>
        <w:t>.</w:t>
      </w:r>
    </w:p>
    <w:p w14:paraId="4166D302" w14:textId="77777777" w:rsidR="00BB29BA" w:rsidRPr="00957146" w:rsidRDefault="00BB29BA" w:rsidP="00CB7D9C">
      <w:pPr>
        <w:numPr>
          <w:ilvl w:val="0"/>
          <w:numId w:val="84"/>
        </w:numPr>
        <w:spacing w:before="240" w:after="240"/>
        <w:ind w:left="1080"/>
        <w:rPr>
          <w:rFonts w:ascii="Arial" w:eastAsia="Times New Roman" w:hAnsi="Arial" w:cs="Arial"/>
        </w:rPr>
      </w:pPr>
      <w:r w:rsidRPr="00957146">
        <w:rPr>
          <w:rFonts w:ascii="Arial" w:eastAsia="Times New Roman" w:hAnsi="Arial" w:cs="Arial"/>
        </w:rPr>
        <w:t xml:space="preserve">Describe its ability to interface with EOHHS’s systems as described in </w:t>
      </w:r>
      <w:r>
        <w:rPr>
          <w:rFonts w:ascii="Arial" w:eastAsia="Times New Roman" w:hAnsi="Arial" w:cs="Arial"/>
          <w:b/>
          <w:bCs/>
        </w:rPr>
        <w:t>Section</w:t>
      </w:r>
      <w:r w:rsidRPr="00957146">
        <w:rPr>
          <w:rFonts w:ascii="Arial" w:eastAsia="Times New Roman" w:hAnsi="Arial" w:cs="Arial"/>
          <w:b/>
          <w:bCs/>
        </w:rPr>
        <w:t xml:space="preserve"> 2.15.</w:t>
      </w:r>
      <w:r>
        <w:rPr>
          <w:rFonts w:ascii="Arial" w:eastAsia="Times New Roman" w:hAnsi="Arial" w:cs="Arial"/>
          <w:b/>
          <w:bCs/>
        </w:rPr>
        <w:t>5.5</w:t>
      </w:r>
      <w:r w:rsidRPr="00957146">
        <w:rPr>
          <w:rFonts w:ascii="Arial" w:eastAsia="Times New Roman" w:hAnsi="Arial" w:cs="Arial"/>
          <w:b/>
          <w:bCs/>
        </w:rPr>
        <w:t xml:space="preserve"> of Attachments A and B</w:t>
      </w:r>
      <w:r w:rsidRPr="00957146">
        <w:rPr>
          <w:rFonts w:ascii="Arial" w:eastAsia="Times New Roman" w:hAnsi="Arial" w:cs="Arial"/>
        </w:rPr>
        <w:t>. This shall include:</w:t>
      </w:r>
    </w:p>
    <w:p w14:paraId="20B9D8A8" w14:textId="77777777" w:rsidR="00BB29BA" w:rsidRPr="00957146" w:rsidRDefault="00BB29BA" w:rsidP="00CB7D9C">
      <w:pPr>
        <w:numPr>
          <w:ilvl w:val="0"/>
          <w:numId w:val="85"/>
        </w:numPr>
        <w:spacing w:before="240" w:after="240"/>
        <w:rPr>
          <w:rFonts w:ascii="Arial" w:eastAsia="Times New Roman" w:hAnsi="Arial" w:cs="Arial"/>
        </w:rPr>
      </w:pPr>
      <w:r w:rsidRPr="00957146">
        <w:rPr>
          <w:rFonts w:ascii="Arial" w:eastAsia="Times New Roman" w:hAnsi="Arial" w:cs="Arial"/>
        </w:rPr>
        <w:t xml:space="preserve">A detailed description of the Bidder’s experience establishing and maintaining electronic interfaces with other entities (purchasers or other program contractors); and </w:t>
      </w:r>
    </w:p>
    <w:p w14:paraId="14B97236" w14:textId="362DE280" w:rsidR="00BB29BA" w:rsidRPr="00957146" w:rsidRDefault="00BB29BA" w:rsidP="00CB7D9C">
      <w:pPr>
        <w:numPr>
          <w:ilvl w:val="0"/>
          <w:numId w:val="85"/>
        </w:numPr>
        <w:spacing w:before="240" w:after="240"/>
        <w:rPr>
          <w:rFonts w:ascii="Arial" w:eastAsia="Times New Roman" w:hAnsi="Arial" w:cs="Arial"/>
        </w:rPr>
      </w:pPr>
      <w:r w:rsidRPr="00957146">
        <w:rPr>
          <w:rFonts w:ascii="Arial" w:eastAsia="Times New Roman" w:hAnsi="Arial" w:cs="Arial"/>
        </w:rPr>
        <w:t xml:space="preserve">Submitting </w:t>
      </w:r>
      <w:r w:rsidR="00914F56">
        <w:rPr>
          <w:rFonts w:ascii="Arial" w:eastAsia="Times New Roman" w:hAnsi="Arial" w:cs="Arial"/>
        </w:rPr>
        <w:t>(</w:t>
      </w:r>
      <w:r w:rsidRPr="00957146">
        <w:rPr>
          <w:rFonts w:ascii="Arial" w:eastAsia="Times New Roman" w:hAnsi="Arial" w:cs="Arial"/>
        </w:rPr>
        <w:t>as attachments</w:t>
      </w:r>
      <w:r w:rsidR="00914F56">
        <w:rPr>
          <w:rFonts w:ascii="Arial" w:eastAsia="Times New Roman" w:hAnsi="Arial" w:cs="Arial"/>
        </w:rPr>
        <w:t>)</w:t>
      </w:r>
      <w:r w:rsidRPr="00957146">
        <w:rPr>
          <w:rFonts w:ascii="Arial" w:eastAsia="Times New Roman" w:hAnsi="Arial" w:cs="Arial"/>
        </w:rPr>
        <w:t xml:space="preserve"> diagrams that illustrate</w:t>
      </w:r>
    </w:p>
    <w:p w14:paraId="295F388B" w14:textId="1434D0FF"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P</w:t>
      </w:r>
      <w:r w:rsidRPr="00957146">
        <w:rPr>
          <w:rFonts w:ascii="Arial" w:eastAsia="Times New Roman" w:hAnsi="Arial" w:cs="Arial"/>
        </w:rPr>
        <w:t>oint-to-point interfaces</w:t>
      </w:r>
      <w:r w:rsidR="00E375DB">
        <w:rPr>
          <w:rFonts w:ascii="Arial" w:eastAsia="Times New Roman" w:hAnsi="Arial" w:cs="Arial"/>
        </w:rPr>
        <w:t>;</w:t>
      </w:r>
    </w:p>
    <w:p w14:paraId="4508E571" w14:textId="4942855A"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I</w:t>
      </w:r>
      <w:r w:rsidRPr="00957146">
        <w:rPr>
          <w:rFonts w:ascii="Arial" w:eastAsia="Times New Roman" w:hAnsi="Arial" w:cs="Arial"/>
        </w:rPr>
        <w:t>nformation flows</w:t>
      </w:r>
      <w:r w:rsidR="00E375DB">
        <w:rPr>
          <w:rFonts w:ascii="Arial" w:eastAsia="Times New Roman" w:hAnsi="Arial" w:cs="Arial"/>
        </w:rPr>
        <w:t>;</w:t>
      </w:r>
      <w:r w:rsidRPr="00957146">
        <w:rPr>
          <w:rFonts w:ascii="Arial" w:eastAsia="Times New Roman" w:hAnsi="Arial" w:cs="Arial"/>
        </w:rPr>
        <w:t xml:space="preserve"> and </w:t>
      </w:r>
    </w:p>
    <w:p w14:paraId="0156FBB1" w14:textId="77777777"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T</w:t>
      </w:r>
      <w:r w:rsidRPr="00957146">
        <w:rPr>
          <w:rFonts w:ascii="Arial" w:eastAsia="Times New Roman" w:hAnsi="Arial" w:cs="Arial"/>
        </w:rPr>
        <w:t>he networking arrangement (“network diagram”) associated with the information systems described above.</w:t>
      </w:r>
    </w:p>
    <w:p w14:paraId="17F2946F" w14:textId="78C794BC" w:rsidR="00BB29BA" w:rsidRPr="00361CE1" w:rsidRDefault="00BB29BA" w:rsidP="00361CE1">
      <w:pPr>
        <w:pStyle w:val="ListParagraph"/>
        <w:numPr>
          <w:ilvl w:val="0"/>
          <w:numId w:val="240"/>
        </w:numPr>
        <w:spacing w:before="240" w:after="240"/>
        <w:outlineLvl w:val="2"/>
        <w:rPr>
          <w:rFonts w:eastAsia="Times New Roman" w:cs="Arial"/>
        </w:rPr>
      </w:pPr>
      <w:r w:rsidRPr="00361CE1">
        <w:rPr>
          <w:rFonts w:eastAsia="Times New Roman" w:cs="Arial"/>
        </w:rPr>
        <w:t>Security and Risk Mitigation Policies and Procedures</w:t>
      </w:r>
    </w:p>
    <w:p w14:paraId="503526B0" w14:textId="77777777" w:rsidR="00BB29BA" w:rsidRPr="00957146" w:rsidRDefault="00BB29BA" w:rsidP="00BB29BA">
      <w:pPr>
        <w:spacing w:before="240" w:after="240"/>
        <w:ind w:left="634"/>
        <w:rPr>
          <w:rFonts w:ascii="Arial" w:eastAsia="Times New Roman" w:hAnsi="Arial" w:cs="Arial"/>
        </w:rPr>
      </w:pPr>
      <w:r w:rsidRPr="00957146">
        <w:rPr>
          <w:rFonts w:ascii="Arial" w:eastAsia="Times New Roman" w:hAnsi="Arial" w:cs="Arial"/>
        </w:rPr>
        <w:lastRenderedPageBreak/>
        <w:t xml:space="preserve">The Bidder shall: </w:t>
      </w:r>
    </w:p>
    <w:p w14:paraId="221A08E7" w14:textId="1802A8D0" w:rsidR="00BB29BA" w:rsidRPr="00957146" w:rsidRDefault="00BB29BA" w:rsidP="00CB7D9C">
      <w:pPr>
        <w:numPr>
          <w:ilvl w:val="0"/>
          <w:numId w:val="57"/>
        </w:numPr>
        <w:spacing w:before="240" w:after="240"/>
        <w:rPr>
          <w:rFonts w:ascii="Arial" w:eastAsia="Times New Roman" w:hAnsi="Arial" w:cs="Arial"/>
        </w:rPr>
      </w:pPr>
      <w:r w:rsidRPr="00957146">
        <w:rPr>
          <w:rFonts w:ascii="Arial" w:eastAsia="Times New Roman" w:hAnsi="Arial" w:cs="Arial"/>
        </w:rPr>
        <w:t>Describe how it will ensure HIPAA-compliant equipment, systems, policies, and procedures are in place</w:t>
      </w:r>
      <w:r w:rsidR="00247009">
        <w:rPr>
          <w:rFonts w:ascii="Arial" w:eastAsia="Times New Roman" w:hAnsi="Arial" w:cs="Arial"/>
        </w:rPr>
        <w:t>;</w:t>
      </w:r>
    </w:p>
    <w:p w14:paraId="7C9968FB" w14:textId="15E454EC" w:rsidR="00943E9B" w:rsidRDefault="00E375DB" w:rsidP="00CB7D9C">
      <w:pPr>
        <w:numPr>
          <w:ilvl w:val="0"/>
          <w:numId w:val="57"/>
        </w:numPr>
        <w:spacing w:before="240" w:after="240"/>
        <w:rPr>
          <w:rFonts w:ascii="Arial" w:eastAsia="Times New Roman" w:hAnsi="Arial" w:cs="Arial"/>
        </w:rPr>
      </w:pPr>
      <w:r>
        <w:rPr>
          <w:rFonts w:ascii="Arial" w:eastAsia="Times New Roman" w:hAnsi="Arial" w:cs="Arial"/>
        </w:rPr>
        <w:t>Provide a</w:t>
      </w:r>
      <w:r w:rsidR="00943E9B" w:rsidRPr="00943E9B">
        <w:rPr>
          <w:rFonts w:ascii="Arial" w:eastAsia="Times New Roman" w:hAnsi="Arial" w:cs="Arial"/>
        </w:rPr>
        <w:t xml:space="preserve"> description of </w:t>
      </w:r>
      <w:r>
        <w:rPr>
          <w:rFonts w:ascii="Arial" w:eastAsia="Times New Roman" w:hAnsi="Arial" w:cs="Arial"/>
        </w:rPr>
        <w:t>its</w:t>
      </w:r>
      <w:r w:rsidRPr="00943E9B">
        <w:rPr>
          <w:rFonts w:ascii="Arial" w:eastAsia="Times New Roman" w:hAnsi="Arial" w:cs="Arial"/>
        </w:rPr>
        <w:t xml:space="preserve"> </w:t>
      </w:r>
      <w:r w:rsidR="00943E9B" w:rsidRPr="00943E9B">
        <w:rPr>
          <w:rFonts w:ascii="Arial" w:eastAsia="Times New Roman" w:hAnsi="Arial" w:cs="Arial"/>
        </w:rPr>
        <w:t>own and</w:t>
      </w:r>
      <w:r w:rsidR="00943E9B" w:rsidRPr="00943E9B" w:rsidDel="00E375DB">
        <w:rPr>
          <w:rFonts w:ascii="Arial" w:eastAsia="Times New Roman" w:hAnsi="Arial" w:cs="Arial"/>
        </w:rPr>
        <w:t xml:space="preserve"> </w:t>
      </w:r>
      <w:r>
        <w:rPr>
          <w:rFonts w:ascii="Arial" w:eastAsia="Times New Roman" w:hAnsi="Arial" w:cs="Arial"/>
        </w:rPr>
        <w:t>its</w:t>
      </w:r>
      <w:r w:rsidRPr="00943E9B">
        <w:rPr>
          <w:rFonts w:ascii="Arial" w:eastAsia="Times New Roman" w:hAnsi="Arial" w:cs="Arial"/>
        </w:rPr>
        <w:t xml:space="preserve"> </w:t>
      </w:r>
      <w:r w:rsidR="00943E9B" w:rsidRPr="00943E9B">
        <w:rPr>
          <w:rFonts w:ascii="Arial" w:eastAsia="Times New Roman" w:hAnsi="Arial" w:cs="Arial"/>
        </w:rPr>
        <w:t>proposed Material Subcontractors’ respective internal data security procedures and policies applicable to work performed by them for customers</w:t>
      </w:r>
      <w:r w:rsidR="007E617B">
        <w:rPr>
          <w:rFonts w:ascii="Arial" w:eastAsia="Times New Roman" w:hAnsi="Arial" w:cs="Arial"/>
        </w:rPr>
        <w:t>;</w:t>
      </w:r>
    </w:p>
    <w:p w14:paraId="5BD44D06" w14:textId="01C21C40" w:rsidR="00BB29BA" w:rsidRPr="00957146" w:rsidRDefault="00BB29BA" w:rsidP="00CB7D9C">
      <w:pPr>
        <w:numPr>
          <w:ilvl w:val="0"/>
          <w:numId w:val="57"/>
        </w:numPr>
        <w:spacing w:before="240" w:after="240"/>
        <w:rPr>
          <w:rFonts w:ascii="Arial" w:eastAsia="Times New Roman" w:hAnsi="Arial" w:cs="Arial"/>
        </w:rPr>
      </w:pPr>
      <w:r w:rsidRPr="00957146">
        <w:rPr>
          <w:rFonts w:ascii="Arial" w:eastAsia="Times New Roman" w:hAnsi="Arial" w:cs="Arial"/>
        </w:rPr>
        <w:t>Describe how it will identify, provide timely communication on, and address potential and confirmed risks, breaches, and service disruptions, including how a system or network outage would be addressed</w:t>
      </w:r>
      <w:r w:rsidR="00247009">
        <w:rPr>
          <w:rFonts w:ascii="Arial" w:eastAsia="Times New Roman" w:hAnsi="Arial" w:cs="Arial"/>
        </w:rPr>
        <w:t>; and</w:t>
      </w:r>
    </w:p>
    <w:p w14:paraId="2D47905E" w14:textId="57E02CC1" w:rsidR="002468AC" w:rsidRDefault="00834F52" w:rsidP="00CB7D9C">
      <w:pPr>
        <w:pStyle w:val="ListParagraph"/>
        <w:numPr>
          <w:ilvl w:val="0"/>
          <w:numId w:val="57"/>
        </w:numPr>
        <w:rPr>
          <w:rFonts w:eastAsia="Times New Roman" w:cs="Arial"/>
        </w:rPr>
      </w:pPr>
      <w:r>
        <w:rPr>
          <w:rFonts w:eastAsia="Times New Roman" w:cs="Arial"/>
        </w:rPr>
        <w:t>For</w:t>
      </w:r>
      <w:r w:rsidR="00943E9B" w:rsidRPr="00943E9B">
        <w:rPr>
          <w:rFonts w:eastAsia="Times New Roman" w:cs="Arial"/>
        </w:rPr>
        <w:t xml:space="preserve"> any circumstances over the past five (5) years in which the Bidder or its proposed Material Subcontractor(s) has reported or otherwise been involved in a breach of the security, confidentiality, or integrity of a customer’s data</w:t>
      </w:r>
      <w:r w:rsidR="00BE322A">
        <w:rPr>
          <w:rFonts w:eastAsia="Times New Roman" w:cs="Arial"/>
        </w:rPr>
        <w:t xml:space="preserve">, </w:t>
      </w:r>
      <w:r w:rsidR="001855B9">
        <w:rPr>
          <w:rFonts w:eastAsia="Times New Roman" w:cs="Arial"/>
        </w:rPr>
        <w:t>provide</w:t>
      </w:r>
      <w:r w:rsidR="00BE322A">
        <w:rPr>
          <w:rFonts w:eastAsia="Times New Roman" w:cs="Arial"/>
        </w:rPr>
        <w:t xml:space="preserve"> (</w:t>
      </w:r>
      <w:r w:rsidR="006B2F40">
        <w:rPr>
          <w:rFonts w:eastAsia="Times New Roman" w:cs="Arial"/>
        </w:rPr>
        <w:t>submit as</w:t>
      </w:r>
      <w:r w:rsidR="00BE322A">
        <w:rPr>
          <w:rFonts w:eastAsia="Times New Roman" w:cs="Arial"/>
        </w:rPr>
        <w:t xml:space="preserve"> </w:t>
      </w:r>
      <w:r w:rsidR="001855B9">
        <w:rPr>
          <w:rFonts w:eastAsia="Times New Roman" w:cs="Arial"/>
        </w:rPr>
        <w:t xml:space="preserve">a single </w:t>
      </w:r>
      <w:r w:rsidR="00BE322A">
        <w:rPr>
          <w:rFonts w:eastAsia="Times New Roman" w:cs="Arial"/>
        </w:rPr>
        <w:t>attachment)</w:t>
      </w:r>
      <w:r w:rsidR="00E262BC">
        <w:rPr>
          <w:rFonts w:eastAsia="Times New Roman" w:cs="Arial"/>
        </w:rPr>
        <w:t>:</w:t>
      </w:r>
    </w:p>
    <w:p w14:paraId="15B3C3E7" w14:textId="521CC0FA" w:rsidR="00AE778E" w:rsidRDefault="2CA996B2" w:rsidP="002468AC">
      <w:pPr>
        <w:pStyle w:val="ListParagraph"/>
        <w:numPr>
          <w:ilvl w:val="1"/>
          <w:numId w:val="57"/>
        </w:numPr>
        <w:rPr>
          <w:rFonts w:eastAsia="Times New Roman" w:cs="Arial"/>
        </w:rPr>
      </w:pPr>
      <w:r w:rsidRPr="0A48F554">
        <w:rPr>
          <w:rFonts w:eastAsia="Times New Roman" w:cs="Arial"/>
        </w:rPr>
        <w:t xml:space="preserve">A </w:t>
      </w:r>
      <w:r w:rsidR="32FDF1E5" w:rsidRPr="0A48F554">
        <w:rPr>
          <w:rFonts w:eastAsia="Times New Roman" w:cs="Arial"/>
        </w:rPr>
        <w:t>s</w:t>
      </w:r>
      <w:r w:rsidR="00AB484E" w:rsidRPr="0A48F554">
        <w:rPr>
          <w:rFonts w:eastAsia="Times New Roman" w:cs="Arial"/>
        </w:rPr>
        <w:t>ummar</w:t>
      </w:r>
      <w:r w:rsidR="00377B36" w:rsidRPr="0A48F554">
        <w:rPr>
          <w:rFonts w:eastAsia="Times New Roman" w:cs="Arial"/>
        </w:rPr>
        <w:t>y of</w:t>
      </w:r>
      <w:r w:rsidR="00AB484E" w:rsidRPr="0A48F554">
        <w:rPr>
          <w:rFonts w:eastAsia="Times New Roman" w:cs="Arial"/>
        </w:rPr>
        <w:t xml:space="preserve"> the breach</w:t>
      </w:r>
      <w:r w:rsidR="00187A07" w:rsidRPr="0A48F554">
        <w:rPr>
          <w:rFonts w:eastAsia="Times New Roman" w:cs="Arial"/>
        </w:rPr>
        <w:t>,</w:t>
      </w:r>
      <w:r w:rsidR="00AB484E" w:rsidRPr="0A48F554">
        <w:rPr>
          <w:rFonts w:eastAsia="Times New Roman" w:cs="Arial"/>
        </w:rPr>
        <w:t xml:space="preserve"> </w:t>
      </w:r>
      <w:r w:rsidR="00BB29BA" w:rsidRPr="0A48F554">
        <w:rPr>
          <w:rFonts w:eastAsia="Times New Roman" w:cs="Arial"/>
        </w:rPr>
        <w:t>the number of members impacted</w:t>
      </w:r>
      <w:r w:rsidR="00C10DC3" w:rsidRPr="0A48F554">
        <w:rPr>
          <w:rFonts w:eastAsia="Times New Roman" w:cs="Arial"/>
        </w:rPr>
        <w:t>,</w:t>
      </w:r>
      <w:r w:rsidR="00E262BC" w:rsidRPr="0A48F554">
        <w:rPr>
          <w:rFonts w:eastAsia="Times New Roman" w:cs="Arial"/>
        </w:rPr>
        <w:t xml:space="preserve"> and </w:t>
      </w:r>
      <w:r w:rsidR="00BB29BA" w:rsidRPr="0A48F554">
        <w:rPr>
          <w:rFonts w:eastAsia="Times New Roman" w:cs="Arial"/>
        </w:rPr>
        <w:t xml:space="preserve">how many days after the incident </w:t>
      </w:r>
      <w:r w:rsidR="00F65451" w:rsidRPr="0A48F554">
        <w:rPr>
          <w:rFonts w:eastAsia="Times New Roman" w:cs="Arial"/>
        </w:rPr>
        <w:t xml:space="preserve">date </w:t>
      </w:r>
      <w:r w:rsidR="00BB29BA" w:rsidRPr="0A48F554">
        <w:rPr>
          <w:rFonts w:eastAsia="Times New Roman" w:cs="Arial"/>
        </w:rPr>
        <w:t>the Bidder/Subcontractor notified the appropriate state or federal agency</w:t>
      </w:r>
      <w:r w:rsidR="0049677E" w:rsidRPr="0A48F554">
        <w:rPr>
          <w:rFonts w:eastAsia="Times New Roman" w:cs="Arial"/>
        </w:rPr>
        <w:t xml:space="preserve">; </w:t>
      </w:r>
    </w:p>
    <w:p w14:paraId="7A9BC77A" w14:textId="6A548A63" w:rsidR="00BB29BA" w:rsidRPr="00E7293F" w:rsidRDefault="00AE778E" w:rsidP="00361CE1">
      <w:pPr>
        <w:pStyle w:val="ListParagraph"/>
        <w:numPr>
          <w:ilvl w:val="1"/>
          <w:numId w:val="57"/>
        </w:numPr>
        <w:rPr>
          <w:rFonts w:eastAsia="Times New Roman" w:cs="Arial"/>
        </w:rPr>
      </w:pPr>
      <w:r w:rsidRPr="584CDA4F">
        <w:rPr>
          <w:rFonts w:eastAsia="Times New Roman" w:cs="Arial"/>
        </w:rPr>
        <w:t>F</w:t>
      </w:r>
      <w:r w:rsidR="00A4656C" w:rsidRPr="584CDA4F">
        <w:rPr>
          <w:rFonts w:eastAsia="Times New Roman" w:cs="Arial"/>
        </w:rPr>
        <w:t>or incidents</w:t>
      </w:r>
      <w:r w:rsidR="00240FC9" w:rsidRPr="584CDA4F">
        <w:rPr>
          <w:rFonts w:eastAsia="Times New Roman" w:cs="Arial"/>
        </w:rPr>
        <w:t xml:space="preserve"> </w:t>
      </w:r>
      <w:r w:rsidR="006E3DF5" w:rsidRPr="584CDA4F">
        <w:rPr>
          <w:rFonts w:eastAsia="Times New Roman" w:cs="Arial"/>
        </w:rPr>
        <w:t xml:space="preserve">impacting customer data within Massachusetts, </w:t>
      </w:r>
      <w:r w:rsidR="00BE322A" w:rsidRPr="584CDA4F">
        <w:rPr>
          <w:rFonts w:eastAsia="Times New Roman" w:cs="Arial"/>
        </w:rPr>
        <w:t xml:space="preserve">also </w:t>
      </w:r>
      <w:r w:rsidR="006E3DF5" w:rsidRPr="584CDA4F">
        <w:rPr>
          <w:rFonts w:eastAsia="Times New Roman" w:cs="Arial"/>
        </w:rPr>
        <w:t xml:space="preserve">provide </w:t>
      </w:r>
      <w:r w:rsidR="00BB29BA" w:rsidRPr="584CDA4F">
        <w:rPr>
          <w:rFonts w:eastAsia="Times New Roman" w:cs="Arial"/>
        </w:rPr>
        <w:t>a summary of preventive steps taken to address system gaps after the incident.</w:t>
      </w:r>
    </w:p>
    <w:p w14:paraId="594A1A06" w14:textId="78335756" w:rsidR="00650F3B" w:rsidRPr="00957146" w:rsidRDefault="00B13198" w:rsidP="00957146">
      <w:pPr>
        <w:keepNext/>
        <w:keepLines/>
        <w:spacing w:before="240" w:after="240"/>
        <w:outlineLvl w:val="1"/>
        <w:rPr>
          <w:rFonts w:ascii="Arial" w:eastAsiaTheme="majorEastAsia" w:hAnsi="Arial" w:cs="Arial"/>
          <w:b/>
          <w:color w:val="000000" w:themeColor="text1"/>
        </w:rPr>
      </w:pPr>
      <w:bookmarkStart w:id="460" w:name="_Toc148438624"/>
      <w:bookmarkStart w:id="461" w:name="_Toc159242401"/>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8.7 Required Forms and Certifications </w:t>
      </w:r>
      <w:r w:rsidR="00594F2D">
        <w:rPr>
          <w:rFonts w:ascii="Arial" w:eastAsiaTheme="majorEastAsia" w:hAnsi="Arial" w:cs="Arial"/>
          <w:b/>
          <w:color w:val="000000" w:themeColor="text1"/>
        </w:rPr>
        <w:t>(submit as attachments)</w:t>
      </w:r>
      <w:bookmarkEnd w:id="460"/>
      <w:bookmarkEnd w:id="461"/>
    </w:p>
    <w:p w14:paraId="0AD541E8" w14:textId="77777777" w:rsidR="00650F3B" w:rsidRPr="00957146" w:rsidRDefault="00650F3B" w:rsidP="00877FD8">
      <w:pPr>
        <w:pStyle w:val="Heading3"/>
        <w:numPr>
          <w:ilvl w:val="0"/>
          <w:numId w:val="328"/>
        </w:numPr>
      </w:pPr>
      <w:r w:rsidRPr="00957146">
        <w:t>The Bidder shall complete, sign, and submit the following forms which may be downloaded from COMMBUYS:</w:t>
      </w:r>
    </w:p>
    <w:p w14:paraId="324E2013" w14:textId="3A9186F3"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Massachusetts Substitute W-9 form – Request for Taxpayer Identification Number and Certification</w:t>
      </w:r>
      <w:r w:rsidR="00247009">
        <w:rPr>
          <w:rFonts w:ascii="Arial" w:hAnsi="Arial" w:cs="Arial"/>
        </w:rPr>
        <w:t>;</w:t>
      </w:r>
      <w:r w:rsidRPr="00957146">
        <w:rPr>
          <w:rFonts w:ascii="Arial" w:hAnsi="Arial" w:cs="Arial"/>
        </w:rPr>
        <w:t xml:space="preserve"> </w:t>
      </w:r>
    </w:p>
    <w:p w14:paraId="7A31349E" w14:textId="7BF2F290"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Contractor Authorized Signatory Verification Form</w:t>
      </w:r>
      <w:r w:rsidR="00247009">
        <w:rPr>
          <w:rFonts w:ascii="Arial" w:hAnsi="Arial" w:cs="Arial"/>
        </w:rPr>
        <w:t>;</w:t>
      </w:r>
      <w:r w:rsidRPr="00957146">
        <w:rPr>
          <w:rFonts w:ascii="Arial" w:hAnsi="Arial" w:cs="Arial"/>
        </w:rPr>
        <w:t xml:space="preserve"> </w:t>
      </w:r>
    </w:p>
    <w:p w14:paraId="4CBC88AF" w14:textId="325079CC"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MassHealth Federally Required Disclosure Form</w:t>
      </w:r>
      <w:r w:rsidR="007025AC">
        <w:rPr>
          <w:rFonts w:ascii="Arial" w:hAnsi="Arial" w:cs="Arial"/>
        </w:rPr>
        <w:t xml:space="preserve"> (</w:t>
      </w:r>
      <w:r w:rsidR="007025AC">
        <w:rPr>
          <w:rFonts w:ascii="Arial" w:hAnsi="Arial" w:cs="Arial"/>
          <w:b/>
          <w:bCs/>
        </w:rPr>
        <w:t>Attachment I</w:t>
      </w:r>
      <w:r w:rsidR="007025AC">
        <w:rPr>
          <w:rFonts w:ascii="Arial" w:hAnsi="Arial" w:cs="Arial"/>
        </w:rPr>
        <w:t>)</w:t>
      </w:r>
      <w:r w:rsidRPr="00957146">
        <w:rPr>
          <w:rFonts w:ascii="Arial" w:hAnsi="Arial" w:cs="Arial"/>
        </w:rPr>
        <w:t>: Disregard the submission instructions on the last page of this form and instead submit it with the Bidder’s Response</w:t>
      </w:r>
      <w:r w:rsidR="00247009">
        <w:rPr>
          <w:rFonts w:ascii="Arial" w:hAnsi="Arial" w:cs="Arial"/>
        </w:rPr>
        <w:t>;</w:t>
      </w:r>
    </w:p>
    <w:p w14:paraId="77D48201" w14:textId="0F91D9E4" w:rsidR="00650F3B" w:rsidRPr="009078F7" w:rsidRDefault="00650F3B" w:rsidP="009078F7">
      <w:pPr>
        <w:numPr>
          <w:ilvl w:val="0"/>
          <w:numId w:val="27"/>
        </w:numPr>
        <w:spacing w:before="240" w:after="240" w:line="259" w:lineRule="auto"/>
        <w:ind w:left="1080"/>
        <w:rPr>
          <w:rFonts w:ascii="Arial" w:hAnsi="Arial" w:cs="Arial"/>
        </w:rPr>
      </w:pPr>
      <w:r w:rsidRPr="009078F7">
        <w:rPr>
          <w:rFonts w:ascii="Arial" w:hAnsi="Arial" w:cs="Arial"/>
        </w:rPr>
        <w:t xml:space="preserve">Supplier Diversity Program (SDP) Plan Form as described in </w:t>
      </w:r>
      <w:r w:rsidR="00B13198" w:rsidRPr="009078F7">
        <w:rPr>
          <w:rFonts w:ascii="Arial" w:hAnsi="Arial" w:cs="Arial"/>
          <w:b/>
          <w:bCs/>
        </w:rPr>
        <w:t>Section</w:t>
      </w:r>
      <w:r w:rsidRPr="009078F7">
        <w:rPr>
          <w:rFonts w:ascii="Arial" w:hAnsi="Arial" w:cs="Arial"/>
          <w:b/>
          <w:bCs/>
        </w:rPr>
        <w:t xml:space="preserve"> </w:t>
      </w:r>
      <w:r w:rsidR="001334C8" w:rsidRPr="009078F7">
        <w:rPr>
          <w:rFonts w:ascii="Arial" w:hAnsi="Arial" w:cs="Arial"/>
          <w:b/>
          <w:bCs/>
        </w:rPr>
        <w:t>10</w:t>
      </w:r>
      <w:r w:rsidRPr="009078F7">
        <w:rPr>
          <w:rFonts w:ascii="Arial" w:hAnsi="Arial" w:cs="Arial"/>
          <w:b/>
          <w:bCs/>
        </w:rPr>
        <w:t>.15</w:t>
      </w:r>
      <w:r w:rsidR="002733C8" w:rsidRPr="009078F7">
        <w:rPr>
          <w:rFonts w:ascii="Arial" w:hAnsi="Arial" w:cs="Arial"/>
        </w:rPr>
        <w:t xml:space="preserve">; </w:t>
      </w:r>
      <w:r w:rsidR="00FE45AD">
        <w:rPr>
          <w:rFonts w:ascii="Arial" w:hAnsi="Arial" w:cs="Arial"/>
        </w:rPr>
        <w:t>(</w:t>
      </w:r>
      <w:r w:rsidR="002733C8" w:rsidRPr="009078F7">
        <w:rPr>
          <w:rFonts w:ascii="Arial" w:hAnsi="Arial" w:cs="Arial"/>
        </w:rPr>
        <w:t xml:space="preserve">Bidders may attach to this SDP Plan Form </w:t>
      </w:r>
      <w:r w:rsidR="009078F7" w:rsidRPr="009078F7">
        <w:rPr>
          <w:rFonts w:ascii="Arial" w:hAnsi="Arial" w:cs="Arial"/>
        </w:rPr>
        <w:t xml:space="preserve">an SDP Focus </w:t>
      </w:r>
      <w:r w:rsidR="00C14159" w:rsidRPr="00361CE1">
        <w:rPr>
          <w:rFonts w:ascii="Arial" w:hAnsi="Arial" w:cs="Arial"/>
        </w:rPr>
        <w:t>Statement as described in</w:t>
      </w:r>
      <w:r w:rsidR="00C14159" w:rsidRPr="009078F7">
        <w:rPr>
          <w:rFonts w:ascii="Arial" w:hAnsi="Arial" w:cs="Arial"/>
          <w:b/>
          <w:bCs/>
        </w:rPr>
        <w:t xml:space="preserve"> Section 10.15</w:t>
      </w:r>
      <w:r w:rsidR="00A82F88">
        <w:rPr>
          <w:rFonts w:ascii="Arial" w:hAnsi="Arial" w:cs="Arial"/>
          <w:b/>
          <w:bCs/>
        </w:rPr>
        <w:t>.</w:t>
      </w:r>
      <w:r w:rsidR="000C49D4">
        <w:rPr>
          <w:rFonts w:ascii="Arial" w:hAnsi="Arial" w:cs="Arial"/>
          <w:b/>
          <w:bCs/>
        </w:rPr>
        <w:t>E</w:t>
      </w:r>
      <w:r w:rsidR="00FE45AD">
        <w:rPr>
          <w:rFonts w:ascii="Arial" w:hAnsi="Arial" w:cs="Arial"/>
          <w:b/>
          <w:bCs/>
        </w:rPr>
        <w:t>)</w:t>
      </w:r>
      <w:r w:rsidR="00247009" w:rsidRPr="009078F7">
        <w:rPr>
          <w:rFonts w:ascii="Arial" w:hAnsi="Arial" w:cs="Arial"/>
        </w:rPr>
        <w:t>; and</w:t>
      </w:r>
    </w:p>
    <w:p w14:paraId="2E8C57CD" w14:textId="53715001"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EOHHS-Required Bidder’s Certification (</w:t>
      </w:r>
      <w:r w:rsidRPr="00493CB5">
        <w:rPr>
          <w:rFonts w:ascii="Arial" w:hAnsi="Arial" w:cs="Arial"/>
        </w:rPr>
        <w:t xml:space="preserve">see </w:t>
      </w:r>
      <w:r w:rsidR="00B13198" w:rsidRPr="00493CB5">
        <w:rPr>
          <w:rFonts w:ascii="Arial" w:hAnsi="Arial" w:cs="Arial"/>
          <w:b/>
          <w:bCs/>
        </w:rPr>
        <w:t>Section</w:t>
      </w:r>
      <w:r w:rsidRPr="00493CB5">
        <w:rPr>
          <w:rFonts w:ascii="Arial" w:hAnsi="Arial" w:cs="Arial"/>
          <w:b/>
          <w:bCs/>
        </w:rPr>
        <w:t xml:space="preserve"> </w:t>
      </w:r>
      <w:r w:rsidR="005264CB" w:rsidRPr="00493CB5">
        <w:rPr>
          <w:rFonts w:ascii="Arial" w:hAnsi="Arial" w:cs="Arial"/>
          <w:b/>
          <w:bCs/>
        </w:rPr>
        <w:t>8.7.</w:t>
      </w:r>
      <w:r w:rsidR="00285142" w:rsidRPr="00493CB5">
        <w:rPr>
          <w:rFonts w:ascii="Arial" w:hAnsi="Arial" w:cs="Arial"/>
          <w:b/>
          <w:bCs/>
        </w:rPr>
        <w:t>B</w:t>
      </w:r>
      <w:r w:rsidR="00F806DD" w:rsidRPr="00493CB5">
        <w:rPr>
          <w:rFonts w:ascii="Arial" w:hAnsi="Arial" w:cs="Arial"/>
          <w:b/>
          <w:bCs/>
        </w:rPr>
        <w:t>)</w:t>
      </w:r>
      <w:r w:rsidRPr="00493CB5">
        <w:rPr>
          <w:rFonts w:ascii="Arial" w:hAnsi="Arial" w:cs="Arial"/>
        </w:rPr>
        <w:t>.</w:t>
      </w:r>
    </w:p>
    <w:p w14:paraId="59111BA1" w14:textId="77777777" w:rsidR="00650F3B" w:rsidRPr="00957146" w:rsidRDefault="00650F3B" w:rsidP="00877FD8">
      <w:pPr>
        <w:pStyle w:val="Heading3"/>
      </w:pPr>
      <w:r>
        <w:t>The following two documents are included among the required forms for review purposes only. Bidders will certify acceptance of the terms and conditions in these documents in the EOHHS-Required Bidder’s Certifications.</w:t>
      </w:r>
    </w:p>
    <w:p w14:paraId="005DC642" w14:textId="19974768" w:rsidR="00650F3B" w:rsidRPr="00957146" w:rsidRDefault="00650F3B" w:rsidP="00E547D6">
      <w:pPr>
        <w:numPr>
          <w:ilvl w:val="0"/>
          <w:numId w:val="26"/>
        </w:numPr>
        <w:spacing w:before="240" w:after="240" w:line="259" w:lineRule="auto"/>
        <w:ind w:left="1080"/>
        <w:rPr>
          <w:rFonts w:ascii="Arial" w:hAnsi="Arial" w:cs="Arial"/>
        </w:rPr>
      </w:pPr>
      <w:r w:rsidRPr="00957146">
        <w:rPr>
          <w:rFonts w:ascii="Arial" w:hAnsi="Arial" w:cs="Arial"/>
        </w:rPr>
        <w:lastRenderedPageBreak/>
        <w:t>Standard Contract Form (Bidders do not need to complete this form)</w:t>
      </w:r>
      <w:r w:rsidR="00247009">
        <w:rPr>
          <w:rFonts w:ascii="Arial" w:hAnsi="Arial" w:cs="Arial"/>
        </w:rPr>
        <w:t>;</w:t>
      </w:r>
      <w:r w:rsidRPr="00957146">
        <w:rPr>
          <w:rFonts w:ascii="Arial" w:hAnsi="Arial" w:cs="Arial"/>
        </w:rPr>
        <w:t xml:space="preserve"> and</w:t>
      </w:r>
    </w:p>
    <w:p w14:paraId="6D5FAB53" w14:textId="2EE7C33A" w:rsidR="00247009" w:rsidRPr="00A96269" w:rsidRDefault="00650F3B" w:rsidP="00957146">
      <w:pPr>
        <w:numPr>
          <w:ilvl w:val="0"/>
          <w:numId w:val="26"/>
        </w:numPr>
        <w:spacing w:before="240" w:after="240" w:line="259" w:lineRule="auto"/>
        <w:ind w:left="1080"/>
        <w:rPr>
          <w:rFonts w:ascii="Arial" w:hAnsi="Arial" w:cs="Arial"/>
        </w:rPr>
      </w:pPr>
      <w:r w:rsidRPr="00957146">
        <w:rPr>
          <w:rFonts w:ascii="Arial" w:hAnsi="Arial" w:cs="Arial"/>
        </w:rPr>
        <w:t>Commonwealth Terms and Conditions.</w:t>
      </w:r>
    </w:p>
    <w:p w14:paraId="0D7FAE51" w14:textId="4818757A" w:rsidR="00650F3B" w:rsidRPr="00957146" w:rsidRDefault="00650F3B" w:rsidP="00957146">
      <w:pPr>
        <w:spacing w:before="240" w:after="240"/>
        <w:rPr>
          <w:rFonts w:ascii="Arial" w:hAnsi="Arial" w:cs="Arial"/>
          <w:b/>
          <w:bCs/>
        </w:rPr>
      </w:pPr>
      <w:r w:rsidRPr="00957146">
        <w:rPr>
          <w:rFonts w:ascii="Arial" w:hAnsi="Arial" w:cs="Arial"/>
          <w:b/>
          <w:bCs/>
        </w:rPr>
        <w:t xml:space="preserve">Instruction: </w:t>
      </w:r>
      <w:r w:rsidRPr="00957146">
        <w:rPr>
          <w:rFonts w:ascii="Arial" w:hAnsi="Arial" w:cs="Arial"/>
        </w:rPr>
        <w:t xml:space="preserve">Responses to each </w:t>
      </w:r>
      <w:r w:rsidR="00B13198">
        <w:rPr>
          <w:rFonts w:ascii="Arial" w:hAnsi="Arial" w:cs="Arial"/>
        </w:rPr>
        <w:t>Section</w:t>
      </w:r>
      <w:r w:rsidRPr="00957146">
        <w:rPr>
          <w:rFonts w:ascii="Arial" w:hAnsi="Arial" w:cs="Arial"/>
        </w:rPr>
        <w:t xml:space="preserve"> that follows shall be labeled as applying to either One Care or SCO. For Bidder proposals to operate both a One Care and a SCO Plan, these </w:t>
      </w:r>
      <w:r w:rsidR="00B13198">
        <w:rPr>
          <w:rFonts w:ascii="Arial" w:hAnsi="Arial" w:cs="Arial"/>
        </w:rPr>
        <w:t>Section</w:t>
      </w:r>
      <w:r w:rsidRPr="00957146">
        <w:rPr>
          <w:rFonts w:ascii="Arial" w:hAnsi="Arial" w:cs="Arial"/>
        </w:rPr>
        <w:t>s of the Business Response shall be completed and submitted twice – once for the proposed One Care Plan, and once for the proposed SCO Plan.</w:t>
      </w:r>
    </w:p>
    <w:p w14:paraId="764F0050" w14:textId="5007E6AA" w:rsidR="00650F3B" w:rsidRPr="00957146" w:rsidRDefault="00B13198" w:rsidP="00957146">
      <w:pPr>
        <w:keepNext/>
        <w:keepLines/>
        <w:spacing w:before="240" w:after="240"/>
        <w:outlineLvl w:val="1"/>
        <w:rPr>
          <w:rFonts w:ascii="Arial" w:eastAsiaTheme="majorEastAsia" w:hAnsi="Arial" w:cs="Arial"/>
          <w:b/>
          <w:color w:val="000000" w:themeColor="text1"/>
        </w:rPr>
      </w:pPr>
      <w:bookmarkStart w:id="462" w:name="_Toc148438625"/>
      <w:bookmarkStart w:id="463" w:name="_Toc159242402"/>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8.8 Key Personnel and Staffing</w:t>
      </w:r>
      <w:bookmarkEnd w:id="462"/>
      <w:bookmarkEnd w:id="463"/>
      <w:r w:rsidR="00650F3B" w:rsidRPr="00957146">
        <w:rPr>
          <w:rFonts w:ascii="Arial" w:eastAsiaTheme="majorEastAsia" w:hAnsi="Arial" w:cs="Arial"/>
          <w:b/>
          <w:color w:val="000000" w:themeColor="text1"/>
        </w:rPr>
        <w:t xml:space="preserve"> </w:t>
      </w:r>
    </w:p>
    <w:p w14:paraId="4FCBE151" w14:textId="23D6D9B1" w:rsidR="00650F3B" w:rsidRPr="00957146" w:rsidRDefault="00650F3B" w:rsidP="00877FD8">
      <w:pPr>
        <w:pStyle w:val="Heading3"/>
        <w:numPr>
          <w:ilvl w:val="0"/>
          <w:numId w:val="329"/>
        </w:numPr>
      </w:pPr>
      <w:r w:rsidRPr="00957146">
        <w:t xml:space="preserve">Organizational charts </w:t>
      </w:r>
      <w:r w:rsidR="008671A1">
        <w:t>(</w:t>
      </w:r>
      <w:r w:rsidR="00EE3F4F">
        <w:t xml:space="preserve">submit </w:t>
      </w:r>
      <w:r w:rsidR="008671A1">
        <w:t xml:space="preserve">as attachments) </w:t>
      </w:r>
      <w:r w:rsidRPr="00957146">
        <w:t>of:</w:t>
      </w:r>
    </w:p>
    <w:p w14:paraId="5B8FBBC3" w14:textId="67CBE4ED" w:rsidR="00650F3B" w:rsidRPr="00957146"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The Executive Management Staff of the Bidder’s organization</w:t>
      </w:r>
      <w:r w:rsidR="00247009">
        <w:rPr>
          <w:rFonts w:ascii="Arial" w:hAnsi="Arial" w:cs="Arial"/>
        </w:rPr>
        <w:t>;</w:t>
      </w:r>
    </w:p>
    <w:p w14:paraId="342311CA" w14:textId="141A5156" w:rsidR="00650F3B" w:rsidRPr="00957146"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 xml:space="preserve">The Key Personnel performing duties described in </w:t>
      </w:r>
      <w:r w:rsidRPr="00957146">
        <w:rPr>
          <w:rFonts w:ascii="Arial" w:hAnsi="Arial" w:cs="Arial"/>
          <w:b/>
        </w:rPr>
        <w:t>Attachment A</w:t>
      </w:r>
      <w:r w:rsidRPr="00957146">
        <w:rPr>
          <w:rFonts w:ascii="Arial" w:hAnsi="Arial" w:cs="Arial"/>
        </w:rPr>
        <w:t xml:space="preserve">, </w:t>
      </w:r>
      <w:r w:rsidRPr="00957146">
        <w:rPr>
          <w:rFonts w:ascii="Arial" w:hAnsi="Arial" w:cs="Arial"/>
          <w:b/>
        </w:rPr>
        <w:t>Attachment B</w:t>
      </w:r>
      <w:r w:rsidRPr="00957146">
        <w:rPr>
          <w:rFonts w:ascii="Arial" w:hAnsi="Arial" w:cs="Arial"/>
        </w:rPr>
        <w:t>, or both, including functional titles and names of incumbent individuals</w:t>
      </w:r>
      <w:r w:rsidR="00247009">
        <w:rPr>
          <w:rFonts w:ascii="Arial" w:hAnsi="Arial" w:cs="Arial"/>
        </w:rPr>
        <w:t>; and</w:t>
      </w:r>
      <w:r w:rsidRPr="00957146">
        <w:rPr>
          <w:rFonts w:ascii="Arial" w:hAnsi="Arial" w:cs="Arial"/>
        </w:rPr>
        <w:t xml:space="preserve"> </w:t>
      </w:r>
    </w:p>
    <w:p w14:paraId="406E4614" w14:textId="77777777" w:rsidR="00650F3B" w:rsidRPr="00BB3021"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 xml:space="preserve">The Bidder’s overall operating structure, depicting the key teams or units, and the numbers of FTEs for each, involved in performing the Bidder’s activities under the </w:t>
      </w:r>
      <w:r w:rsidRPr="00BB3021">
        <w:rPr>
          <w:rFonts w:ascii="Arial" w:hAnsi="Arial" w:cs="Arial"/>
        </w:rPr>
        <w:t>Contract, including organizational staffing for Behavioral Health and for LTSS.</w:t>
      </w:r>
    </w:p>
    <w:p w14:paraId="246906BD" w14:textId="6F8FF9D0" w:rsidR="00E179CC" w:rsidRPr="00BB3021" w:rsidRDefault="00AC6DEF" w:rsidP="00877FD8">
      <w:pPr>
        <w:pStyle w:val="Heading3"/>
      </w:pPr>
      <w:r>
        <w:t>Personnel</w:t>
      </w:r>
      <w:r w:rsidR="00E179CC">
        <w:t xml:space="preserve"> (</w:t>
      </w:r>
      <w:r w:rsidR="00BB3021">
        <w:t>N</w:t>
      </w:r>
      <w:r w:rsidR="00E179CC">
        <w:t xml:space="preserve">ot </w:t>
      </w:r>
      <w:r w:rsidR="0056753E">
        <w:t xml:space="preserve">to exceed </w:t>
      </w:r>
      <w:r w:rsidR="00EE5024">
        <w:t>5 pages</w:t>
      </w:r>
      <w:r w:rsidR="001A6415">
        <w:t>)</w:t>
      </w:r>
    </w:p>
    <w:p w14:paraId="618342FB" w14:textId="43FE548F" w:rsidR="00650F3B" w:rsidRPr="00957146" w:rsidRDefault="00650F3B" w:rsidP="00A96269">
      <w:pPr>
        <w:snapToGrid w:val="0"/>
        <w:spacing w:before="240" w:after="240" w:line="259" w:lineRule="auto"/>
        <w:ind w:left="720"/>
        <w:rPr>
          <w:rFonts w:ascii="Arial" w:hAnsi="Arial" w:cs="Arial"/>
        </w:rPr>
      </w:pPr>
      <w:r w:rsidRPr="00957146">
        <w:rPr>
          <w:rFonts w:ascii="Arial" w:hAnsi="Arial" w:cs="Arial"/>
        </w:rPr>
        <w:t xml:space="preserve">For all Key Personnel Roles described in </w:t>
      </w:r>
      <w:r w:rsidR="00B13198" w:rsidRPr="00560703">
        <w:rPr>
          <w:rFonts w:ascii="Arial" w:hAnsi="Arial" w:cs="Arial"/>
          <w:b/>
        </w:rPr>
        <w:t>Section</w:t>
      </w:r>
      <w:r w:rsidRPr="00560703">
        <w:rPr>
          <w:rFonts w:ascii="Arial" w:hAnsi="Arial" w:cs="Arial"/>
          <w:b/>
        </w:rPr>
        <w:t xml:space="preserve"> 2.3.1.2</w:t>
      </w:r>
      <w:r w:rsidR="00B31AEC">
        <w:rPr>
          <w:rFonts w:ascii="Arial" w:hAnsi="Arial" w:cs="Arial"/>
          <w:b/>
        </w:rPr>
        <w:t>.2</w:t>
      </w:r>
      <w:r w:rsidRPr="00957146">
        <w:rPr>
          <w:rFonts w:ascii="Arial" w:hAnsi="Arial" w:cs="Arial"/>
        </w:rPr>
        <w:t xml:space="preserve"> of </w:t>
      </w:r>
      <w:r w:rsidRPr="00957146">
        <w:rPr>
          <w:rFonts w:ascii="Arial" w:hAnsi="Arial" w:cs="Arial"/>
          <w:b/>
        </w:rPr>
        <w:t>Attachment</w:t>
      </w:r>
      <w:r w:rsidR="004645AA">
        <w:rPr>
          <w:rFonts w:ascii="Arial" w:hAnsi="Arial" w:cs="Arial"/>
          <w:b/>
        </w:rPr>
        <w:t>s</w:t>
      </w:r>
      <w:r w:rsidRPr="00957146">
        <w:rPr>
          <w:rFonts w:ascii="Arial" w:hAnsi="Arial" w:cs="Arial"/>
          <w:b/>
        </w:rPr>
        <w:t xml:space="preserve"> A</w:t>
      </w:r>
      <w:r w:rsidRPr="00957146">
        <w:rPr>
          <w:rFonts w:ascii="Arial" w:hAnsi="Arial" w:cs="Arial"/>
        </w:rPr>
        <w:t xml:space="preserve"> and</w:t>
      </w:r>
      <w:r w:rsidR="00702D31">
        <w:rPr>
          <w:rFonts w:ascii="Arial" w:hAnsi="Arial" w:cs="Arial"/>
        </w:rPr>
        <w:t>/or</w:t>
      </w:r>
      <w:r w:rsidRPr="00957146">
        <w:rPr>
          <w:rFonts w:ascii="Arial" w:hAnsi="Arial" w:cs="Arial"/>
        </w:rPr>
        <w:t xml:space="preserve"> </w:t>
      </w:r>
      <w:r w:rsidRPr="00957146">
        <w:rPr>
          <w:rFonts w:ascii="Arial" w:hAnsi="Arial" w:cs="Arial"/>
          <w:b/>
        </w:rPr>
        <w:t>B</w:t>
      </w:r>
      <w:r w:rsidRPr="00957146">
        <w:rPr>
          <w:rFonts w:ascii="Arial" w:hAnsi="Arial" w:cs="Arial"/>
        </w:rPr>
        <w:t>, submit the following for each individual in one of these roles:</w:t>
      </w:r>
    </w:p>
    <w:p w14:paraId="03AD8F99" w14:textId="2EABBCAA"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The individual’s name, résumé (</w:t>
      </w:r>
      <w:r w:rsidR="009C47A3">
        <w:rPr>
          <w:rFonts w:ascii="Arial" w:hAnsi="Arial" w:cs="Arial"/>
        </w:rPr>
        <w:t>s</w:t>
      </w:r>
      <w:r w:rsidR="009C47A3">
        <w:rPr>
          <w:rFonts w:ascii="Arial" w:eastAsia="Times New Roman" w:hAnsi="Arial" w:cs="Arial"/>
        </w:rPr>
        <w:t xml:space="preserve">ubmit </w:t>
      </w:r>
      <w:r w:rsidR="00FE22CA" w:rsidRPr="00957146">
        <w:rPr>
          <w:rFonts w:ascii="Arial" w:hAnsi="Arial" w:cs="Arial"/>
        </w:rPr>
        <w:t>résumé</w:t>
      </w:r>
      <w:r w:rsidR="00FE22CA">
        <w:rPr>
          <w:rFonts w:ascii="Arial" w:hAnsi="Arial" w:cs="Arial"/>
        </w:rPr>
        <w:t>s</w:t>
      </w:r>
      <w:r w:rsidR="00FE22CA">
        <w:rPr>
          <w:rFonts w:ascii="Arial" w:eastAsia="Times New Roman" w:hAnsi="Arial" w:cs="Arial"/>
        </w:rPr>
        <w:t xml:space="preserve"> </w:t>
      </w:r>
      <w:r w:rsidRPr="00957146">
        <w:rPr>
          <w:rFonts w:ascii="Arial" w:hAnsi="Arial" w:cs="Arial"/>
        </w:rPr>
        <w:t>as attachment</w:t>
      </w:r>
      <w:r w:rsidR="00FE22CA">
        <w:rPr>
          <w:rFonts w:ascii="Arial" w:hAnsi="Arial" w:cs="Arial"/>
        </w:rPr>
        <w:t>s</w:t>
      </w:r>
      <w:r w:rsidR="003C763B">
        <w:rPr>
          <w:rFonts w:ascii="Arial" w:hAnsi="Arial" w:cs="Arial"/>
        </w:rPr>
        <w:t xml:space="preserve">; remove personal contact information from the </w:t>
      </w:r>
      <w:r w:rsidR="003C763B" w:rsidRPr="00957146">
        <w:rPr>
          <w:rFonts w:ascii="Arial" w:hAnsi="Arial" w:cs="Arial"/>
        </w:rPr>
        <w:t>résumé</w:t>
      </w:r>
      <w:r w:rsidRPr="00957146">
        <w:rPr>
          <w:rFonts w:ascii="Arial" w:hAnsi="Arial" w:cs="Arial"/>
        </w:rPr>
        <w:t>), and Key Personnel role(s) filled by the individual, as well as the individual’s time allocated to the role expressed as full-time equivalents (FTEs)</w:t>
      </w:r>
      <w:r w:rsidR="00247009">
        <w:rPr>
          <w:rFonts w:ascii="Arial" w:hAnsi="Arial" w:cs="Arial"/>
        </w:rPr>
        <w:t>;</w:t>
      </w:r>
    </w:p>
    <w:p w14:paraId="346A9016" w14:textId="4EB5B123" w:rsidR="00650F3B"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The individual’s County of primary residence in Massachusetts</w:t>
      </w:r>
      <w:r w:rsidR="00247009">
        <w:rPr>
          <w:rFonts w:ascii="Arial" w:hAnsi="Arial" w:cs="Arial"/>
        </w:rPr>
        <w:t>;</w:t>
      </w:r>
      <w:r w:rsidRPr="00957146">
        <w:rPr>
          <w:rFonts w:ascii="Arial" w:hAnsi="Arial" w:cs="Arial"/>
        </w:rPr>
        <w:t xml:space="preserve"> </w:t>
      </w:r>
    </w:p>
    <w:p w14:paraId="1C27D964" w14:textId="77777777" w:rsidR="00257458" w:rsidRPr="00B13C35" w:rsidRDefault="00257458" w:rsidP="00031A88">
      <w:pPr>
        <w:pStyle w:val="ListParagraph"/>
        <w:numPr>
          <w:ilvl w:val="1"/>
          <w:numId w:val="37"/>
        </w:numPr>
        <w:spacing w:before="240" w:after="240"/>
        <w:rPr>
          <w:rFonts w:cs="Arial"/>
        </w:rPr>
      </w:pPr>
      <w:r w:rsidRPr="00B13C35">
        <w:rPr>
          <w:rFonts w:cs="Arial"/>
        </w:rPr>
        <w:t>For Massachusetts residents (full-time or part-time), the Massachusetts County of primary residence;</w:t>
      </w:r>
    </w:p>
    <w:p w14:paraId="3FCB9F7B" w14:textId="0D718B98" w:rsidR="00257458" w:rsidRPr="00B13C35" w:rsidRDefault="00257458" w:rsidP="0A48F554">
      <w:pPr>
        <w:pStyle w:val="ListParagraph"/>
        <w:numPr>
          <w:ilvl w:val="1"/>
          <w:numId w:val="37"/>
        </w:numPr>
        <w:spacing w:before="240" w:after="240"/>
        <w:rPr>
          <w:rFonts w:cs="Arial"/>
          <w:i/>
          <w:iCs/>
        </w:rPr>
      </w:pPr>
      <w:r w:rsidRPr="0A48F554">
        <w:rPr>
          <w:rFonts w:cs="Arial"/>
        </w:rPr>
        <w:t xml:space="preserve">For individuals </w:t>
      </w:r>
      <w:r w:rsidR="270058F4" w:rsidRPr="0A48F554">
        <w:rPr>
          <w:rFonts w:cs="Arial"/>
        </w:rPr>
        <w:t>residing</w:t>
      </w:r>
      <w:r w:rsidRPr="0A48F554">
        <w:rPr>
          <w:rFonts w:cs="Arial"/>
        </w:rPr>
        <w:t xml:space="preserve"> in </w:t>
      </w:r>
      <w:r w:rsidR="3C921C72" w:rsidRPr="0A48F554">
        <w:rPr>
          <w:rFonts w:cs="Arial"/>
        </w:rPr>
        <w:t>a</w:t>
      </w:r>
      <w:r w:rsidRPr="0A48F554">
        <w:rPr>
          <w:rFonts w:cs="Arial"/>
        </w:rPr>
        <w:t xml:space="preserve"> state</w:t>
      </w:r>
      <w:r w:rsidR="00785559">
        <w:rPr>
          <w:rFonts w:cs="Arial"/>
        </w:rPr>
        <w:t xml:space="preserve"> </w:t>
      </w:r>
      <w:r w:rsidR="451FAB7E" w:rsidRPr="0A48F554">
        <w:rPr>
          <w:rFonts w:cs="Arial"/>
        </w:rPr>
        <w:t>other than Massachusetts</w:t>
      </w:r>
      <w:r w:rsidRPr="0A48F554">
        <w:rPr>
          <w:rFonts w:cs="Arial"/>
        </w:rPr>
        <w:t xml:space="preserve">: </w:t>
      </w:r>
    </w:p>
    <w:p w14:paraId="01B1F679" w14:textId="63E48287" w:rsidR="00257458" w:rsidRPr="00B13C35" w:rsidRDefault="00257458" w:rsidP="00031A88">
      <w:pPr>
        <w:pStyle w:val="ListParagraph"/>
        <w:numPr>
          <w:ilvl w:val="2"/>
          <w:numId w:val="37"/>
        </w:numPr>
        <w:spacing w:before="240" w:after="240"/>
        <w:rPr>
          <w:rFonts w:cs="Arial"/>
          <w:i/>
          <w:iCs/>
        </w:rPr>
      </w:pPr>
      <w:r w:rsidRPr="00B13C35">
        <w:rPr>
          <w:rFonts w:cs="Arial"/>
        </w:rPr>
        <w:t xml:space="preserve">the County and State of primary residence; </w:t>
      </w:r>
    </w:p>
    <w:p w14:paraId="234929B2" w14:textId="5BFEAC35" w:rsidR="00257458" w:rsidRPr="00B13C35" w:rsidRDefault="00257458" w:rsidP="0A48F554">
      <w:pPr>
        <w:pStyle w:val="ListParagraph"/>
        <w:numPr>
          <w:ilvl w:val="2"/>
          <w:numId w:val="37"/>
        </w:numPr>
        <w:spacing w:before="240" w:after="240"/>
        <w:rPr>
          <w:rFonts w:cs="Arial"/>
          <w:i/>
          <w:iCs/>
        </w:rPr>
      </w:pPr>
      <w:r w:rsidRPr="0A48F554">
        <w:rPr>
          <w:rFonts w:cs="Arial"/>
        </w:rPr>
        <w:t xml:space="preserve">the Massachusetts County or Counties </w:t>
      </w:r>
      <w:r w:rsidR="6F87F8AE" w:rsidRPr="0A48F554">
        <w:rPr>
          <w:rFonts w:cs="Arial"/>
        </w:rPr>
        <w:t xml:space="preserve">in which </w:t>
      </w:r>
      <w:r w:rsidRPr="0A48F554">
        <w:rPr>
          <w:rFonts w:cs="Arial"/>
        </w:rPr>
        <w:t xml:space="preserve">the individual physically works, and the amount of their work time conducted from Massachusetts on the One Care Plan or SCO Plan, expressed as Full-Time Equivalents (FTEs); and </w:t>
      </w:r>
    </w:p>
    <w:p w14:paraId="517979CB" w14:textId="35B47DE3" w:rsidR="00082F82" w:rsidRPr="005B4342" w:rsidRDefault="00257458" w:rsidP="00031A88">
      <w:pPr>
        <w:pStyle w:val="ListParagraph"/>
        <w:numPr>
          <w:ilvl w:val="2"/>
          <w:numId w:val="37"/>
        </w:numPr>
        <w:spacing w:before="240" w:after="240"/>
        <w:rPr>
          <w:rFonts w:cs="Arial"/>
        </w:rPr>
      </w:pPr>
      <w:r w:rsidRPr="584CDA4F">
        <w:rPr>
          <w:rFonts w:cs="Arial"/>
        </w:rPr>
        <w:t>the amount of their work time conducted from outside Massachusetts on the One Care Plan or SCO Plan, expressed as FTEs.</w:t>
      </w:r>
    </w:p>
    <w:p w14:paraId="77267BF9" w14:textId="58051049" w:rsidR="00650F3B" w:rsidRPr="00957146" w:rsidRDefault="00650F3B" w:rsidP="00E547D6">
      <w:pPr>
        <w:numPr>
          <w:ilvl w:val="0"/>
          <w:numId w:val="37"/>
        </w:numPr>
        <w:spacing w:before="240" w:after="240" w:line="259" w:lineRule="auto"/>
        <w:ind w:left="1080"/>
        <w:rPr>
          <w:rFonts w:ascii="Arial" w:hAnsi="Arial" w:cs="Arial"/>
        </w:rPr>
      </w:pPr>
      <w:r w:rsidRPr="584CDA4F">
        <w:rPr>
          <w:rFonts w:ascii="Arial" w:hAnsi="Arial" w:cs="Arial"/>
        </w:rPr>
        <w:lastRenderedPageBreak/>
        <w:t>If the individual also spends substantial work time outside of Massachusetts, list the state(s) from which the individual also works, and the percentage of their time allocated to each state, including Massachusetts (</w:t>
      </w:r>
      <w:r w:rsidR="00560703" w:rsidRPr="584CDA4F">
        <w:rPr>
          <w:rFonts w:ascii="Arial" w:hAnsi="Arial" w:cs="Arial"/>
        </w:rPr>
        <w:t>e.g.,</w:t>
      </w:r>
      <w:r w:rsidRPr="584CDA4F">
        <w:rPr>
          <w:rFonts w:ascii="Arial" w:hAnsi="Arial" w:cs="Arial"/>
        </w:rPr>
        <w:t xml:space="preserve"> MA: 85%; [State 2]: 5%; [State 3]: 10%)</w:t>
      </w:r>
      <w:r w:rsidR="00247009" w:rsidRPr="584CDA4F">
        <w:rPr>
          <w:rFonts w:ascii="Arial" w:hAnsi="Arial" w:cs="Arial"/>
        </w:rPr>
        <w:t>;</w:t>
      </w:r>
    </w:p>
    <w:p w14:paraId="1A6EF373" w14:textId="2217ED8D" w:rsidR="00650F3B" w:rsidRPr="00957146" w:rsidRDefault="00650F3B" w:rsidP="00E547D6">
      <w:pPr>
        <w:numPr>
          <w:ilvl w:val="0"/>
          <w:numId w:val="37"/>
        </w:numPr>
        <w:spacing w:before="240" w:after="240" w:line="259" w:lineRule="auto"/>
        <w:ind w:left="1080"/>
        <w:rPr>
          <w:rFonts w:ascii="Arial" w:hAnsi="Arial" w:cs="Arial"/>
        </w:rPr>
      </w:pPr>
      <w:r w:rsidRPr="584CDA4F">
        <w:rPr>
          <w:rFonts w:ascii="Arial" w:hAnsi="Arial" w:cs="Arial"/>
        </w:rPr>
        <w:t>A brief description of the individual’s role in the Bidder’s governance and operating structure</w:t>
      </w:r>
      <w:r w:rsidR="00247009" w:rsidRPr="584CDA4F">
        <w:rPr>
          <w:rFonts w:ascii="Arial" w:hAnsi="Arial" w:cs="Arial"/>
        </w:rPr>
        <w:t>;</w:t>
      </w:r>
    </w:p>
    <w:p w14:paraId="2D7E3D26" w14:textId="0B00F319" w:rsidR="00650F3B" w:rsidRPr="00957146" w:rsidRDefault="00650F3B" w:rsidP="00E547D6">
      <w:pPr>
        <w:numPr>
          <w:ilvl w:val="0"/>
          <w:numId w:val="37"/>
        </w:numPr>
        <w:spacing w:before="240" w:after="240" w:line="259" w:lineRule="auto"/>
        <w:ind w:left="1080"/>
        <w:rPr>
          <w:rFonts w:ascii="Arial" w:hAnsi="Arial" w:cs="Arial"/>
        </w:rPr>
      </w:pPr>
      <w:r w:rsidRPr="584CDA4F">
        <w:rPr>
          <w:rFonts w:ascii="Arial" w:hAnsi="Arial" w:cs="Arial"/>
        </w:rPr>
        <w:t>A description of the Bidder’s plans, including timelines, to recruit staff for any Key Personnel positions not currently filled and what experience and skills the Bidder would be looking for in the staff it would recruit</w:t>
      </w:r>
      <w:r w:rsidR="00247009" w:rsidRPr="584CDA4F">
        <w:rPr>
          <w:rFonts w:ascii="Arial" w:hAnsi="Arial" w:cs="Arial"/>
        </w:rPr>
        <w:t>;</w:t>
      </w:r>
    </w:p>
    <w:p w14:paraId="5EFCA163" w14:textId="3E7AB463" w:rsidR="00650F3B" w:rsidRPr="00957146" w:rsidRDefault="00650F3B" w:rsidP="00E547D6">
      <w:pPr>
        <w:numPr>
          <w:ilvl w:val="0"/>
          <w:numId w:val="37"/>
        </w:numPr>
        <w:spacing w:before="240" w:after="240" w:line="259" w:lineRule="auto"/>
        <w:ind w:left="1080"/>
        <w:rPr>
          <w:rFonts w:ascii="Arial" w:hAnsi="Arial" w:cs="Arial"/>
        </w:rPr>
      </w:pPr>
      <w:r w:rsidRPr="584CDA4F">
        <w:rPr>
          <w:rFonts w:ascii="Arial" w:hAnsi="Arial" w:cs="Arial"/>
        </w:rPr>
        <w:t>A description of the operating structure’s leadership and how this leadership reports to and otherwise interacts with the Bidder’s governance structure</w:t>
      </w:r>
      <w:r w:rsidR="00247009" w:rsidRPr="584CDA4F">
        <w:rPr>
          <w:rFonts w:ascii="Arial" w:hAnsi="Arial" w:cs="Arial"/>
        </w:rPr>
        <w:t>; and</w:t>
      </w:r>
    </w:p>
    <w:p w14:paraId="1CC830DA" w14:textId="45DF38EC" w:rsidR="00650F3B" w:rsidRPr="00957146" w:rsidRDefault="00650F3B" w:rsidP="00E547D6">
      <w:pPr>
        <w:numPr>
          <w:ilvl w:val="0"/>
          <w:numId w:val="37"/>
        </w:numPr>
        <w:spacing w:before="240" w:after="240" w:line="259" w:lineRule="auto"/>
        <w:ind w:left="1080"/>
        <w:rPr>
          <w:rFonts w:ascii="Arial" w:hAnsi="Arial" w:cs="Arial"/>
        </w:rPr>
      </w:pPr>
      <w:r w:rsidRPr="584CDA4F">
        <w:rPr>
          <w:rFonts w:ascii="Arial" w:hAnsi="Arial" w:cs="Arial"/>
        </w:rPr>
        <w:t xml:space="preserve">A listing of its </w:t>
      </w:r>
      <w:r w:rsidR="00EC0510" w:rsidRPr="584CDA4F">
        <w:rPr>
          <w:rFonts w:ascii="Arial" w:hAnsi="Arial" w:cs="Arial"/>
        </w:rPr>
        <w:t>Governing Board members</w:t>
      </w:r>
      <w:r w:rsidRPr="584CDA4F">
        <w:rPr>
          <w:rFonts w:ascii="Arial" w:hAnsi="Arial" w:cs="Arial"/>
        </w:rPr>
        <w:t xml:space="preserve">, if any, of the Bidder’s Organization and of the Bidder’s parent organization, if any, including the number of voting MassHealth </w:t>
      </w:r>
      <w:r w:rsidR="002C13A3" w:rsidRPr="584CDA4F">
        <w:rPr>
          <w:rFonts w:ascii="Arial" w:hAnsi="Arial" w:cs="Arial"/>
        </w:rPr>
        <w:t>C</w:t>
      </w:r>
      <w:r w:rsidRPr="584CDA4F">
        <w:rPr>
          <w:rFonts w:ascii="Arial" w:hAnsi="Arial" w:cs="Arial"/>
        </w:rPr>
        <w:t xml:space="preserve">onsumers or MassHealth </w:t>
      </w:r>
      <w:r w:rsidR="002C13A3" w:rsidRPr="584CDA4F">
        <w:rPr>
          <w:rFonts w:ascii="Arial" w:hAnsi="Arial" w:cs="Arial"/>
        </w:rPr>
        <w:t>C</w:t>
      </w:r>
      <w:r w:rsidRPr="584CDA4F">
        <w:rPr>
          <w:rFonts w:ascii="Arial" w:hAnsi="Arial" w:cs="Arial"/>
        </w:rPr>
        <w:t xml:space="preserve">onsumer advocates in accordance with </w:t>
      </w:r>
      <w:r w:rsidR="00B13198" w:rsidRPr="584CDA4F">
        <w:rPr>
          <w:rFonts w:ascii="Arial" w:hAnsi="Arial" w:cs="Arial"/>
          <w:b/>
          <w:bCs/>
        </w:rPr>
        <w:t>Section</w:t>
      </w:r>
      <w:r w:rsidRPr="584CDA4F">
        <w:rPr>
          <w:rFonts w:ascii="Arial" w:hAnsi="Arial" w:cs="Arial"/>
          <w:b/>
          <w:bCs/>
        </w:rPr>
        <w:t xml:space="preserve"> 2.3.1.1.</w:t>
      </w:r>
      <w:r w:rsidR="00D17545" w:rsidRPr="584CDA4F">
        <w:rPr>
          <w:rFonts w:ascii="Arial" w:hAnsi="Arial" w:cs="Arial"/>
          <w:b/>
          <w:bCs/>
        </w:rPr>
        <w:t>2</w:t>
      </w:r>
      <w:r w:rsidRPr="584CDA4F">
        <w:rPr>
          <w:rFonts w:ascii="Arial" w:hAnsi="Arial" w:cs="Arial"/>
          <w:b/>
          <w:bCs/>
        </w:rPr>
        <w:t>.</w:t>
      </w:r>
      <w:r w:rsidRPr="584CDA4F">
        <w:rPr>
          <w:rFonts w:ascii="Arial" w:hAnsi="Arial" w:cs="Arial"/>
        </w:rPr>
        <w:t xml:space="preserve"> of </w:t>
      </w:r>
      <w:r w:rsidRPr="584CDA4F">
        <w:rPr>
          <w:rFonts w:ascii="Arial" w:hAnsi="Arial" w:cs="Arial"/>
          <w:b/>
          <w:bCs/>
        </w:rPr>
        <w:t>Attachment</w:t>
      </w:r>
      <w:r w:rsidR="004645AA" w:rsidRPr="584CDA4F">
        <w:rPr>
          <w:rFonts w:ascii="Arial" w:hAnsi="Arial" w:cs="Arial"/>
          <w:b/>
          <w:bCs/>
        </w:rPr>
        <w:t>s</w:t>
      </w:r>
      <w:r w:rsidRPr="584CDA4F">
        <w:rPr>
          <w:rFonts w:ascii="Arial" w:hAnsi="Arial" w:cs="Arial"/>
          <w:b/>
          <w:bCs/>
        </w:rPr>
        <w:t xml:space="preserve"> A</w:t>
      </w:r>
      <w:r w:rsidRPr="584CDA4F">
        <w:rPr>
          <w:rFonts w:ascii="Arial" w:hAnsi="Arial" w:cs="Arial"/>
        </w:rPr>
        <w:t xml:space="preserve"> and</w:t>
      </w:r>
      <w:r w:rsidR="0087722C" w:rsidRPr="584CDA4F">
        <w:rPr>
          <w:rFonts w:ascii="Arial" w:hAnsi="Arial" w:cs="Arial"/>
        </w:rPr>
        <w:t>/or</w:t>
      </w:r>
      <w:r w:rsidRPr="584CDA4F">
        <w:rPr>
          <w:rFonts w:ascii="Arial" w:hAnsi="Arial" w:cs="Arial"/>
        </w:rPr>
        <w:t xml:space="preserve"> </w:t>
      </w:r>
      <w:r w:rsidRPr="584CDA4F">
        <w:rPr>
          <w:rFonts w:ascii="Arial" w:hAnsi="Arial" w:cs="Arial"/>
          <w:b/>
          <w:bCs/>
        </w:rPr>
        <w:t>B</w:t>
      </w:r>
      <w:r w:rsidRPr="584CDA4F">
        <w:rPr>
          <w:rFonts w:ascii="Arial" w:hAnsi="Arial" w:cs="Arial"/>
        </w:rPr>
        <w:t>.</w:t>
      </w:r>
    </w:p>
    <w:p w14:paraId="22FA7E81" w14:textId="77777777" w:rsidR="00BB3021" w:rsidRDefault="00B13198" w:rsidP="00957146">
      <w:pPr>
        <w:keepNext/>
        <w:keepLines/>
        <w:spacing w:before="240" w:after="240"/>
        <w:outlineLvl w:val="1"/>
        <w:rPr>
          <w:rFonts w:ascii="Arial" w:eastAsiaTheme="majorEastAsia" w:hAnsi="Arial" w:cs="Arial"/>
          <w:b/>
          <w:color w:val="000000" w:themeColor="text1"/>
        </w:rPr>
      </w:pPr>
      <w:bookmarkStart w:id="464" w:name="_Toc148438626"/>
      <w:bookmarkStart w:id="465" w:name="_Toc159242403"/>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8.9 Material Subcontractors</w:t>
      </w:r>
      <w:bookmarkEnd w:id="464"/>
      <w:bookmarkEnd w:id="465"/>
      <w:r w:rsidR="00650F3B" w:rsidRPr="00957146">
        <w:rPr>
          <w:rFonts w:ascii="Arial" w:eastAsiaTheme="majorEastAsia" w:hAnsi="Arial" w:cs="Arial"/>
          <w:b/>
          <w:color w:val="000000" w:themeColor="text1"/>
        </w:rPr>
        <w:t xml:space="preserve"> </w:t>
      </w:r>
    </w:p>
    <w:p w14:paraId="3672290C" w14:textId="5A3E4C1B" w:rsidR="00292A93" w:rsidRPr="00BB3021" w:rsidRDefault="00D732DC" w:rsidP="00BB3021">
      <w:pPr>
        <w:rPr>
          <w:rFonts w:ascii="Arial" w:hAnsi="Arial" w:cs="Arial"/>
          <w:b/>
          <w:bCs/>
        </w:rPr>
      </w:pPr>
      <w:r w:rsidRPr="00BB3021">
        <w:rPr>
          <w:rFonts w:ascii="Arial" w:hAnsi="Arial" w:cs="Arial"/>
          <w:b/>
          <w:bCs/>
        </w:rPr>
        <w:t>(</w:t>
      </w:r>
      <w:r w:rsidR="00BB3021" w:rsidRPr="00BB3021">
        <w:rPr>
          <w:rFonts w:ascii="Arial" w:hAnsi="Arial" w:cs="Arial"/>
          <w:b/>
          <w:bCs/>
        </w:rPr>
        <w:t>N</w:t>
      </w:r>
      <w:r w:rsidRPr="00BB3021">
        <w:rPr>
          <w:rFonts w:ascii="Arial" w:hAnsi="Arial" w:cs="Arial"/>
          <w:b/>
          <w:bCs/>
        </w:rPr>
        <w:t>ot t</w:t>
      </w:r>
      <w:r w:rsidR="00E40F72" w:rsidRPr="00BB3021">
        <w:rPr>
          <w:rFonts w:ascii="Arial" w:hAnsi="Arial" w:cs="Arial"/>
          <w:b/>
          <w:bCs/>
        </w:rPr>
        <w:t>o exceed 1 page per Subcontractor)</w:t>
      </w:r>
    </w:p>
    <w:p w14:paraId="6EA026B6" w14:textId="28599604" w:rsidR="00650F3B" w:rsidRPr="00957146" w:rsidRDefault="00650F3B" w:rsidP="00877FD8">
      <w:pPr>
        <w:pStyle w:val="Heading3"/>
        <w:numPr>
          <w:ilvl w:val="0"/>
          <w:numId w:val="330"/>
        </w:numPr>
      </w:pPr>
      <w:r w:rsidRPr="00957146">
        <w:t xml:space="preserve">The Bidder shall state whether </w:t>
      </w:r>
      <w:r w:rsidR="00036D34">
        <w:t>Material Subcontractor</w:t>
      </w:r>
      <w:r w:rsidRPr="00957146">
        <w:t xml:space="preserve">s will be used to perform any services under the Contract, and if so, shall identify each such </w:t>
      </w:r>
      <w:r w:rsidR="00036D34">
        <w:t>Material Subcontractor</w:t>
      </w:r>
      <w:r w:rsidRPr="00957146">
        <w:t xml:space="preserve"> by:</w:t>
      </w:r>
    </w:p>
    <w:p w14:paraId="10F9F694" w14:textId="4E9624E5"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Corporate or other legal entity name</w:t>
      </w:r>
      <w:r w:rsidR="00247009">
        <w:rPr>
          <w:rFonts w:ascii="Arial" w:hAnsi="Arial" w:cs="Arial"/>
        </w:rPr>
        <w:t>;</w:t>
      </w:r>
    </w:p>
    <w:p w14:paraId="607532F4" w14:textId="7112410D"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Principal address and telephone number, and Massachusetts address and telephone number</w:t>
      </w:r>
      <w:r w:rsidR="00247009">
        <w:rPr>
          <w:rFonts w:ascii="Arial" w:hAnsi="Arial" w:cs="Arial"/>
        </w:rPr>
        <w:t>;</w:t>
      </w:r>
    </w:p>
    <w:p w14:paraId="0B309469" w14:textId="64568416"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Federal Employment Identification Number (FEIN)</w:t>
      </w:r>
      <w:r w:rsidR="00247009">
        <w:rPr>
          <w:rFonts w:ascii="Arial" w:hAnsi="Arial" w:cs="Arial"/>
        </w:rPr>
        <w:t>;</w:t>
      </w:r>
      <w:r w:rsidRPr="00957146">
        <w:rPr>
          <w:rFonts w:ascii="Arial" w:hAnsi="Arial" w:cs="Arial"/>
        </w:rPr>
        <w:t xml:space="preserve"> and </w:t>
      </w:r>
    </w:p>
    <w:p w14:paraId="61BA247C" w14:textId="6110DA36"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 xml:space="preserve">Status as a Supplier Diversity Office (SDO) certified Minority Business Enterprises (MBEs), Women Business Enterprises (WBEs), Minority and Women Nonprofit Organizations (M/WNPOs), Veteran Business Enterprises (VBEs), </w:t>
      </w:r>
      <w:r w:rsidR="00B8451E">
        <w:rPr>
          <w:rFonts w:ascii="Arial" w:hAnsi="Arial" w:cs="Arial"/>
        </w:rPr>
        <w:t xml:space="preserve">Veteran Non-Profit Organizations (V/NPOs), </w:t>
      </w:r>
      <w:r w:rsidRPr="00957146">
        <w:rPr>
          <w:rFonts w:ascii="Arial" w:hAnsi="Arial" w:cs="Arial"/>
        </w:rPr>
        <w:t>Service-Disabled Veteran-Owned Business Enterprises (SDVOBEs), Disability-Owned Business Enterprises (DOBEs), and Lesbian, Gay, Bisexual and Transgender Business Enterprises (LGBTBEs).</w:t>
      </w:r>
    </w:p>
    <w:p w14:paraId="3D16868F" w14:textId="77777777" w:rsidR="00650F3B" w:rsidRPr="00957146" w:rsidRDefault="00650F3B" w:rsidP="00877FD8">
      <w:pPr>
        <w:pStyle w:val="Heading3"/>
      </w:pPr>
      <w:r>
        <w:t xml:space="preserve">For each Material Subcontractor, the Bidder shall submit, along with the EOHHS-Required Bidders Certification, a Certification with Regard to Material Subcontractor. If a proposed Material Subcontractors has not yet formalized an agreement with the Bidder, the Bidder shall submit a letter of intent signed by each proposed Material </w:t>
      </w:r>
      <w:r>
        <w:lastRenderedPageBreak/>
        <w:t>Subcontractor and indicate the timeline on which the Bidder and Material Subcontractor shall formalize their agreement.</w:t>
      </w:r>
    </w:p>
    <w:p w14:paraId="61F01784" w14:textId="6D1B7AFB" w:rsidR="006A4B49" w:rsidRPr="006B21C5" w:rsidRDefault="00B13198" w:rsidP="006B21C5">
      <w:pPr>
        <w:keepNext/>
        <w:keepLines/>
        <w:spacing w:before="240" w:after="240"/>
        <w:outlineLvl w:val="1"/>
        <w:rPr>
          <w:rFonts w:ascii="Arial" w:eastAsiaTheme="majorEastAsia" w:hAnsi="Arial" w:cs="Arial"/>
          <w:b/>
          <w:color w:val="000000" w:themeColor="text1"/>
        </w:rPr>
      </w:pPr>
      <w:bookmarkStart w:id="466" w:name="_Toc159242404"/>
      <w:bookmarkStart w:id="467" w:name="_Toc148438627"/>
      <w:r w:rsidRPr="006B21C5">
        <w:rPr>
          <w:rFonts w:ascii="Arial" w:eastAsiaTheme="majorEastAsia" w:hAnsi="Arial" w:cs="Arial"/>
          <w:b/>
          <w:color w:val="000000" w:themeColor="text1"/>
        </w:rPr>
        <w:t>Section</w:t>
      </w:r>
      <w:r w:rsidR="00650F3B" w:rsidRPr="006B21C5">
        <w:rPr>
          <w:rFonts w:ascii="Arial" w:eastAsiaTheme="majorEastAsia" w:hAnsi="Arial" w:cs="Arial"/>
          <w:b/>
          <w:color w:val="000000" w:themeColor="text1"/>
        </w:rPr>
        <w:t xml:space="preserve"> 8.10 Product Financial Projections</w:t>
      </w:r>
      <w:bookmarkEnd w:id="466"/>
      <w:bookmarkEnd w:id="467"/>
    </w:p>
    <w:p w14:paraId="71EF12AE" w14:textId="26F05704" w:rsidR="007F66AE" w:rsidRPr="00031A88" w:rsidRDefault="007F66AE" w:rsidP="006B21C5">
      <w:pPr>
        <w:spacing w:before="240" w:after="240"/>
        <w:rPr>
          <w:rFonts w:ascii="Arial" w:hAnsi="Arial" w:cs="Arial"/>
          <w:b/>
          <w:bCs/>
        </w:rPr>
      </w:pPr>
      <w:r w:rsidRPr="00031A88">
        <w:rPr>
          <w:rFonts w:ascii="Arial" w:hAnsi="Arial" w:cs="Arial"/>
          <w:b/>
          <w:bCs/>
        </w:rPr>
        <w:t>(Complete and submit template</w:t>
      </w:r>
      <w:r w:rsidR="00901034">
        <w:rPr>
          <w:rFonts w:ascii="Arial" w:hAnsi="Arial" w:cs="Arial"/>
          <w:b/>
          <w:bCs/>
        </w:rPr>
        <w:t>s</w:t>
      </w:r>
      <w:r w:rsidRPr="00031A88">
        <w:rPr>
          <w:rFonts w:ascii="Arial" w:hAnsi="Arial" w:cs="Arial"/>
          <w:b/>
          <w:bCs/>
        </w:rPr>
        <w:t xml:space="preserve"> as attachments)</w:t>
      </w:r>
    </w:p>
    <w:p w14:paraId="7D9E9739" w14:textId="14954737" w:rsidR="008E11A2" w:rsidRPr="00B4757B" w:rsidRDefault="00650F3B" w:rsidP="00BD6F03">
      <w:pPr>
        <w:spacing w:before="240" w:after="240"/>
        <w:rPr>
          <w:caps/>
        </w:rPr>
      </w:pPr>
      <w:r w:rsidRPr="00714F2B">
        <w:rPr>
          <w:rFonts w:ascii="Arial" w:hAnsi="Arial" w:cs="Arial"/>
        </w:rPr>
        <w:t xml:space="preserve">The Bidder shall submit Summarized financial projections, Frailty Adjuster assumptions, and Star Rating assumptions for the Plan(s) the Bidder proposes to operate for the first three (3) contract years, using the template in </w:t>
      </w:r>
      <w:r w:rsidRPr="00714F2B">
        <w:rPr>
          <w:rFonts w:ascii="Arial" w:hAnsi="Arial" w:cs="Arial"/>
          <w:b/>
          <w:bCs/>
        </w:rPr>
        <w:t xml:space="preserve">Attachment </w:t>
      </w:r>
      <w:r w:rsidR="00167E5B" w:rsidRPr="00714F2B">
        <w:rPr>
          <w:rFonts w:ascii="Arial" w:hAnsi="Arial" w:cs="Arial"/>
          <w:b/>
          <w:bCs/>
        </w:rPr>
        <w:t>H</w:t>
      </w:r>
      <w:r w:rsidRPr="00714F2B">
        <w:rPr>
          <w:rFonts w:ascii="Arial" w:hAnsi="Arial" w:cs="Arial"/>
          <w:b/>
          <w:bCs/>
        </w:rPr>
        <w:t>, Exhibit 5</w:t>
      </w:r>
      <w:r w:rsidRPr="00714F2B">
        <w:rPr>
          <w:rFonts w:ascii="Arial" w:hAnsi="Arial" w:cs="Arial"/>
        </w:rPr>
        <w:t>. If the Bidder is proposing to operate both a One Care Plan and a SCO Plan, submit the completed exhibit twice – once for each Plan.</w:t>
      </w:r>
    </w:p>
    <w:p w14:paraId="426FE5D1" w14:textId="66D094D6" w:rsidR="000F6DE9" w:rsidRDefault="000E37A0" w:rsidP="00DE59D9">
      <w:pPr>
        <w:pStyle w:val="Heading1"/>
      </w:pPr>
      <w:bookmarkStart w:id="468" w:name="_Toc100656250"/>
      <w:bookmarkStart w:id="469" w:name="_Toc148438637"/>
      <w:bookmarkStart w:id="470" w:name="_Toc159242406"/>
      <w:r>
        <w:t>S</w:t>
      </w:r>
      <w:r w:rsidR="00761C78">
        <w:t xml:space="preserve">ection 9. </w:t>
      </w:r>
      <w:r w:rsidR="00147BBF">
        <w:t>Response Evaluation Process</w:t>
      </w:r>
    </w:p>
    <w:p w14:paraId="03C0B5EE" w14:textId="3E4633E1" w:rsidR="008E11A2" w:rsidRPr="006B21C5" w:rsidRDefault="00B13198" w:rsidP="00877FD8">
      <w:pPr>
        <w:keepNext/>
        <w:keepLines/>
        <w:spacing w:before="240" w:after="240"/>
        <w:ind w:left="720" w:hanging="720"/>
        <w:outlineLvl w:val="1"/>
        <w:rPr>
          <w:rFonts w:ascii="Arial" w:eastAsia="Times New Roman" w:hAnsi="Arial" w:cs="Arial"/>
          <w:b/>
        </w:rPr>
      </w:pPr>
      <w:r w:rsidRPr="584CDA4F">
        <w:rPr>
          <w:rFonts w:ascii="Arial" w:eastAsia="Times New Roman" w:hAnsi="Arial" w:cs="Arial"/>
          <w:b/>
          <w:bCs/>
        </w:rPr>
        <w:t>Section</w:t>
      </w:r>
      <w:r w:rsidR="008E11A2" w:rsidRPr="584CDA4F">
        <w:rPr>
          <w:rFonts w:ascii="Arial" w:eastAsia="Times New Roman" w:hAnsi="Arial" w:cs="Arial"/>
          <w:b/>
          <w:bCs/>
        </w:rPr>
        <w:t xml:space="preserve"> 9.1 Response Review and Evaluation</w:t>
      </w:r>
      <w:bookmarkStart w:id="471" w:name="_Toc133984016"/>
      <w:bookmarkStart w:id="472" w:name="_Toc242502983"/>
      <w:bookmarkStart w:id="473" w:name="_Toc335223204"/>
      <w:bookmarkEnd w:id="468"/>
      <w:bookmarkEnd w:id="469"/>
      <w:bookmarkEnd w:id="470"/>
    </w:p>
    <w:p w14:paraId="131028E8" w14:textId="77777777" w:rsidR="008E11A2" w:rsidRPr="00957146" w:rsidRDefault="008E11A2" w:rsidP="00877FD8">
      <w:pPr>
        <w:pStyle w:val="Heading3"/>
        <w:numPr>
          <w:ilvl w:val="0"/>
          <w:numId w:val="340"/>
        </w:numPr>
      </w:pPr>
      <w:r w:rsidRPr="00957146">
        <w:t>Response Review</w:t>
      </w:r>
    </w:p>
    <w:p w14:paraId="6DFDFDA8" w14:textId="1CCABADF" w:rsidR="008E11A2" w:rsidRPr="00957146" w:rsidRDefault="008E11A2" w:rsidP="00615EB8">
      <w:pPr>
        <w:spacing w:before="240" w:after="240"/>
        <w:ind w:left="720"/>
        <w:rPr>
          <w:rFonts w:ascii="Arial" w:eastAsia="Times New Roman" w:hAnsi="Arial" w:cs="Arial"/>
        </w:rPr>
      </w:pPr>
      <w:r w:rsidRPr="00957146">
        <w:rPr>
          <w:rFonts w:ascii="Arial" w:eastAsia="Times New Roman" w:hAnsi="Arial" w:cs="Arial"/>
        </w:rPr>
        <w:t>The Evaluation Committee (Committee) will evaluate all Responses that comply with this RFR’s Response submission instructions (</w:t>
      </w:r>
      <w:r w:rsidR="00B13198" w:rsidRPr="00560703">
        <w:rPr>
          <w:rFonts w:ascii="Arial" w:eastAsia="Times New Roman" w:hAnsi="Arial" w:cs="Arial"/>
          <w:b/>
          <w:bCs/>
        </w:rPr>
        <w:t>Section</w:t>
      </w:r>
      <w:r w:rsidRPr="00560703">
        <w:rPr>
          <w:rFonts w:ascii="Arial" w:eastAsia="Times New Roman" w:hAnsi="Arial" w:cs="Arial"/>
          <w:b/>
          <w:bCs/>
        </w:rPr>
        <w:t xml:space="preserve"> 4</w:t>
      </w:r>
      <w:r w:rsidRPr="00957146">
        <w:rPr>
          <w:rFonts w:ascii="Arial" w:eastAsia="Times New Roman" w:hAnsi="Arial" w:cs="Arial"/>
        </w:rPr>
        <w:t xml:space="preserve">) and </w:t>
      </w:r>
      <w:r w:rsidR="009B21B9">
        <w:rPr>
          <w:rFonts w:ascii="Arial" w:eastAsia="Times New Roman" w:hAnsi="Arial" w:cs="Arial"/>
        </w:rPr>
        <w:t>that include</w:t>
      </w:r>
      <w:r w:rsidR="00A87AC1">
        <w:rPr>
          <w:rFonts w:ascii="Arial" w:eastAsia="Times New Roman" w:hAnsi="Arial" w:cs="Arial"/>
        </w:rPr>
        <w:t xml:space="preserve"> </w:t>
      </w:r>
      <w:r w:rsidR="000E3848">
        <w:rPr>
          <w:rFonts w:ascii="Arial" w:eastAsia="Times New Roman" w:hAnsi="Arial" w:cs="Arial"/>
        </w:rPr>
        <w:t>a Programmatic Response (</w:t>
      </w:r>
      <w:r w:rsidR="000E3848" w:rsidRPr="009C4FB5">
        <w:rPr>
          <w:rFonts w:ascii="Arial" w:eastAsia="Times New Roman" w:hAnsi="Arial" w:cs="Arial"/>
          <w:b/>
          <w:bCs/>
        </w:rPr>
        <w:t>Sections 5, 6, and 7</w:t>
      </w:r>
      <w:r w:rsidR="000E3848">
        <w:rPr>
          <w:rFonts w:ascii="Arial" w:eastAsia="Times New Roman" w:hAnsi="Arial" w:cs="Arial"/>
        </w:rPr>
        <w:t xml:space="preserve">) and a </w:t>
      </w:r>
      <w:r w:rsidRPr="00957146">
        <w:rPr>
          <w:rFonts w:ascii="Arial" w:eastAsia="Times New Roman" w:hAnsi="Arial" w:cs="Arial"/>
        </w:rPr>
        <w:t>Business Response (</w:t>
      </w:r>
      <w:r w:rsidR="00B13198" w:rsidRPr="00560703">
        <w:rPr>
          <w:rFonts w:ascii="Arial" w:eastAsia="Times New Roman" w:hAnsi="Arial" w:cs="Arial"/>
          <w:b/>
          <w:bCs/>
        </w:rPr>
        <w:t>Section</w:t>
      </w:r>
      <w:r w:rsidRPr="00560703">
        <w:rPr>
          <w:rFonts w:ascii="Arial" w:eastAsia="Times New Roman" w:hAnsi="Arial" w:cs="Arial"/>
          <w:b/>
          <w:bCs/>
        </w:rPr>
        <w:t xml:space="preserve"> 8</w:t>
      </w:r>
      <w:r w:rsidRPr="00957146">
        <w:rPr>
          <w:rFonts w:ascii="Arial" w:eastAsia="Times New Roman" w:hAnsi="Arial" w:cs="Arial"/>
        </w:rPr>
        <w:t>). The Committee will not provide further consideration to Responses that do not satisfy these requirements</w:t>
      </w:r>
      <w:r w:rsidR="00005869">
        <w:rPr>
          <w:rFonts w:ascii="Arial" w:eastAsia="Times New Roman" w:hAnsi="Arial" w:cs="Arial"/>
        </w:rPr>
        <w:t xml:space="preserve">. </w:t>
      </w:r>
      <w:r w:rsidR="003C763B" w:rsidRPr="00957146">
        <w:rPr>
          <w:rFonts w:ascii="Arial" w:eastAsia="Times New Roman" w:hAnsi="Arial" w:cs="Arial"/>
          <w:bCs/>
        </w:rPr>
        <w:t xml:space="preserve">The Committee may invite subject matter experts, including individuals contracted as Consumer Reviewers, to review </w:t>
      </w:r>
      <w:r w:rsidR="003C763B">
        <w:rPr>
          <w:rFonts w:ascii="Arial" w:eastAsia="Times New Roman" w:hAnsi="Arial" w:cs="Arial"/>
          <w:bCs/>
        </w:rPr>
        <w:t>R</w:t>
      </w:r>
      <w:r w:rsidR="003C763B" w:rsidRPr="00957146">
        <w:rPr>
          <w:rFonts w:ascii="Arial" w:eastAsia="Times New Roman" w:hAnsi="Arial" w:cs="Arial"/>
          <w:bCs/>
        </w:rPr>
        <w:t>esponses to this procurement</w:t>
      </w:r>
      <w:r w:rsidR="003C763B">
        <w:rPr>
          <w:rFonts w:ascii="Arial" w:eastAsia="Times New Roman" w:hAnsi="Arial" w:cs="Arial"/>
          <w:bCs/>
        </w:rPr>
        <w:t>.</w:t>
      </w:r>
    </w:p>
    <w:p w14:paraId="441F0168" w14:textId="2B10EC1D" w:rsidR="008E11A2" w:rsidRPr="00957146" w:rsidRDefault="008E11A2" w:rsidP="00615EB8">
      <w:pPr>
        <w:spacing w:before="240" w:after="240"/>
        <w:ind w:left="720"/>
        <w:rPr>
          <w:rFonts w:ascii="Arial" w:eastAsia="Times New Roman" w:hAnsi="Arial" w:cs="Arial"/>
        </w:rPr>
      </w:pPr>
      <w:r w:rsidRPr="00957146">
        <w:rPr>
          <w:rFonts w:ascii="Arial" w:eastAsia="Times New Roman" w:hAnsi="Arial" w:cs="Arial"/>
        </w:rPr>
        <w:t xml:space="preserve">Bidders selected by EOHHS for contract negotiations </w:t>
      </w:r>
      <w:r w:rsidR="00247009">
        <w:rPr>
          <w:rFonts w:ascii="Arial" w:eastAsia="Times New Roman" w:hAnsi="Arial" w:cs="Arial"/>
        </w:rPr>
        <w:t>must</w:t>
      </w:r>
      <w:r w:rsidRPr="00957146" w:rsidDel="00247009">
        <w:rPr>
          <w:rFonts w:ascii="Arial" w:eastAsia="Times New Roman" w:hAnsi="Arial" w:cs="Arial"/>
        </w:rPr>
        <w:t xml:space="preserve"> </w:t>
      </w:r>
      <w:r w:rsidRPr="00957146">
        <w:rPr>
          <w:rFonts w:ascii="Arial" w:eastAsia="Times New Roman" w:hAnsi="Arial" w:cs="Arial"/>
        </w:rPr>
        <w:t>be eligible to operate a Medicare Advantage D-SNP only Contract in Massachusetts in 2026, and meet all the CMS Medicare Advantage Plan Application and Contract renewal requirements for 2026, including for Medicare Part D.</w:t>
      </w:r>
    </w:p>
    <w:p w14:paraId="7485C473" w14:textId="77777777" w:rsidR="008E11A2" w:rsidRPr="00957146" w:rsidRDefault="008E11A2" w:rsidP="00877FD8">
      <w:pPr>
        <w:pStyle w:val="Heading3"/>
        <w:numPr>
          <w:ilvl w:val="0"/>
          <w:numId w:val="308"/>
        </w:numPr>
      </w:pPr>
      <w:r w:rsidRPr="00957146">
        <w:t>Evaluation Criteria</w:t>
      </w:r>
    </w:p>
    <w:bookmarkEnd w:id="471"/>
    <w:bookmarkEnd w:id="472"/>
    <w:bookmarkEnd w:id="473"/>
    <w:p w14:paraId="4ACE6F88" w14:textId="437C8EDC"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t xml:space="preserve">The Committee will determine whether the Bidder has satisfied all Business </w:t>
      </w:r>
      <w:r w:rsidR="00560703" w:rsidRPr="00957146">
        <w:rPr>
          <w:rFonts w:ascii="Arial" w:eastAsia="Times New Roman" w:hAnsi="Arial" w:cs="Arial"/>
          <w:bCs/>
        </w:rPr>
        <w:t>requirements and</w:t>
      </w:r>
      <w:r w:rsidRPr="00957146">
        <w:rPr>
          <w:rFonts w:ascii="Arial" w:eastAsia="Times New Roman" w:hAnsi="Arial" w:cs="Arial"/>
          <w:bCs/>
        </w:rPr>
        <w:t xml:space="preserve"> will evaluate each element of the Bidder’s Programmatic Response for comprehensiveness, appropriateness, feasibility, clarity, effectiveness, innovation, and responsiveness to the needs and goals of EOHHS. </w:t>
      </w:r>
    </w:p>
    <w:p w14:paraId="6C9982B4" w14:textId="5A857BE5"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t>EOHHS</w:t>
      </w:r>
      <w:r w:rsidRPr="00957146" w:rsidDel="004C11C0">
        <w:rPr>
          <w:rFonts w:ascii="Arial" w:eastAsia="Times New Roman" w:hAnsi="Arial" w:cs="Arial"/>
          <w:bCs/>
        </w:rPr>
        <w:t xml:space="preserve"> </w:t>
      </w:r>
      <w:r w:rsidRPr="00957146">
        <w:rPr>
          <w:rFonts w:ascii="Arial" w:eastAsia="Times New Roman" w:hAnsi="Arial" w:cs="Arial"/>
          <w:bCs/>
        </w:rPr>
        <w:t>favorably consider</w:t>
      </w:r>
      <w:r w:rsidR="004C11C0">
        <w:rPr>
          <w:rFonts w:ascii="Arial" w:eastAsia="Times New Roman" w:hAnsi="Arial" w:cs="Arial"/>
          <w:bCs/>
        </w:rPr>
        <w:t>s</w:t>
      </w:r>
      <w:r w:rsidRPr="00957146">
        <w:rPr>
          <w:rFonts w:ascii="Arial" w:eastAsia="Times New Roman" w:hAnsi="Arial" w:cs="Arial"/>
          <w:bCs/>
        </w:rPr>
        <w:t xml:space="preserve"> Bidders with higher Supplier Diversity Commitments (See </w:t>
      </w:r>
      <w:r w:rsidR="00B13198" w:rsidRPr="00560703">
        <w:rPr>
          <w:rFonts w:ascii="Arial" w:eastAsia="Times New Roman" w:hAnsi="Arial" w:cs="Arial"/>
          <w:b/>
        </w:rPr>
        <w:t>Section</w:t>
      </w:r>
      <w:r w:rsidRPr="00560703">
        <w:rPr>
          <w:rFonts w:ascii="Arial" w:eastAsia="Times New Roman" w:hAnsi="Arial" w:cs="Arial"/>
          <w:b/>
        </w:rPr>
        <w:t xml:space="preserve"> </w:t>
      </w:r>
      <w:r w:rsidR="00F85F20">
        <w:rPr>
          <w:rFonts w:ascii="Arial" w:eastAsia="Times New Roman" w:hAnsi="Arial" w:cs="Arial"/>
          <w:b/>
        </w:rPr>
        <w:t>10</w:t>
      </w:r>
      <w:r w:rsidRPr="00560703">
        <w:rPr>
          <w:rFonts w:ascii="Arial" w:eastAsia="Times New Roman" w:hAnsi="Arial" w:cs="Arial"/>
          <w:b/>
        </w:rPr>
        <w:t>.15</w:t>
      </w:r>
      <w:r w:rsidRPr="00957146">
        <w:rPr>
          <w:rFonts w:ascii="Arial" w:eastAsia="Times New Roman" w:hAnsi="Arial" w:cs="Arial"/>
          <w:bCs/>
        </w:rPr>
        <w:t xml:space="preserve">). </w:t>
      </w:r>
      <w:bookmarkStart w:id="474" w:name="_Toc96511395"/>
      <w:r w:rsidRPr="00957146">
        <w:rPr>
          <w:rFonts w:ascii="Arial" w:eastAsia="Times New Roman" w:hAnsi="Arial" w:cs="Arial"/>
          <w:bCs/>
        </w:rPr>
        <w:t xml:space="preserve">EOHHS may also consider any relevant information about the Bidder known to EOHHS, including </w:t>
      </w:r>
      <w:r w:rsidR="004C11C0">
        <w:rPr>
          <w:rFonts w:ascii="Arial" w:hAnsi="Arial" w:cs="Arial"/>
        </w:rPr>
        <w:t>a Bidder’s</w:t>
      </w:r>
      <w:r w:rsidR="004C11C0" w:rsidRPr="00957146">
        <w:rPr>
          <w:rFonts w:ascii="Arial" w:hAnsi="Arial" w:cs="Arial"/>
        </w:rPr>
        <w:t xml:space="preserve"> previous performance in Medicare and Medicaid</w:t>
      </w:r>
      <w:r w:rsidR="004C11C0" w:rsidRPr="00957146" w:rsidDel="004C11C0">
        <w:rPr>
          <w:rFonts w:ascii="Arial" w:eastAsia="Times New Roman" w:hAnsi="Arial" w:cs="Arial"/>
          <w:bCs/>
        </w:rPr>
        <w:t xml:space="preserve"> </w:t>
      </w:r>
      <w:r w:rsidR="00A51302">
        <w:rPr>
          <w:rFonts w:ascii="Arial" w:eastAsia="Times New Roman" w:hAnsi="Arial" w:cs="Arial"/>
          <w:bCs/>
        </w:rPr>
        <w:t xml:space="preserve">and other </w:t>
      </w:r>
      <w:r w:rsidRPr="00957146">
        <w:rPr>
          <w:rFonts w:ascii="Arial" w:eastAsia="Times New Roman" w:hAnsi="Arial" w:cs="Arial"/>
          <w:bCs/>
        </w:rPr>
        <w:t>programs administered by EOHHS or CMS, and any compliance actions, monetary penalties, corrective actions, or restrictions imposed by EOHHS or CMS.</w:t>
      </w:r>
      <w:bookmarkEnd w:id="474"/>
      <w:r w:rsidRPr="00957146">
        <w:rPr>
          <w:rFonts w:ascii="Arial" w:eastAsia="Times New Roman" w:hAnsi="Arial" w:cs="Arial"/>
          <w:bCs/>
        </w:rPr>
        <w:t xml:space="preserve"> EOHHS will select the Responses which, in its sole discretion, it determines demonstrates best overall value to EOHHS and the Commonwealth.</w:t>
      </w:r>
    </w:p>
    <w:p w14:paraId="58382C79" w14:textId="77777777" w:rsidR="008E11A2" w:rsidRPr="00957146" w:rsidRDefault="008E11A2" w:rsidP="00877FD8">
      <w:pPr>
        <w:pStyle w:val="Heading3"/>
        <w:numPr>
          <w:ilvl w:val="0"/>
          <w:numId w:val="308"/>
        </w:numPr>
      </w:pPr>
      <w:r w:rsidRPr="00957146">
        <w:t>Response Rating</w:t>
      </w:r>
    </w:p>
    <w:p w14:paraId="7E0F0C2C" w14:textId="704ED87C"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lastRenderedPageBreak/>
        <w:t xml:space="preserve">The Committee will (1) evaluate Programmatic Responses in accordance with the criteria described in </w:t>
      </w:r>
      <w:r w:rsidR="00B13198" w:rsidRPr="00560703">
        <w:rPr>
          <w:rFonts w:ascii="Arial" w:eastAsia="Times New Roman" w:hAnsi="Arial" w:cs="Arial"/>
          <w:b/>
        </w:rPr>
        <w:t>Section</w:t>
      </w:r>
      <w:r w:rsidRPr="00560703">
        <w:rPr>
          <w:rFonts w:ascii="Arial" w:eastAsia="Times New Roman" w:hAnsi="Arial" w:cs="Arial"/>
          <w:b/>
        </w:rPr>
        <w:t xml:space="preserve"> 9.1.B</w:t>
      </w:r>
      <w:r w:rsidRPr="00957146">
        <w:rPr>
          <w:rFonts w:ascii="Arial" w:eastAsia="Times New Roman" w:hAnsi="Arial" w:cs="Arial"/>
          <w:bCs/>
        </w:rPr>
        <w:t xml:space="preserve">; (2) give a composite rating of “Excellent”, “Very Good”, “Good”, “Fair”, “Poor”, or “Non-Responsive” for each </w:t>
      </w:r>
      <w:r w:rsidR="00B13198">
        <w:rPr>
          <w:rFonts w:ascii="Arial" w:eastAsia="Times New Roman" w:hAnsi="Arial" w:cs="Arial"/>
          <w:bCs/>
        </w:rPr>
        <w:t>Section</w:t>
      </w:r>
      <w:r w:rsidRPr="00957146">
        <w:rPr>
          <w:rFonts w:ascii="Arial" w:eastAsia="Times New Roman" w:hAnsi="Arial" w:cs="Arial"/>
          <w:bCs/>
        </w:rPr>
        <w:t xml:space="preserve"> evaluated; (3) assign an overall rating to each </w:t>
      </w:r>
      <w:r w:rsidR="00E92D92">
        <w:rPr>
          <w:rFonts w:ascii="Arial" w:eastAsia="Times New Roman" w:hAnsi="Arial" w:cs="Arial"/>
          <w:bCs/>
        </w:rPr>
        <w:t>R</w:t>
      </w:r>
      <w:r w:rsidRPr="00957146">
        <w:rPr>
          <w:rFonts w:ascii="Arial" w:eastAsia="Times New Roman" w:hAnsi="Arial" w:cs="Arial"/>
          <w:bCs/>
        </w:rPr>
        <w:t xml:space="preserve">esponse; (4) compare the </w:t>
      </w:r>
      <w:r w:rsidR="00E92D92">
        <w:rPr>
          <w:rFonts w:ascii="Arial" w:eastAsia="Times New Roman" w:hAnsi="Arial" w:cs="Arial"/>
          <w:bCs/>
        </w:rPr>
        <w:t>R</w:t>
      </w:r>
      <w:r w:rsidRPr="00957146">
        <w:rPr>
          <w:rFonts w:ascii="Arial" w:eastAsia="Times New Roman" w:hAnsi="Arial" w:cs="Arial"/>
          <w:bCs/>
        </w:rPr>
        <w:t xml:space="preserve">esponses to one another; and (5) rank the </w:t>
      </w:r>
      <w:r w:rsidR="00E92D92">
        <w:rPr>
          <w:rFonts w:ascii="Arial" w:eastAsia="Times New Roman" w:hAnsi="Arial" w:cs="Arial"/>
          <w:bCs/>
        </w:rPr>
        <w:t>R</w:t>
      </w:r>
      <w:r w:rsidRPr="00957146">
        <w:rPr>
          <w:rFonts w:ascii="Arial" w:eastAsia="Times New Roman" w:hAnsi="Arial" w:cs="Arial"/>
          <w:bCs/>
        </w:rPr>
        <w:t>esponses in order of preference.</w:t>
      </w:r>
    </w:p>
    <w:p w14:paraId="2252FB9B" w14:textId="77777777" w:rsidR="008E11A2" w:rsidRPr="00957146" w:rsidRDefault="008E11A2" w:rsidP="00877FD8">
      <w:pPr>
        <w:pStyle w:val="Heading3"/>
        <w:numPr>
          <w:ilvl w:val="0"/>
          <w:numId w:val="308"/>
        </w:numPr>
      </w:pPr>
      <w:r w:rsidRPr="00957146">
        <w:t>Preferences</w:t>
      </w:r>
    </w:p>
    <w:p w14:paraId="45851451" w14:textId="72379B07" w:rsidR="005E5026" w:rsidRDefault="005E5026" w:rsidP="005A7854">
      <w:pPr>
        <w:pStyle w:val="ListParagraph"/>
        <w:numPr>
          <w:ilvl w:val="0"/>
          <w:numId w:val="305"/>
        </w:numPr>
        <w:spacing w:before="240" w:after="240"/>
        <w:ind w:left="1080"/>
        <w:rPr>
          <w:rFonts w:eastAsia="Times New Roman" w:cs="Arial"/>
          <w:bCs/>
        </w:rPr>
      </w:pPr>
      <w:r w:rsidRPr="00C14A13">
        <w:rPr>
          <w:rFonts w:eastAsia="Times New Roman" w:cs="Arial"/>
          <w:bCs/>
        </w:rPr>
        <w:t>EOHHS may prefer Responses submitted by a Bidder proposing to operate both a One Care Plan and a SCO Plan with aligned Provider Networks.</w:t>
      </w:r>
    </w:p>
    <w:p w14:paraId="310D41EB" w14:textId="4288D0AF" w:rsidR="004C1CFC" w:rsidRPr="00C14A13" w:rsidRDefault="002D346D" w:rsidP="005A7854">
      <w:pPr>
        <w:pStyle w:val="ListParagraph"/>
        <w:numPr>
          <w:ilvl w:val="0"/>
          <w:numId w:val="305"/>
        </w:numPr>
        <w:spacing w:before="240" w:after="240"/>
        <w:ind w:left="1080"/>
        <w:rPr>
          <w:rFonts w:eastAsia="Times New Roman" w:cs="Arial"/>
          <w:bCs/>
        </w:rPr>
      </w:pPr>
      <w:r>
        <w:rPr>
          <w:rFonts w:eastAsia="Times New Roman" w:cs="Arial"/>
          <w:bCs/>
        </w:rPr>
        <w:t>EOHHS may prefer</w:t>
      </w:r>
      <w:r w:rsidR="00AE0797">
        <w:rPr>
          <w:rFonts w:eastAsia="Times New Roman" w:cs="Arial"/>
          <w:bCs/>
        </w:rPr>
        <w:t xml:space="preserve"> Responses that propose to cover at least six (6) counties.</w:t>
      </w:r>
    </w:p>
    <w:p w14:paraId="4C4E697A" w14:textId="77777777" w:rsidR="008E11A2" w:rsidRPr="00957146" w:rsidRDefault="008E11A2" w:rsidP="00877FD8">
      <w:pPr>
        <w:pStyle w:val="Heading3"/>
        <w:numPr>
          <w:ilvl w:val="0"/>
          <w:numId w:val="312"/>
        </w:numPr>
      </w:pPr>
      <w:bookmarkStart w:id="475" w:name="_Toc235425083"/>
      <w:bookmarkStart w:id="476" w:name="_Toc335223209"/>
      <w:r w:rsidRPr="00957146">
        <w:t>Oral Presentation/Staff Interview</w:t>
      </w:r>
      <w:bookmarkEnd w:id="475"/>
      <w:bookmarkEnd w:id="476"/>
    </w:p>
    <w:p w14:paraId="77315864" w14:textId="025EDCF8"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may, in its sole discretion, invite those Bidders whose </w:t>
      </w:r>
      <w:r w:rsidR="00E92D92">
        <w:rPr>
          <w:rFonts w:ascii="Arial" w:eastAsia="Times New Roman" w:hAnsi="Arial" w:cs="Arial"/>
          <w:bCs/>
        </w:rPr>
        <w:t>R</w:t>
      </w:r>
      <w:r w:rsidRPr="00957146">
        <w:rPr>
          <w:rFonts w:ascii="Arial" w:eastAsia="Times New Roman" w:hAnsi="Arial" w:cs="Arial"/>
          <w:bCs/>
        </w:rPr>
        <w:t>esponses have been judged competitive and responsive in the course of the evaluation to attend an Oral Presentation. At that time, the Bidder’s proposal may be discussed and clarified, but not changed or corrected in any way. Such presentations may be held either in person</w:t>
      </w:r>
      <w:r w:rsidR="003C763B">
        <w:rPr>
          <w:rFonts w:ascii="Arial" w:eastAsia="Times New Roman" w:hAnsi="Arial" w:cs="Arial"/>
          <w:bCs/>
        </w:rPr>
        <w:t>,</w:t>
      </w:r>
      <w:r w:rsidR="003C763B" w:rsidRPr="00957146">
        <w:rPr>
          <w:rFonts w:ascii="Arial" w:eastAsia="Times New Roman" w:hAnsi="Arial" w:cs="Arial"/>
          <w:bCs/>
        </w:rPr>
        <w:t xml:space="preserve"> </w:t>
      </w:r>
      <w:r w:rsidRPr="00957146">
        <w:rPr>
          <w:rFonts w:ascii="Arial" w:eastAsia="Times New Roman" w:hAnsi="Arial" w:cs="Arial"/>
          <w:bCs/>
        </w:rPr>
        <w:t>at a location of EOHHS’ choosing</w:t>
      </w:r>
      <w:r w:rsidR="003C763B">
        <w:rPr>
          <w:rFonts w:ascii="Arial" w:eastAsia="Times New Roman" w:hAnsi="Arial" w:cs="Arial"/>
          <w:bCs/>
        </w:rPr>
        <w:t>,</w:t>
      </w:r>
      <w:r w:rsidR="003C763B" w:rsidRPr="00957146">
        <w:rPr>
          <w:rFonts w:ascii="Arial" w:eastAsia="Times New Roman" w:hAnsi="Arial" w:cs="Arial"/>
          <w:bCs/>
        </w:rPr>
        <w:t xml:space="preserve"> </w:t>
      </w:r>
      <w:r w:rsidRPr="00957146">
        <w:rPr>
          <w:rFonts w:ascii="Arial" w:eastAsia="Times New Roman" w:hAnsi="Arial" w:cs="Arial"/>
          <w:bCs/>
        </w:rPr>
        <w:t>or virtually.</w:t>
      </w:r>
    </w:p>
    <w:p w14:paraId="3B18E3D2" w14:textId="37BA78DC"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may invite subject matter experts, including individuals contracted as Consumer Reviewers, to review </w:t>
      </w:r>
      <w:r w:rsidR="00E92D92">
        <w:rPr>
          <w:rFonts w:ascii="Arial" w:eastAsia="Times New Roman" w:hAnsi="Arial" w:cs="Arial"/>
          <w:bCs/>
        </w:rPr>
        <w:t>R</w:t>
      </w:r>
      <w:r w:rsidRPr="00957146">
        <w:rPr>
          <w:rFonts w:ascii="Arial" w:eastAsia="Times New Roman" w:hAnsi="Arial" w:cs="Arial"/>
          <w:bCs/>
        </w:rPr>
        <w:t xml:space="preserve">esponses to this procurement, and to attend part or </w:t>
      </w:r>
      <w:r w:rsidR="00851650" w:rsidRPr="00957146">
        <w:rPr>
          <w:rFonts w:ascii="Arial" w:eastAsia="Times New Roman" w:hAnsi="Arial" w:cs="Arial"/>
          <w:bCs/>
        </w:rPr>
        <w:t>all</w:t>
      </w:r>
      <w:r w:rsidRPr="00957146">
        <w:rPr>
          <w:rFonts w:ascii="Arial" w:eastAsia="Times New Roman" w:hAnsi="Arial" w:cs="Arial"/>
          <w:bCs/>
        </w:rPr>
        <w:t xml:space="preserve"> the Bidder’s Oral Presentation.</w:t>
      </w:r>
    </w:p>
    <w:p w14:paraId="44E8D3EB"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reserves the right to apply restrictions to the structure and content of the Oral Presentation, and to instruct the Bidder regarding attendees. </w:t>
      </w:r>
    </w:p>
    <w:p w14:paraId="3316B60A"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Oral Presentations shall not be open to the public nor to any competitors. </w:t>
      </w:r>
    </w:p>
    <w:p w14:paraId="0952650B" w14:textId="35B49C22"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Failure of a Bidder to agree to a date and time for an Oral Presentation may result in rejection of the Bidder’s </w:t>
      </w:r>
      <w:r w:rsidR="00E92D92">
        <w:rPr>
          <w:rFonts w:ascii="Arial" w:eastAsia="Times New Roman" w:hAnsi="Arial" w:cs="Arial"/>
          <w:bCs/>
        </w:rPr>
        <w:t>R</w:t>
      </w:r>
      <w:r w:rsidRPr="00957146">
        <w:rPr>
          <w:rFonts w:ascii="Arial" w:eastAsia="Times New Roman" w:hAnsi="Arial" w:cs="Arial"/>
          <w:bCs/>
        </w:rPr>
        <w:t>esponse.</w:t>
      </w:r>
    </w:p>
    <w:p w14:paraId="38FB0E72" w14:textId="77777777" w:rsidR="008E11A2" w:rsidRPr="00957146" w:rsidRDefault="008E11A2" w:rsidP="00877FD8">
      <w:pPr>
        <w:pStyle w:val="Heading3"/>
        <w:numPr>
          <w:ilvl w:val="0"/>
          <w:numId w:val="308"/>
        </w:numPr>
      </w:pPr>
      <w:bookmarkStart w:id="477" w:name="_Toc335223210"/>
      <w:r w:rsidRPr="00957146">
        <w:t>Site Visit/Inspection</w:t>
      </w:r>
    </w:p>
    <w:p w14:paraId="1265EEC7" w14:textId="00713020"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EOHHS may, in its sole discretion and at its convenience, elect to visit or inspect any of a Bidder’s offices, facilities or resources prior to executing a Contract under this RFR. Such a visit or inspection could include a detailed review of the Bidder’s operations and systems relevant to this RFR. Failure to agree to such an inspection may result in rejection of the Bidder’s </w:t>
      </w:r>
      <w:r w:rsidR="00E92D92">
        <w:rPr>
          <w:rFonts w:ascii="Arial" w:eastAsia="Times New Roman" w:hAnsi="Arial" w:cs="Arial"/>
          <w:bCs/>
        </w:rPr>
        <w:t>R</w:t>
      </w:r>
      <w:r w:rsidRPr="00957146">
        <w:rPr>
          <w:rFonts w:ascii="Arial" w:eastAsia="Times New Roman" w:hAnsi="Arial" w:cs="Arial"/>
          <w:bCs/>
        </w:rPr>
        <w:t>esponse.</w:t>
      </w:r>
    </w:p>
    <w:p w14:paraId="6B860715" w14:textId="77777777" w:rsidR="008E11A2" w:rsidRPr="00957146" w:rsidRDefault="008E11A2" w:rsidP="00877FD8">
      <w:pPr>
        <w:pStyle w:val="Heading3"/>
        <w:numPr>
          <w:ilvl w:val="0"/>
          <w:numId w:val="308"/>
        </w:numPr>
      </w:pPr>
      <w:bookmarkStart w:id="478" w:name="_Toc63850591"/>
      <w:bookmarkStart w:id="479" w:name="_Ref66890483"/>
      <w:bookmarkStart w:id="480" w:name="_Toc66892307"/>
      <w:bookmarkStart w:id="481" w:name="_Toc77489920"/>
      <w:r w:rsidRPr="00957146">
        <w:t>Best and Final Offer</w:t>
      </w:r>
    </w:p>
    <w:p w14:paraId="0FCA92B7" w14:textId="3FDCE96A"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Each </w:t>
      </w:r>
      <w:r w:rsidR="00E92D92">
        <w:rPr>
          <w:rFonts w:ascii="Arial" w:eastAsia="Times New Roman" w:hAnsi="Arial" w:cs="Arial"/>
          <w:bCs/>
        </w:rPr>
        <w:t>R</w:t>
      </w:r>
      <w:r w:rsidRPr="00957146">
        <w:rPr>
          <w:rFonts w:ascii="Arial" w:eastAsia="Times New Roman" w:hAnsi="Arial" w:cs="Arial"/>
          <w:bCs/>
        </w:rPr>
        <w:t>esponse should be submitted on the most favorable terms the Bidder can offer. EOHHS reserves the right to request a best and final offer (BAFO) from any Bidder.</w:t>
      </w:r>
    </w:p>
    <w:p w14:paraId="696B211D" w14:textId="77777777" w:rsidR="008E11A2" w:rsidRPr="00957146" w:rsidRDefault="008E11A2" w:rsidP="00877FD8">
      <w:pPr>
        <w:pStyle w:val="Heading3"/>
        <w:numPr>
          <w:ilvl w:val="0"/>
          <w:numId w:val="308"/>
        </w:numPr>
      </w:pPr>
      <w:r w:rsidRPr="00957146">
        <w:t>Recommendation to Enter into Contract Negotiations</w:t>
      </w:r>
    </w:p>
    <w:p w14:paraId="4DE23CF0"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lastRenderedPageBreak/>
        <w:t>After the Committee completes its evaluation, comparison, and ranking of all proposals, and, if applicable, oral presentation(s), site visit(s), and BAFO, the Committee may recommend to the Assistant Secretary for MassHealth or their designee a Bidder or Bidders with which to enter into Contract negotiations to operate a One Care Plan, a SCO Plan, or both. The Assistant Secretary’s decision shall consider the Committee’s recommendation and the best interests of the Commonwealth. EOHHS is under no obligation to award a Contract pursuant to this RFR.</w:t>
      </w:r>
    </w:p>
    <w:p w14:paraId="7B489023" w14:textId="77777777" w:rsidR="008E11A2" w:rsidRPr="00957146" w:rsidRDefault="008E11A2" w:rsidP="00E547D6">
      <w:pPr>
        <w:numPr>
          <w:ilvl w:val="0"/>
          <w:numId w:val="41"/>
        </w:numPr>
        <w:spacing w:before="240" w:after="240"/>
        <w:ind w:left="1080"/>
        <w:rPr>
          <w:rFonts w:ascii="Arial" w:eastAsia="Times New Roman" w:hAnsi="Arial" w:cs="Arial"/>
        </w:rPr>
      </w:pPr>
      <w:r w:rsidRPr="00957146">
        <w:rPr>
          <w:rFonts w:ascii="Arial" w:eastAsia="Times New Roman" w:hAnsi="Arial" w:cs="Arial"/>
        </w:rPr>
        <w:t>Bidders may submit Responses to this RFR to operate a One Care Plan; a SCO Plan; or both a One Care Plan and a SCO Plan.</w:t>
      </w:r>
    </w:p>
    <w:p w14:paraId="71AFDD53" w14:textId="77777777" w:rsidR="008E11A2" w:rsidRPr="00957146" w:rsidRDefault="008E11A2" w:rsidP="00E547D6">
      <w:pPr>
        <w:numPr>
          <w:ilvl w:val="0"/>
          <w:numId w:val="41"/>
        </w:numPr>
        <w:spacing w:before="240" w:after="240"/>
        <w:ind w:left="1080"/>
        <w:rPr>
          <w:rFonts w:ascii="Arial" w:eastAsiaTheme="minorEastAsia" w:hAnsi="Arial" w:cs="Arial"/>
        </w:rPr>
      </w:pPr>
      <w:r w:rsidRPr="00957146">
        <w:rPr>
          <w:rFonts w:ascii="Arial" w:eastAsia="Times New Roman" w:hAnsi="Arial" w:cs="Arial"/>
        </w:rPr>
        <w:t>EOHHS may select a Bidder to operate a One Care Plan; a SCO Plan; both a One Care Plan and a SCO Plan, or neither.</w:t>
      </w:r>
    </w:p>
    <w:p w14:paraId="02CAA19B" w14:textId="77777777" w:rsidR="008E11A2" w:rsidRPr="00957146" w:rsidRDefault="008E11A2" w:rsidP="00E547D6">
      <w:pPr>
        <w:numPr>
          <w:ilvl w:val="1"/>
          <w:numId w:val="41"/>
        </w:numPr>
        <w:spacing w:before="240" w:after="240"/>
        <w:rPr>
          <w:rFonts w:ascii="Arial" w:eastAsia="Times New Roman" w:hAnsi="Arial" w:cs="Arial"/>
        </w:rPr>
      </w:pPr>
      <w:r w:rsidRPr="00957146">
        <w:rPr>
          <w:rFonts w:ascii="Arial" w:eastAsia="Times New Roman" w:hAnsi="Arial" w:cs="Arial"/>
        </w:rPr>
        <w:t>Program Awards</w:t>
      </w:r>
    </w:p>
    <w:p w14:paraId="32A672E1" w14:textId="18EFAA41" w:rsidR="008E11A2" w:rsidRPr="00957146" w:rsidRDefault="008E11A2" w:rsidP="00A42ECA">
      <w:pPr>
        <w:numPr>
          <w:ilvl w:val="2"/>
          <w:numId w:val="41"/>
        </w:numPr>
        <w:spacing w:before="240" w:after="240"/>
        <w:ind w:left="2016"/>
        <w:rPr>
          <w:rFonts w:ascii="Arial" w:eastAsiaTheme="minorEastAsia" w:hAnsi="Arial" w:cs="Arial"/>
        </w:rPr>
      </w:pPr>
      <w:r w:rsidRPr="00957146">
        <w:rPr>
          <w:rFonts w:ascii="Arial" w:eastAsia="Times New Roman" w:hAnsi="Arial" w:cs="Arial"/>
        </w:rPr>
        <w:t>Contracts shall be awarded separately for each of One Care and SCO.</w:t>
      </w:r>
      <w:r w:rsidR="00E64BEC">
        <w:rPr>
          <w:rFonts w:ascii="Arial" w:eastAsia="Times New Roman" w:hAnsi="Arial" w:cs="Arial"/>
        </w:rPr>
        <w:t xml:space="preserve"> </w:t>
      </w:r>
      <w:r w:rsidRPr="00957146">
        <w:rPr>
          <w:rFonts w:ascii="Arial" w:eastAsia="Times New Roman" w:hAnsi="Arial" w:cs="Arial"/>
        </w:rPr>
        <w:t>Bidders shall accept Contract awards to operate the Program(s) (</w:t>
      </w:r>
      <w:r w:rsidR="00560703" w:rsidRPr="00957146">
        <w:rPr>
          <w:rFonts w:ascii="Arial" w:eastAsia="Times New Roman" w:hAnsi="Arial" w:cs="Arial"/>
        </w:rPr>
        <w:t>i.e.,</w:t>
      </w:r>
      <w:r w:rsidRPr="00957146">
        <w:rPr>
          <w:rFonts w:ascii="Arial" w:eastAsia="Times New Roman" w:hAnsi="Arial" w:cs="Arial"/>
        </w:rPr>
        <w:t xml:space="preserve"> One Care, SCO, or both) for which they are selected, whether or not they are selected for all Program(s) for which the Bidder submitted a Response. </w:t>
      </w:r>
    </w:p>
    <w:p w14:paraId="3691E4BA" w14:textId="77777777" w:rsidR="008E11A2" w:rsidRPr="00957146" w:rsidRDefault="008E11A2" w:rsidP="00E547D6">
      <w:pPr>
        <w:numPr>
          <w:ilvl w:val="1"/>
          <w:numId w:val="41"/>
        </w:numPr>
        <w:spacing w:before="240" w:after="240"/>
        <w:rPr>
          <w:rFonts w:ascii="Arial" w:eastAsia="Times New Roman" w:hAnsi="Arial" w:cs="Arial"/>
        </w:rPr>
      </w:pPr>
      <w:r w:rsidRPr="00957146">
        <w:rPr>
          <w:rFonts w:ascii="Arial" w:eastAsia="Times New Roman" w:hAnsi="Arial" w:cs="Arial"/>
        </w:rPr>
        <w:t>County-based Awards</w:t>
      </w:r>
    </w:p>
    <w:p w14:paraId="16008CE3" w14:textId="77777777" w:rsidR="008E11A2" w:rsidRPr="00957146" w:rsidRDefault="008E11A2" w:rsidP="00A42ECA">
      <w:pPr>
        <w:numPr>
          <w:ilvl w:val="2"/>
          <w:numId w:val="41"/>
        </w:numPr>
        <w:spacing w:before="240" w:after="240"/>
        <w:ind w:left="2016"/>
        <w:rPr>
          <w:rFonts w:ascii="Arial" w:eastAsia="Times New Roman" w:hAnsi="Arial" w:cs="Arial"/>
        </w:rPr>
      </w:pPr>
      <w:r w:rsidRPr="00957146">
        <w:rPr>
          <w:rFonts w:ascii="Arial" w:eastAsia="Times New Roman" w:hAnsi="Arial" w:cs="Arial"/>
        </w:rPr>
        <w:t>All Contract awards shall be by county. For each of One Care and SCO, a Bidder may be awarded a Contract in all, some, or none of the counties for which it submitted a proposal. For each county, EOHHS may contract with fewer than the total number of selected Respondents.</w:t>
      </w:r>
    </w:p>
    <w:p w14:paraId="2E29A7B9" w14:textId="77777777" w:rsidR="008E11A2" w:rsidRPr="00957146" w:rsidRDefault="008E11A2" w:rsidP="00A42ECA">
      <w:pPr>
        <w:numPr>
          <w:ilvl w:val="2"/>
          <w:numId w:val="41"/>
        </w:numPr>
        <w:spacing w:before="240" w:after="240"/>
        <w:ind w:left="2016"/>
        <w:rPr>
          <w:rFonts w:ascii="Arial" w:eastAsia="Times New Roman" w:hAnsi="Arial" w:cs="Arial"/>
        </w:rPr>
      </w:pPr>
      <w:r w:rsidRPr="00957146">
        <w:rPr>
          <w:rFonts w:ascii="Arial" w:eastAsia="Times New Roman" w:hAnsi="Arial" w:cs="Arial"/>
        </w:rPr>
        <w:t>Respondents shall accept Contract awards in all counties for which they are selected, whether or not they are selected for each county for which they bid.</w:t>
      </w:r>
    </w:p>
    <w:p w14:paraId="0F143415" w14:textId="73348278" w:rsidR="008E11A2" w:rsidRPr="00957146" w:rsidRDefault="008E11A2" w:rsidP="00877FD8">
      <w:pPr>
        <w:pStyle w:val="Heading3"/>
        <w:numPr>
          <w:ilvl w:val="0"/>
          <w:numId w:val="308"/>
        </w:numPr>
      </w:pPr>
      <w:r w:rsidRPr="00957146">
        <w:t>Best Value Selection and Negotiation</w:t>
      </w:r>
    </w:p>
    <w:p w14:paraId="151ED53C" w14:textId="5A83221B" w:rsidR="008E11A2" w:rsidRPr="00957146" w:rsidRDefault="008E11A2" w:rsidP="00E547D6">
      <w:pPr>
        <w:numPr>
          <w:ilvl w:val="0"/>
          <w:numId w:val="42"/>
        </w:numPr>
        <w:spacing w:before="240" w:after="240"/>
        <w:ind w:left="1080"/>
        <w:rPr>
          <w:rFonts w:ascii="Arial" w:eastAsia="Times New Roman" w:hAnsi="Arial" w:cs="Arial"/>
        </w:rPr>
      </w:pPr>
      <w:r w:rsidRPr="00957146">
        <w:rPr>
          <w:rFonts w:ascii="Arial" w:eastAsia="Times New Roman" w:hAnsi="Arial" w:cs="Arial"/>
        </w:rPr>
        <w:t>EOHHS</w:t>
      </w:r>
      <w:r w:rsidRPr="00957146" w:rsidDel="00036F78">
        <w:rPr>
          <w:rFonts w:ascii="Arial" w:eastAsia="Times New Roman" w:hAnsi="Arial" w:cs="Arial"/>
        </w:rPr>
        <w:t xml:space="preserve"> </w:t>
      </w:r>
      <w:r w:rsidR="00036F78">
        <w:rPr>
          <w:rFonts w:ascii="Arial" w:eastAsia="Times New Roman" w:hAnsi="Arial" w:cs="Arial"/>
        </w:rPr>
        <w:t>shall</w:t>
      </w:r>
      <w:r w:rsidR="00036F78" w:rsidRPr="00957146">
        <w:rPr>
          <w:rFonts w:ascii="Arial" w:eastAsia="Times New Roman" w:hAnsi="Arial" w:cs="Arial"/>
        </w:rPr>
        <w:t xml:space="preserve"> </w:t>
      </w:r>
      <w:r w:rsidRPr="00957146">
        <w:rPr>
          <w:rFonts w:ascii="Arial" w:eastAsia="Times New Roman" w:hAnsi="Arial" w:cs="Arial"/>
        </w:rPr>
        <w:t xml:space="preserve">select the </w:t>
      </w:r>
      <w:r w:rsidR="00E92D92">
        <w:rPr>
          <w:rFonts w:ascii="Arial" w:eastAsia="Times New Roman" w:hAnsi="Arial" w:cs="Arial"/>
        </w:rPr>
        <w:t>R</w:t>
      </w:r>
      <w:r w:rsidRPr="00957146">
        <w:rPr>
          <w:rFonts w:ascii="Arial" w:eastAsia="Times New Roman" w:hAnsi="Arial" w:cs="Arial"/>
        </w:rPr>
        <w:t>esponses which, in its sole discretion, it determines demonstrate best overall value to EOHHS and the Commonwealth.</w:t>
      </w:r>
    </w:p>
    <w:p w14:paraId="5AE71CD6" w14:textId="1F17E2F9" w:rsidR="008E11A2" w:rsidRPr="00957146" w:rsidRDefault="008E11A2" w:rsidP="00E547D6">
      <w:pPr>
        <w:numPr>
          <w:ilvl w:val="0"/>
          <w:numId w:val="42"/>
        </w:numPr>
        <w:spacing w:before="240" w:after="240"/>
        <w:ind w:left="1080"/>
        <w:rPr>
          <w:rFonts w:ascii="Arial" w:eastAsia="Times New Roman" w:hAnsi="Arial" w:cs="Arial"/>
        </w:rPr>
      </w:pPr>
      <w:r w:rsidRPr="00957146">
        <w:rPr>
          <w:rFonts w:ascii="Arial" w:eastAsia="Times New Roman" w:hAnsi="Arial" w:cs="Arial"/>
        </w:rPr>
        <w:t xml:space="preserve">EOHHS, in its sole discretion, may negotiate with a selected Bidder a change in any element of Contract performance or cost identified in the original RFR, or the selected Bidder’s </w:t>
      </w:r>
      <w:r w:rsidR="00E92D92">
        <w:rPr>
          <w:rFonts w:ascii="Arial" w:eastAsia="Times New Roman" w:hAnsi="Arial" w:cs="Arial"/>
        </w:rPr>
        <w:t>R</w:t>
      </w:r>
      <w:r w:rsidRPr="00957146">
        <w:rPr>
          <w:rFonts w:ascii="Arial" w:eastAsia="Times New Roman" w:hAnsi="Arial" w:cs="Arial"/>
        </w:rPr>
        <w:t xml:space="preserve">esponse, that results in lower costs or a more cost-effective or better value than was presented in the selected Bidder’s original </w:t>
      </w:r>
      <w:r w:rsidR="00E92D92">
        <w:rPr>
          <w:rFonts w:ascii="Arial" w:eastAsia="Times New Roman" w:hAnsi="Arial" w:cs="Arial"/>
        </w:rPr>
        <w:t>R</w:t>
      </w:r>
      <w:r w:rsidRPr="00957146">
        <w:rPr>
          <w:rFonts w:ascii="Arial" w:eastAsia="Times New Roman" w:hAnsi="Arial" w:cs="Arial"/>
        </w:rPr>
        <w:t>esponse. The Contract award shall be contingent upon successful negotiation of contract terms. Should EOHHS and any selected Bidder fail to reach an agreement on Contract terms, EOHHS, in its sole discretion, may negotiate with and award a Contract to any other Bidder it selects.</w:t>
      </w:r>
    </w:p>
    <w:p w14:paraId="6F4A26DD" w14:textId="77777777" w:rsidR="008E11A2" w:rsidRPr="00957146" w:rsidRDefault="008E11A2" w:rsidP="00877FD8">
      <w:pPr>
        <w:pStyle w:val="Heading3"/>
        <w:numPr>
          <w:ilvl w:val="0"/>
          <w:numId w:val="308"/>
        </w:numPr>
      </w:pPr>
      <w:r w:rsidRPr="00957146">
        <w:t>Contract Award</w:t>
      </w:r>
    </w:p>
    <w:p w14:paraId="0AC1E66C"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lastRenderedPageBreak/>
        <w:t>The award of a Contract or Contracts under this RFR shall be subject to sufficient appropriation, availability of state and federal funds, all necessary state and federal approvals, and successful negotiation of Contract terms.</w:t>
      </w:r>
    </w:p>
    <w:p w14:paraId="2526F567" w14:textId="0F0C81E0" w:rsidR="008E11A2" w:rsidRPr="0053220E" w:rsidRDefault="00B13198" w:rsidP="00877FD8">
      <w:pPr>
        <w:pStyle w:val="Heading2"/>
      </w:pPr>
      <w:bookmarkStart w:id="482" w:name="_Toc451349062"/>
      <w:bookmarkStart w:id="483" w:name="_Toc451424256"/>
      <w:bookmarkStart w:id="484" w:name="_Toc100656251"/>
      <w:bookmarkStart w:id="485" w:name="_Toc148438638"/>
      <w:bookmarkStart w:id="486" w:name="_Toc159242407"/>
      <w:bookmarkEnd w:id="478"/>
      <w:bookmarkEnd w:id="479"/>
      <w:bookmarkEnd w:id="480"/>
      <w:bookmarkEnd w:id="481"/>
      <w:r w:rsidRPr="0053220E">
        <w:t>Section</w:t>
      </w:r>
      <w:r w:rsidR="008E11A2" w:rsidRPr="0053220E">
        <w:t xml:space="preserve"> 9.2 Non-Qualifying Proposals</w:t>
      </w:r>
      <w:bookmarkEnd w:id="482"/>
      <w:bookmarkEnd w:id="483"/>
      <w:bookmarkEnd w:id="484"/>
      <w:bookmarkEnd w:id="485"/>
      <w:bookmarkEnd w:id="486"/>
    </w:p>
    <w:p w14:paraId="62A12757" w14:textId="77777777" w:rsidR="008E11A2" w:rsidRPr="006B0ADE" w:rsidRDefault="008E11A2" w:rsidP="00877FD8">
      <w:pPr>
        <w:pStyle w:val="Heading3"/>
        <w:numPr>
          <w:ilvl w:val="0"/>
          <w:numId w:val="341"/>
        </w:numPr>
      </w:pPr>
      <w:r w:rsidRPr="006B0ADE">
        <w:t>Rejection of Responses</w:t>
      </w:r>
    </w:p>
    <w:p w14:paraId="5B6F13EA"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EOHHS reserves the right to reject a Bidder’s proposal at any time during the evaluation process if the Bidder:</w:t>
      </w:r>
    </w:p>
    <w:p w14:paraId="4F5BD3A5" w14:textId="5D67E465"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demonstrate to EOHHS’ satisfaction that it meets the Bidder Qualifications set forth in </w:t>
      </w:r>
      <w:r w:rsidR="00B13198" w:rsidRPr="00A42ECA">
        <w:rPr>
          <w:rFonts w:ascii="Arial" w:eastAsia="Times New Roman" w:hAnsi="Arial" w:cs="Arial"/>
          <w:b/>
          <w:bCs/>
        </w:rPr>
        <w:t>Section</w:t>
      </w:r>
      <w:r w:rsidRPr="00A42ECA">
        <w:rPr>
          <w:rFonts w:ascii="Arial" w:eastAsia="Times New Roman" w:hAnsi="Arial" w:cs="Arial"/>
          <w:b/>
          <w:bCs/>
        </w:rPr>
        <w:t xml:space="preserve"> 3.7</w:t>
      </w:r>
      <w:r w:rsidR="00036F78">
        <w:rPr>
          <w:rFonts w:ascii="Arial" w:eastAsia="Times New Roman" w:hAnsi="Arial" w:cs="Arial"/>
        </w:rPr>
        <w:t>;</w:t>
      </w:r>
    </w:p>
    <w:p w14:paraId="10D34067" w14:textId="75B1DFD0"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Fails to demonstrate to EOHHS’ satisfaction that it meets all other RFR requirements</w:t>
      </w:r>
      <w:r w:rsidR="00036F78">
        <w:rPr>
          <w:rFonts w:ascii="Arial" w:eastAsia="Times New Roman" w:hAnsi="Arial" w:cs="Arial"/>
        </w:rPr>
        <w:t>;</w:t>
      </w:r>
    </w:p>
    <w:p w14:paraId="135A72A2" w14:textId="0CCA4867"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demonstrate that </w:t>
      </w:r>
      <w:r w:rsidR="00281798" w:rsidRPr="45EA7365">
        <w:rPr>
          <w:rFonts w:ascii="Arial" w:eastAsia="Times New Roman" w:hAnsi="Arial" w:cs="Arial"/>
        </w:rPr>
        <w:t xml:space="preserve">it </w:t>
      </w:r>
      <w:r w:rsidRPr="45EA7365">
        <w:rPr>
          <w:rFonts w:ascii="Arial" w:eastAsia="Times New Roman" w:hAnsi="Arial" w:cs="Arial"/>
        </w:rPr>
        <w:t>holds, or is on track to hold by January 1, 2026, a D</w:t>
      </w:r>
      <w:r w:rsidR="00545464" w:rsidRPr="45EA7365">
        <w:rPr>
          <w:rFonts w:ascii="Arial" w:eastAsia="Times New Roman" w:hAnsi="Arial" w:cs="Arial"/>
        </w:rPr>
        <w:t>ivision of Insurance (D</w:t>
      </w:r>
      <w:r w:rsidRPr="45EA7365">
        <w:rPr>
          <w:rFonts w:ascii="Arial" w:eastAsia="Times New Roman" w:hAnsi="Arial" w:cs="Arial"/>
        </w:rPr>
        <w:t>OI</w:t>
      </w:r>
      <w:r w:rsidR="00545464" w:rsidRPr="45EA7365">
        <w:rPr>
          <w:rFonts w:ascii="Arial" w:eastAsia="Times New Roman" w:hAnsi="Arial" w:cs="Arial"/>
        </w:rPr>
        <w:t>)</w:t>
      </w:r>
      <w:r w:rsidRPr="45EA7365">
        <w:rPr>
          <w:rFonts w:ascii="Arial" w:eastAsia="Times New Roman" w:hAnsi="Arial" w:cs="Arial"/>
        </w:rPr>
        <w:t xml:space="preserve"> </w:t>
      </w:r>
      <w:r w:rsidR="004A5976" w:rsidRPr="45EA7365">
        <w:rPr>
          <w:rFonts w:ascii="Arial" w:eastAsia="Times New Roman" w:hAnsi="Arial" w:cs="Arial"/>
        </w:rPr>
        <w:t xml:space="preserve">license </w:t>
      </w:r>
      <w:r w:rsidRPr="45EA7365">
        <w:rPr>
          <w:rFonts w:ascii="Arial" w:eastAsia="Times New Roman" w:hAnsi="Arial" w:cs="Arial"/>
        </w:rPr>
        <w:t xml:space="preserve">to operate as a health </w:t>
      </w:r>
      <w:r w:rsidR="00281798" w:rsidRPr="45EA7365">
        <w:rPr>
          <w:rFonts w:ascii="Arial" w:eastAsia="Times New Roman" w:hAnsi="Arial" w:cs="Arial"/>
        </w:rPr>
        <w:t>maintenance organization (HMO)</w:t>
      </w:r>
      <w:r w:rsidRPr="45EA7365">
        <w:rPr>
          <w:rFonts w:ascii="Arial" w:eastAsia="Times New Roman" w:hAnsi="Arial" w:cs="Arial"/>
        </w:rPr>
        <w:t xml:space="preserve"> in Massachusetts</w:t>
      </w:r>
      <w:r w:rsidR="4EA17A9B" w:rsidRPr="002A5F80">
        <w:rPr>
          <w:rFonts w:ascii="Arial" w:eastAsia="Times New Roman" w:hAnsi="Arial" w:cs="Arial"/>
        </w:rPr>
        <w:t xml:space="preserve">, </w:t>
      </w:r>
      <w:r w:rsidR="4EA17A9B" w:rsidRPr="002A5F80">
        <w:rPr>
          <w:rFonts w:ascii="Arial" w:hAnsi="Arial" w:cs="Arial"/>
        </w:rPr>
        <w:t xml:space="preserve">consistent with the requirements </w:t>
      </w:r>
      <w:r w:rsidR="4EA17A9B" w:rsidRPr="002A5F80">
        <w:rPr>
          <w:rFonts w:ascii="Arial" w:eastAsia="Times New Roman" w:hAnsi="Arial" w:cs="Arial"/>
        </w:rPr>
        <w:t>of 211 CMR 43.00</w:t>
      </w:r>
      <w:r w:rsidR="00036F78" w:rsidRPr="45EA7365">
        <w:rPr>
          <w:rFonts w:ascii="Arial" w:eastAsia="Times New Roman" w:hAnsi="Arial" w:cs="Arial"/>
        </w:rPr>
        <w:t>;</w:t>
      </w:r>
    </w:p>
    <w:p w14:paraId="0FEC61B5" w14:textId="22FA1181"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satisfy all Response Submission Instructions described in </w:t>
      </w:r>
      <w:r w:rsidR="00B13198" w:rsidRPr="45EA7365">
        <w:rPr>
          <w:rFonts w:ascii="Arial" w:eastAsia="Times New Roman" w:hAnsi="Arial" w:cs="Arial"/>
          <w:b/>
          <w:bCs/>
        </w:rPr>
        <w:t>Section</w:t>
      </w:r>
      <w:r w:rsidRPr="45EA7365">
        <w:rPr>
          <w:rFonts w:ascii="Arial" w:eastAsia="Times New Roman" w:hAnsi="Arial" w:cs="Arial"/>
          <w:b/>
          <w:bCs/>
        </w:rPr>
        <w:t xml:space="preserve"> 4.1</w:t>
      </w:r>
      <w:r w:rsidRPr="45EA7365">
        <w:rPr>
          <w:rFonts w:ascii="Arial" w:eastAsia="Times New Roman" w:hAnsi="Arial" w:cs="Arial"/>
        </w:rPr>
        <w:t xml:space="preserve">, to submit a </w:t>
      </w:r>
      <w:r w:rsidR="0027512B" w:rsidRPr="45EA7365">
        <w:rPr>
          <w:rFonts w:ascii="Arial" w:eastAsia="Times New Roman" w:hAnsi="Arial" w:cs="Arial"/>
        </w:rPr>
        <w:t>R</w:t>
      </w:r>
      <w:r w:rsidRPr="45EA7365">
        <w:rPr>
          <w:rFonts w:ascii="Arial" w:eastAsia="Times New Roman" w:hAnsi="Arial" w:cs="Arial"/>
        </w:rPr>
        <w:t xml:space="preserve">esponse organized in accordance with all instructions, or to submit a </w:t>
      </w:r>
      <w:r w:rsidR="0027512B" w:rsidRPr="45EA7365">
        <w:rPr>
          <w:rFonts w:ascii="Arial" w:eastAsia="Times New Roman" w:hAnsi="Arial" w:cs="Arial"/>
        </w:rPr>
        <w:t>R</w:t>
      </w:r>
      <w:r w:rsidRPr="45EA7365">
        <w:rPr>
          <w:rFonts w:ascii="Arial" w:eastAsia="Times New Roman" w:hAnsi="Arial" w:cs="Arial"/>
        </w:rPr>
        <w:t>esponse that is complete in all respects</w:t>
      </w:r>
      <w:r w:rsidR="00036F78" w:rsidRPr="45EA7365">
        <w:rPr>
          <w:rFonts w:ascii="Arial" w:eastAsia="Times New Roman" w:hAnsi="Arial" w:cs="Arial"/>
        </w:rPr>
        <w:t>;</w:t>
      </w:r>
    </w:p>
    <w:p w14:paraId="7A6D20B6" w14:textId="6E7E375C"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submit all required information and to otherwise comply with all requirements of the Business Response described in </w:t>
      </w:r>
      <w:r w:rsidR="00B13198" w:rsidRPr="45EA7365">
        <w:rPr>
          <w:rFonts w:ascii="Arial" w:eastAsia="Times New Roman" w:hAnsi="Arial" w:cs="Arial"/>
          <w:b/>
          <w:bCs/>
        </w:rPr>
        <w:t>Section</w:t>
      </w:r>
      <w:r w:rsidRPr="45EA7365">
        <w:rPr>
          <w:rFonts w:ascii="Arial" w:eastAsia="Times New Roman" w:hAnsi="Arial" w:cs="Arial"/>
          <w:b/>
          <w:bCs/>
        </w:rPr>
        <w:t xml:space="preserve"> 8</w:t>
      </w:r>
      <w:r w:rsidR="00036F78" w:rsidRPr="45EA7365">
        <w:rPr>
          <w:rFonts w:ascii="Arial" w:eastAsia="Times New Roman" w:hAnsi="Arial" w:cs="Arial"/>
        </w:rPr>
        <w:t>;</w:t>
      </w:r>
    </w:p>
    <w:p w14:paraId="478CDCA7" w14:textId="7B1EB8C8"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submit all required information and to otherwise comply with all requirements of the Programmatic Response described in </w:t>
      </w:r>
      <w:r w:rsidR="00B13198" w:rsidRPr="45EA7365">
        <w:rPr>
          <w:rFonts w:ascii="Arial" w:eastAsia="Times New Roman" w:hAnsi="Arial" w:cs="Arial"/>
          <w:b/>
          <w:bCs/>
        </w:rPr>
        <w:t>Section</w:t>
      </w:r>
      <w:r w:rsidRPr="45EA7365">
        <w:rPr>
          <w:rFonts w:ascii="Arial" w:eastAsia="Times New Roman" w:hAnsi="Arial" w:cs="Arial"/>
          <w:b/>
          <w:bCs/>
        </w:rPr>
        <w:t xml:space="preserve"> 5</w:t>
      </w:r>
      <w:r w:rsidR="00036F78" w:rsidRPr="45EA7365">
        <w:rPr>
          <w:rFonts w:ascii="Arial" w:eastAsia="Times New Roman" w:hAnsi="Arial" w:cs="Arial"/>
        </w:rPr>
        <w:t>;</w:t>
      </w:r>
    </w:p>
    <w:p w14:paraId="01F9DA4C" w14:textId="64A3D44E"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Receives a rating of “Non-Responsive” or “Poor” in the evaluation of one or more </w:t>
      </w:r>
      <w:r w:rsidR="00B13198" w:rsidRPr="45EA7365">
        <w:rPr>
          <w:rFonts w:ascii="Arial" w:eastAsia="Times New Roman" w:hAnsi="Arial" w:cs="Arial"/>
        </w:rPr>
        <w:t>Section</w:t>
      </w:r>
      <w:r w:rsidRPr="45EA7365">
        <w:rPr>
          <w:rFonts w:ascii="Arial" w:eastAsia="Times New Roman" w:hAnsi="Arial" w:cs="Arial"/>
        </w:rPr>
        <w:t>s of the Bidder’s Programmatic Response</w:t>
      </w:r>
      <w:r w:rsidR="00036F78" w:rsidRPr="45EA7365">
        <w:rPr>
          <w:rFonts w:ascii="Arial" w:eastAsia="Times New Roman" w:hAnsi="Arial" w:cs="Arial"/>
        </w:rPr>
        <w:t>;</w:t>
      </w:r>
    </w:p>
    <w:p w14:paraId="6938511A" w14:textId="7C1493B7"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Has any interest that may, in EOHHS’ sole determination, conflict with performance of services for the Commonwealth or is anti-competitive</w:t>
      </w:r>
      <w:r w:rsidR="00036F78" w:rsidRPr="45EA7365">
        <w:rPr>
          <w:rFonts w:ascii="Arial" w:eastAsia="Times New Roman" w:hAnsi="Arial" w:cs="Arial"/>
        </w:rPr>
        <w:t>;</w:t>
      </w:r>
    </w:p>
    <w:p w14:paraId="308C34D4" w14:textId="5BE82DE3"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demonstrate to EOHHS’ satisfaction that it and all Material Subcontractors are in sound financial condition (see </w:t>
      </w:r>
      <w:r w:rsidR="00B13198" w:rsidRPr="45EA7365">
        <w:rPr>
          <w:rFonts w:ascii="Arial" w:eastAsia="Times New Roman" w:hAnsi="Arial" w:cs="Arial"/>
          <w:b/>
          <w:bCs/>
        </w:rPr>
        <w:t>Section</w:t>
      </w:r>
      <w:r w:rsidRPr="45EA7365">
        <w:rPr>
          <w:rFonts w:ascii="Arial" w:eastAsia="Times New Roman" w:hAnsi="Arial" w:cs="Arial"/>
          <w:b/>
          <w:bCs/>
        </w:rPr>
        <w:t xml:space="preserve"> </w:t>
      </w:r>
      <w:r w:rsidR="00FD1D90" w:rsidRPr="45EA7365">
        <w:rPr>
          <w:rFonts w:ascii="Arial" w:eastAsia="Times New Roman" w:hAnsi="Arial" w:cs="Arial"/>
          <w:b/>
          <w:bCs/>
        </w:rPr>
        <w:t>8.4</w:t>
      </w:r>
      <w:r w:rsidRPr="45EA7365">
        <w:rPr>
          <w:rFonts w:ascii="Arial" w:eastAsia="Times New Roman" w:hAnsi="Arial" w:cs="Arial"/>
        </w:rPr>
        <w:t>)</w:t>
      </w:r>
      <w:r w:rsidR="00036F78" w:rsidRPr="45EA7365">
        <w:rPr>
          <w:rFonts w:ascii="Arial" w:eastAsia="Times New Roman" w:hAnsi="Arial" w:cs="Arial"/>
        </w:rPr>
        <w:t>;</w:t>
      </w:r>
    </w:p>
    <w:p w14:paraId="0DD38674" w14:textId="7920BDC3"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 xml:space="preserve">Fails to make an oral presentation/demonstration pursuant to </w:t>
      </w:r>
      <w:r w:rsidR="00B13198" w:rsidRPr="45EA7365">
        <w:rPr>
          <w:rFonts w:ascii="Arial" w:eastAsia="Times New Roman" w:hAnsi="Arial" w:cs="Arial"/>
          <w:b/>
          <w:bCs/>
        </w:rPr>
        <w:t>Section</w:t>
      </w:r>
      <w:r w:rsidRPr="45EA7365">
        <w:rPr>
          <w:rFonts w:ascii="Arial" w:eastAsia="Times New Roman" w:hAnsi="Arial" w:cs="Arial"/>
          <w:b/>
          <w:bCs/>
        </w:rPr>
        <w:t xml:space="preserve"> 9.1.</w:t>
      </w:r>
      <w:r w:rsidR="00E96366" w:rsidRPr="45EA7365">
        <w:rPr>
          <w:rFonts w:ascii="Arial" w:eastAsia="Times New Roman" w:hAnsi="Arial" w:cs="Arial"/>
          <w:b/>
          <w:bCs/>
        </w:rPr>
        <w:t>E</w:t>
      </w:r>
      <w:r w:rsidRPr="45EA7365">
        <w:rPr>
          <w:rFonts w:ascii="Arial" w:eastAsia="Times New Roman" w:hAnsi="Arial" w:cs="Arial"/>
        </w:rPr>
        <w:t xml:space="preserve"> or allow for a site visit/inspection pursuant to </w:t>
      </w:r>
      <w:r w:rsidR="00B13198" w:rsidRPr="45EA7365">
        <w:rPr>
          <w:rFonts w:ascii="Arial" w:eastAsia="Times New Roman" w:hAnsi="Arial" w:cs="Arial"/>
          <w:b/>
          <w:bCs/>
        </w:rPr>
        <w:t>Section</w:t>
      </w:r>
      <w:r w:rsidRPr="45EA7365">
        <w:rPr>
          <w:rFonts w:ascii="Arial" w:eastAsia="Times New Roman" w:hAnsi="Arial" w:cs="Arial"/>
          <w:b/>
          <w:bCs/>
        </w:rPr>
        <w:t xml:space="preserve"> 9.1.</w:t>
      </w:r>
      <w:r w:rsidR="00E96366" w:rsidRPr="45EA7365">
        <w:rPr>
          <w:rFonts w:ascii="Arial" w:eastAsia="Times New Roman" w:hAnsi="Arial" w:cs="Arial"/>
          <w:b/>
          <w:bCs/>
        </w:rPr>
        <w:t>F</w:t>
      </w:r>
      <w:r w:rsidRPr="45EA7365">
        <w:rPr>
          <w:rFonts w:ascii="Arial" w:eastAsia="Times New Roman" w:hAnsi="Arial" w:cs="Arial"/>
        </w:rPr>
        <w:t xml:space="preserve"> requested by EOHHS at a time, place, and manner satisfactory to EOHHS</w:t>
      </w:r>
      <w:r w:rsidR="00036F78" w:rsidRPr="45EA7365">
        <w:rPr>
          <w:rFonts w:ascii="Arial" w:eastAsia="Times New Roman" w:hAnsi="Arial" w:cs="Arial"/>
        </w:rPr>
        <w:t>;</w:t>
      </w:r>
    </w:p>
    <w:p w14:paraId="06D9D707" w14:textId="30EEBDBE"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t>Has a</w:t>
      </w:r>
      <w:r w:rsidR="00113827" w:rsidRPr="45EA7365">
        <w:rPr>
          <w:rFonts w:ascii="Arial" w:eastAsia="Times New Roman" w:hAnsi="Arial" w:cs="Arial"/>
        </w:rPr>
        <w:t>n</w:t>
      </w:r>
      <w:r w:rsidRPr="45EA7365">
        <w:rPr>
          <w:rFonts w:ascii="Arial" w:eastAsia="Times New Roman" w:hAnsi="Arial" w:cs="Arial"/>
        </w:rPr>
        <w:t xml:space="preserve"> oral presentation/demonstration or site visit/inspection that, in EOHHS’ sole determination, indicate the inability of the Bidder to adequately perform the services sought under the RFR</w:t>
      </w:r>
      <w:r w:rsidR="00036F78" w:rsidRPr="45EA7365">
        <w:rPr>
          <w:rFonts w:ascii="Arial" w:eastAsia="Times New Roman" w:hAnsi="Arial" w:cs="Arial"/>
        </w:rPr>
        <w:t>;</w:t>
      </w:r>
    </w:p>
    <w:p w14:paraId="6E1AD493" w14:textId="3C6D470B" w:rsidR="008E11A2" w:rsidRPr="00957146" w:rsidRDefault="008E11A2" w:rsidP="00E547D6">
      <w:pPr>
        <w:numPr>
          <w:ilvl w:val="0"/>
          <w:numId w:val="43"/>
        </w:numPr>
        <w:spacing w:before="240" w:after="240"/>
        <w:ind w:left="1080"/>
        <w:rPr>
          <w:rFonts w:ascii="Arial" w:eastAsia="Times New Roman" w:hAnsi="Arial" w:cs="Arial"/>
        </w:rPr>
      </w:pPr>
      <w:r w:rsidRPr="45EA7365">
        <w:rPr>
          <w:rFonts w:ascii="Arial" w:eastAsia="Times New Roman" w:hAnsi="Arial" w:cs="Arial"/>
        </w:rPr>
        <w:lastRenderedPageBreak/>
        <w:t>Rejects or qualifies its agreement to any of the mandatory provisions of the RFR</w:t>
      </w:r>
      <w:r w:rsidR="00036F78" w:rsidRPr="45EA7365">
        <w:rPr>
          <w:rFonts w:ascii="Arial" w:eastAsia="Times New Roman" w:hAnsi="Arial" w:cs="Arial"/>
        </w:rPr>
        <w:t>;</w:t>
      </w:r>
      <w:r w:rsidRPr="45EA7365">
        <w:rPr>
          <w:rFonts w:ascii="Arial" w:eastAsia="Times New Roman" w:hAnsi="Arial" w:cs="Arial"/>
        </w:rPr>
        <w:t xml:space="preserve"> or</w:t>
      </w:r>
    </w:p>
    <w:p w14:paraId="1659EB9D" w14:textId="77777777" w:rsidR="008E11A2" w:rsidRPr="00957146" w:rsidRDefault="008E11A2" w:rsidP="00E547D6">
      <w:pPr>
        <w:numPr>
          <w:ilvl w:val="0"/>
          <w:numId w:val="43"/>
        </w:numPr>
        <w:spacing w:before="240" w:after="240"/>
        <w:ind w:left="1080"/>
        <w:rPr>
          <w:rFonts w:ascii="Arial" w:eastAsia="Times New Roman" w:hAnsi="Arial" w:cs="Arial"/>
          <w:bCs/>
        </w:rPr>
      </w:pPr>
      <w:r w:rsidRPr="45EA7365">
        <w:rPr>
          <w:rFonts w:ascii="Arial" w:eastAsia="Times New Roman" w:hAnsi="Arial" w:cs="Arial"/>
        </w:rPr>
        <w:t>Fails to reach an agreement with EOHHS on all Contract terms, including, but not limited to, payment provisions.</w:t>
      </w:r>
    </w:p>
    <w:p w14:paraId="12B0A235" w14:textId="77777777" w:rsidR="008E11A2" w:rsidRPr="00713A09" w:rsidRDefault="008E11A2" w:rsidP="00877FD8">
      <w:pPr>
        <w:pStyle w:val="Heading3"/>
        <w:numPr>
          <w:ilvl w:val="0"/>
          <w:numId w:val="308"/>
        </w:numPr>
      </w:pPr>
      <w:r w:rsidRPr="00713A09">
        <w:t>Option to Allow Partial Resubmission</w:t>
      </w:r>
    </w:p>
    <w:p w14:paraId="1D4B7943" w14:textId="49E796B9"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 xml:space="preserve">Notwithstanding </w:t>
      </w:r>
      <w:r w:rsidR="00B13198" w:rsidRPr="00713A09">
        <w:rPr>
          <w:rFonts w:ascii="Arial" w:eastAsia="Times New Roman" w:hAnsi="Arial" w:cs="Arial"/>
          <w:b/>
        </w:rPr>
        <w:t>Section</w:t>
      </w:r>
      <w:r w:rsidRPr="00713A09">
        <w:rPr>
          <w:rFonts w:ascii="Arial" w:eastAsia="Times New Roman" w:hAnsi="Arial" w:cs="Arial"/>
          <w:b/>
        </w:rPr>
        <w:t xml:space="preserve"> 9.2</w:t>
      </w:r>
      <w:r w:rsidR="002951DC">
        <w:rPr>
          <w:rFonts w:ascii="Arial" w:eastAsia="Times New Roman" w:hAnsi="Arial" w:cs="Arial"/>
          <w:b/>
        </w:rPr>
        <w:t>.A</w:t>
      </w:r>
      <w:r w:rsidRPr="00957146">
        <w:rPr>
          <w:rFonts w:ascii="Arial" w:eastAsia="Times New Roman" w:hAnsi="Arial" w:cs="Arial"/>
          <w:bCs/>
        </w:rPr>
        <w:t>, above, in the event that the Committee’s evaluation shows that a Bidder’s proposal received a rating of “non-responsive” or “poor” in not more than one category, but was submitted by a Bidder proposing to serve a county where EOHHS determines there may be insufficient availability of Covered Services, EOHHS may, at its sole discretion, provide to that so-evaluated Bidder one opportunity to resubmit only that portion(s) of the proposal which EOHHS initially rated “non-responsive” or “poor.”</w:t>
      </w:r>
    </w:p>
    <w:p w14:paraId="7377C70B" w14:textId="6A87A823"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 xml:space="preserve">If EOHHS elects to exercise this </w:t>
      </w:r>
      <w:r w:rsidR="003A2B9D">
        <w:rPr>
          <w:rFonts w:ascii="Arial" w:eastAsia="Times New Roman" w:hAnsi="Arial" w:cs="Arial"/>
          <w:bCs/>
        </w:rPr>
        <w:t xml:space="preserve">partial resubmission </w:t>
      </w:r>
      <w:r w:rsidRPr="00957146">
        <w:rPr>
          <w:rFonts w:ascii="Arial" w:eastAsia="Times New Roman" w:hAnsi="Arial" w:cs="Arial"/>
          <w:bCs/>
        </w:rPr>
        <w:t>option, it shall provide said resubmission opportunity to all so-evaluated Bidders</w:t>
      </w:r>
      <w:r w:rsidR="003C763B">
        <w:rPr>
          <w:rFonts w:ascii="Arial" w:eastAsia="Times New Roman" w:hAnsi="Arial" w:cs="Arial"/>
          <w:bCs/>
        </w:rPr>
        <w:t xml:space="preserve"> </w:t>
      </w:r>
      <w:r w:rsidRPr="00957146">
        <w:rPr>
          <w:rFonts w:ascii="Arial" w:eastAsia="Times New Roman" w:hAnsi="Arial" w:cs="Arial"/>
          <w:bCs/>
        </w:rPr>
        <w:t xml:space="preserve">and shall allow each such Bidder the same amount of time to resubmit the affected </w:t>
      </w:r>
      <w:r w:rsidR="00B13198">
        <w:rPr>
          <w:rFonts w:ascii="Arial" w:eastAsia="Times New Roman" w:hAnsi="Arial" w:cs="Arial"/>
          <w:bCs/>
        </w:rPr>
        <w:t>Section</w:t>
      </w:r>
      <w:r w:rsidRPr="00957146">
        <w:rPr>
          <w:rFonts w:ascii="Arial" w:eastAsia="Times New Roman" w:hAnsi="Arial" w:cs="Arial"/>
          <w:bCs/>
        </w:rPr>
        <w:t xml:space="preserve"> of its proposal. Such resubmitted proposal components shall be evaluated in the same manner as original proposals.</w:t>
      </w:r>
    </w:p>
    <w:p w14:paraId="551BEAAE" w14:textId="77777777" w:rsidR="008E11A2" w:rsidRPr="00713A09" w:rsidRDefault="008E11A2" w:rsidP="00877FD8">
      <w:pPr>
        <w:pStyle w:val="Heading3"/>
        <w:numPr>
          <w:ilvl w:val="0"/>
          <w:numId w:val="308"/>
        </w:numPr>
      </w:pPr>
      <w:r w:rsidRPr="00713A09">
        <w:t>Other Actions</w:t>
      </w:r>
    </w:p>
    <w:p w14:paraId="2B06EE74"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EOHHS may, in its sole discretion, determine that non-compliance with any RFR requirement is not material. In such cases, the Committee may:</w:t>
      </w:r>
    </w:p>
    <w:p w14:paraId="43F6986E" w14:textId="739AABD6"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Seek clarification from a Bidder</w:t>
      </w:r>
      <w:r w:rsidR="00A42ECA">
        <w:rPr>
          <w:rFonts w:ascii="Arial" w:eastAsia="Times New Roman" w:hAnsi="Arial" w:cs="Arial"/>
        </w:rPr>
        <w:t>;</w:t>
      </w:r>
    </w:p>
    <w:p w14:paraId="664287F4" w14:textId="0FBF233C"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Allow the Bidder to make technical corrections</w:t>
      </w:r>
      <w:r w:rsidR="00A42ECA">
        <w:rPr>
          <w:rFonts w:ascii="Arial" w:eastAsia="Times New Roman" w:hAnsi="Arial" w:cs="Arial"/>
        </w:rPr>
        <w:t>;</w:t>
      </w:r>
    </w:p>
    <w:p w14:paraId="21668D3C" w14:textId="32B77D41"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Apply appropriate adjustments to scoring in the evaluation</w:t>
      </w:r>
      <w:r w:rsidR="00A42ECA">
        <w:rPr>
          <w:rFonts w:ascii="Arial" w:eastAsia="Times New Roman" w:hAnsi="Arial" w:cs="Arial"/>
        </w:rPr>
        <w:t>;</w:t>
      </w:r>
      <w:r w:rsidRPr="00957146">
        <w:rPr>
          <w:rFonts w:ascii="Arial" w:eastAsia="Times New Roman" w:hAnsi="Arial" w:cs="Arial"/>
        </w:rPr>
        <w:t xml:space="preserve"> or </w:t>
      </w:r>
    </w:p>
    <w:p w14:paraId="7644F85B" w14:textId="77777777"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Utilize any other remedial action EOHHS deems appropriate.</w:t>
      </w:r>
    </w:p>
    <w:p w14:paraId="4EF8B8CA" w14:textId="7190A466" w:rsidR="008E11A2" w:rsidRPr="00713A09" w:rsidRDefault="00B13198" w:rsidP="00877FD8">
      <w:pPr>
        <w:pStyle w:val="Heading2"/>
      </w:pPr>
      <w:bookmarkStart w:id="487" w:name="_Toc148438639"/>
      <w:bookmarkStart w:id="488" w:name="_Toc159242408"/>
      <w:bookmarkEnd w:id="477"/>
      <w:r w:rsidRPr="00713A09">
        <w:t>Section</w:t>
      </w:r>
      <w:r w:rsidR="00634EA4" w:rsidRPr="00713A09">
        <w:t xml:space="preserve"> 9.3 </w:t>
      </w:r>
      <w:r w:rsidR="008E11A2" w:rsidRPr="00713A09">
        <w:t>CMS Medicare Advantage Application Process</w:t>
      </w:r>
      <w:bookmarkEnd w:id="487"/>
      <w:bookmarkEnd w:id="488"/>
    </w:p>
    <w:p w14:paraId="4031C2F3" w14:textId="79541719" w:rsidR="001B037E" w:rsidRPr="00EC019D" w:rsidRDefault="001B037E" w:rsidP="00877FD8">
      <w:pPr>
        <w:pStyle w:val="Heading3"/>
        <w:numPr>
          <w:ilvl w:val="0"/>
          <w:numId w:val="342"/>
        </w:numPr>
      </w:pPr>
      <w:bookmarkStart w:id="489" w:name="_Hlk149373000"/>
      <w:r w:rsidRPr="00EC019D">
        <w:t>Overview</w:t>
      </w:r>
    </w:p>
    <w:p w14:paraId="0D4CF8D5" w14:textId="2709DB60" w:rsidR="007A1395" w:rsidRDefault="008E11A2" w:rsidP="00EC019D">
      <w:pPr>
        <w:spacing w:before="240" w:after="240"/>
        <w:ind w:left="720"/>
        <w:rPr>
          <w:rFonts w:ascii="Arial" w:eastAsia="Times New Roman" w:hAnsi="Arial" w:cs="Arial"/>
          <w:bCs/>
        </w:rPr>
      </w:pPr>
      <w:r w:rsidRPr="00957146">
        <w:rPr>
          <w:rFonts w:ascii="Arial" w:eastAsia="Times New Roman" w:hAnsi="Arial" w:cs="Arial"/>
          <w:bCs/>
        </w:rPr>
        <w:t xml:space="preserve">As described in </w:t>
      </w:r>
      <w:r w:rsidR="00B13198" w:rsidRPr="00493CB5">
        <w:rPr>
          <w:rFonts w:ascii="Arial" w:eastAsia="Times New Roman" w:hAnsi="Arial" w:cs="Arial"/>
          <w:b/>
        </w:rPr>
        <w:t>Section</w:t>
      </w:r>
      <w:r w:rsidRPr="00493CB5">
        <w:rPr>
          <w:rFonts w:ascii="Arial" w:eastAsia="Times New Roman" w:hAnsi="Arial" w:cs="Arial"/>
          <w:b/>
        </w:rPr>
        <w:t xml:space="preserve"> 3.</w:t>
      </w:r>
      <w:r w:rsidR="001F4887" w:rsidRPr="00493CB5">
        <w:rPr>
          <w:rFonts w:ascii="Arial" w:eastAsia="Times New Roman" w:hAnsi="Arial" w:cs="Arial"/>
          <w:b/>
        </w:rPr>
        <w:t>2</w:t>
      </w:r>
      <w:r w:rsidRPr="00957146">
        <w:rPr>
          <w:rFonts w:ascii="Arial" w:eastAsia="Times New Roman" w:hAnsi="Arial" w:cs="Arial"/>
          <w:bCs/>
        </w:rPr>
        <w:t>, to operate a One Care Plan, a SCO Plan, or both, Bidders shall:</w:t>
      </w:r>
      <w:r w:rsidR="007A1395">
        <w:rPr>
          <w:rFonts w:ascii="Arial" w:eastAsia="Times New Roman" w:hAnsi="Arial" w:cs="Arial"/>
          <w:bCs/>
        </w:rPr>
        <w:t xml:space="preserve"> </w:t>
      </w:r>
    </w:p>
    <w:p w14:paraId="77DB0A0A" w14:textId="2194319E" w:rsidR="00217743" w:rsidRDefault="008E11A2" w:rsidP="00EC019D">
      <w:pPr>
        <w:pStyle w:val="ListParagraph"/>
        <w:numPr>
          <w:ilvl w:val="0"/>
          <w:numId w:val="269"/>
        </w:numPr>
        <w:spacing w:before="240" w:after="240"/>
        <w:ind w:left="1080"/>
      </w:pPr>
      <w:r w:rsidRPr="00F04DDD">
        <w:t>Be selected through the EOHHS procurement process described in this RFR for One Care, SCO, or both, as applicable</w:t>
      </w:r>
      <w:r w:rsidR="001B037E">
        <w:t>; and</w:t>
      </w:r>
      <w:r w:rsidR="001B037E" w:rsidRPr="00F04DDD">
        <w:t xml:space="preserve"> </w:t>
      </w:r>
    </w:p>
    <w:p w14:paraId="6E1A5311" w14:textId="478000BA" w:rsidR="00217743" w:rsidRDefault="008E11A2" w:rsidP="00EC019D">
      <w:pPr>
        <w:pStyle w:val="ListParagraph"/>
        <w:numPr>
          <w:ilvl w:val="0"/>
          <w:numId w:val="269"/>
        </w:numPr>
        <w:spacing w:before="240" w:after="240"/>
        <w:ind w:left="1080"/>
      </w:pPr>
      <w:r w:rsidRPr="00F04DDD">
        <w:t xml:space="preserve">Meet all application and contracting requirements established by CMS to be eligible to participate with Medicare </w:t>
      </w:r>
      <w:r w:rsidR="001B037E">
        <w:t>under</w:t>
      </w:r>
      <w:r w:rsidR="001B037E" w:rsidRPr="00F04DDD">
        <w:t xml:space="preserve"> </w:t>
      </w:r>
      <w:r w:rsidRPr="00F04DDD">
        <w:t xml:space="preserve">a D-SNP only contract </w:t>
      </w:r>
      <w:r w:rsidR="00D8491E">
        <w:t xml:space="preserve">or contracts </w:t>
      </w:r>
      <w:r w:rsidRPr="00F04DDD">
        <w:t xml:space="preserve">to operate a One Care Plan, a SCO Plan, or both (as applicable), in the same Counties (Service </w:t>
      </w:r>
      <w:r w:rsidRPr="00F04DDD">
        <w:lastRenderedPageBreak/>
        <w:t xml:space="preserve">Area) as selected by EOHHS for each of One Care and SCO, respectively, as further described in </w:t>
      </w:r>
      <w:r w:rsidR="00B13198" w:rsidRPr="00217743">
        <w:rPr>
          <w:b/>
          <w:bCs/>
        </w:rPr>
        <w:t>Section</w:t>
      </w:r>
      <w:r w:rsidRPr="00217743">
        <w:rPr>
          <w:b/>
          <w:bCs/>
        </w:rPr>
        <w:t xml:space="preserve"> </w:t>
      </w:r>
      <w:r w:rsidR="003D7D76">
        <w:rPr>
          <w:b/>
          <w:bCs/>
        </w:rPr>
        <w:t>9</w:t>
      </w:r>
      <w:r w:rsidRPr="00217743">
        <w:rPr>
          <w:b/>
          <w:bCs/>
        </w:rPr>
        <w:t>.3.</w:t>
      </w:r>
      <w:r w:rsidR="003D7D76">
        <w:rPr>
          <w:b/>
          <w:bCs/>
        </w:rPr>
        <w:t>B</w:t>
      </w:r>
      <w:r w:rsidRPr="00F04DDD">
        <w:t>.</w:t>
      </w:r>
    </w:p>
    <w:p w14:paraId="2A7A02A1" w14:textId="29C8E7DC" w:rsidR="008E11A2" w:rsidRPr="00F04DDD" w:rsidRDefault="008E11A2" w:rsidP="00EC019D">
      <w:pPr>
        <w:pStyle w:val="ListParagraph"/>
        <w:numPr>
          <w:ilvl w:val="0"/>
          <w:numId w:val="0"/>
        </w:numPr>
        <w:spacing w:before="240" w:after="240"/>
        <w:ind w:left="720"/>
      </w:pPr>
      <w:r w:rsidRPr="00F04DDD">
        <w:t xml:space="preserve">The Contract(s) resulting from this procurement (i.e., </w:t>
      </w:r>
      <w:r w:rsidRPr="00217743">
        <w:rPr>
          <w:b/>
          <w:bCs/>
        </w:rPr>
        <w:t>Attachment</w:t>
      </w:r>
      <w:r w:rsidR="00D8491E">
        <w:rPr>
          <w:b/>
          <w:bCs/>
        </w:rPr>
        <w:t>s</w:t>
      </w:r>
      <w:r w:rsidRPr="00217743">
        <w:rPr>
          <w:b/>
          <w:bCs/>
        </w:rPr>
        <w:t xml:space="preserve"> A and/or B</w:t>
      </w:r>
      <w:r w:rsidRPr="00F04DDD">
        <w:t xml:space="preserve">) </w:t>
      </w:r>
      <w:r w:rsidR="00D8491E">
        <w:t>wi</w:t>
      </w:r>
      <w:r w:rsidR="00D8491E" w:rsidRPr="00F04DDD">
        <w:t xml:space="preserve">ll </w:t>
      </w:r>
      <w:r w:rsidRPr="00F04DDD">
        <w:t xml:space="preserve">be the State Medicaid Agency Contract (SMAC) for Medicare Advantage </w:t>
      </w:r>
      <w:r w:rsidR="001B037E">
        <w:t>D-</w:t>
      </w:r>
      <w:r w:rsidRPr="00F04DDD">
        <w:t xml:space="preserve">SNPs operating in Massachusetts. See additional information about the SMAC in </w:t>
      </w:r>
      <w:r w:rsidR="00B13198" w:rsidRPr="00217743">
        <w:rPr>
          <w:b/>
          <w:bCs/>
        </w:rPr>
        <w:t>Section</w:t>
      </w:r>
      <w:r w:rsidRPr="00217743">
        <w:rPr>
          <w:b/>
          <w:bCs/>
        </w:rPr>
        <w:t xml:space="preserve"> 9.3.</w:t>
      </w:r>
      <w:r w:rsidR="001B037E">
        <w:rPr>
          <w:b/>
          <w:bCs/>
        </w:rPr>
        <w:t>B.4.</w:t>
      </w:r>
      <w:r w:rsidR="001B037E" w:rsidRPr="00F04DDD">
        <w:t xml:space="preserve"> </w:t>
      </w:r>
      <w:r w:rsidRPr="00F04DDD">
        <w:t xml:space="preserve">below. </w:t>
      </w:r>
      <w:r w:rsidR="001B037E" w:rsidRPr="001B037E">
        <w:t xml:space="preserve">The Medicare Advantage contracts described in </w:t>
      </w:r>
      <w:r w:rsidR="001B037E" w:rsidRPr="00254A33">
        <w:rPr>
          <w:b/>
        </w:rPr>
        <w:t>Table 9.3-1</w:t>
      </w:r>
      <w:r w:rsidR="001B037E" w:rsidRPr="001B037E">
        <w:t xml:space="preserve"> and </w:t>
      </w:r>
      <w:r w:rsidR="001B037E" w:rsidRPr="00254A33">
        <w:rPr>
          <w:b/>
        </w:rPr>
        <w:t>Table 9.3-2</w:t>
      </w:r>
      <w:r w:rsidR="001B037E" w:rsidRPr="001B037E">
        <w:t xml:space="preserve"> are D-SNP only contracts. Medicare Advantage contracts for Bidders to operate a One Care Plan shall only contain plan benefit packages for One Care and shall comply with the One Care SMAC requirements. Medicare Advantage contracts for Bidders to operate a SCO Plan shall only contain plan benefit packages for SCO and shall that comply with the SCO SMAC requirements.</w:t>
      </w:r>
    </w:p>
    <w:p w14:paraId="77235251" w14:textId="3C5D5489" w:rsidR="001B037E" w:rsidRPr="00EC019D" w:rsidRDefault="001B037E" w:rsidP="00877FD8">
      <w:pPr>
        <w:pStyle w:val="Heading3"/>
      </w:pPr>
      <w:r w:rsidRPr="00EC019D">
        <w:t>Medicare Application and Contracting Requirements</w:t>
      </w:r>
    </w:p>
    <w:p w14:paraId="25C394DC" w14:textId="527CF33C" w:rsidR="008E11A2" w:rsidRPr="00217743" w:rsidRDefault="001B037E" w:rsidP="00EC019D">
      <w:pPr>
        <w:pStyle w:val="ListParagraph"/>
        <w:numPr>
          <w:ilvl w:val="0"/>
          <w:numId w:val="0"/>
        </w:numPr>
        <w:spacing w:before="240" w:after="240"/>
        <w:ind w:left="720"/>
        <w:rPr>
          <w:rFonts w:eastAsia="Times New Roman"/>
        </w:rPr>
      </w:pPr>
      <w:r>
        <w:rPr>
          <w:rFonts w:eastAsia="Times New Roman"/>
        </w:rPr>
        <w:t>Bidders shall r</w:t>
      </w:r>
      <w:r w:rsidRPr="00217743">
        <w:rPr>
          <w:rFonts w:eastAsia="Times New Roman"/>
        </w:rPr>
        <w:t xml:space="preserve">efer </w:t>
      </w:r>
      <w:r w:rsidR="008E11A2" w:rsidRPr="00217743">
        <w:rPr>
          <w:rFonts w:eastAsia="Times New Roman"/>
        </w:rPr>
        <w:t>to CMS for information related to the Medicare Advantage application process</w:t>
      </w:r>
      <w:r w:rsidR="00D8491E">
        <w:rPr>
          <w:rFonts w:eastAsia="Times New Roman"/>
        </w:rPr>
        <w:t>;</w:t>
      </w:r>
      <w:r>
        <w:rPr>
          <w:rFonts w:eastAsia="Times New Roman"/>
        </w:rPr>
        <w:t xml:space="preserve"> </w:t>
      </w:r>
      <w:r w:rsidR="00D8491E">
        <w:rPr>
          <w:rFonts w:eastAsia="Times New Roman"/>
        </w:rPr>
        <w:t>t</w:t>
      </w:r>
      <w:r>
        <w:rPr>
          <w:rFonts w:eastAsia="Times New Roman"/>
        </w:rPr>
        <w:t>his</w:t>
      </w:r>
      <w:r w:rsidR="008E11A2" w:rsidRPr="00217743">
        <w:rPr>
          <w:rFonts w:eastAsia="Times New Roman"/>
        </w:rPr>
        <w:t xml:space="preserve"> </w:t>
      </w:r>
      <w:r w:rsidR="00B13198" w:rsidRPr="00217743">
        <w:rPr>
          <w:rFonts w:eastAsia="Times New Roman"/>
          <w:b/>
          <w:bCs/>
        </w:rPr>
        <w:t>Section</w:t>
      </w:r>
      <w:r w:rsidR="008E11A2" w:rsidRPr="00217743">
        <w:rPr>
          <w:rFonts w:eastAsia="Times New Roman"/>
          <w:b/>
          <w:bCs/>
        </w:rPr>
        <w:t xml:space="preserve"> 9.3</w:t>
      </w:r>
      <w:r w:rsidR="008E11A2" w:rsidRPr="00217743">
        <w:rPr>
          <w:rFonts w:eastAsia="Times New Roman"/>
        </w:rPr>
        <w:t xml:space="preserve"> is meant to be informational</w:t>
      </w:r>
      <w:r w:rsidR="00036F78">
        <w:rPr>
          <w:rFonts w:eastAsia="Times New Roman"/>
        </w:rPr>
        <w:t>.</w:t>
      </w:r>
    </w:p>
    <w:p w14:paraId="3BC56CC0" w14:textId="5978A4BF" w:rsidR="008E11A2" w:rsidRPr="00F04DDD" w:rsidRDefault="008E11A2" w:rsidP="00EC019D">
      <w:pPr>
        <w:pStyle w:val="ListParagraph"/>
        <w:numPr>
          <w:ilvl w:val="3"/>
          <w:numId w:val="270"/>
        </w:numPr>
        <w:spacing w:before="240" w:after="240"/>
        <w:ind w:left="1080"/>
      </w:pPr>
      <w:r w:rsidRPr="00F04DDD">
        <w:t>Selected One Care Plan Bidders - CMS Medicare Requirements</w:t>
      </w:r>
    </w:p>
    <w:p w14:paraId="1D13D6B5" w14:textId="05D65124" w:rsidR="008E11A2" w:rsidRPr="00EC019D" w:rsidRDefault="008E11A2" w:rsidP="00EC019D">
      <w:pPr>
        <w:pStyle w:val="ListParagraph"/>
        <w:numPr>
          <w:ilvl w:val="1"/>
          <w:numId w:val="271"/>
        </w:numPr>
        <w:spacing w:before="240" w:after="240"/>
        <w:ind w:left="1440"/>
        <w:rPr>
          <w:rFonts w:eastAsia="Times New Roman" w:cs="Arial"/>
        </w:rPr>
      </w:pPr>
      <w:bookmarkStart w:id="490" w:name="_Hlk141352357"/>
      <w:bookmarkEnd w:id="489"/>
      <w:r w:rsidRPr="00EC019D">
        <w:rPr>
          <w:rFonts w:eastAsia="Times New Roman" w:cs="Arial"/>
        </w:rPr>
        <w:t>Notice of Intent to Apply (NOIA) for 2026</w:t>
      </w:r>
    </w:p>
    <w:p w14:paraId="1D209414"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Bidders to this RFR that are selected by EOHHS for contract negotiations to operate a One Care Plan beginning in 2026, shall submit a NOIA to CMS in November 2024 for plan year 2026. The NOIA shall be for the purpose of operating a Medicare Advantage D-SNP only Contract in Massachusetts for One Care. </w:t>
      </w:r>
    </w:p>
    <w:p w14:paraId="05DD9132"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The NOIA shall be submitted in accordance with timelines and instructions established by CMS. CMS releases information annually describing the NOIA process in or around October. CMS is expected to release the guidance for the 2026 application cycle in October 2024, including the relevant dates. </w:t>
      </w:r>
    </w:p>
    <w:p w14:paraId="7ECCEED8"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Any Service Area indicated in the NOIA shall match the One Care Service Area for which the </w:t>
      </w:r>
      <w:r w:rsidR="00A95D08">
        <w:rPr>
          <w:rFonts w:ascii="Arial" w:eastAsia="Times New Roman" w:hAnsi="Arial" w:cs="Arial"/>
        </w:rPr>
        <w:t>Bidder</w:t>
      </w:r>
      <w:r w:rsidRPr="00957146">
        <w:rPr>
          <w:rFonts w:ascii="Arial" w:eastAsia="Times New Roman" w:hAnsi="Arial" w:cs="Arial"/>
        </w:rPr>
        <w:t xml:space="preserve"> has been selected by EOHHS.</w:t>
      </w:r>
    </w:p>
    <w:p w14:paraId="715A1FA1" w14:textId="77777777" w:rsidR="002A0557" w:rsidRDefault="008E11A2" w:rsidP="002A0557">
      <w:pPr>
        <w:numPr>
          <w:ilvl w:val="2"/>
          <w:numId w:val="45"/>
        </w:numPr>
        <w:spacing w:before="240" w:after="240"/>
        <w:ind w:hanging="360"/>
        <w:rPr>
          <w:rFonts w:ascii="Arial" w:eastAsia="Times New Roman" w:hAnsi="Arial" w:cs="Arial"/>
        </w:rPr>
      </w:pPr>
      <w:r w:rsidRPr="00957146">
        <w:rPr>
          <w:rFonts w:ascii="Arial" w:eastAsia="Times New Roman" w:hAnsi="Arial" w:cs="Arial"/>
        </w:rPr>
        <w:t>The NOIA is non-binding but is a pre-requisite to initiating the contracting process with CMS to operate a Medicare Advantage Plan in the designated plan-year.</w:t>
      </w:r>
    </w:p>
    <w:p w14:paraId="366FB2E5" w14:textId="77777777" w:rsidR="00E70D80" w:rsidRDefault="00E70D80">
      <w:pPr>
        <w:spacing w:after="160" w:line="259" w:lineRule="auto"/>
        <w:rPr>
          <w:rFonts w:ascii="Arial" w:eastAsia="Times New Roman" w:hAnsi="Arial" w:cs="Arial"/>
          <w:b/>
          <w:bCs/>
        </w:rPr>
      </w:pPr>
      <w:r>
        <w:rPr>
          <w:rFonts w:ascii="Arial" w:eastAsia="Times New Roman" w:hAnsi="Arial" w:cs="Arial"/>
          <w:b/>
          <w:bCs/>
        </w:rPr>
        <w:br w:type="page"/>
      </w:r>
    </w:p>
    <w:p w14:paraId="3E042AAD" w14:textId="0FE3EFB5" w:rsidR="004C6A4F" w:rsidRPr="002A0557" w:rsidRDefault="004C6A4F" w:rsidP="002A0557">
      <w:pPr>
        <w:spacing w:before="240" w:after="240"/>
        <w:rPr>
          <w:rFonts w:ascii="Arial" w:eastAsia="Times New Roman" w:hAnsi="Arial" w:cs="Arial"/>
        </w:rPr>
        <w:sectPr w:rsidR="004C6A4F" w:rsidRPr="002A0557" w:rsidSect="004C5BC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296" w:right="1152" w:bottom="1296" w:left="1152" w:header="720" w:footer="720" w:gutter="0"/>
          <w:pgNumType w:start="0"/>
          <w:cols w:space="720"/>
          <w:docGrid w:linePitch="360"/>
        </w:sectPr>
      </w:pPr>
      <w:r w:rsidRPr="004C6A4F">
        <w:rPr>
          <w:rFonts w:ascii="Arial" w:eastAsia="Times New Roman" w:hAnsi="Arial" w:cs="Arial"/>
          <w:b/>
          <w:bCs/>
        </w:rPr>
        <w:lastRenderedPageBreak/>
        <w:t>Table 9.3-1: CMS Contracting and Application Requirements for 2026 for One Care</w:t>
      </w:r>
    </w:p>
    <w:tbl>
      <w:tblPr>
        <w:tblpPr w:leftFromText="180" w:rightFromText="180"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2"/>
        <w:gridCol w:w="3804"/>
      </w:tblGrid>
      <w:tr w:rsidR="004C6A4F" w:rsidRPr="00957146" w14:paraId="4B7C186A" w14:textId="77777777" w:rsidTr="004C6A4F">
        <w:trPr>
          <w:cantSplit/>
          <w:trHeight w:val="534"/>
        </w:trPr>
        <w:tc>
          <w:tcPr>
            <w:tcW w:w="3084" w:type="pct"/>
            <w:shd w:val="clear" w:color="auto" w:fill="auto"/>
            <w:vAlign w:val="bottom"/>
            <w:hideMark/>
          </w:tcPr>
          <w:p w14:paraId="40E5FB6D"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Contracting Process Requirements</w:t>
            </w:r>
          </w:p>
        </w:tc>
        <w:tc>
          <w:tcPr>
            <w:tcW w:w="1916" w:type="pct"/>
            <w:vAlign w:val="bottom"/>
          </w:tcPr>
          <w:p w14:paraId="51EB5080"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All One Care Plan Applicants</w:t>
            </w:r>
          </w:p>
        </w:tc>
      </w:tr>
      <w:tr w:rsidR="004C6A4F" w:rsidRPr="00957146" w14:paraId="026B4E14" w14:textId="77777777" w:rsidTr="004C6A4F">
        <w:trPr>
          <w:cantSplit/>
          <w:trHeight w:val="20"/>
        </w:trPr>
        <w:tc>
          <w:tcPr>
            <w:tcW w:w="5000" w:type="pct"/>
            <w:gridSpan w:val="2"/>
            <w:shd w:val="clear" w:color="000000" w:fill="FFFFFF"/>
            <w:vAlign w:val="bottom"/>
            <w:hideMark/>
          </w:tcPr>
          <w:p w14:paraId="72C17325"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u w:val="single"/>
              </w:rPr>
              <w:t>Application Requirements</w:t>
            </w:r>
          </w:p>
        </w:tc>
      </w:tr>
      <w:tr w:rsidR="004C6A4F" w:rsidRPr="00957146" w14:paraId="28338F3D" w14:textId="77777777" w:rsidTr="004C6A4F">
        <w:trPr>
          <w:cantSplit/>
          <w:trHeight w:val="20"/>
        </w:trPr>
        <w:tc>
          <w:tcPr>
            <w:tcW w:w="3084" w:type="pct"/>
            <w:shd w:val="clear" w:color="auto" w:fill="auto"/>
            <w:vAlign w:val="bottom"/>
            <w:hideMark/>
          </w:tcPr>
          <w:p w14:paraId="699EFDA6" w14:textId="77777777" w:rsidR="004C6A4F" w:rsidRPr="00957146" w:rsidRDefault="004C6A4F" w:rsidP="004C6A4F">
            <w:pPr>
              <w:keepNext/>
              <w:keepLines/>
              <w:tabs>
                <w:tab w:val="left" w:pos="159"/>
              </w:tabs>
              <w:spacing w:before="240" w:after="240"/>
              <w:jc w:val="center"/>
              <w:rPr>
                <w:rFonts w:ascii="Arial" w:eastAsia="Times New Roman" w:hAnsi="Arial" w:cs="Arial"/>
                <w:bCs/>
                <w:i/>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1916" w:type="pct"/>
            <w:vAlign w:val="bottom"/>
          </w:tcPr>
          <w:p w14:paraId="1375C5D7"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rPr>
              <w:t>Required</w:t>
            </w:r>
          </w:p>
        </w:tc>
      </w:tr>
      <w:tr w:rsidR="004C6A4F" w:rsidRPr="00957146" w14:paraId="388C1500" w14:textId="77777777" w:rsidTr="004C6A4F">
        <w:trPr>
          <w:cantSplit/>
          <w:trHeight w:val="20"/>
        </w:trPr>
        <w:tc>
          <w:tcPr>
            <w:tcW w:w="3084" w:type="pct"/>
            <w:shd w:val="clear" w:color="auto" w:fill="auto"/>
            <w:vAlign w:val="bottom"/>
            <w:hideMark/>
          </w:tcPr>
          <w:p w14:paraId="5D0AF199" w14:textId="77777777" w:rsidR="004C6A4F" w:rsidRPr="00957146" w:rsidRDefault="004C6A4F" w:rsidP="004C6A4F">
            <w:pPr>
              <w:keepNext/>
              <w:keepLines/>
              <w:tabs>
                <w:tab w:val="left" w:pos="159"/>
              </w:tab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1916" w:type="pct"/>
            <w:vAlign w:val="bottom"/>
          </w:tcPr>
          <w:p w14:paraId="07E35DA4"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rPr>
              <w:t>Required</w:t>
            </w:r>
          </w:p>
        </w:tc>
      </w:tr>
      <w:tr w:rsidR="004C6A4F" w:rsidRPr="00957146" w14:paraId="1AAB2955" w14:textId="77777777" w:rsidTr="004C6A4F">
        <w:trPr>
          <w:cantSplit/>
          <w:trHeight w:val="20"/>
        </w:trPr>
        <w:tc>
          <w:tcPr>
            <w:tcW w:w="3084" w:type="pct"/>
            <w:shd w:val="clear" w:color="auto" w:fill="auto"/>
            <w:vAlign w:val="bottom"/>
          </w:tcPr>
          <w:p w14:paraId="710E7238" w14:textId="77777777" w:rsidR="004C6A4F" w:rsidRPr="00957146" w:rsidRDefault="004C6A4F" w:rsidP="004C6A4F">
            <w:pPr>
              <w:keepNext/>
              <w:keepLines/>
              <w:tabs>
                <w:tab w:val="left" w:pos="159"/>
              </w:tab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1916" w:type="pct"/>
            <w:vAlign w:val="bottom"/>
          </w:tcPr>
          <w:p w14:paraId="5240CAA6"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22F8C3AF" w14:textId="77777777" w:rsidTr="004C6A4F">
        <w:trPr>
          <w:cantSplit/>
          <w:trHeight w:val="181"/>
        </w:trPr>
        <w:tc>
          <w:tcPr>
            <w:tcW w:w="5000" w:type="pct"/>
            <w:gridSpan w:val="2"/>
            <w:shd w:val="clear" w:color="auto" w:fill="BFBFBF" w:themeFill="background1" w:themeFillShade="BF"/>
            <w:vAlign w:val="bottom"/>
          </w:tcPr>
          <w:p w14:paraId="335D725A" w14:textId="77777777" w:rsidR="004C6A4F" w:rsidRPr="00957146" w:rsidRDefault="004C6A4F" w:rsidP="004C6A4F">
            <w:pPr>
              <w:keepNext/>
              <w:keepLines/>
              <w:spacing w:before="240" w:after="240"/>
              <w:jc w:val="center"/>
              <w:rPr>
                <w:rFonts w:ascii="Arial" w:eastAsia="Times New Roman" w:hAnsi="Arial" w:cs="Arial"/>
                <w:bCs/>
                <w:color w:val="000000" w:themeColor="text1"/>
                <w:sz w:val="16"/>
                <w:szCs w:val="16"/>
              </w:rPr>
            </w:pPr>
          </w:p>
        </w:tc>
      </w:tr>
      <w:tr w:rsidR="004C6A4F" w:rsidRPr="00957146" w14:paraId="5C0D3CD9" w14:textId="77777777" w:rsidTr="004C6A4F">
        <w:trPr>
          <w:cantSplit/>
          <w:trHeight w:val="20"/>
        </w:trPr>
        <w:tc>
          <w:tcPr>
            <w:tcW w:w="5000" w:type="pct"/>
            <w:gridSpan w:val="2"/>
            <w:shd w:val="clear" w:color="auto" w:fill="auto"/>
            <w:vAlign w:val="bottom"/>
          </w:tcPr>
          <w:p w14:paraId="3C77D403" w14:textId="77777777" w:rsidR="004C6A4F" w:rsidRPr="00957146" w:rsidRDefault="004C6A4F" w:rsidP="004C6A4F">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u w:val="single"/>
              </w:rPr>
              <w:t>Annual Submission Requirements</w:t>
            </w:r>
          </w:p>
        </w:tc>
      </w:tr>
      <w:tr w:rsidR="004C6A4F" w:rsidRPr="00957146" w14:paraId="71EFC9E8" w14:textId="77777777" w:rsidTr="004C6A4F">
        <w:trPr>
          <w:cantSplit/>
          <w:trHeight w:val="20"/>
        </w:trPr>
        <w:tc>
          <w:tcPr>
            <w:tcW w:w="3084" w:type="pct"/>
            <w:shd w:val="clear" w:color="auto" w:fill="auto"/>
            <w:vAlign w:val="bottom"/>
            <w:hideMark/>
          </w:tcPr>
          <w:p w14:paraId="02E42ECC"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Bid</w:t>
            </w:r>
          </w:p>
        </w:tc>
        <w:tc>
          <w:tcPr>
            <w:tcW w:w="1916" w:type="pct"/>
            <w:vAlign w:val="bottom"/>
          </w:tcPr>
          <w:p w14:paraId="06E3F30C" w14:textId="77777777" w:rsidR="004C6A4F" w:rsidRPr="00957146" w:rsidRDefault="004C6A4F" w:rsidP="004C6A4F">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057B0116" w14:textId="77777777" w:rsidTr="004C6A4F">
        <w:trPr>
          <w:cantSplit/>
          <w:trHeight w:val="20"/>
        </w:trPr>
        <w:tc>
          <w:tcPr>
            <w:tcW w:w="3084" w:type="pct"/>
            <w:shd w:val="clear" w:color="auto" w:fill="auto"/>
            <w:vAlign w:val="bottom"/>
            <w:hideMark/>
          </w:tcPr>
          <w:p w14:paraId="1721C31C"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Plan Benefit Package</w:t>
            </w:r>
          </w:p>
        </w:tc>
        <w:tc>
          <w:tcPr>
            <w:tcW w:w="1916" w:type="pct"/>
            <w:vAlign w:val="bottom"/>
          </w:tcPr>
          <w:p w14:paraId="0546BADA"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3DA6EB5E" w14:textId="77777777" w:rsidTr="004C6A4F">
        <w:trPr>
          <w:cantSplit/>
          <w:trHeight w:val="20"/>
        </w:trPr>
        <w:tc>
          <w:tcPr>
            <w:tcW w:w="3084" w:type="pct"/>
            <w:shd w:val="clear" w:color="auto" w:fill="auto"/>
            <w:vAlign w:val="bottom"/>
            <w:hideMark/>
          </w:tcPr>
          <w:p w14:paraId="5AE54BD5"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Formulary</w:t>
            </w:r>
          </w:p>
        </w:tc>
        <w:tc>
          <w:tcPr>
            <w:tcW w:w="1916" w:type="pct"/>
            <w:vAlign w:val="bottom"/>
          </w:tcPr>
          <w:p w14:paraId="299B15FA"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7C7CAADD" w14:textId="77777777" w:rsidTr="004C6A4F">
        <w:trPr>
          <w:cantSplit/>
          <w:trHeight w:val="20"/>
        </w:trPr>
        <w:tc>
          <w:tcPr>
            <w:tcW w:w="3084" w:type="pct"/>
            <w:shd w:val="clear" w:color="auto" w:fill="auto"/>
            <w:vAlign w:val="bottom"/>
            <w:hideMark/>
          </w:tcPr>
          <w:p w14:paraId="47A03CEE"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Medication Therapy Management Program</w:t>
            </w:r>
          </w:p>
        </w:tc>
        <w:tc>
          <w:tcPr>
            <w:tcW w:w="1916" w:type="pct"/>
            <w:vAlign w:val="bottom"/>
          </w:tcPr>
          <w:p w14:paraId="694E50BF"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2B7AC4A6" w14:textId="77777777" w:rsidTr="004C6A4F">
        <w:trPr>
          <w:cantSplit/>
          <w:trHeight w:val="20"/>
        </w:trPr>
        <w:tc>
          <w:tcPr>
            <w:tcW w:w="3084" w:type="pct"/>
            <w:shd w:val="clear" w:color="auto" w:fill="auto"/>
            <w:vAlign w:val="bottom"/>
            <w:hideMark/>
          </w:tcPr>
          <w:p w14:paraId="55B3EDAD"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Transition Opioid Policy</w:t>
            </w:r>
          </w:p>
        </w:tc>
        <w:tc>
          <w:tcPr>
            <w:tcW w:w="1916" w:type="pct"/>
            <w:vAlign w:val="bottom"/>
          </w:tcPr>
          <w:p w14:paraId="72B1D665"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4C6A4F" w:rsidRPr="00957146" w14:paraId="49303F69" w14:textId="77777777" w:rsidTr="004C6A4F">
        <w:trPr>
          <w:cantSplit/>
          <w:trHeight w:val="50"/>
        </w:trPr>
        <w:tc>
          <w:tcPr>
            <w:tcW w:w="3084" w:type="pct"/>
            <w:shd w:val="clear" w:color="auto" w:fill="auto"/>
            <w:vAlign w:val="bottom"/>
            <w:hideMark/>
          </w:tcPr>
          <w:p w14:paraId="1FD6D3C5"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1916" w:type="pct"/>
            <w:vAlign w:val="bottom"/>
          </w:tcPr>
          <w:p w14:paraId="0F8700A4" w14:textId="77777777" w:rsidR="004C6A4F" w:rsidRPr="00957146" w:rsidRDefault="004C6A4F" w:rsidP="004C6A4F">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bl>
    <w:p w14:paraId="5AFD82F3" w14:textId="77777777" w:rsidR="004C6A4F" w:rsidRPr="00957146" w:rsidRDefault="004C6A4F" w:rsidP="004C6A4F">
      <w:pPr>
        <w:keepNext/>
        <w:keepLines/>
        <w:spacing w:before="240" w:after="240"/>
        <w:rPr>
          <w:rFonts w:ascii="Arial" w:eastAsia="Times New Roman" w:hAnsi="Arial" w:cs="Arial"/>
        </w:rPr>
      </w:pPr>
    </w:p>
    <w:p w14:paraId="4B1994E3" w14:textId="4D8753D6" w:rsidR="008E11A2" w:rsidRPr="00957146" w:rsidRDefault="00E75F7F" w:rsidP="00EC019D">
      <w:pPr>
        <w:spacing w:before="240" w:after="240"/>
        <w:ind w:left="1080"/>
        <w:rPr>
          <w:rFonts w:ascii="Arial" w:eastAsia="Times New Roman" w:hAnsi="Arial" w:cs="Arial"/>
        </w:rPr>
      </w:pPr>
      <w:r>
        <w:rPr>
          <w:rFonts w:ascii="Arial" w:eastAsia="Times New Roman" w:hAnsi="Arial" w:cs="Arial"/>
        </w:rPr>
        <w:t xml:space="preserve">b. </w:t>
      </w:r>
      <w:r w:rsidR="008E11A2" w:rsidRPr="00957146">
        <w:rPr>
          <w:rFonts w:ascii="Arial" w:eastAsia="Times New Roman" w:hAnsi="Arial" w:cs="Arial"/>
        </w:rPr>
        <w:t>2026 Medicare Advantage Application</w:t>
      </w:r>
    </w:p>
    <w:p w14:paraId="2F71AB12" w14:textId="77777777" w:rsidR="008E11A2" w:rsidRPr="00957146" w:rsidRDefault="008E11A2"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Bidders to this RFR that are selected by EOHHS for contract negotiations to operate a One Care Plan beginning in 2026 shall submit a 2026 Medicare Advantage Application to CMS.</w:t>
      </w:r>
    </w:p>
    <w:p w14:paraId="36CA2299" w14:textId="77777777" w:rsidR="00D548A3" w:rsidRDefault="008E11A2"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 xml:space="preserve">All 2026 Medicare Advantage Applications shall be submitted in accordance with the timelines established by CMS. CMS releases </w:t>
      </w:r>
      <w:r w:rsidRPr="00957146">
        <w:rPr>
          <w:rFonts w:ascii="Arial" w:eastAsia="Times New Roman" w:hAnsi="Arial" w:cs="Arial"/>
        </w:rPr>
        <w:lastRenderedPageBreak/>
        <w:t>information annually in or around January. CMS is expected to release the application for new applicants for plan year 2026 in January 2025.</w:t>
      </w:r>
    </w:p>
    <w:p w14:paraId="22843595" w14:textId="77777777" w:rsidR="00D548A3" w:rsidRPr="00957146" w:rsidRDefault="00D548A3"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 xml:space="preserve">The Service Area indicated in the Application shall match the One Care Service Area for which the </w:t>
      </w:r>
      <w:r>
        <w:rPr>
          <w:rFonts w:ascii="Arial" w:eastAsia="Times New Roman" w:hAnsi="Arial" w:cs="Arial"/>
        </w:rPr>
        <w:t>Bidder</w:t>
      </w:r>
      <w:r w:rsidRPr="00957146">
        <w:rPr>
          <w:rFonts w:ascii="Arial" w:eastAsia="Times New Roman" w:hAnsi="Arial" w:cs="Arial"/>
        </w:rPr>
        <w:t xml:space="preserve"> has been selected by EOHHS.</w:t>
      </w:r>
    </w:p>
    <w:p w14:paraId="06A0709F" w14:textId="30EFF288" w:rsidR="00D548A3" w:rsidRPr="00D548A3" w:rsidRDefault="00D548A3" w:rsidP="00EC019D">
      <w:pPr>
        <w:pStyle w:val="ListParagraph"/>
        <w:numPr>
          <w:ilvl w:val="0"/>
          <w:numId w:val="267"/>
        </w:numPr>
        <w:ind w:left="2160"/>
        <w:rPr>
          <w:rFonts w:eastAsia="Times New Roman" w:cs="Arial"/>
        </w:rPr>
      </w:pPr>
      <w:r w:rsidRPr="00D548A3">
        <w:rPr>
          <w:rFonts w:eastAsia="Times New Roman" w:cs="Arial"/>
        </w:rPr>
        <w:t>Applicants shall follow all CMS instructions for the 2026 Medicare Advantage Application and Contracting processes.</w:t>
      </w:r>
    </w:p>
    <w:bookmarkEnd w:id="490"/>
    <w:p w14:paraId="5CA9A0A0" w14:textId="11D7312E" w:rsidR="008E11A2" w:rsidRPr="00EC019D" w:rsidRDefault="008E11A2" w:rsidP="00EC019D">
      <w:pPr>
        <w:pStyle w:val="ListParagraph"/>
        <w:numPr>
          <w:ilvl w:val="1"/>
          <w:numId w:val="41"/>
        </w:numPr>
        <w:spacing w:before="240" w:after="240"/>
        <w:rPr>
          <w:rFonts w:eastAsia="Times New Roman" w:cs="Arial"/>
          <w:bCs/>
        </w:rPr>
      </w:pPr>
      <w:r w:rsidRPr="00EC019D">
        <w:rPr>
          <w:rFonts w:eastAsia="Times New Roman" w:cs="Arial"/>
          <w:bCs/>
        </w:rPr>
        <w:t xml:space="preserve">Applicants </w:t>
      </w:r>
      <w:r w:rsidR="00036F78" w:rsidRPr="00EC019D">
        <w:rPr>
          <w:rFonts w:eastAsia="Times New Roman" w:cs="Arial"/>
          <w:bCs/>
        </w:rPr>
        <w:t xml:space="preserve">shall </w:t>
      </w:r>
      <w:r w:rsidRPr="00EC019D">
        <w:rPr>
          <w:rFonts w:eastAsia="Times New Roman" w:cs="Arial"/>
          <w:bCs/>
        </w:rPr>
        <w:t xml:space="preserve">submit their proposed Model of Care to NCQA as part of the Medicare Advantage Application process. In addition to CMS requirements, the Model of Care submission shall include all elements required in </w:t>
      </w:r>
      <w:r w:rsidR="00B13198" w:rsidRPr="00EC019D">
        <w:rPr>
          <w:rFonts w:eastAsia="Times New Roman" w:cs="Arial"/>
          <w:b/>
        </w:rPr>
        <w:t>Section</w:t>
      </w:r>
      <w:r w:rsidRPr="00EC019D">
        <w:rPr>
          <w:rFonts w:eastAsia="Times New Roman" w:cs="Arial"/>
          <w:b/>
        </w:rPr>
        <w:t xml:space="preserve"> 2.</w:t>
      </w:r>
      <w:r w:rsidR="001F57C2" w:rsidRPr="00EC019D">
        <w:rPr>
          <w:rFonts w:eastAsia="Times New Roman" w:cs="Arial"/>
          <w:b/>
        </w:rPr>
        <w:t>6</w:t>
      </w:r>
      <w:r w:rsidRPr="00EC019D">
        <w:rPr>
          <w:rFonts w:eastAsia="Times New Roman" w:cs="Arial"/>
          <w:b/>
        </w:rPr>
        <w:t xml:space="preserve"> of Attachment A</w:t>
      </w:r>
      <w:r w:rsidRPr="00EC019D">
        <w:rPr>
          <w:rFonts w:eastAsia="Times New Roman" w:cs="Arial"/>
          <w:bCs/>
        </w:rPr>
        <w:t xml:space="preserve"> (the SMAC).</w:t>
      </w:r>
    </w:p>
    <w:p w14:paraId="7283F336" w14:textId="2012F1C8" w:rsidR="008E11A2" w:rsidRPr="00F04DDD" w:rsidRDefault="008E11A2" w:rsidP="00EC019D">
      <w:pPr>
        <w:pStyle w:val="ListParagraph"/>
        <w:numPr>
          <w:ilvl w:val="3"/>
          <w:numId w:val="270"/>
        </w:numPr>
        <w:ind w:left="1080"/>
      </w:pPr>
      <w:r w:rsidRPr="00F04DDD">
        <w:t>Selected SCO Plan Bidders - CMS Medicare Requirements</w:t>
      </w:r>
    </w:p>
    <w:p w14:paraId="5EFA10A9" w14:textId="77777777" w:rsidR="00584D01" w:rsidRPr="00F04DDD" w:rsidRDefault="00584D01" w:rsidP="00ED648A">
      <w:pPr>
        <w:pStyle w:val="ListParagraph"/>
        <w:numPr>
          <w:ilvl w:val="0"/>
          <w:numId w:val="353"/>
        </w:numPr>
        <w:spacing w:before="240" w:after="240"/>
      </w:pPr>
      <w:r w:rsidRPr="00F04DDD">
        <w:t>Organizations Currently Operating a SCO Plan in Massachusetts:</w:t>
      </w:r>
    </w:p>
    <w:p w14:paraId="3A5E0B52" w14:textId="77777777" w:rsidR="00584D01" w:rsidRPr="00957146" w:rsidRDefault="00584D01" w:rsidP="00584D01">
      <w:pPr>
        <w:pStyle w:val="ListParagraph"/>
        <w:numPr>
          <w:ilvl w:val="0"/>
          <w:numId w:val="49"/>
        </w:numPr>
        <w:spacing w:before="240" w:after="240"/>
        <w:ind w:left="2160"/>
        <w:rPr>
          <w:rFonts w:cs="Arial"/>
        </w:rPr>
      </w:pPr>
      <w:r w:rsidRPr="00957146">
        <w:rPr>
          <w:rFonts w:cs="Arial"/>
        </w:rPr>
        <w:t>Notice of Intent to Apply (NOIA) for 2026</w:t>
      </w:r>
    </w:p>
    <w:p w14:paraId="44E52028" w14:textId="77777777" w:rsidR="00584D01" w:rsidRPr="00C81F01" w:rsidRDefault="00584D01" w:rsidP="00584D01">
      <w:pPr>
        <w:pStyle w:val="ListParagraph"/>
        <w:numPr>
          <w:ilvl w:val="3"/>
          <w:numId w:val="268"/>
        </w:numPr>
        <w:spacing w:before="240" w:after="240"/>
        <w:rPr>
          <w:rFonts w:cs="Arial"/>
        </w:rPr>
      </w:pPr>
      <w:r w:rsidRPr="00C81F01">
        <w:rPr>
          <w:rFonts w:cs="Arial"/>
        </w:rPr>
        <w:t>Bidders to this RFR that are selected by EOHHS for contract negotiations to operate a SCO Plan beginning in 2026, that are currently operating a SCO Plan in Massachusetts, and which are selected to continue operating a SCO plan in a Service Area consistent with that Plan’s 2025 SCO Service Area, are not required to submit a NOIA to CMS.</w:t>
      </w:r>
    </w:p>
    <w:p w14:paraId="250F706E" w14:textId="77777777" w:rsidR="00584D01" w:rsidRDefault="00584D01" w:rsidP="00584D01">
      <w:pPr>
        <w:pStyle w:val="ListParagraph"/>
        <w:numPr>
          <w:ilvl w:val="3"/>
          <w:numId w:val="268"/>
        </w:numPr>
        <w:spacing w:before="240" w:after="240"/>
        <w:rPr>
          <w:rFonts w:cs="Arial"/>
        </w:rPr>
      </w:pPr>
      <w:r w:rsidRPr="00C81F01">
        <w:rPr>
          <w:rFonts w:cs="Arial"/>
        </w:rPr>
        <w:t>Bidders to this RFR that are selected by EOHHS for contract negotiations to operate a SCO Plan beginning in 2026, that are currently operating a SCO Plan in Massachusetts, but which are selected through this RFR to operate its SCO plan in an additional county or counties compared with that SCO Plan’s 2025 SCO Service Area shall submit a NOIA in November 2024 indicating that Plan’s intent to expand its Service Area for 2026, as specified by CMS. The NOIA shall be submitted in accordance with the timelines established by CMS. CMS releases information annually describing the NOIA process in or around October and CMS is expected to release the guidance for the 2026 application cycle in October 2024, including the relevant dates.</w:t>
      </w:r>
    </w:p>
    <w:p w14:paraId="14C2C8ED" w14:textId="37C24019" w:rsidR="00584D01" w:rsidRPr="00E457F1" w:rsidRDefault="002A6F20" w:rsidP="003E6030">
      <w:pPr>
        <w:pStyle w:val="ListParagraph"/>
        <w:numPr>
          <w:ilvl w:val="3"/>
          <w:numId w:val="268"/>
        </w:numPr>
        <w:spacing w:before="240" w:after="240"/>
      </w:pPr>
      <w:r w:rsidRPr="00E457F1">
        <w:t>The NOIA is non-binding but is a pre-requisite to initiating the contracting process with CMS to operate a Medicare Advantage Plan in the designated plan year</w:t>
      </w:r>
      <w:r w:rsidR="00143963" w:rsidRPr="00E457F1">
        <w:t>.</w:t>
      </w:r>
    </w:p>
    <w:p w14:paraId="56A4BBB9" w14:textId="77777777" w:rsidR="00143963" w:rsidRPr="003E6030" w:rsidRDefault="00143963" w:rsidP="003E6030">
      <w:pPr>
        <w:spacing w:after="160" w:line="259" w:lineRule="auto"/>
        <w:rPr>
          <w:b/>
        </w:rPr>
      </w:pPr>
      <w:r>
        <w:rPr>
          <w:rFonts w:ascii="Arial" w:hAnsi="Arial" w:cs="Arial"/>
          <w:b/>
          <w:bCs/>
        </w:rPr>
        <w:br w:type="page"/>
      </w:r>
    </w:p>
    <w:p w14:paraId="5398860D" w14:textId="0E61BD38" w:rsidR="00971568" w:rsidRPr="00E70D80" w:rsidRDefault="00971568" w:rsidP="00971568">
      <w:pPr>
        <w:spacing w:before="240" w:after="240"/>
        <w:rPr>
          <w:rFonts w:ascii="Arial" w:hAnsi="Arial" w:cs="Arial"/>
          <w:b/>
        </w:rPr>
        <w:sectPr w:rsidR="00971568" w:rsidRPr="00E70D80" w:rsidSect="004C5BC5">
          <w:headerReference w:type="default" r:id="rId18"/>
          <w:type w:val="continuous"/>
          <w:pgSz w:w="12240" w:h="15840"/>
          <w:pgMar w:top="1296" w:right="1152" w:bottom="1296" w:left="1152" w:header="720" w:footer="720" w:gutter="0"/>
          <w:cols w:space="720"/>
          <w:docGrid w:linePitch="360"/>
        </w:sectPr>
      </w:pPr>
      <w:r w:rsidRPr="00E70D80">
        <w:rPr>
          <w:rFonts w:ascii="Arial" w:hAnsi="Arial" w:cs="Arial"/>
          <w:b/>
        </w:rPr>
        <w:lastRenderedPageBreak/>
        <w:t>Table 9.3-2: CMS Contracting and Application Requirements for 2026 for SCO</w:t>
      </w:r>
    </w:p>
    <w:tbl>
      <w:tblPr>
        <w:tblpPr w:leftFromText="180" w:rightFromText="180" w:vertAnchor="text" w:horzAnchor="margin" w:tblpY="226"/>
        <w:tblW w:w="9408" w:type="dxa"/>
        <w:tblLook w:val="04A0" w:firstRow="1" w:lastRow="0" w:firstColumn="1" w:lastColumn="0" w:noHBand="0" w:noVBand="1"/>
      </w:tblPr>
      <w:tblGrid>
        <w:gridCol w:w="3276"/>
        <w:gridCol w:w="3302"/>
        <w:gridCol w:w="2830"/>
      </w:tblGrid>
      <w:tr w:rsidR="00971568" w:rsidRPr="00957146" w14:paraId="7B87F770" w14:textId="77777777" w:rsidTr="003E6030">
        <w:trPr>
          <w:trHeight w:val="674"/>
          <w:tblHeader/>
        </w:trPr>
        <w:tc>
          <w:tcPr>
            <w:tcW w:w="327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7E4EBDA"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Contracting Process Requirements</w:t>
            </w:r>
          </w:p>
        </w:tc>
        <w:tc>
          <w:tcPr>
            <w:tcW w:w="3302" w:type="dxa"/>
            <w:tcBorders>
              <w:top w:val="single" w:sz="4" w:space="0" w:color="auto"/>
              <w:left w:val="nil"/>
              <w:bottom w:val="double" w:sz="4" w:space="0" w:color="auto"/>
              <w:right w:val="single" w:sz="4" w:space="0" w:color="auto"/>
            </w:tcBorders>
            <w:shd w:val="clear" w:color="auto" w:fill="auto"/>
            <w:vAlign w:val="center"/>
            <w:hideMark/>
          </w:tcPr>
          <w:p w14:paraId="7438B115"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Currently Contracted with CMS as a SCO Plan</w:t>
            </w:r>
          </w:p>
        </w:tc>
        <w:tc>
          <w:tcPr>
            <w:tcW w:w="2830" w:type="dxa"/>
            <w:tcBorders>
              <w:top w:val="single" w:sz="4" w:space="0" w:color="auto"/>
              <w:left w:val="nil"/>
              <w:bottom w:val="double" w:sz="4" w:space="0" w:color="auto"/>
              <w:right w:val="single" w:sz="4" w:space="0" w:color="auto"/>
            </w:tcBorders>
            <w:shd w:val="clear" w:color="auto" w:fill="auto"/>
            <w:vAlign w:val="center"/>
            <w:hideMark/>
          </w:tcPr>
          <w:p w14:paraId="3DEE56E2"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Not Contracted with CMS as a SCO Plan</w:t>
            </w:r>
          </w:p>
        </w:tc>
      </w:tr>
      <w:tr w:rsidR="00971568" w:rsidRPr="00957146" w14:paraId="5E05B69D" w14:textId="77777777" w:rsidTr="003E6030">
        <w:trPr>
          <w:trHeight w:val="480"/>
        </w:trPr>
        <w:tc>
          <w:tcPr>
            <w:tcW w:w="3276" w:type="dxa"/>
            <w:tcBorders>
              <w:top w:val="double" w:sz="4" w:space="0" w:color="auto"/>
              <w:left w:val="single" w:sz="4" w:space="0" w:color="auto"/>
              <w:bottom w:val="nil"/>
              <w:right w:val="nil"/>
            </w:tcBorders>
            <w:shd w:val="clear" w:color="auto" w:fill="FFFFFF" w:themeFill="background1"/>
            <w:vAlign w:val="center"/>
            <w:hideMark/>
          </w:tcPr>
          <w:p w14:paraId="2A2C6DA3"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u w:val="single"/>
              </w:rPr>
              <w:t>Application Requirements</w:t>
            </w:r>
          </w:p>
        </w:tc>
        <w:tc>
          <w:tcPr>
            <w:tcW w:w="3302" w:type="dxa"/>
            <w:tcBorders>
              <w:top w:val="double" w:sz="4" w:space="0" w:color="auto"/>
              <w:left w:val="nil"/>
              <w:bottom w:val="nil"/>
              <w:right w:val="nil"/>
            </w:tcBorders>
            <w:shd w:val="clear" w:color="auto" w:fill="FFFFFF" w:themeFill="background1"/>
            <w:noWrap/>
            <w:vAlign w:val="center"/>
            <w:hideMark/>
          </w:tcPr>
          <w:p w14:paraId="0576DA10"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p>
        </w:tc>
        <w:tc>
          <w:tcPr>
            <w:tcW w:w="2830" w:type="dxa"/>
            <w:tcBorders>
              <w:top w:val="double" w:sz="4" w:space="0" w:color="auto"/>
              <w:left w:val="nil"/>
              <w:bottom w:val="nil"/>
              <w:right w:val="single" w:sz="4" w:space="0" w:color="auto"/>
            </w:tcBorders>
            <w:shd w:val="clear" w:color="auto" w:fill="FFFFFF" w:themeFill="background1"/>
            <w:noWrap/>
            <w:vAlign w:val="center"/>
            <w:hideMark/>
          </w:tcPr>
          <w:p w14:paraId="3B98551B"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p>
        </w:tc>
      </w:tr>
      <w:tr w:rsidR="00971568" w:rsidRPr="00957146" w14:paraId="63443D41"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7BA8" w14:textId="77777777" w:rsidR="00971568" w:rsidRPr="00957146" w:rsidRDefault="00971568" w:rsidP="00971568">
            <w:pPr>
              <w:keepNext/>
              <w:keepLines/>
              <w:tabs>
                <w:tab w:val="left" w:pos="159"/>
              </w:tabs>
              <w:spacing w:before="240" w:after="240"/>
              <w:rPr>
                <w:rFonts w:ascii="Arial" w:eastAsia="Times New Roman" w:hAnsi="Arial" w:cs="Arial"/>
                <w:bCs/>
                <w:i/>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3302" w:type="dxa"/>
            <w:tcBorders>
              <w:top w:val="single" w:sz="4" w:space="0" w:color="auto"/>
              <w:left w:val="nil"/>
              <w:bottom w:val="single" w:sz="4" w:space="0" w:color="auto"/>
              <w:right w:val="single" w:sz="4" w:space="0" w:color="auto"/>
            </w:tcBorders>
            <w:shd w:val="clear" w:color="auto" w:fill="auto"/>
            <w:noWrap/>
            <w:vAlign w:val="center"/>
            <w:hideMark/>
          </w:tcPr>
          <w:p w14:paraId="31038E9C"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highlight w:val="lightGray"/>
              </w:rPr>
              <w:t>N/A</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7082C17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EA2FA4A"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EED6C8"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3302" w:type="dxa"/>
            <w:tcBorders>
              <w:top w:val="nil"/>
              <w:left w:val="nil"/>
              <w:bottom w:val="single" w:sz="4" w:space="0" w:color="auto"/>
              <w:right w:val="single" w:sz="4" w:space="0" w:color="auto"/>
            </w:tcBorders>
            <w:shd w:val="clear" w:color="auto" w:fill="auto"/>
            <w:noWrap/>
            <w:vAlign w:val="center"/>
            <w:hideMark/>
          </w:tcPr>
          <w:p w14:paraId="24B28D46"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highlight w:val="lightGray"/>
              </w:rPr>
              <w:t>N/A</w:t>
            </w:r>
          </w:p>
        </w:tc>
        <w:tc>
          <w:tcPr>
            <w:tcW w:w="2830" w:type="dxa"/>
            <w:tcBorders>
              <w:top w:val="nil"/>
              <w:left w:val="nil"/>
              <w:bottom w:val="single" w:sz="4" w:space="0" w:color="auto"/>
              <w:right w:val="single" w:sz="4" w:space="0" w:color="auto"/>
            </w:tcBorders>
            <w:shd w:val="clear" w:color="auto" w:fill="auto"/>
            <w:noWrap/>
            <w:vAlign w:val="center"/>
            <w:hideMark/>
          </w:tcPr>
          <w:p w14:paraId="70E28F5E"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76C1AE69" w14:textId="77777777" w:rsidTr="0088104B">
        <w:trPr>
          <w:trHeight w:val="337"/>
        </w:trPr>
        <w:tc>
          <w:tcPr>
            <w:tcW w:w="3276" w:type="dxa"/>
            <w:tcBorders>
              <w:top w:val="nil"/>
              <w:left w:val="single" w:sz="4" w:space="0" w:color="auto"/>
              <w:bottom w:val="double" w:sz="4" w:space="0" w:color="auto"/>
              <w:right w:val="single" w:sz="4" w:space="0" w:color="auto"/>
            </w:tcBorders>
            <w:shd w:val="clear" w:color="auto" w:fill="auto"/>
            <w:vAlign w:val="center"/>
          </w:tcPr>
          <w:p w14:paraId="0D68CD84"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3302" w:type="dxa"/>
            <w:tcBorders>
              <w:top w:val="nil"/>
              <w:left w:val="nil"/>
              <w:bottom w:val="double" w:sz="4" w:space="0" w:color="auto"/>
              <w:right w:val="single" w:sz="4" w:space="0" w:color="auto"/>
            </w:tcBorders>
            <w:shd w:val="clear" w:color="auto" w:fill="auto"/>
            <w:noWrap/>
            <w:vAlign w:val="center"/>
          </w:tcPr>
          <w:p w14:paraId="08A0F242"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i/>
                <w:iCs/>
                <w:color w:val="000000" w:themeColor="text1"/>
                <w:sz w:val="20"/>
                <w:szCs w:val="20"/>
              </w:rPr>
              <w:t>May be required based on date of last submission</w:t>
            </w:r>
          </w:p>
        </w:tc>
        <w:tc>
          <w:tcPr>
            <w:tcW w:w="2830" w:type="dxa"/>
            <w:tcBorders>
              <w:top w:val="nil"/>
              <w:left w:val="nil"/>
              <w:bottom w:val="single" w:sz="4" w:space="0" w:color="auto"/>
              <w:right w:val="single" w:sz="4" w:space="0" w:color="auto"/>
            </w:tcBorders>
            <w:shd w:val="clear" w:color="auto" w:fill="auto"/>
            <w:noWrap/>
            <w:vAlign w:val="center"/>
          </w:tcPr>
          <w:p w14:paraId="217A956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6C39CC44" w14:textId="77777777" w:rsidTr="0088104B">
        <w:trPr>
          <w:trHeight w:val="337"/>
        </w:trPr>
        <w:tc>
          <w:tcPr>
            <w:tcW w:w="9408" w:type="dxa"/>
            <w:gridSpan w:val="3"/>
            <w:tcBorders>
              <w:top w:val="double" w:sz="4" w:space="0" w:color="auto"/>
              <w:left w:val="single" w:sz="4" w:space="0" w:color="auto"/>
              <w:bottom w:val="nil"/>
              <w:right w:val="single" w:sz="4" w:space="0" w:color="auto"/>
            </w:tcBorders>
            <w:shd w:val="clear" w:color="auto" w:fill="FFFFFF" w:themeFill="background1"/>
            <w:vAlign w:val="center"/>
            <w:hideMark/>
          </w:tcPr>
          <w:p w14:paraId="6B10527F"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u w:val="single"/>
              </w:rPr>
              <w:t>Annual Service Area Expansion (SAE) Requirements – If Expansion Requested</w:t>
            </w:r>
          </w:p>
        </w:tc>
      </w:tr>
      <w:tr w:rsidR="00971568" w:rsidRPr="00957146" w14:paraId="3984FC85"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005E4FE8"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3D2C2CD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vMerge w:val="restart"/>
            <w:tcBorders>
              <w:top w:val="single" w:sz="4" w:space="0" w:color="auto"/>
              <w:left w:val="nil"/>
              <w:right w:val="single" w:sz="4" w:space="0" w:color="auto"/>
            </w:tcBorders>
            <w:shd w:val="clear" w:color="auto" w:fill="BFBFBF" w:themeFill="background1" w:themeFillShade="BF"/>
            <w:noWrap/>
            <w:vAlign w:val="center"/>
          </w:tcPr>
          <w:p w14:paraId="62C1A287" w14:textId="77777777" w:rsidR="00971568" w:rsidRPr="00957146" w:rsidRDefault="00971568" w:rsidP="00971568">
            <w:pPr>
              <w:keepNext/>
              <w:keepLines/>
              <w:spacing w:before="240" w:after="240"/>
              <w:jc w:val="center"/>
              <w:rPr>
                <w:rFonts w:ascii="Arial" w:eastAsia="Times New Roman" w:hAnsi="Arial" w:cs="Arial"/>
                <w:bCs/>
                <w:iCs/>
                <w:color w:val="000000" w:themeColor="text1"/>
                <w:sz w:val="20"/>
                <w:szCs w:val="20"/>
                <w:highlight w:val="lightGray"/>
              </w:rPr>
            </w:pPr>
            <w:r w:rsidRPr="00957146">
              <w:rPr>
                <w:rFonts w:ascii="Arial" w:eastAsia="Times New Roman" w:hAnsi="Arial" w:cs="Arial"/>
                <w:bCs/>
                <w:iCs/>
                <w:color w:val="000000" w:themeColor="text1"/>
                <w:sz w:val="20"/>
                <w:szCs w:val="20"/>
                <w:highlight w:val="lightGray"/>
              </w:rPr>
              <w:t>N/A</w:t>
            </w:r>
          </w:p>
        </w:tc>
      </w:tr>
      <w:tr w:rsidR="00971568" w:rsidRPr="00957146" w14:paraId="4591605D"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3DD84E3D"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2E3E3E6C"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vMerge/>
            <w:tcBorders>
              <w:right w:val="single" w:sz="4" w:space="0" w:color="auto"/>
            </w:tcBorders>
            <w:noWrap/>
            <w:vAlign w:val="center"/>
          </w:tcPr>
          <w:p w14:paraId="24ED7AE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highlight w:val="lightGray"/>
              </w:rPr>
            </w:pPr>
          </w:p>
        </w:tc>
      </w:tr>
      <w:tr w:rsidR="00971568" w:rsidRPr="00957146" w14:paraId="00D3EFA3"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52AA533"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rPr>
              <w:t>Network Submission</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0010986E"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 as part of the Medicare Advantage SAE application</w:t>
            </w:r>
          </w:p>
        </w:tc>
        <w:tc>
          <w:tcPr>
            <w:tcW w:w="2830" w:type="dxa"/>
            <w:vMerge/>
            <w:tcBorders>
              <w:right w:val="single" w:sz="4" w:space="0" w:color="auto"/>
            </w:tcBorders>
            <w:noWrap/>
            <w:vAlign w:val="center"/>
          </w:tcPr>
          <w:p w14:paraId="17B47407"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highlight w:val="lightGray"/>
              </w:rPr>
            </w:pPr>
          </w:p>
        </w:tc>
      </w:tr>
      <w:tr w:rsidR="00971568" w:rsidRPr="00957146" w14:paraId="075FED20" w14:textId="77777777" w:rsidTr="0088104B">
        <w:trPr>
          <w:trHeight w:val="337"/>
        </w:trPr>
        <w:tc>
          <w:tcPr>
            <w:tcW w:w="940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11691539" w14:textId="77777777" w:rsidR="00971568" w:rsidRPr="00957146" w:rsidRDefault="00971568" w:rsidP="00971568">
            <w:pPr>
              <w:keepNext/>
              <w:keepLines/>
              <w:spacing w:before="240" w:after="240"/>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u w:val="single"/>
              </w:rPr>
              <w:t>Annual Submission Requirements</w:t>
            </w:r>
          </w:p>
        </w:tc>
      </w:tr>
      <w:tr w:rsidR="00971568" w:rsidRPr="00957146" w14:paraId="6EA1E7D9"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887B2"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Bid</w:t>
            </w:r>
          </w:p>
        </w:tc>
        <w:tc>
          <w:tcPr>
            <w:tcW w:w="3302" w:type="dxa"/>
            <w:tcBorders>
              <w:top w:val="single" w:sz="4" w:space="0" w:color="auto"/>
              <w:left w:val="nil"/>
              <w:bottom w:val="single" w:sz="4" w:space="0" w:color="auto"/>
              <w:right w:val="single" w:sz="4" w:space="0" w:color="auto"/>
            </w:tcBorders>
            <w:shd w:val="clear" w:color="auto" w:fill="auto"/>
            <w:noWrap/>
            <w:vAlign w:val="center"/>
            <w:hideMark/>
          </w:tcPr>
          <w:p w14:paraId="761A6B70"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6E98953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7050285C"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4873EE"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Plan Benefit Package</w:t>
            </w:r>
          </w:p>
        </w:tc>
        <w:tc>
          <w:tcPr>
            <w:tcW w:w="3302" w:type="dxa"/>
            <w:tcBorders>
              <w:top w:val="nil"/>
              <w:left w:val="nil"/>
              <w:bottom w:val="single" w:sz="4" w:space="0" w:color="auto"/>
              <w:right w:val="single" w:sz="4" w:space="0" w:color="auto"/>
            </w:tcBorders>
            <w:shd w:val="clear" w:color="auto" w:fill="auto"/>
            <w:noWrap/>
            <w:vAlign w:val="center"/>
            <w:hideMark/>
          </w:tcPr>
          <w:p w14:paraId="7A94544A"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27728B21"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80687D2"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E29342D"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Formulary</w:t>
            </w:r>
          </w:p>
        </w:tc>
        <w:tc>
          <w:tcPr>
            <w:tcW w:w="3302" w:type="dxa"/>
            <w:tcBorders>
              <w:top w:val="nil"/>
              <w:left w:val="nil"/>
              <w:bottom w:val="single" w:sz="4" w:space="0" w:color="auto"/>
              <w:right w:val="single" w:sz="4" w:space="0" w:color="auto"/>
            </w:tcBorders>
            <w:shd w:val="clear" w:color="auto" w:fill="auto"/>
            <w:noWrap/>
            <w:vAlign w:val="center"/>
            <w:hideMark/>
          </w:tcPr>
          <w:p w14:paraId="1DC38BC6"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71D5F435"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1E99944" w14:textId="77777777" w:rsidTr="00971568">
        <w:trPr>
          <w:trHeight w:val="674"/>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9552C9"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Medication Therapy Management Program</w:t>
            </w:r>
          </w:p>
        </w:tc>
        <w:tc>
          <w:tcPr>
            <w:tcW w:w="3302" w:type="dxa"/>
            <w:tcBorders>
              <w:top w:val="nil"/>
              <w:left w:val="nil"/>
              <w:bottom w:val="single" w:sz="4" w:space="0" w:color="auto"/>
              <w:right w:val="single" w:sz="4" w:space="0" w:color="auto"/>
            </w:tcBorders>
            <w:shd w:val="clear" w:color="auto" w:fill="auto"/>
            <w:noWrap/>
            <w:vAlign w:val="center"/>
            <w:hideMark/>
          </w:tcPr>
          <w:p w14:paraId="1495DE8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5485F3DF"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51FAC8B9" w14:textId="77777777" w:rsidTr="00971568">
        <w:trPr>
          <w:trHeight w:val="337"/>
        </w:trPr>
        <w:tc>
          <w:tcPr>
            <w:tcW w:w="3276" w:type="dxa"/>
            <w:tcBorders>
              <w:top w:val="nil"/>
              <w:left w:val="single" w:sz="8" w:space="0" w:color="auto"/>
              <w:bottom w:val="single" w:sz="4" w:space="0" w:color="auto"/>
              <w:right w:val="single" w:sz="4" w:space="0" w:color="auto"/>
            </w:tcBorders>
            <w:shd w:val="clear" w:color="auto" w:fill="auto"/>
            <w:vAlign w:val="center"/>
            <w:hideMark/>
          </w:tcPr>
          <w:p w14:paraId="69A984B7"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Transition Opioid Policy</w:t>
            </w:r>
          </w:p>
        </w:tc>
        <w:tc>
          <w:tcPr>
            <w:tcW w:w="3302" w:type="dxa"/>
            <w:tcBorders>
              <w:top w:val="nil"/>
              <w:left w:val="nil"/>
              <w:bottom w:val="single" w:sz="4" w:space="0" w:color="auto"/>
              <w:right w:val="single" w:sz="4" w:space="0" w:color="auto"/>
            </w:tcBorders>
            <w:shd w:val="clear" w:color="auto" w:fill="auto"/>
            <w:noWrap/>
            <w:vAlign w:val="center"/>
            <w:hideMark/>
          </w:tcPr>
          <w:p w14:paraId="27555778"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8" w:space="0" w:color="auto"/>
            </w:tcBorders>
            <w:shd w:val="clear" w:color="auto" w:fill="auto"/>
            <w:noWrap/>
            <w:vAlign w:val="center"/>
            <w:hideMark/>
          </w:tcPr>
          <w:p w14:paraId="10095B28"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bl>
    <w:p w14:paraId="673D211F" w14:textId="77777777" w:rsidR="008E11A2" w:rsidRPr="00957146" w:rsidRDefault="008E11A2" w:rsidP="00957146">
      <w:pPr>
        <w:spacing w:before="240" w:after="240"/>
        <w:rPr>
          <w:rFonts w:ascii="Arial" w:eastAsia="Times New Roman" w:hAnsi="Arial" w:cs="Arial"/>
        </w:rPr>
      </w:pPr>
      <w:r w:rsidRPr="00957146">
        <w:rPr>
          <w:rFonts w:ascii="Arial" w:eastAsia="Times New Roman" w:hAnsi="Arial" w:cs="Arial"/>
        </w:rPr>
        <w:lastRenderedPageBreak/>
        <w:t>*See additional detail below</w:t>
      </w:r>
    </w:p>
    <w:p w14:paraId="61B335BD" w14:textId="09AF5056" w:rsidR="008E11A2" w:rsidRPr="00E8123E" w:rsidRDefault="008E11A2" w:rsidP="00EC019D">
      <w:pPr>
        <w:pStyle w:val="ListParagraph"/>
        <w:numPr>
          <w:ilvl w:val="0"/>
          <w:numId w:val="49"/>
        </w:numPr>
        <w:spacing w:before="240" w:after="240"/>
        <w:ind w:left="2160"/>
      </w:pPr>
      <w:r w:rsidRPr="00E8123E">
        <w:t>2026 Medicare Advantage Application</w:t>
      </w:r>
    </w:p>
    <w:p w14:paraId="33216E53" w14:textId="17FCADAF" w:rsidR="008E11A2" w:rsidRPr="00C81F01" w:rsidRDefault="008E11A2" w:rsidP="00EC019D">
      <w:pPr>
        <w:pStyle w:val="ListParagraph"/>
        <w:numPr>
          <w:ilvl w:val="0"/>
          <w:numId w:val="272"/>
        </w:numPr>
        <w:spacing w:before="240" w:after="240"/>
        <w:ind w:left="2520"/>
        <w:rPr>
          <w:rFonts w:cs="Arial"/>
        </w:rPr>
      </w:pPr>
      <w:r w:rsidRPr="00C81F01">
        <w:rPr>
          <w:rFonts w:cs="Arial"/>
        </w:rPr>
        <w:t>Bidders to this RFR that are selected by EOHHS for contract negotiations to operate a SCO Plan beginning in 2026 that are currently operating a SCO Plan in Massachusetts, and which are selected to continue operating a SCO plan in a Service Area consistent with their 2025 SCO Service Area are not required to submit a 2026 Medicare Advantage Application to CMS.</w:t>
      </w:r>
    </w:p>
    <w:p w14:paraId="249237C0" w14:textId="7BC011D7" w:rsidR="008E11A2" w:rsidRPr="00C81F01" w:rsidRDefault="008E11A2" w:rsidP="00EC019D">
      <w:pPr>
        <w:pStyle w:val="ListParagraph"/>
        <w:numPr>
          <w:ilvl w:val="0"/>
          <w:numId w:val="272"/>
        </w:numPr>
        <w:spacing w:before="240" w:after="240"/>
        <w:ind w:left="2520"/>
        <w:rPr>
          <w:rFonts w:cs="Arial"/>
        </w:rPr>
      </w:pPr>
      <w:r w:rsidRPr="00C81F01">
        <w:rPr>
          <w:rFonts w:cs="Arial"/>
        </w:rPr>
        <w:t xml:space="preserve">Bidders to this RFR that are selected by EOHHS for contract negotiations to operate a SCO Plan beginning in 2026 that are currently operating a SCO Plan in Massachusetts, but which are selected through this RFR to operate its SCO Plan in an additional county or counties compared with their 2025 SCO Service Area shall submit a 2026 Medicare Advantage Application and complete the Medicare Advantage Plan Service Area Expansion (SAE) </w:t>
      </w:r>
      <w:r w:rsidR="00B13198" w:rsidRPr="00C81F01">
        <w:rPr>
          <w:rFonts w:cs="Arial"/>
        </w:rPr>
        <w:t>Section</w:t>
      </w:r>
      <w:r w:rsidRPr="00C81F01">
        <w:rPr>
          <w:rFonts w:cs="Arial"/>
        </w:rPr>
        <w:t xml:space="preserve">. For such Service Area expansion, selected Bidders shall submit their Provider </w:t>
      </w:r>
      <w:r w:rsidR="00447BCA" w:rsidRPr="00C81F01">
        <w:rPr>
          <w:rFonts w:cs="Arial"/>
        </w:rPr>
        <w:t>N</w:t>
      </w:r>
      <w:r w:rsidRPr="00C81F01">
        <w:rPr>
          <w:rFonts w:cs="Arial"/>
        </w:rPr>
        <w:t xml:space="preserve">etworks for pending expansion counties as part of the 2026 Medicare Advantage Application. </w:t>
      </w:r>
    </w:p>
    <w:p w14:paraId="1871932D" w14:textId="00344BCA" w:rsidR="008E11A2" w:rsidRPr="00C81F01" w:rsidRDefault="008E11A2" w:rsidP="00EC019D">
      <w:pPr>
        <w:pStyle w:val="ListParagraph"/>
        <w:numPr>
          <w:ilvl w:val="0"/>
          <w:numId w:val="272"/>
        </w:numPr>
        <w:spacing w:before="240" w:after="240"/>
        <w:ind w:left="2520"/>
        <w:rPr>
          <w:rFonts w:cs="Arial"/>
        </w:rPr>
      </w:pPr>
      <w:r w:rsidRPr="00EC019D">
        <w:rPr>
          <w:rFonts w:cs="Arial"/>
        </w:rPr>
        <w:t>Bidders selected by EOHHS to operate a SCO Plan in 2026 with a reduced number of counties relative to their 2025 SCO Service Area shall notify CMS both in HPMS and through the DMAO portal.</w:t>
      </w:r>
    </w:p>
    <w:p w14:paraId="5827D154" w14:textId="72B9779B" w:rsidR="008E11A2" w:rsidRPr="00CF12DF" w:rsidRDefault="008E11A2" w:rsidP="00EC019D">
      <w:pPr>
        <w:pStyle w:val="ListParagraph"/>
        <w:numPr>
          <w:ilvl w:val="0"/>
          <w:numId w:val="49"/>
        </w:numPr>
        <w:spacing w:before="240" w:after="240"/>
        <w:ind w:left="2160"/>
        <w:rPr>
          <w:rFonts w:cs="Arial"/>
        </w:rPr>
      </w:pPr>
      <w:r w:rsidRPr="00CF12DF">
        <w:rPr>
          <w:rFonts w:cs="Arial"/>
        </w:rPr>
        <w:t xml:space="preserve">All 2026 Medicare Advantage Applications shall be submitted in accordance with the timelines established by CMS. CMS releases information annually in or around </w:t>
      </w:r>
      <w:r w:rsidR="00E8123E" w:rsidRPr="00CF12DF">
        <w:rPr>
          <w:rFonts w:cs="Arial"/>
        </w:rPr>
        <w:t>January and</w:t>
      </w:r>
      <w:r w:rsidRPr="00CF12DF">
        <w:rPr>
          <w:rFonts w:cs="Arial"/>
        </w:rPr>
        <w:t xml:space="preserve"> is expected to release the application for new applicants and for Service Area expansions for plan year 2026 in January 2025.</w:t>
      </w:r>
    </w:p>
    <w:p w14:paraId="0A967543" w14:textId="77777777" w:rsidR="008E11A2" w:rsidRPr="00C81F01" w:rsidRDefault="008E11A2" w:rsidP="00EC019D">
      <w:pPr>
        <w:pStyle w:val="ListParagraph"/>
        <w:numPr>
          <w:ilvl w:val="0"/>
          <w:numId w:val="49"/>
        </w:numPr>
        <w:spacing w:before="240" w:after="240"/>
        <w:ind w:left="2160"/>
        <w:rPr>
          <w:rFonts w:cs="Arial"/>
        </w:rPr>
      </w:pPr>
      <w:r w:rsidRPr="00C81F01">
        <w:rPr>
          <w:rFonts w:cs="Arial"/>
        </w:rPr>
        <w:t>Applicants shall follow all CMS instructions for the 2026 Medicare Advantage Application and Contracting processes.</w:t>
      </w:r>
    </w:p>
    <w:p w14:paraId="491D347A" w14:textId="65767D04" w:rsidR="008E11A2" w:rsidRPr="00C81F01" w:rsidRDefault="008E11A2" w:rsidP="00EC019D">
      <w:pPr>
        <w:pStyle w:val="ListParagraph"/>
        <w:numPr>
          <w:ilvl w:val="0"/>
          <w:numId w:val="49"/>
        </w:numPr>
        <w:spacing w:before="240" w:after="240"/>
        <w:ind w:left="2160"/>
        <w:rPr>
          <w:rFonts w:cs="Arial"/>
        </w:rPr>
      </w:pPr>
      <w:r w:rsidRPr="00C81F01">
        <w:rPr>
          <w:rFonts w:cs="Arial"/>
        </w:rPr>
        <w:t xml:space="preserve">EOHHS may require currently contracted SCO applicants to submit an updated Model of Care to NCQA to include all elements required in </w:t>
      </w:r>
      <w:r w:rsidR="00B13198" w:rsidRPr="00C81F01">
        <w:rPr>
          <w:rFonts w:cs="Arial"/>
          <w:b/>
        </w:rPr>
        <w:t>Section</w:t>
      </w:r>
      <w:r w:rsidRPr="00C81F01">
        <w:rPr>
          <w:rFonts w:cs="Arial"/>
          <w:b/>
        </w:rPr>
        <w:t xml:space="preserve"> 2.</w:t>
      </w:r>
      <w:r w:rsidR="001F57C2" w:rsidRPr="00C81F01">
        <w:rPr>
          <w:rFonts w:cs="Arial"/>
          <w:b/>
          <w:bCs/>
        </w:rPr>
        <w:t>6</w:t>
      </w:r>
      <w:r w:rsidR="00252267">
        <w:rPr>
          <w:rFonts w:cs="Arial"/>
          <w:b/>
          <w:bCs/>
        </w:rPr>
        <w:t>.7</w:t>
      </w:r>
      <w:r w:rsidRPr="00C81F01">
        <w:rPr>
          <w:rFonts w:cs="Arial"/>
          <w:b/>
          <w:bCs/>
        </w:rPr>
        <w:t xml:space="preserve"> of Attachment B</w:t>
      </w:r>
      <w:r w:rsidRPr="00C81F01">
        <w:rPr>
          <w:rFonts w:cs="Arial"/>
        </w:rPr>
        <w:t>.</w:t>
      </w:r>
    </w:p>
    <w:p w14:paraId="0072FB73" w14:textId="25A9BB40" w:rsidR="008E11A2" w:rsidRPr="00E8123E" w:rsidRDefault="008E11A2" w:rsidP="00EC019D">
      <w:pPr>
        <w:pStyle w:val="ListParagraph"/>
        <w:numPr>
          <w:ilvl w:val="1"/>
          <w:numId w:val="268"/>
        </w:numPr>
        <w:spacing w:before="240" w:after="240"/>
        <w:ind w:left="1440"/>
      </w:pPr>
      <w:r w:rsidRPr="00E8123E">
        <w:t>Organizations Not Currently Operating a SCO Plan in Massachusetts:</w:t>
      </w:r>
    </w:p>
    <w:p w14:paraId="5625170F" w14:textId="77777777" w:rsidR="008E11A2" w:rsidRPr="00957146" w:rsidRDefault="008E11A2" w:rsidP="00EC019D">
      <w:pPr>
        <w:pStyle w:val="ListParagraph"/>
        <w:numPr>
          <w:ilvl w:val="0"/>
          <w:numId w:val="50"/>
        </w:numPr>
        <w:spacing w:before="240" w:after="240"/>
        <w:ind w:left="2160"/>
        <w:rPr>
          <w:rFonts w:cs="Arial"/>
        </w:rPr>
      </w:pPr>
      <w:r w:rsidRPr="00957146">
        <w:rPr>
          <w:rFonts w:cs="Arial"/>
        </w:rPr>
        <w:t>Notice of Intent to Apply (NOIA) for 2026</w:t>
      </w:r>
    </w:p>
    <w:p w14:paraId="67F281B3" w14:textId="77777777" w:rsidR="008E11A2" w:rsidRPr="00C81F01" w:rsidRDefault="008E11A2" w:rsidP="00EC019D">
      <w:pPr>
        <w:pStyle w:val="ListParagraph"/>
        <w:numPr>
          <w:ilvl w:val="0"/>
          <w:numId w:val="275"/>
        </w:numPr>
        <w:spacing w:before="240" w:after="240"/>
        <w:ind w:left="2520"/>
        <w:rPr>
          <w:rFonts w:cs="Arial"/>
        </w:rPr>
      </w:pPr>
      <w:r w:rsidRPr="00C81F01">
        <w:rPr>
          <w:rFonts w:cs="Arial"/>
        </w:rPr>
        <w:t>Bidders to this RFR that are selected by EOHHS for contract negotiations to operate a SCO Plan beginning in 2026 that do not currently operate a SCO Plan in Massachusetts shall submit a NOIA to CMS in November 2024 for plan year 2026. The NOIA shall be for the purpose of operating a Medicare Advantage D-SNP only Contract in Massachusetts for SCO.</w:t>
      </w:r>
    </w:p>
    <w:p w14:paraId="5D66A0DE" w14:textId="77777777" w:rsidR="008E11A2" w:rsidRPr="00EC019D" w:rsidRDefault="008E11A2" w:rsidP="00EC019D">
      <w:pPr>
        <w:pStyle w:val="ListParagraph"/>
        <w:numPr>
          <w:ilvl w:val="0"/>
          <w:numId w:val="275"/>
        </w:numPr>
        <w:spacing w:before="240" w:after="240"/>
        <w:ind w:left="2520"/>
        <w:rPr>
          <w:rFonts w:eastAsia="Times New Roman" w:cs="Arial"/>
          <w:bCs/>
        </w:rPr>
      </w:pPr>
      <w:bookmarkStart w:id="491" w:name="_Hlk141353271"/>
      <w:bookmarkStart w:id="492" w:name="_Hlk141353257"/>
      <w:r w:rsidRPr="00EC019D">
        <w:rPr>
          <w:rFonts w:eastAsia="Times New Roman" w:cs="Arial"/>
          <w:bCs/>
        </w:rPr>
        <w:lastRenderedPageBreak/>
        <w:t xml:space="preserve">The NOIA shall be submitted in accordance with timelines established by CMS. CMS releases information annually about this process in or around October and is expected to release the guidance for the 2026 application cycle in October 2024, including the relevant dates. </w:t>
      </w:r>
    </w:p>
    <w:bookmarkEnd w:id="491"/>
    <w:p w14:paraId="4536539E" w14:textId="77777777" w:rsidR="008E11A2" w:rsidRPr="00EC019D" w:rsidRDefault="008E11A2" w:rsidP="00EC019D">
      <w:pPr>
        <w:pStyle w:val="ListParagraph"/>
        <w:numPr>
          <w:ilvl w:val="0"/>
          <w:numId w:val="275"/>
        </w:numPr>
        <w:spacing w:before="240" w:after="240"/>
        <w:ind w:left="2520"/>
        <w:rPr>
          <w:rFonts w:eastAsia="Times New Roman" w:cs="Arial"/>
          <w:bCs/>
        </w:rPr>
      </w:pPr>
      <w:r w:rsidRPr="00EC019D">
        <w:rPr>
          <w:rFonts w:eastAsia="Times New Roman" w:cs="Arial"/>
          <w:bCs/>
        </w:rPr>
        <w:t>Any Service Area indicated in the NOIA shall match the SCO Service Area for which the Bidder is selected by EOHHS.</w:t>
      </w:r>
    </w:p>
    <w:p w14:paraId="43618B2F" w14:textId="77777777" w:rsidR="008E11A2" w:rsidRPr="00C81F01" w:rsidRDefault="008E11A2" w:rsidP="00EC019D">
      <w:pPr>
        <w:pStyle w:val="ListParagraph"/>
        <w:numPr>
          <w:ilvl w:val="0"/>
          <w:numId w:val="275"/>
        </w:numPr>
        <w:spacing w:before="240" w:after="240"/>
        <w:ind w:left="2520"/>
        <w:rPr>
          <w:rFonts w:cs="Arial"/>
        </w:rPr>
      </w:pPr>
      <w:r w:rsidRPr="00C81F01">
        <w:rPr>
          <w:rFonts w:cs="Arial"/>
        </w:rPr>
        <w:t>The NOIA is non-binding but is a pre-requisite to initiating the contracting process with CMS to operate a Medicare Advantage Plan in the designated plan year.</w:t>
      </w:r>
    </w:p>
    <w:bookmarkEnd w:id="492"/>
    <w:p w14:paraId="1025753A" w14:textId="6E0F6DB8" w:rsidR="008E11A2" w:rsidRPr="00CF12DF" w:rsidRDefault="008E11A2" w:rsidP="00EC019D">
      <w:pPr>
        <w:pStyle w:val="ListParagraph"/>
        <w:numPr>
          <w:ilvl w:val="0"/>
          <w:numId w:val="50"/>
        </w:numPr>
        <w:spacing w:before="240" w:after="240"/>
        <w:ind w:left="2160"/>
        <w:rPr>
          <w:rFonts w:cs="Arial"/>
        </w:rPr>
      </w:pPr>
      <w:r w:rsidRPr="00CF12DF">
        <w:rPr>
          <w:rFonts w:cs="Arial"/>
        </w:rPr>
        <w:t>2026 Medicare Advantage Application</w:t>
      </w:r>
    </w:p>
    <w:p w14:paraId="080EDBCF" w14:textId="77777777" w:rsidR="008E11A2" w:rsidRPr="00CF12DF" w:rsidRDefault="008E11A2" w:rsidP="00EC019D">
      <w:pPr>
        <w:pStyle w:val="ListParagraph"/>
        <w:numPr>
          <w:ilvl w:val="0"/>
          <w:numId w:val="276"/>
        </w:numPr>
        <w:spacing w:before="240" w:after="240"/>
        <w:ind w:left="2520"/>
        <w:rPr>
          <w:rFonts w:cs="Arial"/>
        </w:rPr>
      </w:pPr>
      <w:r w:rsidRPr="00CF12DF">
        <w:rPr>
          <w:rFonts w:cs="Arial"/>
        </w:rPr>
        <w:t>Bidders to this RFR that are selected by EOHHS for contract negotiations to operate a SCO Plan beginning in 2026 shall submit a 2026 Medicare Advantage Application to CMS.</w:t>
      </w:r>
    </w:p>
    <w:p w14:paraId="3D134E58" w14:textId="6D0F3C72" w:rsidR="008E11A2" w:rsidRPr="00CF12DF" w:rsidRDefault="008E11A2" w:rsidP="00EC019D">
      <w:pPr>
        <w:pStyle w:val="ListParagraph"/>
        <w:numPr>
          <w:ilvl w:val="0"/>
          <w:numId w:val="276"/>
        </w:numPr>
        <w:spacing w:before="240" w:after="240"/>
        <w:ind w:left="2520"/>
        <w:rPr>
          <w:rFonts w:cs="Arial"/>
        </w:rPr>
      </w:pPr>
      <w:r w:rsidRPr="00CF12DF">
        <w:rPr>
          <w:rFonts w:cs="Arial"/>
        </w:rPr>
        <w:t xml:space="preserve">2026 Medicare Advantage Applications shall be submitted in accordance with the timelines established by CMS. CMS releases information annually in or around </w:t>
      </w:r>
      <w:r w:rsidR="00BC1F97" w:rsidRPr="00CF12DF">
        <w:rPr>
          <w:rFonts w:cs="Arial"/>
        </w:rPr>
        <w:t>January and</w:t>
      </w:r>
      <w:r w:rsidRPr="00CF12DF">
        <w:rPr>
          <w:rFonts w:cs="Arial"/>
        </w:rPr>
        <w:t xml:space="preserve"> is expected to release the application for new applicants and for Service Area expansions for plan year 2026 in January 2025.</w:t>
      </w:r>
    </w:p>
    <w:p w14:paraId="28B15E03" w14:textId="77777777" w:rsidR="008E11A2" w:rsidRPr="00CF12DF" w:rsidRDefault="008E11A2" w:rsidP="00EC019D">
      <w:pPr>
        <w:pStyle w:val="ListParagraph"/>
        <w:numPr>
          <w:ilvl w:val="0"/>
          <w:numId w:val="276"/>
        </w:numPr>
        <w:spacing w:before="240" w:after="240"/>
        <w:ind w:left="2520"/>
        <w:rPr>
          <w:rFonts w:cs="Arial"/>
        </w:rPr>
      </w:pPr>
      <w:r w:rsidRPr="00CF12DF">
        <w:rPr>
          <w:rFonts w:cs="Arial"/>
        </w:rPr>
        <w:t>The Service Area submitted to CMS in the Application shall match the SCO Service Area for which the Bidder is selected by EOHHS.</w:t>
      </w:r>
    </w:p>
    <w:p w14:paraId="1AD3B925" w14:textId="5F6AA21A" w:rsidR="00CF12DF" w:rsidRPr="00957146" w:rsidRDefault="008E11A2" w:rsidP="00EC019D">
      <w:pPr>
        <w:pStyle w:val="ListParagraph"/>
        <w:numPr>
          <w:ilvl w:val="0"/>
          <w:numId w:val="50"/>
        </w:numPr>
        <w:spacing w:before="240" w:after="240"/>
        <w:ind w:left="2160"/>
        <w:rPr>
          <w:rFonts w:cs="Arial"/>
        </w:rPr>
      </w:pPr>
      <w:bookmarkStart w:id="493" w:name="_Hlk141354207"/>
      <w:r w:rsidRPr="00957146">
        <w:rPr>
          <w:rFonts w:cs="Arial"/>
        </w:rPr>
        <w:t>Applicants shall follow all CMS instructions for the 2026 Medicare Advantage Application and Contracting processes</w:t>
      </w:r>
      <w:bookmarkEnd w:id="493"/>
      <w:r w:rsidRPr="00957146">
        <w:rPr>
          <w:rFonts w:cs="Arial"/>
        </w:rPr>
        <w:t>.</w:t>
      </w:r>
    </w:p>
    <w:p w14:paraId="10F34DC8" w14:textId="539715D6" w:rsidR="008E11A2" w:rsidRPr="00CF12DF" w:rsidRDefault="008E11A2" w:rsidP="00EC019D">
      <w:pPr>
        <w:pStyle w:val="ListParagraph"/>
        <w:numPr>
          <w:ilvl w:val="0"/>
          <w:numId w:val="50"/>
        </w:numPr>
        <w:spacing w:before="240" w:after="240"/>
        <w:ind w:left="2160"/>
        <w:rPr>
          <w:rFonts w:cs="Arial"/>
        </w:rPr>
      </w:pPr>
      <w:r w:rsidRPr="00CF12DF">
        <w:rPr>
          <w:rFonts w:cs="Arial"/>
        </w:rPr>
        <w:t xml:space="preserve">Applicants will submit their proposed Model of Care to NCQA as part of the Medicare Advantage Application process. In addition to CMS requirements, the Model of Care submission shall include all elements required in </w:t>
      </w:r>
      <w:r w:rsidR="00B13198" w:rsidRPr="00CF12DF">
        <w:rPr>
          <w:rFonts w:cs="Arial"/>
          <w:b/>
          <w:bCs/>
        </w:rPr>
        <w:t>Section</w:t>
      </w:r>
      <w:r w:rsidRPr="00CF12DF">
        <w:rPr>
          <w:rFonts w:cs="Arial"/>
          <w:b/>
          <w:bCs/>
        </w:rPr>
        <w:t xml:space="preserve"> 2.</w:t>
      </w:r>
      <w:r w:rsidR="001F57C2" w:rsidRPr="00CF12DF">
        <w:rPr>
          <w:rFonts w:cs="Arial"/>
          <w:b/>
          <w:bCs/>
        </w:rPr>
        <w:t>6</w:t>
      </w:r>
      <w:r w:rsidRPr="00CF12DF">
        <w:rPr>
          <w:rFonts w:cs="Arial"/>
          <w:b/>
          <w:bCs/>
        </w:rPr>
        <w:t xml:space="preserve"> of Attachment B</w:t>
      </w:r>
      <w:r w:rsidRPr="00CF12DF">
        <w:rPr>
          <w:rFonts w:cs="Arial"/>
        </w:rPr>
        <w:t xml:space="preserve"> (the SMAC).</w:t>
      </w:r>
    </w:p>
    <w:p w14:paraId="60FB9ED6" w14:textId="65AC6B31" w:rsidR="008E11A2" w:rsidRPr="00CF12DF" w:rsidRDefault="008E11A2" w:rsidP="00EC019D">
      <w:pPr>
        <w:pStyle w:val="ListParagraph"/>
        <w:numPr>
          <w:ilvl w:val="3"/>
          <w:numId w:val="270"/>
        </w:numPr>
        <w:spacing w:before="240" w:after="240"/>
        <w:ind w:left="1080"/>
        <w:rPr>
          <w:rFonts w:cs="Arial"/>
        </w:rPr>
      </w:pPr>
      <w:r w:rsidRPr="00CF12DF">
        <w:rPr>
          <w:rFonts w:cs="Arial"/>
        </w:rPr>
        <w:t>Submit Marketing Materials for Approval.</w:t>
      </w:r>
    </w:p>
    <w:p w14:paraId="300965E3" w14:textId="728FCD57" w:rsidR="008E11A2" w:rsidRPr="00957146" w:rsidRDefault="008E11A2" w:rsidP="00EF0D93">
      <w:pPr>
        <w:spacing w:before="240" w:after="240"/>
        <w:ind w:left="1080"/>
        <w:rPr>
          <w:rFonts w:ascii="Arial" w:hAnsi="Arial" w:cs="Arial"/>
        </w:rPr>
      </w:pPr>
      <w:r w:rsidRPr="00957146">
        <w:rPr>
          <w:rFonts w:ascii="Arial" w:hAnsi="Arial" w:cs="Arial"/>
        </w:rPr>
        <w:t xml:space="preserve">Bidders selected by EOHHS for contract negotiations to operate a One Care and/or SCO Plan shall submit </w:t>
      </w:r>
      <w:r w:rsidR="005B037A">
        <w:rPr>
          <w:rFonts w:ascii="Arial" w:hAnsi="Arial" w:cs="Arial"/>
        </w:rPr>
        <w:t>M</w:t>
      </w:r>
      <w:r w:rsidRPr="00957146">
        <w:rPr>
          <w:rFonts w:ascii="Arial" w:hAnsi="Arial" w:cs="Arial"/>
        </w:rPr>
        <w:t xml:space="preserve">arketing materials as indicated by CMS. Marketing materials shall also be subject to EOHHS review and approval as indicated by EOHHS, prior to the use of those </w:t>
      </w:r>
      <w:r w:rsidR="005B037A">
        <w:rPr>
          <w:rFonts w:ascii="Arial" w:hAnsi="Arial" w:cs="Arial"/>
        </w:rPr>
        <w:t>M</w:t>
      </w:r>
      <w:r w:rsidRPr="00957146">
        <w:rPr>
          <w:rFonts w:ascii="Arial" w:hAnsi="Arial" w:cs="Arial"/>
        </w:rPr>
        <w:t>arketing materials.</w:t>
      </w:r>
    </w:p>
    <w:p w14:paraId="73968FC0" w14:textId="77777777" w:rsidR="008E11A2" w:rsidRPr="00957146" w:rsidRDefault="008E11A2" w:rsidP="00EC019D">
      <w:pPr>
        <w:pStyle w:val="ListParagraph"/>
        <w:numPr>
          <w:ilvl w:val="3"/>
          <w:numId w:val="270"/>
        </w:numPr>
        <w:spacing w:before="240" w:after="240"/>
        <w:ind w:left="1080"/>
        <w:rPr>
          <w:rFonts w:cs="Arial"/>
        </w:rPr>
      </w:pPr>
      <w:r w:rsidRPr="00957146">
        <w:rPr>
          <w:rFonts w:cs="Arial"/>
        </w:rPr>
        <w:t>State Medicaid Agency Contract (SMAC)</w:t>
      </w:r>
    </w:p>
    <w:p w14:paraId="7215B43B" w14:textId="6E927A6C" w:rsidR="008E11A2" w:rsidRPr="00957146" w:rsidRDefault="008E11A2" w:rsidP="00E547D6">
      <w:pPr>
        <w:pStyle w:val="ListParagraph"/>
        <w:numPr>
          <w:ilvl w:val="0"/>
          <w:numId w:val="51"/>
        </w:numPr>
        <w:spacing w:before="240" w:after="240"/>
        <w:ind w:left="1440"/>
        <w:rPr>
          <w:rFonts w:cs="Arial"/>
        </w:rPr>
      </w:pPr>
      <w:r w:rsidRPr="00957146">
        <w:rPr>
          <w:rFonts w:cs="Arial"/>
        </w:rPr>
        <w:t xml:space="preserve">As referenced in </w:t>
      </w:r>
      <w:r w:rsidR="00B13198" w:rsidRPr="00BC1F97">
        <w:rPr>
          <w:rFonts w:cs="Arial"/>
          <w:b/>
          <w:bCs/>
        </w:rPr>
        <w:t>Section</w:t>
      </w:r>
      <w:r w:rsidRPr="00BC1F97">
        <w:rPr>
          <w:rFonts w:cs="Arial"/>
          <w:b/>
          <w:bCs/>
        </w:rPr>
        <w:t xml:space="preserve"> 9.3.</w:t>
      </w:r>
      <w:r w:rsidR="00CF12DF">
        <w:rPr>
          <w:rFonts w:cs="Arial"/>
          <w:b/>
          <w:bCs/>
        </w:rPr>
        <w:t>A</w:t>
      </w:r>
      <w:r w:rsidR="00CF12DF" w:rsidRPr="00957146">
        <w:rPr>
          <w:rFonts w:cs="Arial"/>
        </w:rPr>
        <w:t xml:space="preserve"> </w:t>
      </w:r>
      <w:r w:rsidRPr="00957146">
        <w:rPr>
          <w:rFonts w:cs="Arial"/>
        </w:rPr>
        <w:t xml:space="preserve">above, the Contract(s) resulting from this procurement (i.e., </w:t>
      </w:r>
      <w:r w:rsidRPr="00BC1F97">
        <w:rPr>
          <w:rFonts w:cs="Arial"/>
          <w:b/>
          <w:bCs/>
        </w:rPr>
        <w:t>Attachment A and/or Attachment B</w:t>
      </w:r>
      <w:r w:rsidRPr="00957146">
        <w:rPr>
          <w:rFonts w:cs="Arial"/>
        </w:rPr>
        <w:t>) shall be the State Medicaid Agency Contract (SMAC) for Medicare Advantage FIDE SNPs operating in Massachusetts.</w:t>
      </w:r>
    </w:p>
    <w:p w14:paraId="45B02276"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lastRenderedPageBreak/>
        <w:t>CMS will only enter into a D-SNP contract for coverage in Massachusetts with an entity that holds a SMAC with EOHHS for 2026.</w:t>
      </w:r>
    </w:p>
    <w:p w14:paraId="1126D96B"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t>For the avoidance of doubt, EOHHS shall only enter into a Contract/SMAC with organizations selected through this procurement to operate a One Care Plan, a SCO Plan, or both. EOHHS shall only enter such Contract(s) for the applicable program(s) (One Care, SCO, or both) that an entity is selected to operate through this procurement.</w:t>
      </w:r>
    </w:p>
    <w:p w14:paraId="1A6F9B77"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t>EOHHS shall not enter into a new SMAC for either One Care or SCO for coverage that would be effective prior to January 1, 2026.</w:t>
      </w:r>
    </w:p>
    <w:p w14:paraId="08A5CC89" w14:textId="57C2DE15" w:rsidR="00D64294" w:rsidRPr="00BC1F97" w:rsidRDefault="00B13198" w:rsidP="00A713E9">
      <w:pPr>
        <w:pStyle w:val="Heading1"/>
      </w:pPr>
      <w:bookmarkStart w:id="494" w:name="_Toc148438640"/>
      <w:bookmarkStart w:id="495" w:name="_Toc159242409"/>
      <w:r w:rsidRPr="00BC1F97">
        <w:t>Section</w:t>
      </w:r>
      <w:r w:rsidR="00D64294" w:rsidRPr="00BC1F97">
        <w:t xml:space="preserve"> 10</w:t>
      </w:r>
      <w:r w:rsidR="008F600E" w:rsidRPr="00BC1F97">
        <w:t>. Additional Requirements</w:t>
      </w:r>
      <w:bookmarkEnd w:id="494"/>
      <w:bookmarkEnd w:id="495"/>
    </w:p>
    <w:p w14:paraId="5BA46555" w14:textId="3ABF7AF6"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6" w:name="_Toc148438641"/>
      <w:bookmarkStart w:id="497" w:name="_Toc159242410"/>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 Issuing Office</w:t>
      </w:r>
      <w:bookmarkEnd w:id="496"/>
      <w:bookmarkEnd w:id="497"/>
    </w:p>
    <w:p w14:paraId="4CD0453F" w14:textId="77777777" w:rsidR="00D64294" w:rsidRPr="00957146" w:rsidRDefault="00D64294" w:rsidP="00957146">
      <w:pPr>
        <w:spacing w:before="240" w:after="240"/>
        <w:rPr>
          <w:rFonts w:ascii="Arial" w:hAnsi="Arial" w:cs="Arial"/>
        </w:rPr>
      </w:pPr>
      <w:r w:rsidRPr="00957146">
        <w:rPr>
          <w:rFonts w:ascii="Arial" w:hAnsi="Arial" w:cs="Arial"/>
        </w:rPr>
        <w:t>Executive Office of Health and Human Services</w:t>
      </w:r>
    </w:p>
    <w:p w14:paraId="6CFD53C8"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Office of Medicaid</w:t>
      </w:r>
    </w:p>
    <w:p w14:paraId="4D840DF3" w14:textId="77D38A99"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One Ashburton Place, 11th Floor</w:t>
      </w:r>
    </w:p>
    <w:p w14:paraId="5E180B80"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Boston, MA 02108</w:t>
      </w:r>
    </w:p>
    <w:p w14:paraId="10BADA70" w14:textId="5EC5BE4C"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8" w:name="_Toc148438642"/>
      <w:bookmarkStart w:id="499" w:name="_Toc15924241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 Requirements of 801 CMR 21.00</w:t>
      </w:r>
      <w:bookmarkEnd w:id="498"/>
      <w:bookmarkEnd w:id="499"/>
    </w:p>
    <w:p w14:paraId="6B5AC41D" w14:textId="3C9FC68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terms of 801 CMR 21.00: Procurement of Commodities and Services are incorporated by reference into this RFR. Words used in this RFR shall have the meanings defined in 801 CMR 21.00. Additional definitions may also be identified in this RFR. Unless otherwise specified in this RFR, all communications, </w:t>
      </w:r>
      <w:r w:rsidR="0027512B">
        <w:rPr>
          <w:rFonts w:ascii="Arial" w:eastAsia="Times New Roman" w:hAnsi="Arial" w:cs="Arial"/>
        </w:rPr>
        <w:t>R</w:t>
      </w:r>
      <w:r w:rsidRPr="00957146">
        <w:rPr>
          <w:rFonts w:ascii="Arial" w:eastAsia="Times New Roman" w:hAnsi="Arial" w:cs="Arial"/>
        </w:rPr>
        <w:t xml:space="preserve">esponses, and documentation must be in English, all measurements must be provided in feet, inches, and pounds and all cost proposals or figures in U.S. currency. All </w:t>
      </w:r>
      <w:r w:rsidR="0027512B">
        <w:rPr>
          <w:rFonts w:ascii="Arial" w:eastAsia="Times New Roman" w:hAnsi="Arial" w:cs="Arial"/>
        </w:rPr>
        <w:t>R</w:t>
      </w:r>
      <w:r w:rsidRPr="00957146">
        <w:rPr>
          <w:rFonts w:ascii="Arial" w:eastAsia="Times New Roman" w:hAnsi="Arial" w:cs="Arial"/>
        </w:rPr>
        <w:t>esponses must be submitted in accordance with the specific terms of this RFR.</w:t>
      </w:r>
    </w:p>
    <w:p w14:paraId="14228D0A" w14:textId="37CC9E8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0" w:name="_Toc148438643"/>
      <w:bookmarkStart w:id="501" w:name="_Toc15924241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10.3 Commonwealth of Massachusetts Standard Contract Form and Commonwealth Terms and Conditions</w:t>
      </w:r>
      <w:bookmarkEnd w:id="500"/>
      <w:bookmarkEnd w:id="501"/>
    </w:p>
    <w:p w14:paraId="0C897FE5" w14:textId="48728BC3"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Any Bidder selected as the Contractor shall agree to and abide by the terms of the Commonwealth of Massachusetts Standard Contract Form and Commonwealth Terms and Conditions (See</w:t>
      </w:r>
      <w:r w:rsidRPr="00957146">
        <w:rPr>
          <w:rFonts w:ascii="Arial" w:eastAsia="Times New Roman" w:hAnsi="Arial" w:cs="Arial"/>
          <w:b/>
          <w:bCs/>
        </w:rPr>
        <w:t xml:space="preserve"> </w:t>
      </w:r>
      <w:r w:rsidR="00B13198">
        <w:rPr>
          <w:rFonts w:ascii="Arial" w:eastAsia="Times New Roman" w:hAnsi="Arial" w:cs="Arial"/>
          <w:b/>
          <w:bCs/>
        </w:rPr>
        <w:t>Section</w:t>
      </w:r>
      <w:r w:rsidRPr="00957146">
        <w:rPr>
          <w:rFonts w:ascii="Arial" w:eastAsia="Times New Roman" w:hAnsi="Arial" w:cs="Arial"/>
          <w:b/>
          <w:bCs/>
        </w:rPr>
        <w:t xml:space="preserve"> </w:t>
      </w:r>
      <w:r w:rsidR="004E62BB">
        <w:rPr>
          <w:rFonts w:ascii="Arial" w:eastAsia="Times New Roman" w:hAnsi="Arial" w:cs="Arial"/>
          <w:b/>
          <w:bCs/>
        </w:rPr>
        <w:t>3.4</w:t>
      </w:r>
      <w:r w:rsidRPr="00957146">
        <w:rPr>
          <w:rFonts w:ascii="Arial" w:eastAsia="Times New Roman" w:hAnsi="Arial" w:cs="Arial"/>
          <w:b/>
          <w:bCs/>
        </w:rPr>
        <w:t>)</w:t>
      </w:r>
      <w:r w:rsidRPr="00957146">
        <w:rPr>
          <w:rFonts w:ascii="Arial" w:eastAsia="Times New Roman" w:hAnsi="Arial" w:cs="Arial"/>
        </w:rPr>
        <w:t>. EOHHS is prohibited from amending these documents or agreeing to any change in the language. Any Bidder suggestion or requirement altering these documents will be disregarded.</w:t>
      </w:r>
    </w:p>
    <w:p w14:paraId="100C4DFF" w14:textId="35D16E0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2" w:name="_Toc148438644"/>
      <w:bookmarkStart w:id="503" w:name="_Toc159242413"/>
      <w:r>
        <w:rPr>
          <w:rFonts w:ascii="Arial" w:eastAsiaTheme="majorEastAsia" w:hAnsi="Arial" w:cs="Arial"/>
          <w:b/>
          <w:color w:val="000000" w:themeColor="text1"/>
        </w:rPr>
        <w:lastRenderedPageBreak/>
        <w:t>Section</w:t>
      </w:r>
      <w:r w:rsidR="00D64294" w:rsidRPr="00957146">
        <w:rPr>
          <w:rFonts w:ascii="Arial" w:eastAsiaTheme="majorEastAsia" w:hAnsi="Arial" w:cs="Arial"/>
          <w:b/>
          <w:color w:val="000000" w:themeColor="text1"/>
        </w:rPr>
        <w:t xml:space="preserve"> 10.4 COMMBUYS Market Center</w:t>
      </w:r>
      <w:bookmarkEnd w:id="502"/>
      <w:bookmarkEnd w:id="503"/>
    </w:p>
    <w:p w14:paraId="4318EDAD"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COMMBUYS is the official source of information for this procurement (known as a Bid in COMMBUYS terminology) and is publicly accessible at no charge at </w:t>
      </w:r>
      <w:hyperlink r:id="rId19" w:history="1">
        <w:r w:rsidRPr="00957146">
          <w:rPr>
            <w:rFonts w:ascii="Arial" w:eastAsia="Times New Roman" w:hAnsi="Arial" w:cs="Arial"/>
            <w:color w:val="0000FF"/>
            <w:u w:val="single"/>
          </w:rPr>
          <w:t>www.commbuys.com</w:t>
        </w:r>
      </w:hyperlink>
      <w:r w:rsidRPr="00957146">
        <w:rPr>
          <w:rFonts w:ascii="Arial" w:eastAsia="Times New Roman" w:hAnsi="Arial" w:cs="Arial"/>
        </w:rPr>
        <w:t>. Information contained in this RFR document and in COMMBUYS, including file attachments, and information contained in the related Questions and Answers (Q&amp;A), if any, are all components of the procurement.</w:t>
      </w:r>
    </w:p>
    <w:p w14:paraId="2E62EEF9"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Bidders are solely responsible for obtaining all information distributed for this procurement via COMMBUYS.</w:t>
      </w:r>
    </w:p>
    <w:p w14:paraId="24769A3B"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It is each Bidder’s responsibility to check COMMBUYS for:</w:t>
      </w:r>
    </w:p>
    <w:p w14:paraId="75077FC1" w14:textId="2D6B08D6" w:rsidR="00D64294" w:rsidRPr="00957146" w:rsidRDefault="00D64294" w:rsidP="008E3D4C">
      <w:pPr>
        <w:pStyle w:val="ListParagraph"/>
        <w:numPr>
          <w:ilvl w:val="0"/>
          <w:numId w:val="260"/>
        </w:numPr>
        <w:spacing w:before="240" w:after="240"/>
        <w:rPr>
          <w:rFonts w:cs="Arial"/>
        </w:rPr>
      </w:pPr>
      <w:r w:rsidRPr="008E3D4C">
        <w:rPr>
          <w:rFonts w:cs="Arial"/>
        </w:rPr>
        <w:t>Any amendments, addenda, or modifications to this procurement</w:t>
      </w:r>
      <w:r w:rsidR="00E73C60" w:rsidRPr="008E3D4C">
        <w:rPr>
          <w:rFonts w:cs="Arial"/>
        </w:rPr>
        <w:t>;</w:t>
      </w:r>
      <w:r w:rsidRPr="008E3D4C">
        <w:rPr>
          <w:rFonts w:cs="Arial"/>
        </w:rPr>
        <w:t xml:space="preserve"> and</w:t>
      </w:r>
    </w:p>
    <w:p w14:paraId="3BBD0367" w14:textId="77777777" w:rsidR="00D64294" w:rsidRPr="00957146" w:rsidRDefault="00D64294" w:rsidP="008E3D4C">
      <w:pPr>
        <w:pStyle w:val="ListParagraph"/>
        <w:numPr>
          <w:ilvl w:val="0"/>
          <w:numId w:val="260"/>
        </w:numPr>
        <w:spacing w:before="240" w:after="240"/>
        <w:rPr>
          <w:rFonts w:cs="Arial"/>
        </w:rPr>
      </w:pPr>
      <w:r w:rsidRPr="008E3D4C">
        <w:rPr>
          <w:rFonts w:cs="Arial"/>
        </w:rPr>
        <w:t>Any Q</w:t>
      </w:r>
      <w:r w:rsidRPr="00957146">
        <w:rPr>
          <w:rFonts w:cs="Arial"/>
        </w:rPr>
        <w:t>&amp;A records related to this procurement.</w:t>
      </w:r>
    </w:p>
    <w:p w14:paraId="5D385CA9"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Commonwealth accepts no responsibility and will provide no accommodation to Bidders who submit a Response to this RFR (known as a Quote in COMMBUYS terminology) based on out-of-date information received from any source other than COMMBUYS. Instructions for creating a Quote can be found in the document titled “How to Create a Quote in COMMBUYS” available by clicking the link “Job Aids for Vendors” on the COMMBUYS landing page at </w:t>
      </w:r>
      <w:hyperlink r:id="rId20" w:history="1">
        <w:r w:rsidRPr="00957146">
          <w:rPr>
            <w:rFonts w:ascii="Arial" w:eastAsia="Times New Roman" w:hAnsi="Arial" w:cs="Arial"/>
            <w:color w:val="0000FF"/>
            <w:u w:val="single"/>
          </w:rPr>
          <w:t>www.commbuys.com</w:t>
        </w:r>
      </w:hyperlink>
      <w:r w:rsidRPr="00957146">
        <w:rPr>
          <w:rFonts w:ascii="Arial" w:eastAsia="Times New Roman" w:hAnsi="Arial" w:cs="Arial"/>
        </w:rPr>
        <w:t>.</w:t>
      </w:r>
    </w:p>
    <w:p w14:paraId="56479BDB"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u w:val="single"/>
        </w:rPr>
        <w:t>COMMBUYS Registration</w:t>
      </w:r>
      <w:r w:rsidRPr="00957146">
        <w:rPr>
          <w:rFonts w:ascii="Arial" w:eastAsia="Times New Roman" w:hAnsi="Arial" w:cs="Arial"/>
        </w:rPr>
        <w:t>. Bidders may elect to register for a free COMMBUYS Vendor account which provides value-added features, including automated email notification associated with postings and modifications to COMMBUYS records. However, in order to submit a Response, Bidders must register and maintain an active COMMBUYS Vendor account.</w:t>
      </w:r>
    </w:p>
    <w:p w14:paraId="1432FFF2"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All Bidders submitting a Quote (also referred to as Response) in response to this Bid (also referred to the RFR) agree that, if awarded a contract: (1) they will maintain an active vendor account in COMMBUYS; (2) they will comply with all requests by the procuring entity to utilize COMMBUYS for the purposes of conducting all aspects of purchasing and invoicing with the Commonwealth, as added functionality for the COMMBUYS system is activated; and (3) in the event the Commonwealth adopts an alternate market center system, successful Bidders will be required to utilize such system, as directed by the procuring entity. </w:t>
      </w:r>
    </w:p>
    <w:p w14:paraId="0391A329" w14:textId="47485409"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COMMBUYS uses terminology with which </w:t>
      </w:r>
      <w:r w:rsidR="00A95D08">
        <w:rPr>
          <w:rFonts w:ascii="Arial" w:eastAsia="Times New Roman" w:hAnsi="Arial" w:cs="Arial"/>
        </w:rPr>
        <w:t>Bidder</w:t>
      </w:r>
      <w:r w:rsidRPr="00957146">
        <w:rPr>
          <w:rFonts w:ascii="Arial" w:eastAsia="Times New Roman" w:hAnsi="Arial" w:cs="Arial"/>
        </w:rPr>
        <w:t xml:space="preserve">s must be familiar to conduct business with the Commonwealth. To view this terminology and to learn more about COMMBUYS, visit the </w:t>
      </w:r>
      <w:hyperlink r:id="rId21" w:history="1">
        <w:r w:rsidRPr="00957146">
          <w:rPr>
            <w:rFonts w:ascii="Arial" w:eastAsia="Times New Roman" w:hAnsi="Arial" w:cs="Arial"/>
            <w:color w:val="0000FF"/>
            <w:u w:val="single"/>
          </w:rPr>
          <w:t>Learn about COMMBUYS Resources</w:t>
        </w:r>
      </w:hyperlink>
      <w:r w:rsidRPr="00957146">
        <w:rPr>
          <w:rFonts w:ascii="Arial" w:eastAsia="Times New Roman" w:hAnsi="Arial" w:cs="Arial"/>
        </w:rPr>
        <w:t xml:space="preserve"> page on </w:t>
      </w:r>
      <w:hyperlink r:id="rId22" w:history="1">
        <w:r w:rsidRPr="00957146">
          <w:rPr>
            <w:rFonts w:ascii="Arial" w:eastAsia="Times New Roman" w:hAnsi="Arial" w:cs="Arial"/>
            <w:color w:val="0000FF"/>
            <w:u w:val="single"/>
          </w:rPr>
          <w:t>www.mass.gov</w:t>
        </w:r>
      </w:hyperlink>
      <w:r w:rsidRPr="00957146">
        <w:rPr>
          <w:rFonts w:ascii="Arial" w:eastAsia="Times New Roman" w:hAnsi="Arial" w:cs="Arial"/>
        </w:rPr>
        <w:t>.</w:t>
      </w:r>
    </w:p>
    <w:p w14:paraId="052D10DF"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Questions specific to COMMBUYS should be made to the OSD Help Desk at </w:t>
      </w:r>
      <w:hyperlink r:id="rId23" w:history="1">
        <w:r w:rsidRPr="00957146">
          <w:rPr>
            <w:rFonts w:ascii="Arial" w:eastAsia="Times New Roman" w:hAnsi="Arial" w:cs="Arial"/>
            <w:color w:val="0000FF"/>
            <w:u w:val="single"/>
          </w:rPr>
          <w:t>OSDHELPDESK@mass.gov</w:t>
        </w:r>
      </w:hyperlink>
      <w:r w:rsidRPr="00957146">
        <w:rPr>
          <w:rFonts w:ascii="Arial" w:eastAsia="Times New Roman" w:hAnsi="Arial" w:cs="Arial"/>
        </w:rPr>
        <w:t>.</w:t>
      </w:r>
    </w:p>
    <w:p w14:paraId="1AF00748" w14:textId="1C011D50" w:rsidR="00D64294" w:rsidRPr="00957146" w:rsidRDefault="00B13198" w:rsidP="00EF54E1">
      <w:pPr>
        <w:keepNext/>
        <w:keepLines/>
        <w:spacing w:before="240" w:after="240" w:line="360" w:lineRule="auto"/>
        <w:outlineLvl w:val="1"/>
        <w:rPr>
          <w:rFonts w:ascii="Arial" w:eastAsiaTheme="majorEastAsia" w:hAnsi="Arial" w:cs="Arial"/>
          <w:b/>
          <w:color w:val="000000" w:themeColor="text1"/>
        </w:rPr>
      </w:pPr>
      <w:bookmarkStart w:id="504" w:name="_Toc148438645"/>
      <w:bookmarkStart w:id="505" w:name="_Toc159242414"/>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10.5 Bidder Communications</w:t>
      </w:r>
      <w:bookmarkEnd w:id="504"/>
      <w:bookmarkEnd w:id="505"/>
    </w:p>
    <w:p w14:paraId="05540484" w14:textId="09C00416" w:rsidR="00D64294" w:rsidRPr="00EF54E1" w:rsidRDefault="00D64294" w:rsidP="00877FD8">
      <w:pPr>
        <w:pStyle w:val="Heading3"/>
        <w:numPr>
          <w:ilvl w:val="0"/>
          <w:numId w:val="347"/>
        </w:numPr>
      </w:pPr>
      <w:r w:rsidRPr="00EF54E1">
        <w:t>RFR Contact</w:t>
      </w:r>
    </w:p>
    <w:p w14:paraId="033DE7A4" w14:textId="77777777"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lastRenderedPageBreak/>
        <w:t xml:space="preserve">Bidders are prohibited from communicating directly with any employee of EOHHS regarding this RFR, except as specified in this RFR, and no other individual Commonwealth employee or representative is authorized to provide any information or respond to any question or inquiry concerning this RFR, except as specified in this RFR. Bidders may contact the RFR Contact in the event this RFR is incomplete. </w:t>
      </w:r>
    </w:p>
    <w:p w14:paraId="78EC2E14"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b/>
        </w:rPr>
        <w:t>RFR Contact</w:t>
      </w:r>
      <w:r w:rsidRPr="00957146">
        <w:rPr>
          <w:rFonts w:ascii="Arial" w:eastAsia="Times New Roman" w:hAnsi="Arial" w:cs="Arial"/>
        </w:rPr>
        <w:t xml:space="preserve">: </w:t>
      </w:r>
    </w:p>
    <w:p w14:paraId="17B0BB9E" w14:textId="77777777" w:rsidR="00D64294" w:rsidRPr="00957146" w:rsidRDefault="00D64294" w:rsidP="00957146">
      <w:pPr>
        <w:spacing w:before="240" w:after="240"/>
        <w:ind w:firstLine="1440"/>
        <w:rPr>
          <w:rFonts w:ascii="Arial" w:eastAsia="Times New Roman" w:hAnsi="Arial" w:cs="Arial"/>
        </w:rPr>
      </w:pPr>
      <w:r w:rsidRPr="00DE44FE">
        <w:rPr>
          <w:rFonts w:ascii="Arial" w:eastAsia="Times New Roman" w:hAnsi="Arial" w:cs="Arial"/>
        </w:rPr>
        <w:t>Amy Butcher, Procurement Coordinator</w:t>
      </w:r>
    </w:p>
    <w:p w14:paraId="721A5AA9"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Executive Office of Health &amp; Human Services</w:t>
      </w:r>
    </w:p>
    <w:p w14:paraId="7815036C"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One Ashburton Place, 11th Floor</w:t>
      </w:r>
    </w:p>
    <w:p w14:paraId="59313427"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Boston, MA 02108</w:t>
      </w:r>
    </w:p>
    <w:p w14:paraId="4FAAA7FD" w14:textId="77777777" w:rsidR="00D64294" w:rsidRPr="00957146" w:rsidRDefault="00D64294" w:rsidP="00957146">
      <w:pPr>
        <w:spacing w:before="240" w:after="240"/>
        <w:ind w:firstLine="1440"/>
        <w:rPr>
          <w:rFonts w:ascii="Arial" w:eastAsia="Times New Roman" w:hAnsi="Arial" w:cs="Arial"/>
          <w:u w:val="single"/>
        </w:rPr>
      </w:pPr>
      <w:r w:rsidRPr="00957146">
        <w:rPr>
          <w:rFonts w:ascii="Arial" w:eastAsia="Times New Roman" w:hAnsi="Arial" w:cs="Arial"/>
        </w:rPr>
        <w:t xml:space="preserve">Email: </w:t>
      </w:r>
      <w:hyperlink r:id="rId24" w:history="1">
        <w:r w:rsidRPr="00DE44FE">
          <w:rPr>
            <w:rFonts w:ascii="Arial" w:eastAsia="Times New Roman" w:hAnsi="Arial" w:cs="Arial"/>
            <w:color w:val="0000FF"/>
            <w:u w:val="single"/>
          </w:rPr>
          <w:t>Amy.Butcher@mass.gov</w:t>
        </w:r>
      </w:hyperlink>
    </w:p>
    <w:p w14:paraId="60FB7D5C" w14:textId="6F03062A" w:rsidR="00D64294" w:rsidRPr="00EF54E1" w:rsidRDefault="00D64294" w:rsidP="00877FD8">
      <w:pPr>
        <w:pStyle w:val="Heading3"/>
        <w:numPr>
          <w:ilvl w:val="0"/>
          <w:numId w:val="308"/>
        </w:numPr>
      </w:pPr>
      <w:r w:rsidRPr="00EF54E1">
        <w:t xml:space="preserve">Electronic Communication/Update of Bidder’s/Contractor’s Contact Information. </w:t>
      </w:r>
    </w:p>
    <w:p w14:paraId="2B051434" w14:textId="0189A24D"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It is the responsibility of the prospective Bidder and awarded Contractor to keep current the email address of the Bidder’s contact person and prospective Contract Manager, if awarded a Contract, and to monitor that email inbox for communications from the EOHHS, including requests for clarification. EOHHS and the Commonwealth assume no responsibility if a prospective Bidder’s/awarded Contractor’s designated email address is not current, or if technical problems, including those with the prospective Bidder’s/awarded Contractor’s computer, </w:t>
      </w:r>
      <w:r w:rsidR="00452A22" w:rsidRPr="00957146">
        <w:rPr>
          <w:rFonts w:ascii="Arial" w:eastAsia="Times New Roman" w:hAnsi="Arial" w:cs="Arial"/>
        </w:rPr>
        <w:t>network,</w:t>
      </w:r>
      <w:r w:rsidRPr="00957146">
        <w:rPr>
          <w:rFonts w:ascii="Arial" w:eastAsia="Times New Roman" w:hAnsi="Arial" w:cs="Arial"/>
        </w:rPr>
        <w:t xml:space="preserve"> or internet service </w:t>
      </w:r>
      <w:r w:rsidR="00E17D55">
        <w:rPr>
          <w:rFonts w:ascii="Arial" w:eastAsia="Times New Roman" w:hAnsi="Arial" w:cs="Arial"/>
        </w:rPr>
        <w:t>Provider</w:t>
      </w:r>
      <w:r w:rsidRPr="00957146">
        <w:rPr>
          <w:rFonts w:ascii="Arial" w:eastAsia="Times New Roman" w:hAnsi="Arial" w:cs="Arial"/>
        </w:rPr>
        <w:t xml:space="preserve"> (ISP) cause email communications sent to/from the prospective Bidder/awarded </w:t>
      </w:r>
      <w:r w:rsidR="00CF7B58">
        <w:rPr>
          <w:rFonts w:ascii="Arial" w:eastAsia="Times New Roman" w:hAnsi="Arial" w:cs="Arial"/>
        </w:rPr>
        <w:t>C</w:t>
      </w:r>
      <w:r w:rsidRPr="00957146">
        <w:rPr>
          <w:rFonts w:ascii="Arial" w:eastAsia="Times New Roman" w:hAnsi="Arial" w:cs="Arial"/>
        </w:rPr>
        <w:t>ontractor and EOHHS to be lost or rejected by any means including email or spam filtering.</w:t>
      </w:r>
    </w:p>
    <w:p w14:paraId="7CE4EA4D" w14:textId="1CC4D15C" w:rsidR="00D64294" w:rsidRPr="00EF54E1" w:rsidRDefault="00D64294" w:rsidP="00877FD8">
      <w:pPr>
        <w:pStyle w:val="Heading3"/>
        <w:numPr>
          <w:ilvl w:val="0"/>
          <w:numId w:val="308"/>
        </w:numPr>
      </w:pPr>
      <w:bookmarkStart w:id="506" w:name="_Toc313890072"/>
      <w:r w:rsidRPr="00EF54E1">
        <w:t>Reasonable Accommodation</w:t>
      </w:r>
      <w:bookmarkEnd w:id="506"/>
    </w:p>
    <w:p w14:paraId="74FD7CE3" w14:textId="1B9C8EC9"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Bidders with disabilities or hardships that seek reasonable accommodation, which may include the receipt of RFR information in an </w:t>
      </w:r>
      <w:r w:rsidR="00E61116">
        <w:rPr>
          <w:rFonts w:ascii="Arial" w:eastAsia="Times New Roman" w:hAnsi="Arial" w:cs="Arial"/>
        </w:rPr>
        <w:t>A</w:t>
      </w:r>
      <w:r w:rsidRPr="00957146">
        <w:rPr>
          <w:rFonts w:ascii="Arial" w:eastAsia="Times New Roman" w:hAnsi="Arial" w:cs="Arial"/>
        </w:rPr>
        <w:t xml:space="preserve">lternative </w:t>
      </w:r>
      <w:r w:rsidR="00E61116">
        <w:rPr>
          <w:rFonts w:ascii="Arial" w:eastAsia="Times New Roman" w:hAnsi="Arial" w:cs="Arial"/>
        </w:rPr>
        <w:t>F</w:t>
      </w:r>
      <w:r w:rsidRPr="00957146">
        <w:rPr>
          <w:rFonts w:ascii="Arial" w:eastAsia="Times New Roman" w:hAnsi="Arial" w:cs="Arial"/>
        </w:rPr>
        <w:t>ormat, must communicate such requests in writing to the contact person. Requests for accommodation will be addressed on a case-by-case basis. A Bidder requesting accommodation must submit a written statement that describes the Bidder’s disability and the requested accommodation to the contact person for the RFR. EOHHS reserves the right to reject unreasonable requests.</w:t>
      </w:r>
    </w:p>
    <w:p w14:paraId="3BAD067A" w14:textId="647303F9" w:rsidR="00D64294" w:rsidRPr="00EF54E1" w:rsidRDefault="00D64294" w:rsidP="00877FD8">
      <w:pPr>
        <w:pStyle w:val="Heading3"/>
        <w:numPr>
          <w:ilvl w:val="0"/>
          <w:numId w:val="308"/>
        </w:numPr>
        <w:rPr>
          <w:b/>
          <w:bCs/>
        </w:rPr>
      </w:pPr>
      <w:bookmarkStart w:id="507" w:name="_Toc313890073"/>
      <w:r w:rsidRPr="00EF54E1">
        <w:t>RFR Copies</w:t>
      </w:r>
      <w:bookmarkEnd w:id="507"/>
    </w:p>
    <w:p w14:paraId="77DE5374" w14:textId="19E37A5A"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Bidders should download all RFR documents from COMMBUYS. No paper copies of the RFR or any of its components will be supplied unless the request satisfies the conditions specified in </w:t>
      </w:r>
      <w:r w:rsidR="00B13198">
        <w:rPr>
          <w:rFonts w:ascii="Arial" w:eastAsia="Times New Roman" w:hAnsi="Arial" w:cs="Arial"/>
          <w:b/>
          <w:bCs/>
        </w:rPr>
        <w:t>Section</w:t>
      </w:r>
      <w:r w:rsidRPr="00957146">
        <w:rPr>
          <w:rFonts w:ascii="Arial" w:eastAsia="Times New Roman" w:hAnsi="Arial" w:cs="Arial"/>
          <w:b/>
          <w:bCs/>
        </w:rPr>
        <w:t xml:space="preserve"> </w:t>
      </w:r>
      <w:r w:rsidR="004E18A2">
        <w:rPr>
          <w:rFonts w:ascii="Arial" w:eastAsia="Times New Roman" w:hAnsi="Arial" w:cs="Arial"/>
          <w:b/>
          <w:bCs/>
        </w:rPr>
        <w:t>10</w:t>
      </w:r>
      <w:r w:rsidRPr="00957146">
        <w:rPr>
          <w:rFonts w:ascii="Arial" w:eastAsia="Times New Roman" w:hAnsi="Arial" w:cs="Arial"/>
          <w:b/>
          <w:bCs/>
        </w:rPr>
        <w:t>.5.C</w:t>
      </w:r>
      <w:r w:rsidRPr="00957146">
        <w:rPr>
          <w:rFonts w:ascii="Arial" w:eastAsia="Times New Roman" w:hAnsi="Arial" w:cs="Arial"/>
        </w:rPr>
        <w:t xml:space="preserve">. If a Bidder is having trouble obtaining any required attachments electronically through COMMBUYS, the Bidder should contact the COMMBUYS Help Desk at </w:t>
      </w:r>
      <w:r w:rsidR="0007085B">
        <w:rPr>
          <w:rFonts w:ascii="Arial" w:eastAsia="Times New Roman" w:hAnsi="Arial" w:cs="Arial"/>
        </w:rPr>
        <w:t>OSDHelpDesk@mass.gov</w:t>
      </w:r>
      <w:r w:rsidRPr="00957146">
        <w:rPr>
          <w:rFonts w:ascii="Arial" w:eastAsia="Times New Roman" w:hAnsi="Arial" w:cs="Arial"/>
        </w:rPr>
        <w:t xml:space="preserve"> or call the Help Desk during </w:t>
      </w:r>
      <w:r w:rsidRPr="00957146">
        <w:rPr>
          <w:rFonts w:ascii="Arial" w:eastAsia="Times New Roman" w:hAnsi="Arial" w:cs="Arial"/>
        </w:rPr>
        <w:lastRenderedPageBreak/>
        <w:t>normal business hours (8am-5pm ET Monday</w:t>
      </w:r>
      <w:r w:rsidR="002E6A1C">
        <w:rPr>
          <w:rFonts w:ascii="Arial" w:eastAsia="Times New Roman" w:hAnsi="Arial" w:cs="Arial"/>
        </w:rPr>
        <w:t xml:space="preserve"> </w:t>
      </w:r>
      <w:r w:rsidRPr="00957146">
        <w:rPr>
          <w:rFonts w:ascii="Arial" w:eastAsia="Times New Roman" w:hAnsi="Arial" w:cs="Arial"/>
        </w:rPr>
        <w:t>-</w:t>
      </w:r>
      <w:r w:rsidR="002E6A1C">
        <w:rPr>
          <w:rFonts w:ascii="Arial" w:eastAsia="Times New Roman" w:hAnsi="Arial" w:cs="Arial"/>
        </w:rPr>
        <w:t xml:space="preserve"> </w:t>
      </w:r>
      <w:r w:rsidRPr="00957146">
        <w:rPr>
          <w:rFonts w:ascii="Arial" w:eastAsia="Times New Roman" w:hAnsi="Arial" w:cs="Arial"/>
        </w:rPr>
        <w:t xml:space="preserve">Friday) at 1-888-627-8283 or 617-720-3197. </w:t>
      </w:r>
    </w:p>
    <w:p w14:paraId="273480E1" w14:textId="320311F7" w:rsidR="00D64294" w:rsidRPr="00EF54E1" w:rsidRDefault="00D64294" w:rsidP="00877FD8">
      <w:pPr>
        <w:pStyle w:val="Heading3"/>
        <w:numPr>
          <w:ilvl w:val="0"/>
          <w:numId w:val="308"/>
        </w:numPr>
      </w:pPr>
      <w:bookmarkStart w:id="508" w:name="_Toc313890074"/>
      <w:bookmarkStart w:id="509" w:name="_Toc319416565"/>
      <w:bookmarkStart w:id="510" w:name="_Toc451349069"/>
      <w:bookmarkStart w:id="511" w:name="_Toc451424263"/>
      <w:r w:rsidRPr="00EF54E1">
        <w:t xml:space="preserve">RFR </w:t>
      </w:r>
      <w:bookmarkEnd w:id="508"/>
      <w:bookmarkEnd w:id="509"/>
      <w:r w:rsidRPr="00EF54E1">
        <w:t>Questions</w:t>
      </w:r>
      <w:bookmarkEnd w:id="510"/>
      <w:bookmarkEnd w:id="511"/>
    </w:p>
    <w:p w14:paraId="2440F568" w14:textId="53EF361C"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Bidders may submit written questions concerning this RFR until no later than the date and time specified in the timetable in </w:t>
      </w:r>
      <w:r w:rsidR="00B13198">
        <w:rPr>
          <w:rFonts w:ascii="Arial" w:eastAsia="Times New Roman" w:hAnsi="Arial" w:cs="Arial"/>
          <w:b/>
          <w:bCs/>
        </w:rPr>
        <w:t>Section</w:t>
      </w:r>
      <w:r w:rsidRPr="00957146">
        <w:rPr>
          <w:rFonts w:ascii="Arial" w:eastAsia="Times New Roman" w:hAnsi="Arial" w:cs="Arial"/>
          <w:b/>
          <w:bCs/>
        </w:rPr>
        <w:t xml:space="preserve"> 10</w:t>
      </w:r>
      <w:r w:rsidR="00A53DFE">
        <w:rPr>
          <w:rFonts w:ascii="Arial" w:eastAsia="Times New Roman" w:hAnsi="Arial" w:cs="Arial"/>
          <w:b/>
          <w:bCs/>
        </w:rPr>
        <w:t>.27</w:t>
      </w:r>
      <w:r w:rsidRPr="00957146">
        <w:rPr>
          <w:rFonts w:ascii="Arial" w:eastAsia="Times New Roman" w:hAnsi="Arial" w:cs="Arial"/>
          <w:b/>
          <w:bCs/>
        </w:rPr>
        <w:t xml:space="preserve"> </w:t>
      </w:r>
      <w:r w:rsidRPr="00957146">
        <w:rPr>
          <w:rFonts w:ascii="Arial" w:eastAsia="Times New Roman" w:hAnsi="Arial" w:cs="Arial"/>
        </w:rPr>
        <w:t xml:space="preserve">of this RFR. Written questions must be sent to the RFR Contact Person at the email address listed in </w:t>
      </w:r>
      <w:r w:rsidR="00B13198">
        <w:rPr>
          <w:rFonts w:ascii="Arial" w:eastAsia="Times New Roman" w:hAnsi="Arial" w:cs="Arial"/>
          <w:b/>
          <w:bCs/>
        </w:rPr>
        <w:t>Section</w:t>
      </w:r>
      <w:r w:rsidRPr="00957146">
        <w:rPr>
          <w:rFonts w:ascii="Arial" w:eastAsia="Times New Roman" w:hAnsi="Arial" w:cs="Arial"/>
          <w:b/>
          <w:bCs/>
        </w:rPr>
        <w:t xml:space="preserve"> </w:t>
      </w:r>
      <w:r w:rsidR="0095060F">
        <w:rPr>
          <w:rFonts w:ascii="Arial" w:eastAsia="Times New Roman" w:hAnsi="Arial" w:cs="Arial"/>
          <w:b/>
          <w:bCs/>
        </w:rPr>
        <w:t>10</w:t>
      </w:r>
      <w:r w:rsidRPr="00957146">
        <w:rPr>
          <w:rFonts w:ascii="Arial" w:eastAsia="Times New Roman" w:hAnsi="Arial" w:cs="Arial"/>
          <w:b/>
          <w:bCs/>
        </w:rPr>
        <w:t>.5.A</w:t>
      </w:r>
      <w:r w:rsidRPr="00957146">
        <w:rPr>
          <w:rFonts w:ascii="Arial" w:eastAsia="Times New Roman" w:hAnsi="Arial" w:cs="Arial"/>
        </w:rPr>
        <w:t xml:space="preserve">. The Bid Solicitation Q&amp;A functionality in COMMBUYS will </w:t>
      </w:r>
      <w:r w:rsidRPr="00957146">
        <w:rPr>
          <w:rFonts w:ascii="Arial" w:eastAsia="Times New Roman" w:hAnsi="Arial" w:cs="Arial"/>
          <w:b/>
          <w:bCs/>
          <w:u w:val="single"/>
        </w:rPr>
        <w:t>not</w:t>
      </w:r>
      <w:r w:rsidRPr="00957146">
        <w:rPr>
          <w:rFonts w:ascii="Arial" w:eastAsia="Times New Roman" w:hAnsi="Arial" w:cs="Arial"/>
        </w:rPr>
        <w:t xml:space="preserve"> be used for this RFR.</w:t>
      </w:r>
    </w:p>
    <w:p w14:paraId="6B135D10" w14:textId="77777777"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Questions should be in a Word document, numbered but </w:t>
      </w:r>
      <w:r w:rsidRPr="00957146">
        <w:rPr>
          <w:rFonts w:ascii="Arial" w:eastAsia="Times New Roman" w:hAnsi="Arial" w:cs="Arial"/>
          <w:b/>
          <w:bCs/>
        </w:rPr>
        <w:t>not</w:t>
      </w:r>
      <w:r w:rsidRPr="00957146">
        <w:rPr>
          <w:rFonts w:ascii="Arial" w:eastAsia="Times New Roman" w:hAnsi="Arial" w:cs="Arial"/>
        </w:rPr>
        <w:t xml:space="preserve"> in a table format, or in a plain text email. Questions received after the deadline may be disregarded. EOHHS will review questions received before the deadline and at its discretion prepare written responses to questions which EOHHS determines to be of general interest. Any written response will be posted on COMMBUYS. Only written responses will be binding on EOHHS.</w:t>
      </w:r>
    </w:p>
    <w:p w14:paraId="60E61730" w14:textId="72E0B285" w:rsidR="00D64294" w:rsidRPr="00EF54E1" w:rsidRDefault="00D64294" w:rsidP="00877FD8">
      <w:pPr>
        <w:pStyle w:val="Heading3"/>
        <w:numPr>
          <w:ilvl w:val="0"/>
          <w:numId w:val="308"/>
        </w:numPr>
      </w:pPr>
      <w:bookmarkStart w:id="512" w:name="_Toc451349070"/>
      <w:bookmarkStart w:id="513" w:name="_Toc451424264"/>
      <w:r w:rsidRPr="00EF54E1">
        <w:t>Letter of Intent</w:t>
      </w:r>
    </w:p>
    <w:p w14:paraId="76146753" w14:textId="1813E739" w:rsidR="00D64294" w:rsidRPr="00957146" w:rsidRDefault="00D64294" w:rsidP="0015425F">
      <w:pPr>
        <w:spacing w:before="240" w:after="240"/>
        <w:ind w:left="720"/>
        <w:rPr>
          <w:rFonts w:ascii="Arial" w:eastAsia="Calibri" w:hAnsi="Arial" w:cs="Arial"/>
          <w:color w:val="201F1E"/>
        </w:rPr>
      </w:pPr>
      <w:r w:rsidRPr="00957146">
        <w:rPr>
          <w:rFonts w:ascii="Arial" w:eastAsia="Calibri" w:hAnsi="Arial" w:cs="Arial"/>
          <w:color w:val="201F1E"/>
        </w:rPr>
        <w:t xml:space="preserve">All entities intending to submit a Response to this RFR are encouraged to send notice of their intent within the timeframe identified in </w:t>
      </w:r>
      <w:r w:rsidR="00B13198">
        <w:rPr>
          <w:rFonts w:ascii="Arial" w:eastAsia="Calibri" w:hAnsi="Arial" w:cs="Arial"/>
          <w:b/>
          <w:bCs/>
          <w:color w:val="201F1E"/>
        </w:rPr>
        <w:t>Section</w:t>
      </w:r>
      <w:r w:rsidRPr="00957146">
        <w:rPr>
          <w:rFonts w:ascii="Arial" w:eastAsia="Calibri" w:hAnsi="Arial" w:cs="Arial"/>
          <w:b/>
          <w:bCs/>
          <w:color w:val="201F1E"/>
        </w:rPr>
        <w:t xml:space="preserve"> </w:t>
      </w:r>
      <w:r w:rsidR="0095060F">
        <w:rPr>
          <w:rFonts w:ascii="Arial" w:eastAsia="Calibri" w:hAnsi="Arial" w:cs="Arial"/>
          <w:b/>
          <w:bCs/>
          <w:color w:val="201F1E"/>
        </w:rPr>
        <w:t>10</w:t>
      </w:r>
      <w:r w:rsidRPr="00957146">
        <w:rPr>
          <w:rFonts w:ascii="Arial" w:eastAsia="Calibri" w:hAnsi="Arial" w:cs="Arial"/>
          <w:b/>
          <w:bCs/>
          <w:color w:val="201F1E"/>
        </w:rPr>
        <w:t>.2</w:t>
      </w:r>
      <w:r w:rsidR="0095060F">
        <w:rPr>
          <w:rFonts w:ascii="Arial" w:eastAsia="Calibri" w:hAnsi="Arial" w:cs="Arial"/>
          <w:b/>
          <w:bCs/>
          <w:color w:val="201F1E"/>
        </w:rPr>
        <w:t>7</w:t>
      </w:r>
      <w:r w:rsidRPr="00957146">
        <w:rPr>
          <w:rFonts w:ascii="Arial" w:eastAsia="Calibri" w:hAnsi="Arial" w:cs="Arial"/>
          <w:color w:val="201F1E"/>
        </w:rPr>
        <w:t xml:space="preserve">, in accordance with the instructions </w:t>
      </w:r>
      <w:r w:rsidRPr="00957146">
        <w:rPr>
          <w:rFonts w:ascii="Arial" w:eastAsia="Calibri" w:hAnsi="Arial" w:cs="Arial"/>
          <w:b/>
          <w:bCs/>
          <w:color w:val="201F1E"/>
        </w:rPr>
        <w:t xml:space="preserve">in </w:t>
      </w:r>
      <w:r w:rsidR="00B13198">
        <w:rPr>
          <w:rFonts w:ascii="Arial" w:eastAsia="Calibri" w:hAnsi="Arial" w:cs="Arial"/>
          <w:b/>
          <w:bCs/>
          <w:color w:val="201F1E"/>
        </w:rPr>
        <w:t>Section</w:t>
      </w:r>
      <w:r w:rsidRPr="00957146">
        <w:rPr>
          <w:rFonts w:ascii="Arial" w:eastAsia="Calibri" w:hAnsi="Arial" w:cs="Arial"/>
          <w:b/>
          <w:bCs/>
          <w:color w:val="201F1E"/>
        </w:rPr>
        <w:t xml:space="preserve"> 4.1.D</w:t>
      </w:r>
      <w:r w:rsidRPr="00957146">
        <w:rPr>
          <w:rFonts w:ascii="Arial" w:eastAsia="Calibri" w:hAnsi="Arial" w:cs="Arial"/>
          <w:color w:val="201F1E"/>
        </w:rPr>
        <w:t xml:space="preserve">. Such letters of intent shall be submitted to the RFR Contact listed in </w:t>
      </w:r>
      <w:r w:rsidR="00B13198">
        <w:rPr>
          <w:rFonts w:ascii="Arial" w:eastAsia="Calibri" w:hAnsi="Arial" w:cs="Arial"/>
          <w:b/>
          <w:bCs/>
          <w:color w:val="201F1E"/>
        </w:rPr>
        <w:t>Section</w:t>
      </w:r>
      <w:r w:rsidRPr="00957146">
        <w:rPr>
          <w:rFonts w:ascii="Arial" w:eastAsia="Calibri" w:hAnsi="Arial" w:cs="Arial"/>
          <w:b/>
          <w:bCs/>
          <w:color w:val="201F1E"/>
        </w:rPr>
        <w:t xml:space="preserve"> </w:t>
      </w:r>
      <w:r w:rsidR="0095060F">
        <w:rPr>
          <w:rFonts w:ascii="Arial" w:eastAsia="Calibri" w:hAnsi="Arial" w:cs="Arial"/>
          <w:b/>
          <w:bCs/>
          <w:color w:val="201F1E"/>
        </w:rPr>
        <w:t>10</w:t>
      </w:r>
      <w:r w:rsidRPr="00957146">
        <w:rPr>
          <w:rFonts w:ascii="Arial" w:eastAsia="Calibri" w:hAnsi="Arial" w:cs="Arial"/>
          <w:b/>
          <w:bCs/>
          <w:color w:val="201F1E"/>
        </w:rPr>
        <w:t>.5.A</w:t>
      </w:r>
      <w:r w:rsidRPr="00957146">
        <w:rPr>
          <w:rFonts w:ascii="Arial" w:eastAsia="Calibri" w:hAnsi="Arial" w:cs="Arial"/>
          <w:color w:val="201F1E"/>
        </w:rPr>
        <w:t>.</w:t>
      </w:r>
    </w:p>
    <w:p w14:paraId="552E1017" w14:textId="547F35B6" w:rsidR="00D64294" w:rsidRPr="00AF165C" w:rsidRDefault="00D64294" w:rsidP="00877FD8">
      <w:pPr>
        <w:pStyle w:val="Heading3"/>
        <w:numPr>
          <w:ilvl w:val="0"/>
          <w:numId w:val="308"/>
        </w:numPr>
      </w:pPr>
      <w:r w:rsidRPr="00AF165C">
        <w:t>Bidders’ Conferences</w:t>
      </w:r>
      <w:bookmarkEnd w:id="512"/>
      <w:bookmarkEnd w:id="513"/>
    </w:p>
    <w:p w14:paraId="632C15D3" w14:textId="566CD829"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Prospective Bidders are invited to attend Bidders’ conferences to be held virtually at the dates and times</w:t>
      </w:r>
      <w:bookmarkStart w:id="514" w:name="whereileftoff"/>
      <w:bookmarkEnd w:id="514"/>
      <w:r w:rsidRPr="00957146">
        <w:rPr>
          <w:rFonts w:ascii="Arial" w:eastAsia="Times New Roman" w:hAnsi="Arial" w:cs="Arial"/>
        </w:rPr>
        <w:t xml:space="preserve"> listed </w:t>
      </w:r>
      <w:r w:rsidRPr="00493CB5">
        <w:rPr>
          <w:rFonts w:ascii="Arial" w:eastAsia="Times New Roman" w:hAnsi="Arial" w:cs="Arial"/>
        </w:rPr>
        <w:t xml:space="preserve">in </w:t>
      </w:r>
      <w:r w:rsidR="00B13198" w:rsidRPr="00493CB5">
        <w:rPr>
          <w:rFonts w:ascii="Arial" w:eastAsia="Times New Roman" w:hAnsi="Arial" w:cs="Arial"/>
          <w:b/>
        </w:rPr>
        <w:t>Section</w:t>
      </w:r>
      <w:r w:rsidRPr="00493CB5">
        <w:rPr>
          <w:rFonts w:ascii="Arial" w:eastAsia="Times New Roman" w:hAnsi="Arial" w:cs="Arial"/>
          <w:b/>
        </w:rPr>
        <w:t xml:space="preserve"> </w:t>
      </w:r>
      <w:r w:rsidR="00E07116">
        <w:rPr>
          <w:rFonts w:ascii="Arial" w:eastAsia="Times New Roman" w:hAnsi="Arial" w:cs="Arial"/>
          <w:b/>
        </w:rPr>
        <w:t>10</w:t>
      </w:r>
      <w:r w:rsidRPr="00493CB5">
        <w:rPr>
          <w:rFonts w:ascii="Arial" w:eastAsia="Times New Roman" w:hAnsi="Arial" w:cs="Arial"/>
          <w:b/>
        </w:rPr>
        <w:t>.2</w:t>
      </w:r>
      <w:r w:rsidR="00E07116">
        <w:rPr>
          <w:rFonts w:ascii="Arial" w:eastAsia="Times New Roman" w:hAnsi="Arial" w:cs="Arial"/>
          <w:b/>
        </w:rPr>
        <w:t>7</w:t>
      </w:r>
      <w:r w:rsidRPr="00493CB5">
        <w:rPr>
          <w:rFonts w:ascii="Arial" w:eastAsia="Times New Roman" w:hAnsi="Arial" w:cs="Arial"/>
        </w:rPr>
        <w:t>, Procurement Timetable.</w:t>
      </w:r>
    </w:p>
    <w:p w14:paraId="2D4E26D4" w14:textId="77777777"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Zoom links will be posted on COMMBUYS at least 48 hours prior to each Bidders’ conference.</w:t>
      </w:r>
    </w:p>
    <w:p w14:paraId="2A34716D" w14:textId="3CCCB516"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EOHHS will address topics of interest raised at Bidders’ conferences and through questions submitted in response to the RFR. Any materials related to the Bidders’ conferences will be posted publicly on COMMBUYS following the meetings. Oral responses will be given when possible. Written responses will be prepared as determined appropriate by EOHHS and posted on COMMBUYS. Only written responses will be binding on EOHHS. </w:t>
      </w:r>
      <w:r w:rsidR="002317AB">
        <w:rPr>
          <w:rFonts w:ascii="Arial" w:eastAsia="Times New Roman" w:hAnsi="Arial" w:cs="Arial"/>
        </w:rPr>
        <w:t>S</w:t>
      </w:r>
      <w:r w:rsidRPr="00957146">
        <w:rPr>
          <w:rFonts w:ascii="Arial" w:eastAsia="Times New Roman" w:hAnsi="Arial" w:cs="Arial"/>
        </w:rPr>
        <w:t>ee</w:t>
      </w:r>
      <w:r w:rsidR="002317AB">
        <w:rPr>
          <w:rFonts w:ascii="Arial" w:eastAsia="Times New Roman" w:hAnsi="Arial" w:cs="Arial"/>
        </w:rPr>
        <w:t xml:space="preserve"> also</w:t>
      </w:r>
      <w:r w:rsidRPr="00957146">
        <w:rPr>
          <w:rFonts w:ascii="Arial" w:eastAsia="Times New Roman" w:hAnsi="Arial" w:cs="Arial"/>
        </w:rPr>
        <w:t xml:space="preserve"> </w:t>
      </w:r>
      <w:r w:rsidR="00B13198">
        <w:rPr>
          <w:rFonts w:ascii="Arial" w:eastAsia="Times New Roman" w:hAnsi="Arial" w:cs="Arial"/>
          <w:b/>
          <w:bCs/>
        </w:rPr>
        <w:t>Section</w:t>
      </w:r>
      <w:r w:rsidRPr="00957146">
        <w:rPr>
          <w:rFonts w:ascii="Arial" w:eastAsia="Times New Roman" w:hAnsi="Arial" w:cs="Arial"/>
          <w:b/>
          <w:bCs/>
        </w:rPr>
        <w:t xml:space="preserve"> </w:t>
      </w:r>
      <w:r w:rsidR="00AC21D1">
        <w:rPr>
          <w:rFonts w:ascii="Arial" w:eastAsia="Times New Roman" w:hAnsi="Arial" w:cs="Arial"/>
          <w:b/>
          <w:bCs/>
        </w:rPr>
        <w:t>10</w:t>
      </w:r>
      <w:r w:rsidRPr="00957146">
        <w:rPr>
          <w:rFonts w:ascii="Arial" w:eastAsia="Times New Roman" w:hAnsi="Arial" w:cs="Arial"/>
          <w:b/>
          <w:bCs/>
        </w:rPr>
        <w:t>.5.</w:t>
      </w:r>
      <w:r w:rsidR="00A270E8">
        <w:rPr>
          <w:rFonts w:ascii="Arial" w:eastAsia="Times New Roman" w:hAnsi="Arial" w:cs="Arial"/>
          <w:b/>
          <w:bCs/>
        </w:rPr>
        <w:t>D</w:t>
      </w:r>
      <w:r w:rsidRPr="00957146">
        <w:rPr>
          <w:rFonts w:ascii="Arial" w:eastAsia="Times New Roman" w:hAnsi="Arial" w:cs="Arial"/>
        </w:rPr>
        <w:t xml:space="preserve"> above.</w:t>
      </w:r>
    </w:p>
    <w:p w14:paraId="7287EF27" w14:textId="3CD62864"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5" w:name="_Toc148438646"/>
      <w:bookmarkStart w:id="516" w:name="_Toc15924241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10.6 Amendment or Withdrawal of RFR</w:t>
      </w:r>
      <w:bookmarkEnd w:id="515"/>
      <w:bookmarkEnd w:id="516"/>
    </w:p>
    <w:p w14:paraId="63EE903F" w14:textId="0034842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EOHHS decides to amend or clarify any part of this RFR, including the Model Contracts, any written amendment will be posted on COMMBUYS. EOHHS reserves the right to amend the RFR at any time prior to the deadline for submission of </w:t>
      </w:r>
      <w:r w:rsidR="000B1133">
        <w:rPr>
          <w:rFonts w:ascii="Arial" w:eastAsia="Times New Roman" w:hAnsi="Arial" w:cs="Arial"/>
        </w:rPr>
        <w:t>R</w:t>
      </w:r>
      <w:r w:rsidRPr="00957146">
        <w:rPr>
          <w:rFonts w:ascii="Arial" w:eastAsia="Times New Roman" w:hAnsi="Arial" w:cs="Arial"/>
        </w:rPr>
        <w:t>esponses and to terminate this procurement in whole or in part at any time. In the event this RFR contains errors, EOHHS may correct such errors at any time prior to contract execution. Corrections to this RFR will be posted on COMMBUYS.</w:t>
      </w:r>
    </w:p>
    <w:p w14:paraId="481060EA" w14:textId="4B4B843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7" w:name="_Toc148438647"/>
      <w:bookmarkStart w:id="518" w:name="_Toc159242416"/>
      <w:r>
        <w:rPr>
          <w:rFonts w:ascii="Arial" w:eastAsiaTheme="majorEastAsia" w:hAnsi="Arial" w:cs="Arial"/>
          <w:b/>
          <w:color w:val="000000" w:themeColor="text1"/>
        </w:rPr>
        <w:lastRenderedPageBreak/>
        <w:t>Section</w:t>
      </w:r>
      <w:r w:rsidR="00D64294" w:rsidRPr="00957146">
        <w:rPr>
          <w:rFonts w:ascii="Arial" w:eastAsiaTheme="majorEastAsia" w:hAnsi="Arial" w:cs="Arial"/>
          <w:b/>
          <w:color w:val="000000" w:themeColor="text1"/>
        </w:rPr>
        <w:t xml:space="preserve"> 10.7 Costs</w:t>
      </w:r>
      <w:bookmarkEnd w:id="517"/>
      <w:bookmarkEnd w:id="518"/>
    </w:p>
    <w:p w14:paraId="3762CCF2"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The Commonwealth will not be responsible for any costs or expenses incurred by Bidders responding to this RFR.</w:t>
      </w:r>
    </w:p>
    <w:p w14:paraId="66C29B30" w14:textId="4D6E400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9" w:name="_Toc148438648"/>
      <w:bookmarkStart w:id="520" w:name="_Toc159242417"/>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10.8 Closing Date</w:t>
      </w:r>
      <w:bookmarkEnd w:id="519"/>
      <w:bookmarkEnd w:id="520"/>
    </w:p>
    <w:p w14:paraId="52C87F84" w14:textId="5F8C3AA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w:t>
      </w:r>
      <w:r w:rsidR="000B1133">
        <w:rPr>
          <w:rFonts w:ascii="Arial" w:eastAsia="Times New Roman" w:hAnsi="Arial" w:cs="Arial"/>
        </w:rPr>
        <w:t>Re</w:t>
      </w:r>
      <w:r w:rsidRPr="00957146">
        <w:rPr>
          <w:rFonts w:ascii="Arial" w:eastAsia="Times New Roman" w:hAnsi="Arial" w:cs="Arial"/>
        </w:rPr>
        <w:t xml:space="preserve">sponse due date and time are specified in the timetable in </w:t>
      </w:r>
      <w:r w:rsidR="00B13198">
        <w:rPr>
          <w:rFonts w:ascii="Arial" w:eastAsia="Times New Roman" w:hAnsi="Arial" w:cs="Arial"/>
          <w:b/>
          <w:bCs/>
        </w:rPr>
        <w:t>Section</w:t>
      </w:r>
      <w:r w:rsidRPr="00957146">
        <w:rPr>
          <w:rFonts w:ascii="Arial" w:eastAsia="Times New Roman" w:hAnsi="Arial" w:cs="Arial"/>
          <w:b/>
          <w:bCs/>
        </w:rPr>
        <w:t xml:space="preserve"> 10</w:t>
      </w:r>
      <w:r w:rsidR="00A270E8">
        <w:rPr>
          <w:rFonts w:ascii="Arial" w:eastAsia="Times New Roman" w:hAnsi="Arial" w:cs="Arial"/>
          <w:b/>
          <w:bCs/>
        </w:rPr>
        <w:t>.27</w:t>
      </w:r>
      <w:r w:rsidRPr="00957146">
        <w:rPr>
          <w:rFonts w:ascii="Arial" w:eastAsia="Times New Roman" w:hAnsi="Arial" w:cs="Arial"/>
        </w:rPr>
        <w:t xml:space="preserve">. Individual requests for extension of the time for submitting </w:t>
      </w:r>
      <w:r w:rsidR="000B1133">
        <w:rPr>
          <w:rFonts w:ascii="Arial" w:eastAsia="Times New Roman" w:hAnsi="Arial" w:cs="Arial"/>
        </w:rPr>
        <w:t>R</w:t>
      </w:r>
      <w:r w:rsidRPr="00957146">
        <w:rPr>
          <w:rFonts w:ascii="Arial" w:eastAsia="Times New Roman" w:hAnsi="Arial" w:cs="Arial"/>
        </w:rPr>
        <w:t xml:space="preserve">esponses will be denied. All </w:t>
      </w:r>
      <w:r w:rsidR="000B1133">
        <w:rPr>
          <w:rFonts w:ascii="Arial" w:eastAsia="Times New Roman" w:hAnsi="Arial" w:cs="Arial"/>
        </w:rPr>
        <w:t>R</w:t>
      </w:r>
      <w:r w:rsidRPr="00957146">
        <w:rPr>
          <w:rFonts w:ascii="Arial" w:eastAsia="Times New Roman" w:hAnsi="Arial" w:cs="Arial"/>
        </w:rPr>
        <w:t>esponses become the property of the Commonwealth of Massachusetts.</w:t>
      </w:r>
    </w:p>
    <w:p w14:paraId="14766D48" w14:textId="134F31BE"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21" w:name="_Toc148438649"/>
      <w:bookmarkStart w:id="522" w:name="_Toc159242418"/>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10.9 Acceptance of Response Content</w:t>
      </w:r>
      <w:bookmarkEnd w:id="521"/>
      <w:bookmarkEnd w:id="522"/>
    </w:p>
    <w:p w14:paraId="1E4B2BEA" w14:textId="6B19BD9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entire contents of the Bidder’s </w:t>
      </w:r>
      <w:r w:rsidR="000B1133">
        <w:rPr>
          <w:rFonts w:ascii="Arial" w:eastAsia="Times New Roman" w:hAnsi="Arial" w:cs="Arial"/>
        </w:rPr>
        <w:t>R</w:t>
      </w:r>
      <w:r w:rsidRPr="00957146">
        <w:rPr>
          <w:rFonts w:ascii="Arial" w:eastAsia="Times New Roman" w:hAnsi="Arial" w:cs="Arial"/>
        </w:rPr>
        <w:t xml:space="preserve">esponse shall be binding on the Bidder. The specifications and contents of a successful Bidder’s </w:t>
      </w:r>
      <w:r w:rsidR="000B1133">
        <w:rPr>
          <w:rFonts w:ascii="Arial" w:eastAsia="Times New Roman" w:hAnsi="Arial" w:cs="Arial"/>
        </w:rPr>
        <w:t>R</w:t>
      </w:r>
      <w:r w:rsidRPr="00957146">
        <w:rPr>
          <w:rFonts w:ascii="Arial" w:eastAsia="Times New Roman" w:hAnsi="Arial" w:cs="Arial"/>
        </w:rPr>
        <w:t>esponse may be incorporated into the Contract. Neither EOHHS nor the Commonwealth is obligated to procure or contract for services or supplies. EOHHS reserves the right to accept or reject any or all applications received as a result of this RFR. Neither EOHHS nor the Commonwealth is under any obligation to return any materials submitted by a Bidder in response to this RFR.</w:t>
      </w:r>
    </w:p>
    <w:p w14:paraId="717A6504" w14:textId="48500EA2"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23" w:name="_Toc148438650"/>
      <w:bookmarkStart w:id="524" w:name="_Toc159242419"/>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10.10 Alterations</w:t>
      </w:r>
      <w:bookmarkEnd w:id="523"/>
      <w:bookmarkEnd w:id="524"/>
    </w:p>
    <w:p w14:paraId="7F823659" w14:textId="40DF620E" w:rsidR="00D64294" w:rsidRPr="00957146" w:rsidRDefault="00D64294" w:rsidP="00957146">
      <w:pPr>
        <w:spacing w:before="240" w:after="240"/>
        <w:rPr>
          <w:rFonts w:ascii="Arial" w:eastAsia="Times New Roman" w:hAnsi="Arial" w:cs="Arial"/>
          <w:b/>
        </w:rPr>
      </w:pPr>
      <w:r w:rsidRPr="00957146">
        <w:rPr>
          <w:rFonts w:ascii="Arial" w:eastAsia="Calibri" w:hAnsi="Arial" w:cs="Arial"/>
        </w:rPr>
        <w:t xml:space="preserve">Respondents may not alter (manually or electronically) the RFR </w:t>
      </w:r>
      <w:r w:rsidR="00AF165C" w:rsidRPr="00957146">
        <w:rPr>
          <w:rFonts w:ascii="Arial" w:eastAsia="Calibri" w:hAnsi="Arial" w:cs="Arial"/>
        </w:rPr>
        <w:t>language,</w:t>
      </w:r>
      <w:r w:rsidRPr="00957146">
        <w:rPr>
          <w:rFonts w:ascii="Arial" w:eastAsia="Calibri" w:hAnsi="Arial" w:cs="Arial"/>
        </w:rPr>
        <w:t xml:space="preserve"> or any procurement component files, except as directed in the RFR. Modifications to the body of the RFR, specifications, terms and conditions, or any other alterations which change the intent of this solicitation are prohibited and may disqualify a </w:t>
      </w:r>
      <w:r w:rsidR="00637309">
        <w:rPr>
          <w:rFonts w:ascii="Arial" w:eastAsia="Calibri" w:hAnsi="Arial" w:cs="Arial"/>
        </w:rPr>
        <w:t>R</w:t>
      </w:r>
      <w:r w:rsidRPr="00957146">
        <w:rPr>
          <w:rFonts w:ascii="Arial" w:eastAsia="Calibri" w:hAnsi="Arial" w:cs="Arial"/>
        </w:rPr>
        <w:t>esponse.</w:t>
      </w:r>
    </w:p>
    <w:p w14:paraId="630D1A7C" w14:textId="4D727786"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25" w:name="_Toc148438651"/>
      <w:bookmarkStart w:id="526" w:name="_Toc159242420"/>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10.11 Public Records</w:t>
      </w:r>
      <w:bookmarkEnd w:id="525"/>
      <w:bookmarkEnd w:id="526"/>
    </w:p>
    <w:p w14:paraId="08BDE9CE" w14:textId="28F45B6A" w:rsidR="00D64294" w:rsidRPr="00957146" w:rsidRDefault="00D64294" w:rsidP="00957146">
      <w:pPr>
        <w:spacing w:before="240" w:after="240"/>
        <w:rPr>
          <w:rFonts w:ascii="Arial" w:eastAsia="Times New Roman" w:hAnsi="Arial" w:cs="Arial"/>
        </w:rPr>
      </w:pPr>
      <w:bookmarkStart w:id="527" w:name="_Hlk99981286"/>
      <w:r w:rsidRPr="00957146">
        <w:rPr>
          <w:rFonts w:ascii="Arial" w:eastAsia="Times New Roman" w:hAnsi="Arial" w:cs="Arial"/>
        </w:rPr>
        <w:t xml:space="preserve">All </w:t>
      </w:r>
      <w:r w:rsidR="00637309">
        <w:rPr>
          <w:rFonts w:ascii="Arial" w:eastAsia="Times New Roman" w:hAnsi="Arial" w:cs="Arial"/>
        </w:rPr>
        <w:t>R</w:t>
      </w:r>
      <w:r w:rsidRPr="00957146">
        <w:rPr>
          <w:rFonts w:ascii="Arial" w:eastAsia="Times New Roman" w:hAnsi="Arial" w:cs="Arial"/>
        </w:rPr>
        <w:t xml:space="preserve">esponses and related documents submitted in response to this RFR are public records and are subject to the Massachusetts Public Records Law, M.G.L. c. 66, § 10 and M.G.L. c. 4, § 7 </w:t>
      </w:r>
      <w:r w:rsidR="002E6A1C">
        <w:rPr>
          <w:rFonts w:ascii="Arial" w:eastAsia="Times New Roman" w:hAnsi="Arial" w:cs="Arial"/>
        </w:rPr>
        <w:t>Subsection</w:t>
      </w:r>
      <w:r w:rsidRPr="00957146">
        <w:rPr>
          <w:rFonts w:ascii="Arial" w:eastAsia="Times New Roman" w:hAnsi="Arial" w:cs="Arial"/>
        </w:rPr>
        <w:t xml:space="preserve"> 26 (as it may be amended, restated</w:t>
      </w:r>
      <w:r w:rsidR="00AF165C">
        <w:rPr>
          <w:rFonts w:ascii="Arial" w:eastAsia="Times New Roman" w:hAnsi="Arial" w:cs="Arial"/>
        </w:rPr>
        <w:t>,</w:t>
      </w:r>
      <w:r w:rsidRPr="00957146">
        <w:rPr>
          <w:rFonts w:ascii="Arial" w:eastAsia="Times New Roman" w:hAnsi="Arial" w:cs="Arial"/>
        </w:rPr>
        <w:t xml:space="preserve"> or superseded). Any statements in submitted </w:t>
      </w:r>
      <w:r w:rsidR="00637309">
        <w:rPr>
          <w:rFonts w:ascii="Arial" w:eastAsia="Times New Roman" w:hAnsi="Arial" w:cs="Arial"/>
        </w:rPr>
        <w:t>R</w:t>
      </w:r>
      <w:r w:rsidRPr="00957146">
        <w:rPr>
          <w:rFonts w:ascii="Arial" w:eastAsia="Times New Roman" w:hAnsi="Arial" w:cs="Arial"/>
        </w:rPr>
        <w:t>esponses that are inconsistent with these statutes will be disregarded.</w:t>
      </w:r>
      <w:bookmarkEnd w:id="527"/>
    </w:p>
    <w:p w14:paraId="78BF46BE"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To the extent the personal data and/or private information required by the MassHealth Federally Required Disclosures Form is exempt or protected from disclosure, it will be redacted and/or withheld in accordance with the Public Records Law.</w:t>
      </w:r>
    </w:p>
    <w:p w14:paraId="61264029" w14:textId="30470713"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28" w:name="_Toc148438652"/>
      <w:bookmarkStart w:id="529" w:name="_Toc15924242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10.12 Response Duration</w:t>
      </w:r>
      <w:bookmarkEnd w:id="528"/>
      <w:bookmarkEnd w:id="529"/>
    </w:p>
    <w:p w14:paraId="137859F0" w14:textId="7A2BF2D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Bidder’s </w:t>
      </w:r>
      <w:r w:rsidR="00637309">
        <w:rPr>
          <w:rFonts w:ascii="Arial" w:eastAsia="Times New Roman" w:hAnsi="Arial" w:cs="Arial"/>
        </w:rPr>
        <w:t>R</w:t>
      </w:r>
      <w:r w:rsidRPr="00957146">
        <w:rPr>
          <w:rFonts w:ascii="Arial" w:eastAsia="Times New Roman" w:hAnsi="Arial" w:cs="Arial"/>
        </w:rPr>
        <w:t>esponse shall remain in effect until any Contract with the Bidder is executed.</w:t>
      </w:r>
    </w:p>
    <w:p w14:paraId="3DAAC0CB" w14:textId="53B46527"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0" w:name="_Toc148438653"/>
      <w:bookmarkStart w:id="531" w:name="_Toc15924242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10.13 Contract Expansion</w:t>
      </w:r>
      <w:bookmarkEnd w:id="530"/>
      <w:bookmarkEnd w:id="531"/>
    </w:p>
    <w:p w14:paraId="5AB30EE0" w14:textId="2C83774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additional funds become available during the Contract Term, EOHHS reserves the right to increase the maximum obligation to the Contract executed as a result of this RFR or to </w:t>
      </w:r>
      <w:r w:rsidRPr="00957146">
        <w:rPr>
          <w:rFonts w:ascii="Arial" w:eastAsia="Times New Roman" w:hAnsi="Arial" w:cs="Arial"/>
        </w:rPr>
        <w:lastRenderedPageBreak/>
        <w:t xml:space="preserve">execute contracts with </w:t>
      </w:r>
      <w:r w:rsidR="00CF7B58">
        <w:rPr>
          <w:rFonts w:ascii="Arial" w:eastAsia="Times New Roman" w:hAnsi="Arial" w:cs="Arial"/>
        </w:rPr>
        <w:t>C</w:t>
      </w:r>
      <w:r w:rsidRPr="00957146">
        <w:rPr>
          <w:rFonts w:ascii="Arial" w:eastAsia="Times New Roman" w:hAnsi="Arial" w:cs="Arial"/>
        </w:rPr>
        <w:t>ontractors not funded in the initial selection process, subject to available funding, satisfactory contract performance and need.</w:t>
      </w:r>
    </w:p>
    <w:p w14:paraId="3A88F817" w14:textId="7C4994E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2" w:name="_Toc148438654"/>
      <w:bookmarkStart w:id="533" w:name="_Toc159242423"/>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10.14 Program Modifications and New Initiatives</w:t>
      </w:r>
      <w:bookmarkEnd w:id="532"/>
      <w:bookmarkEnd w:id="533"/>
    </w:p>
    <w:p w14:paraId="33A260AD" w14:textId="77777777" w:rsidR="00D64294" w:rsidRPr="00F37A8D" w:rsidRDefault="00D64294" w:rsidP="00877FD8">
      <w:pPr>
        <w:pStyle w:val="Heading3"/>
        <w:numPr>
          <w:ilvl w:val="0"/>
          <w:numId w:val="348"/>
        </w:numPr>
        <w:rPr>
          <w:rFonts w:eastAsia="Times New Roman"/>
        </w:rPr>
      </w:pPr>
      <w:r w:rsidRPr="00957146">
        <w:t>EOHHS shall have the option at its sole discretion to modify, increase, reduce or terminate any activity related to the Contracts resulting from this RFR whenever, in the judgment of EOHHS, the goals of the project have been modified or altered in a way that necessitates such changes. In the event that the scope of work or portion thereof must be changed, EOHHS shall provide written notice of such action to the Contractor and the parties shall negotiate in good faith to implement any such changes proposed b</w:t>
      </w:r>
      <w:r w:rsidRPr="00F37A8D">
        <w:rPr>
          <w:rFonts w:eastAsia="Times New Roman"/>
        </w:rPr>
        <w:t>y EOHHS.</w:t>
      </w:r>
    </w:p>
    <w:p w14:paraId="776389E9" w14:textId="77777777" w:rsidR="00D64294" w:rsidRPr="00957146" w:rsidRDefault="00D64294" w:rsidP="00877FD8">
      <w:pPr>
        <w:pStyle w:val="Heading3"/>
        <w:rPr>
          <w:rFonts w:eastAsia="Times New Roman"/>
        </w:rPr>
      </w:pPr>
      <w:r w:rsidRPr="00957146">
        <w:t xml:space="preserve">EOHHS additionally reserves the right, at its sole discretion, to amend the Contracts resulting from this RFR to implement state or federal statutory or regulatory requirements, judicial orders, settlement agreements, or any state or federal initiatives or changes affecting EOHHS or the Contracts resulting from this RFR. </w:t>
      </w:r>
    </w:p>
    <w:p w14:paraId="40AEB145" w14:textId="77777777" w:rsidR="00D64294" w:rsidRPr="00957146" w:rsidRDefault="00D64294" w:rsidP="00877FD8">
      <w:pPr>
        <w:pStyle w:val="Heading3"/>
        <w:rPr>
          <w:rFonts w:eastAsia="Times New Roman"/>
        </w:rPr>
      </w:pPr>
      <w:r w:rsidRPr="00957146">
        <w:t>Notwithstanding the generality of the foregoing, EOHHS reserves the right to amend the Contracts resulting from this RFR to implement new initiatives or to modify initiatives related to:</w:t>
      </w:r>
    </w:p>
    <w:p w14:paraId="08D38733" w14:textId="12E5C645" w:rsidR="00D64294" w:rsidRPr="00957146" w:rsidRDefault="00D64294" w:rsidP="00E547D6">
      <w:pPr>
        <w:numPr>
          <w:ilvl w:val="0"/>
          <w:numId w:val="54"/>
        </w:numPr>
        <w:spacing w:before="240" w:after="240"/>
        <w:ind w:left="1080"/>
        <w:rPr>
          <w:rFonts w:ascii="Arial" w:hAnsi="Arial" w:cs="Arial"/>
        </w:rPr>
      </w:pPr>
      <w:bookmarkStart w:id="534" w:name="_Toc99276419"/>
      <w:r w:rsidRPr="00957146">
        <w:rPr>
          <w:rFonts w:ascii="Arial" w:hAnsi="Arial" w:cs="Arial"/>
        </w:rPr>
        <w:t xml:space="preserve">Modifying One Care and/or SCO Covered Services, including but not limited to </w:t>
      </w:r>
      <w:r w:rsidR="00707360">
        <w:rPr>
          <w:rFonts w:ascii="Arial" w:hAnsi="Arial" w:cs="Arial"/>
        </w:rPr>
        <w:t xml:space="preserve">incorporating </w:t>
      </w:r>
      <w:r w:rsidR="00BF777A">
        <w:rPr>
          <w:rFonts w:ascii="Arial" w:hAnsi="Arial" w:cs="Arial"/>
        </w:rPr>
        <w:t xml:space="preserve">new </w:t>
      </w:r>
      <w:r w:rsidR="00707360">
        <w:rPr>
          <w:rFonts w:ascii="Arial" w:hAnsi="Arial" w:cs="Arial"/>
        </w:rPr>
        <w:t xml:space="preserve">MassHealth </w:t>
      </w:r>
      <w:r w:rsidRPr="00957146">
        <w:rPr>
          <w:rFonts w:ascii="Arial" w:hAnsi="Arial" w:cs="Arial"/>
        </w:rPr>
        <w:t>services</w:t>
      </w:r>
      <w:bookmarkEnd w:id="534"/>
      <w:r w:rsidR="00833557">
        <w:rPr>
          <w:rFonts w:ascii="Arial" w:hAnsi="Arial" w:cs="Arial"/>
        </w:rPr>
        <w:t xml:space="preserve">, or </w:t>
      </w:r>
      <w:r w:rsidR="00931CFC">
        <w:rPr>
          <w:rFonts w:ascii="Arial" w:hAnsi="Arial" w:cs="Arial"/>
        </w:rPr>
        <w:t>for directed payment requirements</w:t>
      </w:r>
      <w:r w:rsidR="00E73C60">
        <w:rPr>
          <w:rFonts w:ascii="Arial" w:hAnsi="Arial" w:cs="Arial"/>
        </w:rPr>
        <w:t>;</w:t>
      </w:r>
      <w:r w:rsidRPr="00957146">
        <w:rPr>
          <w:rFonts w:ascii="Arial" w:hAnsi="Arial" w:cs="Arial"/>
        </w:rPr>
        <w:t xml:space="preserve"> </w:t>
      </w:r>
    </w:p>
    <w:p w14:paraId="35F66EEB" w14:textId="06C8D0A0" w:rsidR="00D64294" w:rsidRPr="00957146" w:rsidRDefault="00D64294" w:rsidP="00E547D6">
      <w:pPr>
        <w:numPr>
          <w:ilvl w:val="0"/>
          <w:numId w:val="54"/>
        </w:numPr>
        <w:spacing w:before="240" w:after="240"/>
        <w:ind w:left="1080"/>
        <w:rPr>
          <w:rFonts w:ascii="Arial" w:eastAsia="Times New Roman" w:hAnsi="Arial" w:cs="Arial"/>
        </w:rPr>
      </w:pPr>
      <w:bookmarkStart w:id="535" w:name="_Toc99276420"/>
      <w:r w:rsidRPr="00957146">
        <w:rPr>
          <w:rFonts w:ascii="Arial" w:eastAsia="Times New Roman" w:hAnsi="Arial" w:cs="Arial"/>
        </w:rPr>
        <w:t>Modifying access and availability requirements</w:t>
      </w:r>
      <w:bookmarkEnd w:id="535"/>
      <w:r w:rsidR="00E73C60">
        <w:rPr>
          <w:rFonts w:ascii="Arial" w:eastAsia="Times New Roman" w:hAnsi="Arial" w:cs="Arial"/>
        </w:rPr>
        <w:t>;</w:t>
      </w:r>
    </w:p>
    <w:p w14:paraId="4A09FA79" w14:textId="60F83834" w:rsidR="00D64294" w:rsidRPr="00957146" w:rsidRDefault="00D64294" w:rsidP="00E547D6">
      <w:pPr>
        <w:numPr>
          <w:ilvl w:val="0"/>
          <w:numId w:val="54"/>
        </w:numPr>
        <w:spacing w:before="240" w:after="240"/>
        <w:ind w:left="1080"/>
        <w:rPr>
          <w:rFonts w:ascii="Arial" w:eastAsia="Times New Roman" w:hAnsi="Arial" w:cs="Arial"/>
        </w:rPr>
      </w:pPr>
      <w:bookmarkStart w:id="536" w:name="_Toc99276421"/>
      <w:r w:rsidRPr="00957146">
        <w:rPr>
          <w:rFonts w:ascii="Arial" w:eastAsia="Times New Roman" w:hAnsi="Arial" w:cs="Arial"/>
        </w:rPr>
        <w:t xml:space="preserve">Implementing standardized </w:t>
      </w:r>
      <w:r w:rsidR="00E17D55">
        <w:rPr>
          <w:rFonts w:ascii="Arial" w:eastAsia="Times New Roman" w:hAnsi="Arial" w:cs="Arial"/>
        </w:rPr>
        <w:t>Provider</w:t>
      </w:r>
      <w:r w:rsidRPr="00957146">
        <w:rPr>
          <w:rFonts w:ascii="Arial" w:eastAsia="Times New Roman" w:hAnsi="Arial" w:cs="Arial"/>
        </w:rPr>
        <w:t xml:space="preserve"> credentialing policies and procedures</w:t>
      </w:r>
      <w:bookmarkEnd w:id="536"/>
      <w:r w:rsidR="00E73C60">
        <w:rPr>
          <w:rFonts w:ascii="Arial" w:eastAsia="Times New Roman" w:hAnsi="Arial" w:cs="Arial"/>
        </w:rPr>
        <w:t>;</w:t>
      </w:r>
    </w:p>
    <w:p w14:paraId="7BDACA45" w14:textId="2D9117EE" w:rsidR="00D64294" w:rsidRPr="00957146" w:rsidRDefault="00D64294" w:rsidP="00E547D6">
      <w:pPr>
        <w:numPr>
          <w:ilvl w:val="0"/>
          <w:numId w:val="54"/>
        </w:numPr>
        <w:spacing w:before="240" w:after="240"/>
        <w:ind w:left="1080"/>
        <w:rPr>
          <w:rFonts w:ascii="Arial" w:eastAsia="Times New Roman" w:hAnsi="Arial" w:cs="Arial"/>
        </w:rPr>
      </w:pPr>
      <w:bookmarkStart w:id="537" w:name="_Toc99276422"/>
      <w:r w:rsidRPr="00957146">
        <w:rPr>
          <w:rFonts w:ascii="Arial" w:eastAsia="Times New Roman" w:hAnsi="Arial" w:cs="Arial"/>
        </w:rPr>
        <w:t xml:space="preserve">Implementing new </w:t>
      </w:r>
      <w:r w:rsidR="00AE2D70">
        <w:rPr>
          <w:rFonts w:ascii="Arial" w:eastAsia="Times New Roman" w:hAnsi="Arial" w:cs="Arial"/>
        </w:rPr>
        <w:t>E</w:t>
      </w:r>
      <w:r w:rsidRPr="00957146">
        <w:rPr>
          <w:rFonts w:ascii="Arial" w:eastAsia="Times New Roman" w:hAnsi="Arial" w:cs="Arial"/>
        </w:rPr>
        <w:t xml:space="preserve">ncounter </w:t>
      </w:r>
      <w:r w:rsidR="00AE2D70">
        <w:rPr>
          <w:rFonts w:ascii="Arial" w:eastAsia="Times New Roman" w:hAnsi="Arial" w:cs="Arial"/>
        </w:rPr>
        <w:t>D</w:t>
      </w:r>
      <w:r w:rsidRPr="00957146">
        <w:rPr>
          <w:rFonts w:ascii="Arial" w:eastAsia="Times New Roman" w:hAnsi="Arial" w:cs="Arial"/>
        </w:rPr>
        <w:t xml:space="preserve">ata reporting formats, including HIPAA </w:t>
      </w:r>
      <w:r w:rsidR="00B13198">
        <w:rPr>
          <w:rFonts w:ascii="Arial" w:eastAsia="Times New Roman" w:hAnsi="Arial" w:cs="Arial"/>
        </w:rPr>
        <w:t>Section</w:t>
      </w:r>
      <w:r w:rsidRPr="00957146">
        <w:rPr>
          <w:rFonts w:ascii="Arial" w:eastAsia="Times New Roman" w:hAnsi="Arial" w:cs="Arial"/>
        </w:rPr>
        <w:t xml:space="preserve"> 837</w:t>
      </w:r>
      <w:bookmarkEnd w:id="537"/>
      <w:r w:rsidR="00E73C60">
        <w:rPr>
          <w:rFonts w:ascii="Arial" w:eastAsia="Times New Roman" w:hAnsi="Arial" w:cs="Arial"/>
        </w:rPr>
        <w:t>;</w:t>
      </w:r>
    </w:p>
    <w:p w14:paraId="138EC2DD" w14:textId="324FD4A9" w:rsidR="00D64294" w:rsidRPr="00957146" w:rsidRDefault="00D64294" w:rsidP="00E547D6">
      <w:pPr>
        <w:numPr>
          <w:ilvl w:val="0"/>
          <w:numId w:val="54"/>
        </w:numPr>
        <w:spacing w:before="240" w:after="240"/>
        <w:ind w:left="1080"/>
        <w:rPr>
          <w:rFonts w:ascii="Arial" w:eastAsia="Times New Roman" w:hAnsi="Arial" w:cs="Arial"/>
        </w:rPr>
      </w:pPr>
      <w:r w:rsidRPr="00957146">
        <w:rPr>
          <w:rFonts w:ascii="Arial" w:eastAsia="Times New Roman" w:hAnsi="Arial" w:cs="Arial"/>
        </w:rPr>
        <w:t>New EOHHS or CMS programs or information technology systems, including managed care programs, enrollment policies, and other advanced integration initiatives</w:t>
      </w:r>
      <w:r w:rsidR="00E73C60">
        <w:rPr>
          <w:rFonts w:ascii="Arial" w:eastAsia="Times New Roman" w:hAnsi="Arial" w:cs="Arial"/>
        </w:rPr>
        <w:t>;</w:t>
      </w:r>
    </w:p>
    <w:p w14:paraId="66D64D42" w14:textId="3B9E3102" w:rsidR="00D64294" w:rsidRPr="00957146" w:rsidRDefault="00D64294" w:rsidP="00E547D6">
      <w:pPr>
        <w:numPr>
          <w:ilvl w:val="0"/>
          <w:numId w:val="54"/>
        </w:numPr>
        <w:spacing w:before="240" w:after="240"/>
        <w:ind w:left="1080"/>
        <w:rPr>
          <w:rFonts w:ascii="Arial" w:eastAsia="Times New Roman" w:hAnsi="Arial" w:cs="Arial"/>
        </w:rPr>
      </w:pPr>
      <w:r w:rsidRPr="00957146">
        <w:rPr>
          <w:rFonts w:ascii="Arial" w:eastAsia="Times New Roman" w:hAnsi="Arial" w:cs="Arial"/>
        </w:rPr>
        <w:t xml:space="preserve">Changing the populations, services, or </w:t>
      </w:r>
      <w:r w:rsidR="00E17D55">
        <w:rPr>
          <w:rFonts w:ascii="Arial" w:eastAsia="Times New Roman" w:hAnsi="Arial" w:cs="Arial"/>
        </w:rPr>
        <w:t>Provider</w:t>
      </w:r>
      <w:r w:rsidRPr="00957146">
        <w:rPr>
          <w:rFonts w:ascii="Arial" w:eastAsia="Times New Roman" w:hAnsi="Arial" w:cs="Arial"/>
        </w:rPr>
        <w:t>s for which PA is required, incorporating utilization controls other than PA, and including services paid for through Home and Community-</w:t>
      </w:r>
      <w:r w:rsidR="00705C98">
        <w:rPr>
          <w:rFonts w:ascii="Arial" w:eastAsia="Times New Roman" w:hAnsi="Arial" w:cs="Arial"/>
        </w:rPr>
        <w:t>b</w:t>
      </w:r>
      <w:r w:rsidRPr="00957146">
        <w:rPr>
          <w:rFonts w:ascii="Arial" w:eastAsia="Times New Roman" w:hAnsi="Arial" w:cs="Arial"/>
        </w:rPr>
        <w:t>ased Services Waivers</w:t>
      </w:r>
      <w:r w:rsidR="00E73C60">
        <w:rPr>
          <w:rFonts w:ascii="Arial" w:eastAsia="Times New Roman" w:hAnsi="Arial" w:cs="Arial"/>
        </w:rPr>
        <w:t>;</w:t>
      </w:r>
    </w:p>
    <w:p w14:paraId="465EC6ED" w14:textId="0C534351" w:rsidR="00D64294" w:rsidRPr="00957146" w:rsidRDefault="00E73C60" w:rsidP="00E547D6">
      <w:pPr>
        <w:numPr>
          <w:ilvl w:val="0"/>
          <w:numId w:val="54"/>
        </w:numPr>
        <w:spacing w:before="240" w:after="240"/>
        <w:ind w:left="1080"/>
        <w:rPr>
          <w:rFonts w:ascii="Arial" w:eastAsia="Times New Roman" w:hAnsi="Arial" w:cs="Arial"/>
        </w:rPr>
      </w:pPr>
      <w:r>
        <w:rPr>
          <w:rFonts w:ascii="Arial" w:eastAsia="Times New Roman" w:hAnsi="Arial" w:cs="Arial"/>
        </w:rPr>
        <w:t>I</w:t>
      </w:r>
      <w:r w:rsidR="00D64294" w:rsidRPr="00957146">
        <w:rPr>
          <w:rFonts w:ascii="Arial" w:eastAsia="Times New Roman" w:hAnsi="Arial" w:cs="Arial"/>
        </w:rPr>
        <w:t>mplement</w:t>
      </w:r>
      <w:r>
        <w:rPr>
          <w:rFonts w:ascii="Arial" w:eastAsia="Times New Roman" w:hAnsi="Arial" w:cs="Arial"/>
        </w:rPr>
        <w:t>ation of</w:t>
      </w:r>
      <w:r w:rsidR="00D64294" w:rsidRPr="00957146">
        <w:rPr>
          <w:rFonts w:ascii="Arial" w:eastAsia="Times New Roman" w:hAnsi="Arial" w:cs="Arial"/>
        </w:rPr>
        <w:t xml:space="preserve"> state or federal law changes</w:t>
      </w:r>
      <w:r>
        <w:rPr>
          <w:rFonts w:ascii="Arial" w:eastAsia="Times New Roman" w:hAnsi="Arial" w:cs="Arial"/>
        </w:rPr>
        <w:t>; and</w:t>
      </w:r>
    </w:p>
    <w:p w14:paraId="3D0245CB" w14:textId="77777777" w:rsidR="00D64294" w:rsidRPr="00957146" w:rsidRDefault="00D64294" w:rsidP="00E547D6">
      <w:pPr>
        <w:numPr>
          <w:ilvl w:val="0"/>
          <w:numId w:val="54"/>
        </w:numPr>
        <w:spacing w:before="240" w:after="240"/>
        <w:ind w:left="1080"/>
        <w:rPr>
          <w:rFonts w:ascii="Arial" w:eastAsia="Times New Roman" w:hAnsi="Arial" w:cs="Arial"/>
        </w:rPr>
      </w:pPr>
      <w:bookmarkStart w:id="538" w:name="_Toc99276426"/>
      <w:r w:rsidRPr="00957146">
        <w:rPr>
          <w:rFonts w:ascii="Arial" w:eastAsia="Times New Roman" w:hAnsi="Arial" w:cs="Arial"/>
        </w:rPr>
        <w:t>Modifying the scope of this Contract to implement other initiatives in its discretion consistent with MassHealth policy or goals.</w:t>
      </w:r>
      <w:bookmarkEnd w:id="538"/>
    </w:p>
    <w:p w14:paraId="74347146" w14:textId="631E9D33"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parties shall negotiate in good faith to implement any such initiatives proposed by EOHHS. The Contractor’s responsibilities are subject to change due to implementation of such initiatives. EOHHS reserves the right to modify the Contract due to program modifications. In addition, the Contractor may request an opportunity to enter into negotiations with EOHHS over amendments to the Contract related to new initiatives or </w:t>
      </w:r>
      <w:r w:rsidRPr="00957146">
        <w:rPr>
          <w:rFonts w:ascii="Arial" w:eastAsia="Times New Roman" w:hAnsi="Arial" w:cs="Arial"/>
        </w:rPr>
        <w:lastRenderedPageBreak/>
        <w:t xml:space="preserve">modified initiatives as described in this </w:t>
      </w:r>
      <w:r w:rsidR="00B13198">
        <w:rPr>
          <w:rFonts w:ascii="Arial" w:eastAsia="Times New Roman" w:hAnsi="Arial" w:cs="Arial"/>
        </w:rPr>
        <w:t>Section</w:t>
      </w:r>
      <w:r w:rsidRPr="00957146">
        <w:rPr>
          <w:rFonts w:ascii="Arial" w:eastAsia="Times New Roman" w:hAnsi="Arial" w:cs="Arial"/>
        </w:rPr>
        <w:t>. EOHHS may grant such a request in its sole discretion.</w:t>
      </w:r>
    </w:p>
    <w:p w14:paraId="3A66DF09" w14:textId="17873703" w:rsidR="0028500A" w:rsidRPr="0028500A" w:rsidRDefault="00D64294" w:rsidP="00957146">
      <w:pPr>
        <w:spacing w:before="240" w:after="240"/>
        <w:rPr>
          <w:rFonts w:ascii="Arial" w:eastAsia="Times New Roman" w:hAnsi="Arial" w:cs="Arial"/>
        </w:rPr>
      </w:pPr>
      <w:r w:rsidRPr="00957146">
        <w:rPr>
          <w:rFonts w:ascii="Arial" w:eastAsia="Times New Roman" w:hAnsi="Arial" w:cs="Arial"/>
        </w:rPr>
        <w:t xml:space="preserve">Any changes under this </w:t>
      </w:r>
      <w:r w:rsidR="00B13198">
        <w:rPr>
          <w:rFonts w:ascii="Arial" w:eastAsia="Times New Roman" w:hAnsi="Arial" w:cs="Arial"/>
        </w:rPr>
        <w:t>Section</w:t>
      </w:r>
      <w:r w:rsidRPr="00957146">
        <w:rPr>
          <w:rFonts w:ascii="Arial" w:eastAsia="Times New Roman" w:hAnsi="Arial" w:cs="Arial"/>
        </w:rPr>
        <w:t xml:space="preserve"> shall be subject to appropriate approvals.</w:t>
      </w:r>
    </w:p>
    <w:p w14:paraId="64A4D39A" w14:textId="44436935"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9" w:name="_Toc148438655"/>
      <w:bookmarkStart w:id="540" w:name="_Toc159242424"/>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10.15 Supplier Diversity Program (SDP)</w:t>
      </w:r>
      <w:bookmarkEnd w:id="539"/>
      <w:bookmarkEnd w:id="540"/>
    </w:p>
    <w:p w14:paraId="43A6F526" w14:textId="267543BC" w:rsidR="0028500A" w:rsidRPr="0028500A" w:rsidRDefault="00D64294" w:rsidP="00877FD8">
      <w:pPr>
        <w:pStyle w:val="Heading3"/>
        <w:numPr>
          <w:ilvl w:val="0"/>
          <w:numId w:val="198"/>
        </w:numPr>
      </w:pPr>
      <w:r w:rsidRPr="0028500A">
        <w:t xml:space="preserve">Program Background </w:t>
      </w:r>
    </w:p>
    <w:p w14:paraId="2256B9CD" w14:textId="144BE257" w:rsidR="00D64294" w:rsidRPr="0028500A" w:rsidRDefault="00D64294" w:rsidP="002C1919">
      <w:pPr>
        <w:spacing w:before="240" w:after="240"/>
        <w:ind w:left="720"/>
        <w:rPr>
          <w:rFonts w:ascii="Arial" w:hAnsi="Arial" w:cs="Arial"/>
        </w:rPr>
      </w:pPr>
      <w:r w:rsidRPr="0028500A">
        <w:rPr>
          <w:rFonts w:ascii="Arial" w:hAnsi="Arial" w:cs="Arial"/>
        </w:rPr>
        <w:t xml:space="preserve">Pursuant to Executive Order </w:t>
      </w:r>
      <w:r w:rsidR="001A08B8">
        <w:rPr>
          <w:rFonts w:ascii="Arial" w:hAnsi="Arial" w:cs="Arial"/>
        </w:rPr>
        <w:t>599</w:t>
      </w:r>
      <w:r w:rsidRPr="0028500A">
        <w:rPr>
          <w:rFonts w:ascii="Arial" w:hAnsi="Arial" w:cs="Arial"/>
        </w:rPr>
        <w:t xml:space="preserve">, the Commonwealth’s Supplier Diversity Program (SDP) promotes business-to-business relationships between awarded Contractors and diverse businesses and non-profit organizations (“SDP Partners”) certified or recognized (see below for more information) by the Supplier Diversity Office (SDO). </w:t>
      </w:r>
    </w:p>
    <w:p w14:paraId="7F3436E6" w14:textId="7BB4495A" w:rsidR="0028500A" w:rsidRPr="0028500A" w:rsidRDefault="00D64294" w:rsidP="00877FD8">
      <w:pPr>
        <w:pStyle w:val="Heading3"/>
        <w:numPr>
          <w:ilvl w:val="0"/>
          <w:numId w:val="198"/>
        </w:numPr>
      </w:pPr>
      <w:r w:rsidRPr="0028500A">
        <w:t xml:space="preserve">Financial Commitment Requirements </w:t>
      </w:r>
    </w:p>
    <w:p w14:paraId="727F19AD" w14:textId="5B30EE56" w:rsidR="00D64294" w:rsidRPr="0028500A" w:rsidRDefault="00D64294" w:rsidP="002C1919">
      <w:pPr>
        <w:spacing w:before="240" w:after="240"/>
        <w:ind w:left="720"/>
        <w:rPr>
          <w:rFonts w:ascii="Arial" w:hAnsi="Arial" w:cs="Arial"/>
        </w:rPr>
      </w:pPr>
      <w:r w:rsidRPr="0028500A">
        <w:rPr>
          <w:rFonts w:ascii="Arial" w:hAnsi="Arial" w:cs="Arial"/>
        </w:rPr>
        <w:t xml:space="preserve">All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1EE31E07" w14:textId="77777777" w:rsidR="00D64294" w:rsidRPr="0028500A" w:rsidRDefault="00D64294" w:rsidP="002C1919">
      <w:pPr>
        <w:spacing w:before="240" w:after="240"/>
        <w:ind w:left="720"/>
        <w:rPr>
          <w:rFonts w:ascii="Arial" w:eastAsia="Times New Roman" w:hAnsi="Arial" w:cs="Arial"/>
        </w:rPr>
      </w:pPr>
      <w:r w:rsidRPr="0028500A">
        <w:rPr>
          <w:rFonts w:ascii="Arial" w:eastAsia="Times New Roman" w:hAnsi="Arial" w:cs="Arial"/>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assessment for higher SDP Commitments.</w:t>
      </w:r>
    </w:p>
    <w:p w14:paraId="4B356645" w14:textId="77777777" w:rsidR="00D64294" w:rsidRPr="0028500A" w:rsidRDefault="00D64294" w:rsidP="002C1919">
      <w:pPr>
        <w:spacing w:before="240" w:after="240"/>
        <w:ind w:left="720"/>
        <w:rPr>
          <w:rFonts w:ascii="Arial" w:eastAsia="Times New Roman" w:hAnsi="Arial" w:cs="Arial"/>
        </w:rPr>
      </w:pPr>
      <w:r w:rsidRPr="0028500A">
        <w:rPr>
          <w:rFonts w:ascii="Arial" w:eastAsia="Times New Roman" w:hAnsi="Arial" w:cs="Arial"/>
        </w:rPr>
        <w:t xml:space="preserve">No contract shall be awarded to a Bidder without an SDP Commitment that meets the requirements stated herein. This requirement extends to all Bidders regardless of their own supplier diversity certification. </w:t>
      </w:r>
    </w:p>
    <w:p w14:paraId="7733793C" w14:textId="77777777" w:rsidR="00D64294" w:rsidRPr="0028500A" w:rsidRDefault="00D64294" w:rsidP="001E17E1">
      <w:pPr>
        <w:pStyle w:val="Heading3"/>
        <w:numPr>
          <w:ilvl w:val="0"/>
          <w:numId w:val="198"/>
        </w:numPr>
      </w:pPr>
      <w:r w:rsidRPr="0028500A">
        <w:t>Eligible SDP Partner Certification Categories</w:t>
      </w:r>
    </w:p>
    <w:p w14:paraId="0CBEE8BD" w14:textId="77777777" w:rsidR="00D64294" w:rsidRPr="00957146" w:rsidRDefault="00D64294" w:rsidP="002C1919">
      <w:pPr>
        <w:spacing w:before="240" w:after="240"/>
        <w:ind w:left="720"/>
        <w:rPr>
          <w:rFonts w:ascii="Arial" w:eastAsia="Times New Roman" w:hAnsi="Arial" w:cs="Arial"/>
        </w:rPr>
      </w:pPr>
      <w:r w:rsidRPr="00957146">
        <w:rPr>
          <w:rFonts w:ascii="Arial" w:eastAsia="Times New Roman" w:hAnsi="Arial" w:cs="Arial"/>
        </w:rPr>
        <w:t>SDP Partners must be business enterprises and/or non-profit organizations certified or recognized by the SDO in one or more of the following certification categories:</w:t>
      </w:r>
    </w:p>
    <w:p w14:paraId="12F34A8B"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Minority-Owned Business Enterprise (MBE)</w:t>
      </w:r>
    </w:p>
    <w:p w14:paraId="1A7F6C99"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Minority Non-Profit Organization (M/NPO)</w:t>
      </w:r>
    </w:p>
    <w:p w14:paraId="2575E29B"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Women-Owned Business Enterprise (WBE)</w:t>
      </w:r>
    </w:p>
    <w:p w14:paraId="3683108D"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Women Non-Profit Organization (W/NPO)</w:t>
      </w:r>
    </w:p>
    <w:p w14:paraId="5D1ECC8F" w14:textId="77777777" w:rsidR="00D64294"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Veteran-Owned Business Enterprise (VBE)</w:t>
      </w:r>
    </w:p>
    <w:p w14:paraId="0A98351A" w14:textId="3327B0F2" w:rsidR="00B8451E" w:rsidRPr="00957146" w:rsidRDefault="00B8451E" w:rsidP="002C1919">
      <w:pPr>
        <w:numPr>
          <w:ilvl w:val="0"/>
          <w:numId w:val="52"/>
        </w:numPr>
        <w:spacing w:before="240" w:after="240"/>
        <w:ind w:left="1440"/>
        <w:rPr>
          <w:rFonts w:ascii="Arial" w:eastAsia="Times New Roman" w:hAnsi="Arial" w:cs="Arial"/>
          <w:bCs/>
        </w:rPr>
      </w:pPr>
      <w:r w:rsidRPr="584CDA4F">
        <w:rPr>
          <w:rFonts w:ascii="Arial" w:eastAsia="Times New Roman" w:hAnsi="Arial" w:cs="Arial"/>
        </w:rPr>
        <w:t>Veteran Non-Profit Organizations (V/NPOs)</w:t>
      </w:r>
    </w:p>
    <w:p w14:paraId="019A73E7" w14:textId="77777777" w:rsidR="00D64294" w:rsidRPr="00957146" w:rsidRDefault="00D64294" w:rsidP="002C1919">
      <w:pPr>
        <w:numPr>
          <w:ilvl w:val="0"/>
          <w:numId w:val="52"/>
        </w:numPr>
        <w:spacing w:before="240" w:after="240"/>
        <w:ind w:left="1440"/>
        <w:rPr>
          <w:rFonts w:ascii="Arial" w:eastAsia="Times New Roman" w:hAnsi="Arial" w:cs="Arial"/>
          <w:bCs/>
        </w:rPr>
      </w:pPr>
      <w:r w:rsidRPr="584CDA4F">
        <w:rPr>
          <w:rFonts w:ascii="Arial" w:eastAsia="Times New Roman" w:hAnsi="Arial" w:cs="Arial"/>
        </w:rPr>
        <w:lastRenderedPageBreak/>
        <w:t>Service-Disabled Veteran-Owned Business Enterprise (SDVOBE)</w:t>
      </w:r>
    </w:p>
    <w:p w14:paraId="1D5D1241" w14:textId="77777777" w:rsidR="00D64294" w:rsidRPr="00957146" w:rsidRDefault="00D64294" w:rsidP="002C1919">
      <w:pPr>
        <w:numPr>
          <w:ilvl w:val="0"/>
          <w:numId w:val="52"/>
        </w:numPr>
        <w:spacing w:before="240" w:after="240"/>
        <w:ind w:left="1440"/>
        <w:rPr>
          <w:rFonts w:ascii="Arial" w:eastAsia="Times New Roman" w:hAnsi="Arial" w:cs="Arial"/>
          <w:bCs/>
        </w:rPr>
      </w:pPr>
      <w:r w:rsidRPr="584CDA4F">
        <w:rPr>
          <w:rFonts w:ascii="Arial" w:eastAsia="Times New Roman" w:hAnsi="Arial" w:cs="Arial"/>
        </w:rPr>
        <w:t>Disability-Owned Business Enterprise (DOBE)</w:t>
      </w:r>
    </w:p>
    <w:p w14:paraId="1691F6F9" w14:textId="77777777" w:rsidR="00D64294" w:rsidRPr="00957146" w:rsidRDefault="00D64294" w:rsidP="002C1919">
      <w:pPr>
        <w:numPr>
          <w:ilvl w:val="0"/>
          <w:numId w:val="52"/>
        </w:numPr>
        <w:spacing w:before="240" w:after="240"/>
        <w:ind w:left="1440"/>
        <w:rPr>
          <w:rFonts w:ascii="Arial" w:eastAsia="Times New Roman" w:hAnsi="Arial" w:cs="Arial"/>
          <w:bCs/>
        </w:rPr>
      </w:pPr>
      <w:r w:rsidRPr="584CDA4F">
        <w:rPr>
          <w:rFonts w:ascii="Arial" w:eastAsia="Times New Roman" w:hAnsi="Arial" w:cs="Arial"/>
        </w:rPr>
        <w:t>Lesbian, Gay, Bisexual, and Transgender Business Enterprise (LBGTBE)</w:t>
      </w:r>
    </w:p>
    <w:p w14:paraId="05D1BA71" w14:textId="77777777" w:rsidR="0028500A" w:rsidRPr="0028500A" w:rsidRDefault="00D64294" w:rsidP="001E17E1">
      <w:pPr>
        <w:pStyle w:val="Heading3"/>
        <w:numPr>
          <w:ilvl w:val="0"/>
          <w:numId w:val="198"/>
        </w:numPr>
      </w:pPr>
      <w:r w:rsidRPr="0028500A">
        <w:t xml:space="preserve">Eligible Types of Business-to-Business Relationships. </w:t>
      </w:r>
    </w:p>
    <w:p w14:paraId="6E942918" w14:textId="26F450EF"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Bidders and Contractors may engage SDP Partners as follows:</w:t>
      </w:r>
    </w:p>
    <w:p w14:paraId="44F95E27"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b/>
          <w:bCs/>
        </w:rPr>
        <w:t>Subcontracting</w:t>
      </w:r>
      <w:r w:rsidRPr="584CDA4F">
        <w:rPr>
          <w:rFonts w:ascii="Arial" w:eastAsia="Times New Roman" w:hAnsi="Arial" w:cs="Arial"/>
        </w:rPr>
        <w:t>, defined as a partnership in which the SDP partner is involved in the provision of products and/or services to the Commonwealth.</w:t>
      </w:r>
    </w:p>
    <w:p w14:paraId="2D9DCF51"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b/>
          <w:bCs/>
        </w:rPr>
        <w:t>Ancillary Products and Services</w:t>
      </w:r>
      <w:r w:rsidRPr="584CDA4F">
        <w:rPr>
          <w:rFonts w:ascii="Arial" w:eastAsia="Times New Roman" w:hAnsi="Arial" w:cs="Arial"/>
        </w:rPr>
        <w:t>, defined as a business relationship in which the SDP partner provides products or services that are not directly related to the Contractor’s contract with the Commonwealth but may be related to the Contractor’s own operational needs.</w:t>
      </w:r>
    </w:p>
    <w:p w14:paraId="6AD2A520" w14:textId="6A39FD1F"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Other types of business-to-business relationships are not acceptable under this contract. All provisions of this RFR applicable to subcontracting shall apply equally to the engagement of SDP Partners as </w:t>
      </w:r>
      <w:r w:rsidR="00036D34">
        <w:rPr>
          <w:rFonts w:ascii="Arial" w:eastAsia="Times New Roman" w:hAnsi="Arial" w:cs="Arial"/>
          <w:bCs/>
        </w:rPr>
        <w:t>Material Subcontractor</w:t>
      </w:r>
      <w:r w:rsidRPr="00957146">
        <w:rPr>
          <w:rFonts w:ascii="Arial" w:eastAsia="Times New Roman" w:hAnsi="Arial" w:cs="Arial"/>
          <w:bCs/>
        </w:rPr>
        <w:t>s.</w:t>
      </w:r>
    </w:p>
    <w:p w14:paraId="7BAE442A" w14:textId="3CE2B1D2" w:rsidR="0028500A" w:rsidRPr="0028500A" w:rsidRDefault="00D64294" w:rsidP="001E17E1">
      <w:pPr>
        <w:pStyle w:val="Heading3"/>
        <w:numPr>
          <w:ilvl w:val="0"/>
          <w:numId w:val="198"/>
        </w:numPr>
      </w:pPr>
      <w:r w:rsidRPr="0028500A">
        <w:t xml:space="preserve">Program Flexibility </w:t>
      </w:r>
    </w:p>
    <w:p w14:paraId="1078DF88" w14:textId="2BF546EA" w:rsidR="00D64294" w:rsidRPr="00957146" w:rsidRDefault="0028500A" w:rsidP="00945B3A">
      <w:pPr>
        <w:spacing w:before="240" w:after="240"/>
        <w:ind w:left="720"/>
        <w:rPr>
          <w:rFonts w:ascii="Arial" w:eastAsia="Times New Roman" w:hAnsi="Arial" w:cs="Arial"/>
          <w:bCs/>
        </w:rPr>
      </w:pPr>
      <w:r w:rsidRPr="0028500A">
        <w:rPr>
          <w:rFonts w:ascii="Arial" w:eastAsia="Times New Roman" w:hAnsi="Arial" w:cs="Arial"/>
        </w:rPr>
        <w:t>T</w:t>
      </w:r>
      <w:r w:rsidR="00D64294" w:rsidRPr="00957146">
        <w:rPr>
          <w:rFonts w:ascii="Arial" w:eastAsia="Times New Roman" w:hAnsi="Arial" w:cs="Arial"/>
          <w:bCs/>
        </w:rPr>
        <w:t>he SDP encompasses the following provisions to support Bidders in establishing and maintaining sustainable business-to-business relationships meeting their needs:</w:t>
      </w:r>
    </w:p>
    <w:p w14:paraId="082415B6" w14:textId="06BE3AC8"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 xml:space="preserve">SDP Partners are </w:t>
      </w:r>
      <w:r w:rsidRPr="584CDA4F">
        <w:rPr>
          <w:rFonts w:ascii="Arial" w:eastAsia="Times New Roman" w:hAnsi="Arial" w:cs="Arial"/>
          <w:b/>
          <w:bCs/>
        </w:rPr>
        <w:t>not</w:t>
      </w:r>
      <w:r w:rsidRPr="584CDA4F">
        <w:rPr>
          <w:rFonts w:ascii="Arial" w:eastAsia="Times New Roman" w:hAnsi="Arial" w:cs="Arial"/>
        </w:rPr>
        <w:t xml:space="preserve"> required to be </w:t>
      </w:r>
      <w:r w:rsidR="00036D34" w:rsidRPr="584CDA4F">
        <w:rPr>
          <w:rFonts w:ascii="Arial" w:eastAsia="Times New Roman" w:hAnsi="Arial" w:cs="Arial"/>
        </w:rPr>
        <w:t>Material Subcontractor</w:t>
      </w:r>
      <w:r w:rsidRPr="584CDA4F">
        <w:rPr>
          <w:rFonts w:ascii="Arial" w:eastAsia="Times New Roman" w:hAnsi="Arial" w:cs="Arial"/>
        </w:rPr>
        <w:t>s.</w:t>
      </w:r>
    </w:p>
    <w:p w14:paraId="6B61AE86"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 xml:space="preserve">SDP Partners are </w:t>
      </w:r>
      <w:r w:rsidRPr="584CDA4F">
        <w:rPr>
          <w:rFonts w:ascii="Arial" w:eastAsia="Times New Roman" w:hAnsi="Arial" w:cs="Arial"/>
          <w:b/>
          <w:bCs/>
        </w:rPr>
        <w:t>not</w:t>
      </w:r>
      <w:r w:rsidRPr="584CDA4F">
        <w:rPr>
          <w:rFonts w:ascii="Arial" w:eastAsia="Times New Roman" w:hAnsi="Arial" w:cs="Arial"/>
        </w:rPr>
        <w:t xml:space="preserve"> required to be Massachusetts-based businesses.</w:t>
      </w:r>
    </w:p>
    <w:p w14:paraId="1D71287E"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 xml:space="preserve">SDP Partners </w:t>
      </w:r>
      <w:r w:rsidRPr="584CDA4F">
        <w:rPr>
          <w:rFonts w:ascii="Arial" w:eastAsia="Times New Roman" w:hAnsi="Arial" w:cs="Arial"/>
          <w:b/>
          <w:bCs/>
        </w:rPr>
        <w:t>may be changed or added</w:t>
      </w:r>
      <w:r w:rsidRPr="584CDA4F">
        <w:rPr>
          <w:rFonts w:ascii="Arial" w:eastAsia="Times New Roman" w:hAnsi="Arial" w:cs="Arial"/>
        </w:rPr>
        <w:t xml:space="preserve"> during the term of the contract, provided the Contractor continues to meet its SDP Commitment.</w:t>
      </w:r>
    </w:p>
    <w:p w14:paraId="286F5682" w14:textId="77777777"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25" w:history="1">
        <w:r w:rsidRPr="00957146">
          <w:rPr>
            <w:rFonts w:ascii="Arial" w:eastAsia="Times New Roman" w:hAnsi="Arial" w:cs="Arial"/>
            <w:color w:val="0000FF"/>
            <w:u w:val="single"/>
          </w:rPr>
          <w:t>www.mass.gov/sdo</w:t>
        </w:r>
      </w:hyperlink>
      <w:r w:rsidRPr="00957146">
        <w:rPr>
          <w:rFonts w:ascii="Arial" w:eastAsia="Times New Roman" w:hAnsi="Arial" w:cs="Arial"/>
        </w:rPr>
        <w:t xml:space="preserve"> and the </w:t>
      </w:r>
      <w:hyperlink r:id="rId26" w:history="1">
        <w:r w:rsidRPr="00957146">
          <w:rPr>
            <w:rFonts w:ascii="Arial" w:eastAsia="Times New Roman" w:hAnsi="Arial" w:cs="Arial"/>
            <w:color w:val="0000FF"/>
            <w:u w:val="single"/>
          </w:rPr>
          <w:t>Certification Self-Assessment Tool</w:t>
        </w:r>
      </w:hyperlink>
      <w:r w:rsidRPr="00957146">
        <w:rPr>
          <w:rFonts w:ascii="Arial" w:eastAsia="Times New Roman" w:hAnsi="Arial" w:cs="Arial"/>
        </w:rPr>
        <w:t xml:space="preserve"> for guidance on applying for certification.</w:t>
      </w:r>
    </w:p>
    <w:p w14:paraId="59D138D6" w14:textId="624A5083"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is </w:t>
      </w:r>
      <w:r w:rsidRPr="00957146">
        <w:rPr>
          <w:rFonts w:ascii="Arial" w:eastAsia="Times New Roman" w:hAnsi="Arial" w:cs="Arial"/>
          <w:b/>
          <w:bCs/>
        </w:rPr>
        <w:t>desirable</w:t>
      </w:r>
      <w:r w:rsidRPr="00957146">
        <w:rPr>
          <w:rFonts w:ascii="Arial" w:eastAsia="Times New Roman" w:hAnsi="Arial" w:cs="Arial"/>
        </w:rPr>
        <w:t xml:space="preserve"> for Bidders to provide an SDP Focus Statement that describe</w:t>
      </w:r>
      <w:r w:rsidR="000C1AE9">
        <w:rPr>
          <w:rFonts w:ascii="Arial" w:eastAsia="Times New Roman" w:hAnsi="Arial" w:cs="Arial"/>
        </w:rPr>
        <w:t>s</w:t>
      </w:r>
      <w:r w:rsidRPr="00957146">
        <w:rPr>
          <w:rFonts w:ascii="Arial" w:eastAsia="Times New Roman" w:hAnsi="Arial" w:cs="Arial"/>
        </w:rPr>
        <w:t xml:space="preserve"> the Bidder’s overall approach to increasing the participation of diverse businesses in the provision of products and services under this proposal/contract (subcontracting) and in the Bidder’s general business operations (ancillary products and services). </w:t>
      </w:r>
      <w:r w:rsidR="00807F39">
        <w:rPr>
          <w:rFonts w:ascii="Arial" w:eastAsia="Times New Roman" w:hAnsi="Arial" w:cs="Arial"/>
        </w:rPr>
        <w:t xml:space="preserve">(See </w:t>
      </w:r>
      <w:r w:rsidR="009B7403">
        <w:rPr>
          <w:rFonts w:ascii="Arial" w:eastAsia="Times New Roman" w:hAnsi="Arial" w:cs="Arial"/>
          <w:b/>
          <w:bCs/>
        </w:rPr>
        <w:t>Section 8.7.</w:t>
      </w:r>
      <w:r w:rsidR="009B7403" w:rsidRPr="009B7403">
        <w:rPr>
          <w:rFonts w:ascii="Arial" w:eastAsia="Times New Roman" w:hAnsi="Arial" w:cs="Arial"/>
          <w:b/>
          <w:bCs/>
        </w:rPr>
        <w:t>A</w:t>
      </w:r>
      <w:r w:rsidR="009B7403">
        <w:rPr>
          <w:rFonts w:ascii="Arial" w:eastAsia="Times New Roman" w:hAnsi="Arial" w:cs="Arial"/>
        </w:rPr>
        <w:t xml:space="preserve">) </w:t>
      </w:r>
      <w:r w:rsidRPr="009B7403">
        <w:rPr>
          <w:rFonts w:ascii="Arial" w:eastAsia="Times New Roman" w:hAnsi="Arial" w:cs="Arial"/>
        </w:rPr>
        <w:t>Such</w:t>
      </w:r>
      <w:r w:rsidRPr="00957146">
        <w:rPr>
          <w:rFonts w:ascii="Arial" w:eastAsia="Times New Roman" w:hAnsi="Arial" w:cs="Arial"/>
        </w:rPr>
        <w:t xml:space="preserve"> a description may include but not be limited to:</w:t>
      </w:r>
    </w:p>
    <w:p w14:paraId="4A7E4A2D" w14:textId="730822BA"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lastRenderedPageBreak/>
        <w:t>A clearly stated purpose or goal</w:t>
      </w:r>
      <w:r w:rsidR="00E73C60" w:rsidRPr="584CDA4F">
        <w:rPr>
          <w:rFonts w:ascii="Arial" w:eastAsia="Times New Roman" w:hAnsi="Arial" w:cs="Arial"/>
        </w:rPr>
        <w:t>;</w:t>
      </w:r>
    </w:p>
    <w:p w14:paraId="69F0716B" w14:textId="1A293654"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Specific types of diverse and small businesses targeted</w:t>
      </w:r>
      <w:r w:rsidR="00E73C60" w:rsidRPr="584CDA4F">
        <w:rPr>
          <w:rFonts w:ascii="Arial" w:eastAsia="Times New Roman" w:hAnsi="Arial" w:cs="Arial"/>
        </w:rPr>
        <w:t>;</w:t>
      </w:r>
    </w:p>
    <w:p w14:paraId="483C043E" w14:textId="6D835BD4"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Which departments/units within the business are responsible for implementing supplier diversity</w:t>
      </w:r>
      <w:r w:rsidR="00E73C60" w:rsidRPr="584CDA4F">
        <w:rPr>
          <w:rFonts w:ascii="Arial" w:eastAsia="Times New Roman" w:hAnsi="Arial" w:cs="Arial"/>
        </w:rPr>
        <w:t>;</w:t>
      </w:r>
    </w:p>
    <w:p w14:paraId="417B875B" w14:textId="6366CF45"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Types of opportunities for which diverse and small businesses are considered</w:t>
      </w:r>
      <w:r w:rsidR="00E73C60" w:rsidRPr="584CDA4F">
        <w:rPr>
          <w:rFonts w:ascii="Arial" w:eastAsia="Times New Roman" w:hAnsi="Arial" w:cs="Arial"/>
        </w:rPr>
        <w:t>;</w:t>
      </w:r>
    </w:p>
    <w:p w14:paraId="3B0476D1" w14:textId="7A2A829F"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Specific measures/methods of engagement of diverse and small businesses</w:t>
      </w:r>
      <w:r w:rsidR="00E73C60" w:rsidRPr="584CDA4F">
        <w:rPr>
          <w:rFonts w:ascii="Arial" w:eastAsia="Times New Roman" w:hAnsi="Arial" w:cs="Arial"/>
        </w:rPr>
        <w:t>;</w:t>
      </w:r>
    </w:p>
    <w:p w14:paraId="354EF1B7" w14:textId="4BE217EE"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An existing internal supplier diversity policy</w:t>
      </w:r>
      <w:r w:rsidR="00E73C60" w:rsidRPr="584CDA4F">
        <w:rPr>
          <w:rFonts w:ascii="Arial" w:eastAsia="Times New Roman" w:hAnsi="Arial" w:cs="Arial"/>
        </w:rPr>
        <w:t>; and</w:t>
      </w:r>
    </w:p>
    <w:p w14:paraId="309BBF64"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Public availability of the Bidder’s supplier diversity policy.</w:t>
      </w:r>
    </w:p>
    <w:p w14:paraId="3A34FB57" w14:textId="77777777"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also is </w:t>
      </w:r>
      <w:r w:rsidRPr="00957146">
        <w:rPr>
          <w:rFonts w:ascii="Arial" w:eastAsia="Times New Roman" w:hAnsi="Arial" w:cs="Arial"/>
          <w:b/>
          <w:bCs/>
        </w:rPr>
        <w:t>desirable</w:t>
      </w:r>
      <w:r w:rsidRPr="00957146">
        <w:rPr>
          <w:rFonts w:ascii="Arial" w:eastAsia="Times New Roman" w:hAnsi="Arial" w:cs="Arial"/>
        </w:rPr>
        <w:t xml:space="preserve"> for Bidders to use the SDP Plan Form to describe additional creative initiatives (if any) related to engaging, buying from, and/or collaborating with diverse businesses. Such initiatives may include but not be limited to:</w:t>
      </w:r>
    </w:p>
    <w:p w14:paraId="1D9B1645" w14:textId="3BBCDD34"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Serving as a mentor in a mentor-protégé relationship</w:t>
      </w:r>
      <w:r w:rsidR="00E73C60" w:rsidRPr="584CDA4F">
        <w:rPr>
          <w:rFonts w:ascii="Arial" w:eastAsia="Times New Roman" w:hAnsi="Arial" w:cs="Arial"/>
        </w:rPr>
        <w:t>;</w:t>
      </w:r>
    </w:p>
    <w:p w14:paraId="61B20A7D" w14:textId="577EE244"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Technical and financial assistance provided to diverse businesses</w:t>
      </w:r>
      <w:r w:rsidR="00E73C60" w:rsidRPr="584CDA4F">
        <w:rPr>
          <w:rFonts w:ascii="Arial" w:eastAsia="Times New Roman" w:hAnsi="Arial" w:cs="Arial"/>
        </w:rPr>
        <w:t>;</w:t>
      </w:r>
    </w:p>
    <w:p w14:paraId="06494ACF" w14:textId="39BB2465"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Participation in joint ventures between nondiverse and diverse businesses</w:t>
      </w:r>
      <w:r w:rsidR="00E73C60" w:rsidRPr="584CDA4F">
        <w:rPr>
          <w:rFonts w:ascii="Arial" w:eastAsia="Times New Roman" w:hAnsi="Arial" w:cs="Arial"/>
        </w:rPr>
        <w:t>; and</w:t>
      </w:r>
    </w:p>
    <w:p w14:paraId="44C7A22B" w14:textId="77777777" w:rsidR="00D64294" w:rsidRPr="00957146" w:rsidRDefault="00D64294" w:rsidP="00945B3A">
      <w:pPr>
        <w:numPr>
          <w:ilvl w:val="0"/>
          <w:numId w:val="52"/>
        </w:numPr>
        <w:spacing w:before="240" w:after="240"/>
        <w:ind w:left="1440"/>
        <w:rPr>
          <w:rFonts w:ascii="Arial" w:eastAsia="Times New Roman" w:hAnsi="Arial" w:cs="Arial"/>
          <w:bCs/>
        </w:rPr>
      </w:pPr>
      <w:r w:rsidRPr="584CDA4F">
        <w:rPr>
          <w:rFonts w:ascii="Arial" w:eastAsia="Times New Roman" w:hAnsi="Arial" w:cs="Arial"/>
        </w:rPr>
        <w:t>Voluntary assistance programs by which nondiverse business employees are loaned to diverse businesses or by which diverse business employees are taken into viable business ventures to acquire training and experience in managing business affairs.</w:t>
      </w:r>
    </w:p>
    <w:p w14:paraId="45F93E11" w14:textId="6CFF1F8C" w:rsidR="0028500A" w:rsidRPr="0028500A" w:rsidRDefault="00D64294" w:rsidP="001E17E1">
      <w:pPr>
        <w:pStyle w:val="Heading3"/>
        <w:numPr>
          <w:ilvl w:val="0"/>
          <w:numId w:val="198"/>
        </w:numPr>
      </w:pPr>
      <w:r w:rsidRPr="0028500A">
        <w:t xml:space="preserve">Evaluation of the Supplier Diversity Program (SDP) Plan </w:t>
      </w:r>
    </w:p>
    <w:p w14:paraId="0F5314C7" w14:textId="3D7E1F3E"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EOHHS will favorably consider Bidders with higher SDP Plan commitments. Bidders’ SDP Plans shall be reviewed and ranked based on each Bidder’s percentage commitment to their SDP Partner(s) and the quality of the narrative </w:t>
      </w:r>
      <w:r w:rsidR="007A2BBC">
        <w:rPr>
          <w:rFonts w:ascii="Arial" w:eastAsia="Times New Roman" w:hAnsi="Arial" w:cs="Arial"/>
        </w:rPr>
        <w:t>R</w:t>
      </w:r>
      <w:r w:rsidRPr="00957146">
        <w:rPr>
          <w:rFonts w:ascii="Arial" w:eastAsia="Times New Roman" w:hAnsi="Arial" w:cs="Arial"/>
        </w:rPr>
        <w:t>esponse. Bidders will be ranked using rankings of “highest among Bidders”, “middle” and “lowest/lower end”. Because the purpose of the SDP is to promote business-to-business partnerships, the Bidders’ workforce diversity initiatives will not be considered in the evaluation.</w:t>
      </w:r>
    </w:p>
    <w:p w14:paraId="047F5B05" w14:textId="2793AA09" w:rsidR="009800C2" w:rsidRPr="009800C2" w:rsidRDefault="00D64294" w:rsidP="001E17E1">
      <w:pPr>
        <w:pStyle w:val="Heading3"/>
        <w:numPr>
          <w:ilvl w:val="0"/>
          <w:numId w:val="198"/>
        </w:numPr>
      </w:pPr>
      <w:r w:rsidRPr="009800C2">
        <w:t xml:space="preserve">SDP Spending Reports and Compliance </w:t>
      </w:r>
    </w:p>
    <w:p w14:paraId="117951D7" w14:textId="47CFA87B"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After contract award, Contractors shall be required to provide reports demonstrating compliance with the agreed-upon SDP Commitment as directed by the department, which in no case shall be less than annually.</w:t>
      </w:r>
    </w:p>
    <w:p w14:paraId="5CF9CE16" w14:textId="77777777"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Only spending with SDP Partners that appear in the </w:t>
      </w:r>
      <w:hyperlink r:id="rId27" w:history="1">
        <w:r w:rsidRPr="00957146">
          <w:rPr>
            <w:rFonts w:ascii="Arial" w:eastAsia="Times New Roman" w:hAnsi="Arial" w:cs="Arial"/>
            <w:bCs/>
            <w:color w:val="0000FF"/>
            <w:u w:val="single"/>
          </w:rPr>
          <w:t>SDO Directory of Certified Businesses</w:t>
        </w:r>
      </w:hyperlink>
      <w:r w:rsidRPr="00957146">
        <w:rPr>
          <w:rFonts w:ascii="Arial" w:eastAsia="Times New Roman" w:hAnsi="Arial" w:cs="Arial"/>
          <w:bCs/>
        </w:rPr>
        <w:t xml:space="preserve"> or in the </w:t>
      </w:r>
      <w:hyperlink r:id="rId28" w:history="1">
        <w:r w:rsidRPr="00957146">
          <w:rPr>
            <w:rFonts w:ascii="Arial" w:eastAsia="Times New Roman" w:hAnsi="Arial" w:cs="Arial"/>
            <w:bCs/>
            <w:color w:val="0000FF"/>
            <w:u w:val="single"/>
          </w:rPr>
          <w:t>U.S. Dept of Veterans Affairs VetBiz Vendor Information Pages</w:t>
        </w:r>
      </w:hyperlink>
      <w:r w:rsidRPr="00957146">
        <w:rPr>
          <w:rFonts w:ascii="Arial" w:eastAsia="Times New Roman" w:hAnsi="Arial" w:cs="Arial"/>
          <w:bCs/>
        </w:rPr>
        <w:t xml:space="preserve"> directory shall be counted toward a Contractor’s compliance with their SDP </w:t>
      </w:r>
      <w:r w:rsidRPr="00957146">
        <w:rPr>
          <w:rFonts w:ascii="Arial" w:eastAsia="Times New Roman" w:hAnsi="Arial" w:cs="Arial"/>
          <w:bCs/>
        </w:rPr>
        <w:lastRenderedPageBreak/>
        <w:t>Commitment. Spending with SDP Partners that do not appear in the directories above shall not be counted toward meeting a Contractor’s SDP Commitment.</w:t>
      </w:r>
    </w:p>
    <w:p w14:paraId="76C09507" w14:textId="77777777"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It is the responsibility of the Contractor to ensure they meet their SDP Commitment, and the SDO and the issuing department assume no responsibility for any Contractor’s failure to meet its SDP Commitment.</w:t>
      </w:r>
    </w:p>
    <w:p w14:paraId="6C34F764" w14:textId="61BDC843" w:rsidR="0009031D" w:rsidRPr="0009031D" w:rsidRDefault="00D64294" w:rsidP="001E17E1">
      <w:pPr>
        <w:pStyle w:val="Heading3"/>
        <w:numPr>
          <w:ilvl w:val="0"/>
          <w:numId w:val="198"/>
        </w:numPr>
      </w:pPr>
      <w:r w:rsidRPr="0009031D">
        <w:t xml:space="preserve">SDP Spending Verification </w:t>
      </w:r>
    </w:p>
    <w:p w14:paraId="1A7E52EE" w14:textId="1499D2B4"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The SDO and the contracting department reserve the right to contact SDP Partners at any time to request that they attest to the amounts reported to have been paid to them by the Contractor.</w:t>
      </w:r>
    </w:p>
    <w:p w14:paraId="15136E47" w14:textId="61C41DEA" w:rsidR="0009031D" w:rsidRPr="0009031D" w:rsidRDefault="00D64294" w:rsidP="00CB7D9C">
      <w:pPr>
        <w:pStyle w:val="ListParagraph"/>
        <w:numPr>
          <w:ilvl w:val="0"/>
          <w:numId w:val="198"/>
        </w:numPr>
        <w:spacing w:before="240" w:after="240"/>
        <w:rPr>
          <w:rFonts w:eastAsia="Times New Roman" w:cs="Arial"/>
        </w:rPr>
      </w:pPr>
      <w:r w:rsidRPr="0009031D">
        <w:rPr>
          <w:rFonts w:eastAsia="Times New Roman" w:cs="Arial"/>
        </w:rPr>
        <w:t xml:space="preserve">Program Resources and Assistance </w:t>
      </w:r>
    </w:p>
    <w:p w14:paraId="6A03746E" w14:textId="034BFC1C"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Contractors seeking assistance in the development of their SDP Plans or identification of potential SDP Partners may visit the SDP webpage, </w:t>
      </w:r>
      <w:hyperlink r:id="rId29" w:history="1">
        <w:r w:rsidRPr="00957146">
          <w:rPr>
            <w:rFonts w:ascii="Arial" w:eastAsia="Times New Roman" w:hAnsi="Arial" w:cs="Arial"/>
            <w:bCs/>
            <w:color w:val="0000FF"/>
            <w:u w:val="single"/>
          </w:rPr>
          <w:t>www.mass.gov/sdp</w:t>
        </w:r>
      </w:hyperlink>
      <w:r w:rsidRPr="00957146">
        <w:rPr>
          <w:rFonts w:ascii="Arial" w:eastAsia="Times New Roman" w:hAnsi="Arial" w:cs="Arial"/>
          <w:bCs/>
        </w:rPr>
        <w:t xml:space="preserve">, or contact the SDP Help Desk at </w:t>
      </w:r>
      <w:hyperlink r:id="rId30" w:history="1">
        <w:r w:rsidRPr="00957146">
          <w:rPr>
            <w:rFonts w:ascii="Arial" w:eastAsia="Times New Roman" w:hAnsi="Arial" w:cs="Arial"/>
            <w:bCs/>
            <w:color w:val="0000FF"/>
            <w:u w:val="single"/>
          </w:rPr>
          <w:t>sdp@mass.gov</w:t>
        </w:r>
      </w:hyperlink>
      <w:r w:rsidRPr="00957146">
        <w:rPr>
          <w:rFonts w:ascii="Arial" w:eastAsia="Times New Roman" w:hAnsi="Arial" w:cs="Arial"/>
          <w:bCs/>
        </w:rPr>
        <w:t>.</w:t>
      </w:r>
    </w:p>
    <w:p w14:paraId="29E4846F" w14:textId="3CBC942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41" w:name="_Toc148438656"/>
      <w:bookmarkStart w:id="542" w:name="_Toc15924242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10.16 Incorporation of RFR</w:t>
      </w:r>
      <w:bookmarkEnd w:id="541"/>
      <w:bookmarkEnd w:id="542"/>
    </w:p>
    <w:p w14:paraId="3EB95231" w14:textId="60CE08DC"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This RFR and all </w:t>
      </w:r>
      <w:r w:rsidR="007A2BBC">
        <w:rPr>
          <w:rFonts w:ascii="Arial" w:eastAsia="Times New Roman" w:hAnsi="Arial" w:cs="Arial"/>
        </w:rPr>
        <w:t>R</w:t>
      </w:r>
      <w:r w:rsidRPr="00957146">
        <w:rPr>
          <w:rFonts w:ascii="Arial" w:eastAsia="Times New Roman" w:hAnsi="Arial" w:cs="Arial"/>
        </w:rPr>
        <w:t xml:space="preserve">esponse documents submitted in </w:t>
      </w:r>
      <w:r w:rsidR="007A2BBC">
        <w:rPr>
          <w:rFonts w:ascii="Arial" w:eastAsia="Times New Roman" w:hAnsi="Arial" w:cs="Arial"/>
        </w:rPr>
        <w:t>R</w:t>
      </w:r>
      <w:r w:rsidRPr="00957146">
        <w:rPr>
          <w:rFonts w:ascii="Arial" w:eastAsia="Times New Roman" w:hAnsi="Arial" w:cs="Arial"/>
        </w:rPr>
        <w:t>esponse to it by a selected Bidder will, at EOHHS’ discretion, be incorporated by reference into any Contract awarded as a result of this RFR to that Bidder.</w:t>
      </w:r>
    </w:p>
    <w:p w14:paraId="308D2B96" w14:textId="399EB5CD"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43" w:name="_Toc148438657"/>
      <w:bookmarkStart w:id="544" w:name="_Toc159242426"/>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10.17 Debriefing</w:t>
      </w:r>
      <w:bookmarkEnd w:id="543"/>
      <w:bookmarkEnd w:id="544"/>
    </w:p>
    <w:p w14:paraId="32CDEB51" w14:textId="0B25A2E9"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Upon notification of EOHHS’ award decision, any non-selected Bidder may make a written request for debriefing. A debriefing meeting provides the Bidder an opportunity to discuss the evaluation of its </w:t>
      </w:r>
      <w:r w:rsidR="007A2BBC">
        <w:rPr>
          <w:rFonts w:ascii="Arial" w:eastAsia="Times New Roman" w:hAnsi="Arial" w:cs="Arial"/>
        </w:rPr>
        <w:t>R</w:t>
      </w:r>
      <w:r w:rsidRPr="00957146">
        <w:rPr>
          <w:rFonts w:ascii="Arial" w:eastAsia="Times New Roman" w:hAnsi="Arial" w:cs="Arial"/>
        </w:rPr>
        <w:t xml:space="preserve">esponse, identify any weak areas and suggest improvements for future procurements. A request for debriefing must be received by the RFR Contact Person at the address specified in </w:t>
      </w:r>
      <w:r w:rsidR="00B13198">
        <w:rPr>
          <w:rFonts w:ascii="Arial" w:eastAsia="Times New Roman" w:hAnsi="Arial" w:cs="Arial"/>
          <w:b/>
          <w:bCs/>
        </w:rPr>
        <w:t>Section</w:t>
      </w:r>
      <w:r w:rsidRPr="00957146">
        <w:rPr>
          <w:rFonts w:ascii="Arial" w:eastAsia="Times New Roman" w:hAnsi="Arial" w:cs="Arial"/>
          <w:b/>
          <w:bCs/>
        </w:rPr>
        <w:t xml:space="preserve"> </w:t>
      </w:r>
      <w:r w:rsidR="00B156FB">
        <w:rPr>
          <w:rFonts w:ascii="Arial" w:eastAsia="Times New Roman" w:hAnsi="Arial" w:cs="Arial"/>
          <w:b/>
          <w:bCs/>
        </w:rPr>
        <w:t>10.5.A</w:t>
      </w:r>
      <w:r w:rsidRPr="00957146">
        <w:rPr>
          <w:rFonts w:ascii="Arial" w:eastAsia="Times New Roman" w:hAnsi="Arial" w:cs="Arial"/>
        </w:rPr>
        <w:t>, within 14 calendar days after the email notification of EOHHS’ award decision notification to the Bidder. Debriefing meetings shall be held at the discretion of EOHHS</w:t>
      </w:r>
      <w:r w:rsidR="00126091">
        <w:rPr>
          <w:rFonts w:ascii="Arial" w:eastAsia="Times New Roman" w:hAnsi="Arial" w:cs="Arial"/>
        </w:rPr>
        <w:t xml:space="preserve"> after execution of any contracts resulting from this RFR</w:t>
      </w:r>
      <w:r w:rsidRPr="00957146">
        <w:rPr>
          <w:rFonts w:ascii="Arial" w:eastAsia="Times New Roman" w:hAnsi="Arial" w:cs="Arial"/>
        </w:rPr>
        <w:t>.</w:t>
      </w:r>
    </w:p>
    <w:p w14:paraId="642B194F" w14:textId="443EB3A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45" w:name="_Toc148438658"/>
      <w:bookmarkStart w:id="546" w:name="_Toc159242427"/>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10.18 Authorizations and Appropriations</w:t>
      </w:r>
      <w:bookmarkEnd w:id="545"/>
      <w:bookmarkEnd w:id="546"/>
    </w:p>
    <w:p w14:paraId="6476DE90"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Any contract awarded under this RFR is subject to all necessary federal and state approvals, as applicable, and is subject to appropriation of sufficient funding, as determined by EOHHS.</w:t>
      </w:r>
    </w:p>
    <w:p w14:paraId="5AC0AFB5" w14:textId="316B2737"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47" w:name="_Toc148438659"/>
      <w:bookmarkStart w:id="548" w:name="_Toc159242428"/>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10.19 Subcontracting</w:t>
      </w:r>
      <w:bookmarkEnd w:id="547"/>
      <w:bookmarkEnd w:id="548"/>
    </w:p>
    <w:p w14:paraId="2D218B05" w14:textId="5E2D7D71"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Prior approval of EOHHS is required for any Material Subcontractor’s service under the Contract. </w:t>
      </w:r>
      <w:r w:rsidR="00E73C60">
        <w:rPr>
          <w:rFonts w:ascii="Arial" w:eastAsia="Times New Roman" w:hAnsi="Arial" w:cs="Arial"/>
        </w:rPr>
        <w:t>Bidders that are selected to serve as One Care Plans, SCO Plans, or both,</w:t>
      </w:r>
      <w:r w:rsidR="00E73C60" w:rsidRPr="00957146">
        <w:rPr>
          <w:rFonts w:ascii="Arial" w:eastAsia="Times New Roman" w:hAnsi="Arial" w:cs="Arial"/>
        </w:rPr>
        <w:t xml:space="preserve"> </w:t>
      </w:r>
      <w:r w:rsidRPr="00957146">
        <w:rPr>
          <w:rFonts w:ascii="Arial" w:eastAsia="Times New Roman" w:hAnsi="Arial" w:cs="Arial"/>
        </w:rPr>
        <w:t xml:space="preserve">are responsible for the satisfactory performance and adequate oversight of its </w:t>
      </w:r>
      <w:r w:rsidR="00036D34">
        <w:rPr>
          <w:rFonts w:ascii="Arial" w:eastAsia="Times New Roman" w:hAnsi="Arial" w:cs="Arial"/>
        </w:rPr>
        <w:t>Material Subcontractor</w:t>
      </w:r>
      <w:r w:rsidRPr="00957146">
        <w:rPr>
          <w:rFonts w:ascii="Arial" w:eastAsia="Times New Roman" w:hAnsi="Arial" w:cs="Arial"/>
        </w:rPr>
        <w:t xml:space="preserve">s. </w:t>
      </w:r>
    </w:p>
    <w:p w14:paraId="7ADF179A" w14:textId="144C0E0D"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49" w:name="_Toc148438660"/>
      <w:bookmarkStart w:id="550" w:name="_Toc159242429"/>
      <w:r>
        <w:rPr>
          <w:rFonts w:ascii="Arial" w:eastAsiaTheme="majorEastAsia" w:hAnsi="Arial" w:cs="Arial"/>
          <w:b/>
          <w:color w:val="000000" w:themeColor="text1"/>
        </w:rPr>
        <w:lastRenderedPageBreak/>
        <w:t>Section</w:t>
      </w:r>
      <w:r w:rsidR="00D64294" w:rsidRPr="00957146">
        <w:rPr>
          <w:rFonts w:ascii="Arial" w:eastAsiaTheme="majorEastAsia" w:hAnsi="Arial" w:cs="Arial"/>
          <w:b/>
          <w:color w:val="000000" w:themeColor="text1"/>
        </w:rPr>
        <w:t xml:space="preserve"> 10.20 Sovereign Immunity</w:t>
      </w:r>
      <w:bookmarkEnd w:id="549"/>
      <w:bookmarkEnd w:id="550"/>
    </w:p>
    <w:p w14:paraId="5B997883" w14:textId="12324753" w:rsidR="00D64294" w:rsidRPr="00957146" w:rsidRDefault="00D64294" w:rsidP="00957146">
      <w:pPr>
        <w:spacing w:before="240" w:after="240"/>
        <w:rPr>
          <w:rFonts w:ascii="Arial" w:hAnsi="Arial" w:cs="Arial"/>
        </w:rPr>
      </w:pPr>
      <w:r w:rsidRPr="00957146">
        <w:rPr>
          <w:rFonts w:ascii="Arial" w:hAnsi="Arial" w:cs="Arial"/>
        </w:rPr>
        <w:t>Nothing in this RFR will be construed to be a waiver by the Commonwealth of Massachusetts of its rights under the doctrine of sovereign immunity and the Eleventh Amendment to the United States Constitution.</w:t>
      </w:r>
    </w:p>
    <w:p w14:paraId="29B12650" w14:textId="263429E3"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51" w:name="_Toc148438661"/>
      <w:bookmarkStart w:id="552" w:name="_Toc159242430"/>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10.21 Loss of Licensure</w:t>
      </w:r>
      <w:bookmarkEnd w:id="551"/>
      <w:bookmarkEnd w:id="552"/>
    </w:p>
    <w:p w14:paraId="0C17940C" w14:textId="0DD9599F" w:rsidR="00D64294" w:rsidRPr="00957146" w:rsidRDefault="00D64294" w:rsidP="00957146">
      <w:pPr>
        <w:spacing w:before="240" w:after="240"/>
        <w:rPr>
          <w:rFonts w:ascii="Arial" w:hAnsi="Arial" w:cs="Arial"/>
        </w:rPr>
      </w:pPr>
      <w:r w:rsidRPr="00957146">
        <w:rPr>
          <w:rFonts w:ascii="Arial" w:hAnsi="Arial" w:cs="Arial"/>
        </w:rPr>
        <w:t xml:space="preserve">If, at any time during the term of the Contract, </w:t>
      </w:r>
      <w:r w:rsidR="00E73C60">
        <w:rPr>
          <w:rFonts w:ascii="Arial" w:hAnsi="Arial" w:cs="Arial"/>
        </w:rPr>
        <w:t xml:space="preserve">a </w:t>
      </w:r>
      <w:r w:rsidR="00E73C60">
        <w:rPr>
          <w:rFonts w:ascii="Arial" w:eastAsia="Times New Roman" w:hAnsi="Arial" w:cs="Arial"/>
        </w:rPr>
        <w:t>Bidder that is selected to serve as One Care Plans, SCO Plans, or both,</w:t>
      </w:r>
      <w:r w:rsidRPr="00957146">
        <w:rPr>
          <w:rFonts w:ascii="Arial" w:hAnsi="Arial" w:cs="Arial"/>
        </w:rPr>
        <w:t xml:space="preserve"> or any of its Material Subcontractors incurs loss of licensure at any of the Contractor’s facilities or loss of necessary Federal or State approvals, the </w:t>
      </w:r>
      <w:r w:rsidR="00E73C60">
        <w:rPr>
          <w:rFonts w:ascii="Arial" w:eastAsia="Times New Roman" w:hAnsi="Arial" w:cs="Arial"/>
        </w:rPr>
        <w:t>Bidder that is selected to serve as One Care Plans, SCO Plans, or both,</w:t>
      </w:r>
      <w:r w:rsidRPr="00957146">
        <w:rPr>
          <w:rFonts w:ascii="Arial" w:hAnsi="Arial" w:cs="Arial"/>
        </w:rPr>
        <w:t xml:space="preserve"> shall report such loss to EOHHS. Such loss may be grounds for termination of the Contract.</w:t>
      </w:r>
    </w:p>
    <w:p w14:paraId="7F9740AF" w14:textId="071BA6B8"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53" w:name="_Toc148438662"/>
      <w:bookmarkStart w:id="554" w:name="_Toc15924243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10.22 Byrd Anti-Lobbying Amendment</w:t>
      </w:r>
      <w:bookmarkEnd w:id="553"/>
      <w:bookmarkEnd w:id="554"/>
    </w:p>
    <w:p w14:paraId="68997FD8" w14:textId="47FF6ECE"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a </w:t>
      </w:r>
      <w:r w:rsidR="00E73C60">
        <w:rPr>
          <w:rFonts w:ascii="Arial" w:eastAsia="Times New Roman" w:hAnsi="Arial" w:cs="Arial"/>
        </w:rPr>
        <w:t>Bidder that is selected to serve as One Care Plans, SCO Plans, or both,</w:t>
      </w:r>
      <w:r w:rsidRPr="00957146">
        <w:rPr>
          <w:rFonts w:ascii="Arial" w:eastAsia="Times New Roman" w:hAnsi="Arial" w:cs="Arial"/>
        </w:rPr>
        <w:t xml:space="preserve"> receives $100,000 or more of federal funds through a contract, by signing that contract it certifies it has not and will not use federal appropriated funds to pay any person or organization for influencing or attempting to influence an officer or employee of any agency, a Member of Congress, an officer or employee of Congress or an employee of a Member of Congress in connection with obtaining any federal contract, grant or any other award covered by 31 U.S.C. § 1352. A </w:t>
      </w:r>
      <w:r w:rsidR="00E73C60">
        <w:rPr>
          <w:rFonts w:ascii="Arial" w:eastAsia="Times New Roman" w:hAnsi="Arial" w:cs="Arial"/>
        </w:rPr>
        <w:t>Bidder that is selected to serve as One Care Plans, SCO Plans, or both,</w:t>
      </w:r>
      <w:r w:rsidRPr="00957146">
        <w:rPr>
          <w:rFonts w:ascii="Arial" w:eastAsia="Times New Roman" w:hAnsi="Arial" w:cs="Arial"/>
        </w:rPr>
        <w:t xml:space="preserve"> shall disclose any lobbying with non-federal funds that takes place in connection with obtaining any federal award. </w:t>
      </w:r>
    </w:p>
    <w:p w14:paraId="63CA6E7D" w14:textId="4D89C6A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55" w:name="_Toc148438663"/>
      <w:bookmarkStart w:id="556" w:name="_Toc15924243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10.23 Electronic Funds Transfer</w:t>
      </w:r>
      <w:bookmarkEnd w:id="555"/>
      <w:bookmarkEnd w:id="556"/>
    </w:p>
    <w:p w14:paraId="67FD9643" w14:textId="6D21EA80" w:rsidR="00D64294" w:rsidRPr="00957146" w:rsidRDefault="00D64294" w:rsidP="00957146">
      <w:pPr>
        <w:spacing w:before="240" w:after="240"/>
        <w:rPr>
          <w:rFonts w:ascii="Arial" w:eastAsia="Times New Roman" w:hAnsi="Arial" w:cs="Arial"/>
        </w:rPr>
      </w:pPr>
      <w:bookmarkStart w:id="557" w:name="_Toc199924115"/>
      <w:bookmarkStart w:id="558" w:name="_Toc202334134"/>
      <w:r w:rsidRPr="00957146">
        <w:rPr>
          <w:rFonts w:ascii="Arial" w:eastAsia="Times New Roman" w:hAnsi="Arial" w:cs="Arial"/>
        </w:rPr>
        <w:t xml:space="preserve">All Bidders responding to this RFR must agree to participate in the MassHealth Electronic Funds Transfer (EFT) program for receiving payments, unless the Bidder can provide compelling proof that it would be unduly burdensome. EFT is a benefit to both </w:t>
      </w:r>
      <w:r w:rsidR="00CF7B58">
        <w:rPr>
          <w:rFonts w:ascii="Arial" w:eastAsia="Times New Roman" w:hAnsi="Arial" w:cs="Arial"/>
        </w:rPr>
        <w:t>C</w:t>
      </w:r>
      <w:r w:rsidRPr="00957146">
        <w:rPr>
          <w:rFonts w:ascii="Arial" w:eastAsia="Times New Roman" w:hAnsi="Arial" w:cs="Arial"/>
        </w:rPr>
        <w:t xml:space="preserve">ontractors and the Commonwealth because it ensures fast, safe, and reliable payment directly to </w:t>
      </w:r>
      <w:r w:rsidR="00CF7B58">
        <w:rPr>
          <w:rFonts w:ascii="Arial" w:eastAsia="Times New Roman" w:hAnsi="Arial" w:cs="Arial"/>
        </w:rPr>
        <w:t>C</w:t>
      </w:r>
      <w:r w:rsidRPr="00957146">
        <w:rPr>
          <w:rFonts w:ascii="Arial" w:eastAsia="Times New Roman" w:hAnsi="Arial" w:cs="Arial"/>
        </w:rPr>
        <w:t xml:space="preserve">ontractors and saves both parties the cost of processing checks. </w:t>
      </w:r>
    </w:p>
    <w:p w14:paraId="067A74EA" w14:textId="42BF6EBB"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Successful Bidders, upon notification of contract award, will be required to enroll in EFT as a contract requirement by completing and submitting the MassHealth Electronic Funds Transfer (EFT) Enrollment/Modification Form to this department for review, approval and forwarding to EOHHS’s Director of Accounting. If the Bidder is already enrolled in the program, it may so indicate in its </w:t>
      </w:r>
      <w:r w:rsidR="007A2BBC">
        <w:rPr>
          <w:rFonts w:ascii="Arial" w:eastAsia="Times New Roman" w:hAnsi="Arial" w:cs="Arial"/>
        </w:rPr>
        <w:t>R</w:t>
      </w:r>
      <w:r w:rsidRPr="00957146">
        <w:rPr>
          <w:rFonts w:ascii="Arial" w:eastAsia="Times New Roman" w:hAnsi="Arial" w:cs="Arial"/>
        </w:rPr>
        <w:t xml:space="preserve">esponse. </w:t>
      </w:r>
      <w:bookmarkStart w:id="559" w:name="_Hlk99980750"/>
      <w:r w:rsidRPr="00957146">
        <w:rPr>
          <w:rFonts w:ascii="Arial" w:eastAsia="Times New Roman" w:hAnsi="Arial" w:cs="Arial"/>
        </w:rPr>
        <w:t>Because the MassHealth Electronic Funds Transfer (EFT) Enrollment/Modification Form contains banking information, this form, and all information contained on this form, shall not be considered a public record and shall not be subject to public disclosure through a public records request.</w:t>
      </w:r>
      <w:bookmarkEnd w:id="559"/>
    </w:p>
    <w:p w14:paraId="22E3F00E"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requirement to use EFT may be waived by EOHHS on a case-by-case basis if participation in the program would be unduly burdensome on the Bidder. If a Bidder is claiming that this requirement is a hardship or unduly burdensome, the specific reason must </w:t>
      </w:r>
      <w:r w:rsidRPr="00957146">
        <w:rPr>
          <w:rFonts w:ascii="Arial" w:eastAsia="Times New Roman" w:hAnsi="Arial" w:cs="Arial"/>
        </w:rPr>
        <w:lastRenderedPageBreak/>
        <w:t>be documented in its Response. EOHHS will consider such requests on a case-by-case basis and communicate the findings with the Bidder.</w:t>
      </w:r>
      <w:bookmarkStart w:id="560" w:name="_Toc133984045"/>
      <w:bookmarkStart w:id="561" w:name="_Toc169323997"/>
      <w:bookmarkStart w:id="562" w:name="_Toc199924116"/>
      <w:bookmarkStart w:id="563" w:name="_Toc202334135"/>
      <w:bookmarkEnd w:id="557"/>
      <w:bookmarkEnd w:id="558"/>
    </w:p>
    <w:p w14:paraId="5FB56930" w14:textId="49155822"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64" w:name="_Toc148438664"/>
      <w:bookmarkStart w:id="565" w:name="_Toc159242433"/>
      <w:bookmarkEnd w:id="560"/>
      <w:bookmarkEnd w:id="561"/>
      <w:bookmarkEnd w:id="562"/>
      <w:bookmarkEnd w:id="563"/>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10.24 Privacy and Security (Including HIPAA)</w:t>
      </w:r>
      <w:bookmarkEnd w:id="564"/>
      <w:bookmarkEnd w:id="565"/>
    </w:p>
    <w:p w14:paraId="4D914A80" w14:textId="07AFCD28" w:rsidR="00D64294" w:rsidRPr="00957146" w:rsidRDefault="00D64294" w:rsidP="00957146">
      <w:pPr>
        <w:spacing w:before="240" w:after="240"/>
        <w:rPr>
          <w:rFonts w:ascii="Arial" w:hAnsi="Arial" w:cs="Arial"/>
        </w:rPr>
      </w:pPr>
      <w:r w:rsidRPr="00957146">
        <w:rPr>
          <w:rFonts w:ascii="Arial" w:hAnsi="Arial" w:cs="Arial"/>
        </w:rPr>
        <w:t xml:space="preserve">The selected Bidder </w:t>
      </w:r>
      <w:r w:rsidR="00FB7BE1">
        <w:rPr>
          <w:rFonts w:ascii="Arial" w:hAnsi="Arial" w:cs="Arial"/>
        </w:rPr>
        <w:t>shall</w:t>
      </w:r>
      <w:r w:rsidR="00821F7A">
        <w:rPr>
          <w:rFonts w:ascii="Arial" w:hAnsi="Arial" w:cs="Arial"/>
        </w:rPr>
        <w:t>, if awarded a Contract to operate a One Care Plan and/or a Contract to operate a SCO Plan (</w:t>
      </w:r>
      <w:r w:rsidR="00821F7A">
        <w:rPr>
          <w:rFonts w:ascii="Arial" w:hAnsi="Arial" w:cs="Arial"/>
          <w:b/>
          <w:bCs/>
        </w:rPr>
        <w:t>Attachment A</w:t>
      </w:r>
      <w:r w:rsidR="00821F7A">
        <w:rPr>
          <w:rFonts w:ascii="Arial" w:hAnsi="Arial" w:cs="Arial"/>
        </w:rPr>
        <w:t xml:space="preserve"> and/or </w:t>
      </w:r>
      <w:r w:rsidR="00821F7A">
        <w:rPr>
          <w:rFonts w:ascii="Arial" w:hAnsi="Arial" w:cs="Arial"/>
          <w:b/>
          <w:bCs/>
        </w:rPr>
        <w:t>Attachment B</w:t>
      </w:r>
      <w:r w:rsidR="00821F7A">
        <w:rPr>
          <w:rFonts w:ascii="Arial" w:hAnsi="Arial" w:cs="Arial"/>
        </w:rPr>
        <w:t xml:space="preserve">, respectively), </w:t>
      </w:r>
      <w:r w:rsidR="00F54E7E">
        <w:rPr>
          <w:rFonts w:ascii="Arial" w:hAnsi="Arial" w:cs="Arial"/>
        </w:rPr>
        <w:t>be a Covered Entity.</w:t>
      </w:r>
      <w:r w:rsidRPr="00957146">
        <w:rPr>
          <w:rFonts w:ascii="Arial" w:hAnsi="Arial" w:cs="Arial"/>
        </w:rPr>
        <w:t xml:space="preserve"> </w:t>
      </w:r>
    </w:p>
    <w:p w14:paraId="19B5A55B" w14:textId="45D58479" w:rsidR="00D64294" w:rsidRPr="00957146" w:rsidRDefault="00D64294" w:rsidP="00957146">
      <w:pPr>
        <w:spacing w:before="240" w:after="240"/>
        <w:rPr>
          <w:rFonts w:ascii="Arial" w:hAnsi="Arial" w:cs="Arial"/>
        </w:rPr>
      </w:pPr>
      <w:r w:rsidRPr="00957146">
        <w:rPr>
          <w:rFonts w:ascii="Arial" w:hAnsi="Arial" w:cs="Arial"/>
        </w:rPr>
        <w:t>The selected Bidder shall be required to comply with all provisions of the Privacy and Security Rules applicable to the Bidder as a Covered Entity or a Business Associate (and, if applicable, the terms of its business associate agreement or arrangement), all other state and federal laws and regulations applicable to the privacy and security of personal and other confidential information, including, without limitation, federal regulations governing the confidentiality of information about Medicaid applicants and beneficiaries (42 CFR Part 431, Subpart F) and substance use disorder treatment (42 CFR Part 2), and any other legal obligations regarding the privacy and security of such information to which the selected Bidder is subject.</w:t>
      </w:r>
      <w:r w:rsidR="00E64BEC">
        <w:rPr>
          <w:rFonts w:ascii="Arial" w:hAnsi="Arial" w:cs="Arial"/>
        </w:rPr>
        <w:t xml:space="preserve"> </w:t>
      </w:r>
    </w:p>
    <w:p w14:paraId="428FBCD0" w14:textId="77777777" w:rsidR="00D64294" w:rsidRPr="00957146" w:rsidRDefault="00D64294" w:rsidP="00957146">
      <w:pPr>
        <w:spacing w:before="240" w:after="240"/>
        <w:rPr>
          <w:rFonts w:ascii="Arial" w:hAnsi="Arial" w:cs="Arial"/>
        </w:rPr>
      </w:pPr>
      <w:r w:rsidRPr="00957146">
        <w:rPr>
          <w:rFonts w:ascii="Arial" w:hAnsi="Arial" w:cs="Arial"/>
        </w:rPr>
        <w:t xml:space="preserve">By signing the Standard Contract Form, the selected Bidder also certifies and agrees to certain obligations regarding the protection of personal information, as defined in M.G.L. c. 93H, and personal data, as defined in M.G.L. c. 66A, owned or controlled by EOHHS that the Bidder may access in connection with its performance under the Contract. </w:t>
      </w:r>
    </w:p>
    <w:p w14:paraId="257C253E" w14:textId="77777777" w:rsidR="00D64294" w:rsidRPr="00957146" w:rsidRDefault="00D64294" w:rsidP="00957146">
      <w:pPr>
        <w:spacing w:before="240" w:after="240"/>
        <w:rPr>
          <w:rFonts w:ascii="Arial" w:hAnsi="Arial" w:cs="Arial"/>
        </w:rPr>
      </w:pPr>
      <w:r w:rsidRPr="00957146">
        <w:rPr>
          <w:rFonts w:ascii="Arial" w:hAnsi="Arial" w:cs="Arial"/>
        </w:rPr>
        <w:t xml:space="preserve">The selected Bidder shall also comply with the additional terms, conditions, and obligations relating to the privacy, security, and management of personal and other confidential information set forth in </w:t>
      </w:r>
      <w:r w:rsidRPr="00957146">
        <w:rPr>
          <w:rFonts w:ascii="Arial" w:hAnsi="Arial" w:cs="Arial"/>
          <w:b/>
          <w:bCs/>
        </w:rPr>
        <w:t>Attachment A and/or B</w:t>
      </w:r>
      <w:r w:rsidRPr="00957146">
        <w:rPr>
          <w:rFonts w:ascii="Arial" w:hAnsi="Arial" w:cs="Arial"/>
        </w:rPr>
        <w:t xml:space="preserve">, as applicable. If the selected Bidder is determined to be EOHHS’ Business Associate with respect to any function or activity involving protected health information, such terms, conditions, and obligations shall include those required for a business associate agreement under the Privacy and Security Rules. </w:t>
      </w:r>
    </w:p>
    <w:p w14:paraId="67C73651" w14:textId="7C3D5B7D" w:rsidR="00D64294" w:rsidRPr="00957146" w:rsidRDefault="00D64294" w:rsidP="00957146">
      <w:pPr>
        <w:spacing w:before="240" w:after="240"/>
        <w:rPr>
          <w:rFonts w:ascii="Arial" w:hAnsi="Arial" w:cs="Arial"/>
        </w:rPr>
      </w:pPr>
      <w:r w:rsidRPr="00957146">
        <w:rPr>
          <w:rFonts w:ascii="Arial" w:hAnsi="Arial" w:cs="Arial"/>
        </w:rPr>
        <w:t>EOHHS reserves the right to add any requirement during the course of the Contract that it determines necessary or appropriate to include in the contract in order for EOHHS to comply with the applicable state and federal laws and regulations relating to privacy and security, including but not limited to, the Privacy and Security Rules, 42 CFR Part 431, Subpart F, 42 CFR Part 2 and M.G.L. c. 66A, and any contractual obligation regarding privacy or security to which EOHHS is subject.</w:t>
      </w:r>
      <w:bookmarkStart w:id="566" w:name="_Toc266352964"/>
      <w:bookmarkStart w:id="567" w:name="_Ref309162337"/>
      <w:bookmarkStart w:id="568" w:name="_Toc309245673"/>
      <w:bookmarkStart w:id="569" w:name="_Toc313890097"/>
      <w:bookmarkStart w:id="570" w:name="_Toc319416588"/>
      <w:bookmarkStart w:id="571" w:name="_Toc451349091"/>
      <w:bookmarkStart w:id="572" w:name="_Toc451424285"/>
      <w:bookmarkStart w:id="573" w:name="_Toc169324001"/>
      <w:bookmarkStart w:id="574" w:name="_Toc199924118"/>
      <w:bookmarkStart w:id="575" w:name="_Toc202334137"/>
    </w:p>
    <w:p w14:paraId="607B9DBC" w14:textId="664AAAF4"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76" w:name="_Toc148438665"/>
      <w:bookmarkStart w:id="577" w:name="_Toc159242434"/>
      <w:bookmarkEnd w:id="566"/>
      <w:bookmarkEnd w:id="567"/>
      <w:bookmarkEnd w:id="568"/>
      <w:bookmarkEnd w:id="569"/>
      <w:bookmarkEnd w:id="570"/>
      <w:bookmarkEnd w:id="571"/>
      <w:bookmarkEnd w:id="572"/>
      <w:bookmarkEnd w:id="573"/>
      <w:bookmarkEnd w:id="574"/>
      <w:bookmarkEnd w:id="57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10.25 Acceptable Forms of Signature</w:t>
      </w:r>
      <w:bookmarkEnd w:id="576"/>
      <w:bookmarkEnd w:id="577"/>
    </w:p>
    <w:p w14:paraId="015F2D1D" w14:textId="3E36D2D0"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Effective June 15, 2021, for all (1) Office of the Comptroller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(b) </w:t>
      </w:r>
      <w:r w:rsidRPr="00957146">
        <w:rPr>
          <w:rFonts w:ascii="Arial" w:eastAsia="Times New Roman" w:hAnsi="Arial" w:cs="Arial"/>
        </w:rPr>
        <w:lastRenderedPageBreak/>
        <w:t xml:space="preserve">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w:t>
      </w:r>
      <w:r w:rsidR="000E4A9A">
        <w:rPr>
          <w:rFonts w:ascii="Arial" w:eastAsia="Times New Roman" w:hAnsi="Arial" w:cs="Arial"/>
        </w:rPr>
        <w:t>B</w:t>
      </w:r>
      <w:r w:rsidRPr="00957146">
        <w:rPr>
          <w:rFonts w:ascii="Arial" w:eastAsia="Times New Roman" w:hAnsi="Arial" w:cs="Arial"/>
        </w:rPr>
        <w:t>e advised that typed text of a name not generated by a digital tool such as Adobe Sign or DocuSign, even in computer-generated cursive script, or an electronic symbol, are not acceptable forms of electronic signature.</w:t>
      </w:r>
    </w:p>
    <w:p w14:paraId="3B524FA8" w14:textId="1B26575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78" w:name="_Toc148438666"/>
      <w:bookmarkStart w:id="579" w:name="_Toc15924243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10.26 Restriction on the Use of the Commonwealth Seal</w:t>
      </w:r>
      <w:bookmarkEnd w:id="578"/>
      <w:bookmarkEnd w:id="579"/>
    </w:p>
    <w:p w14:paraId="5FC6BA9E" w14:textId="75373F02"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Bidders</w:t>
      </w:r>
      <w:r w:rsidRPr="00957146" w:rsidDel="00661296">
        <w:rPr>
          <w:rFonts w:ascii="Arial" w:eastAsia="Times New Roman" w:hAnsi="Arial" w:cs="Arial"/>
        </w:rPr>
        <w:t xml:space="preserve"> </w:t>
      </w:r>
      <w:r w:rsidRPr="00957146">
        <w:rPr>
          <w:rFonts w:ascii="Arial" w:eastAsia="Times New Roman" w:hAnsi="Arial" w:cs="Arial"/>
        </w:rPr>
        <w:t xml:space="preserve">are not allowed to display the Commonwealth of Massachusetts Seal in their Response package or subsequent </w:t>
      </w:r>
      <w:r w:rsidR="005B037A">
        <w:rPr>
          <w:rFonts w:ascii="Arial" w:eastAsia="Times New Roman" w:hAnsi="Arial" w:cs="Arial"/>
        </w:rPr>
        <w:t>M</w:t>
      </w:r>
      <w:r w:rsidRPr="00957146">
        <w:rPr>
          <w:rFonts w:ascii="Arial" w:eastAsia="Times New Roman" w:hAnsi="Arial" w:cs="Arial"/>
        </w:rPr>
        <w:t>arketing materials if they are awarded a contract because use of the coat of arms and the Great Seal of the Commonwealth for advertising or commercial purposes is prohibited by law.</w:t>
      </w:r>
    </w:p>
    <w:p w14:paraId="65F23BDA" w14:textId="7D51CBFE"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80" w:name="_Toc148438667"/>
      <w:bookmarkStart w:id="581" w:name="_Toc159242436"/>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10.27 Procurement Timetable</w:t>
      </w:r>
      <w:bookmarkEnd w:id="580"/>
      <w:bookmarkEnd w:id="581"/>
    </w:p>
    <w:p w14:paraId="18EF0F16" w14:textId="77777777"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eastAsia="Times New Roman" w:hAnsi="Arial" w:cs="Arial"/>
        </w:rPr>
      </w:pPr>
      <w:r w:rsidRPr="00957146">
        <w:rPr>
          <w:rFonts w:ascii="Arial" w:eastAsia="Times New Roman" w:hAnsi="Arial" w:cs="Arial"/>
        </w:rPr>
        <w:t xml:space="preserve">The following RFR Schedule of Events represents EOHHS’ best estimate of the schedule that shall be followed. </w:t>
      </w:r>
      <w:r w:rsidRPr="00957146">
        <w:rPr>
          <w:rFonts w:ascii="Arial" w:eastAsia="Times New Roman" w:hAnsi="Arial" w:cs="Arial"/>
          <w:b/>
        </w:rPr>
        <w:t>EOHHS may adjust this schedule as it deems necessary.</w:t>
      </w:r>
      <w:r w:rsidRPr="00957146">
        <w:rPr>
          <w:rFonts w:ascii="Arial" w:eastAsia="Times New Roman" w:hAnsi="Arial" w:cs="Arial"/>
        </w:rPr>
        <w:t xml:space="preserve"> Notification of any adjustment to the RFR Timetable</w:t>
      </w:r>
      <w:r w:rsidRPr="00957146">
        <w:rPr>
          <w:rFonts w:ascii="Arial" w:eastAsia="Times New Roman" w:hAnsi="Arial" w:cs="Arial"/>
          <w:i/>
        </w:rPr>
        <w:t xml:space="preserve"> </w:t>
      </w:r>
      <w:r w:rsidRPr="00957146">
        <w:rPr>
          <w:rFonts w:ascii="Arial" w:eastAsia="Times New Roman" w:hAnsi="Arial" w:cs="Arial"/>
        </w:rPr>
        <w:t>shall be posted on COMMBUYS.</w:t>
      </w:r>
    </w:p>
    <w:tbl>
      <w:tblPr>
        <w:tblStyle w:val="TableGrid"/>
        <w:tblW w:w="0" w:type="auto"/>
        <w:tblLook w:val="04A0" w:firstRow="1" w:lastRow="0" w:firstColumn="1" w:lastColumn="0" w:noHBand="0" w:noVBand="1"/>
      </w:tblPr>
      <w:tblGrid>
        <w:gridCol w:w="6205"/>
        <w:gridCol w:w="3145"/>
      </w:tblGrid>
      <w:tr w:rsidR="00D64294" w:rsidRPr="00957146" w14:paraId="5608DD40" w14:textId="77777777" w:rsidTr="009800C2">
        <w:trPr>
          <w:trHeight w:val="720"/>
          <w:tblHeader/>
        </w:trPr>
        <w:tc>
          <w:tcPr>
            <w:tcW w:w="6205" w:type="dxa"/>
            <w:vAlign w:val="center"/>
          </w:tcPr>
          <w:p w14:paraId="149F1F79" w14:textId="77777777" w:rsidR="00D64294" w:rsidRPr="00957146" w:rsidRDefault="00D64294" w:rsidP="00957146">
            <w:pPr>
              <w:spacing w:before="240" w:after="240"/>
              <w:rPr>
                <w:rFonts w:ascii="Arial" w:hAnsi="Arial" w:cs="Arial"/>
                <w:b/>
              </w:rPr>
            </w:pPr>
            <w:r w:rsidRPr="00957146">
              <w:rPr>
                <w:rFonts w:ascii="Arial" w:hAnsi="Arial" w:cs="Arial"/>
                <w:b/>
              </w:rPr>
              <w:t>EVENT</w:t>
            </w:r>
          </w:p>
        </w:tc>
        <w:tc>
          <w:tcPr>
            <w:tcW w:w="3145" w:type="dxa"/>
            <w:vAlign w:val="center"/>
          </w:tcPr>
          <w:p w14:paraId="378720FA" w14:textId="77777777" w:rsidR="00D64294" w:rsidRPr="00957146" w:rsidRDefault="00D64294" w:rsidP="00957146">
            <w:pPr>
              <w:spacing w:before="240" w:after="240"/>
              <w:rPr>
                <w:rFonts w:ascii="Arial" w:hAnsi="Arial" w:cs="Arial"/>
                <w:b/>
              </w:rPr>
            </w:pPr>
            <w:r w:rsidRPr="00957146">
              <w:rPr>
                <w:rFonts w:ascii="Arial" w:hAnsi="Arial" w:cs="Arial"/>
                <w:b/>
              </w:rPr>
              <w:t>DATE/TIME</w:t>
            </w:r>
          </w:p>
        </w:tc>
      </w:tr>
      <w:tr w:rsidR="00D64294" w:rsidRPr="00957146" w14:paraId="7173D262" w14:textId="77777777" w:rsidTr="009800C2">
        <w:trPr>
          <w:trHeight w:val="720"/>
        </w:trPr>
        <w:tc>
          <w:tcPr>
            <w:tcW w:w="6205" w:type="dxa"/>
            <w:vAlign w:val="center"/>
          </w:tcPr>
          <w:p w14:paraId="2D1CD690" w14:textId="77777777" w:rsidR="00D64294" w:rsidRPr="00515642" w:rsidRDefault="00D64294" w:rsidP="00957146">
            <w:pPr>
              <w:spacing w:before="240" w:after="240"/>
              <w:rPr>
                <w:rFonts w:ascii="Arial" w:hAnsi="Arial" w:cs="Arial"/>
                <w:b/>
              </w:rPr>
            </w:pPr>
            <w:r w:rsidRPr="00515642">
              <w:rPr>
                <w:rFonts w:ascii="Arial" w:hAnsi="Arial" w:cs="Arial"/>
                <w:b/>
              </w:rPr>
              <w:t>RFR Issued</w:t>
            </w:r>
          </w:p>
        </w:tc>
        <w:tc>
          <w:tcPr>
            <w:tcW w:w="3145" w:type="dxa"/>
            <w:vAlign w:val="center"/>
          </w:tcPr>
          <w:p w14:paraId="466024E2" w14:textId="6542DB3E" w:rsidR="00D64294" w:rsidRPr="00515642" w:rsidRDefault="009C42C7" w:rsidP="00957146">
            <w:pPr>
              <w:spacing w:before="240" w:after="240"/>
              <w:rPr>
                <w:rFonts w:ascii="Arial" w:hAnsi="Arial" w:cs="Arial"/>
                <w:b/>
              </w:rPr>
            </w:pPr>
            <w:r>
              <w:rPr>
                <w:rFonts w:ascii="Arial" w:hAnsi="Arial" w:cs="Arial"/>
                <w:b/>
              </w:rPr>
              <w:t>T</w:t>
            </w:r>
            <w:r w:rsidR="0035387F">
              <w:rPr>
                <w:rFonts w:ascii="Arial" w:hAnsi="Arial" w:cs="Arial"/>
                <w:b/>
              </w:rPr>
              <w:t>hur</w:t>
            </w:r>
            <w:r>
              <w:rPr>
                <w:rFonts w:ascii="Arial" w:hAnsi="Arial" w:cs="Arial"/>
                <w:b/>
              </w:rPr>
              <w:t>sday</w:t>
            </w:r>
            <w:r w:rsidR="00D64294" w:rsidRPr="00515642">
              <w:rPr>
                <w:rFonts w:ascii="Arial" w:hAnsi="Arial" w:cs="Arial"/>
                <w:b/>
              </w:rPr>
              <w:t xml:space="preserve">, </w:t>
            </w:r>
            <w:r w:rsidR="00D96676" w:rsidRPr="00515642">
              <w:rPr>
                <w:rFonts w:ascii="Arial" w:hAnsi="Arial" w:cs="Arial"/>
                <w:b/>
              </w:rPr>
              <w:t xml:space="preserve">November </w:t>
            </w:r>
            <w:r w:rsidR="0035387F">
              <w:rPr>
                <w:rFonts w:ascii="Arial" w:hAnsi="Arial" w:cs="Arial"/>
                <w:b/>
              </w:rPr>
              <w:t>30</w:t>
            </w:r>
            <w:r w:rsidR="00D64294" w:rsidRPr="00515642">
              <w:rPr>
                <w:rFonts w:ascii="Arial" w:hAnsi="Arial" w:cs="Arial"/>
                <w:b/>
              </w:rPr>
              <w:t>, 2023</w:t>
            </w:r>
          </w:p>
        </w:tc>
      </w:tr>
      <w:tr w:rsidR="00D64294" w:rsidRPr="00957146" w14:paraId="1F941F30" w14:textId="77777777" w:rsidTr="009800C2">
        <w:trPr>
          <w:trHeight w:val="720"/>
        </w:trPr>
        <w:tc>
          <w:tcPr>
            <w:tcW w:w="6205" w:type="dxa"/>
            <w:vAlign w:val="center"/>
          </w:tcPr>
          <w:p w14:paraId="035AE31B" w14:textId="77777777" w:rsidR="00D64294" w:rsidRPr="00515642" w:rsidRDefault="00D64294" w:rsidP="00957146">
            <w:pPr>
              <w:spacing w:before="240" w:after="240"/>
              <w:rPr>
                <w:rFonts w:ascii="Arial" w:hAnsi="Arial" w:cs="Arial"/>
                <w:b/>
              </w:rPr>
            </w:pPr>
            <w:r w:rsidRPr="00515642">
              <w:rPr>
                <w:rFonts w:ascii="Arial" w:hAnsi="Arial" w:cs="Arial"/>
                <w:b/>
              </w:rPr>
              <w:t>Bidders’ Conference #1</w:t>
            </w:r>
          </w:p>
          <w:p w14:paraId="50C72CB1" w14:textId="77777777" w:rsidR="00D64294" w:rsidRPr="00515642" w:rsidRDefault="00D64294" w:rsidP="00957146">
            <w:pPr>
              <w:spacing w:before="240" w:after="240"/>
              <w:rPr>
                <w:rFonts w:ascii="Arial" w:hAnsi="Arial" w:cs="Arial"/>
                <w:bCs/>
              </w:rPr>
            </w:pPr>
            <w:r w:rsidRPr="00515642">
              <w:rPr>
                <w:rFonts w:ascii="Arial" w:hAnsi="Arial" w:cs="Arial"/>
                <w:bCs/>
              </w:rPr>
              <w:t>Topic: General Overview of One Care Plan and SCO Plan Procurement</w:t>
            </w:r>
          </w:p>
        </w:tc>
        <w:tc>
          <w:tcPr>
            <w:tcW w:w="3145" w:type="dxa"/>
            <w:vAlign w:val="center"/>
          </w:tcPr>
          <w:p w14:paraId="040A70C0" w14:textId="58226657" w:rsidR="00D64294" w:rsidRPr="00515642" w:rsidRDefault="008B5AD0" w:rsidP="00957146">
            <w:pPr>
              <w:spacing w:before="240" w:after="240"/>
              <w:rPr>
                <w:rFonts w:ascii="Arial" w:hAnsi="Arial" w:cs="Arial"/>
                <w:b/>
              </w:rPr>
            </w:pPr>
            <w:r w:rsidRPr="00515642">
              <w:rPr>
                <w:rFonts w:ascii="Arial" w:hAnsi="Arial" w:cs="Arial"/>
                <w:b/>
              </w:rPr>
              <w:t>December 7, 2023</w:t>
            </w:r>
            <w:r w:rsidR="00507029">
              <w:rPr>
                <w:rFonts w:ascii="Arial" w:hAnsi="Arial" w:cs="Arial"/>
                <w:b/>
              </w:rPr>
              <w:br/>
            </w:r>
            <w:r w:rsidRPr="00515642">
              <w:rPr>
                <w:rFonts w:ascii="Arial" w:hAnsi="Arial" w:cs="Arial"/>
                <w:b/>
              </w:rPr>
              <w:t xml:space="preserve">2:00pm </w:t>
            </w:r>
            <w:r w:rsidR="00C70B62" w:rsidRPr="00515642">
              <w:rPr>
                <w:rFonts w:ascii="Arial" w:hAnsi="Arial" w:cs="Arial"/>
                <w:b/>
              </w:rPr>
              <w:t>EST</w:t>
            </w:r>
          </w:p>
        </w:tc>
      </w:tr>
      <w:tr w:rsidR="00D64294" w:rsidRPr="00957146" w14:paraId="40EF919B" w14:textId="77777777" w:rsidTr="009800C2">
        <w:trPr>
          <w:trHeight w:val="720"/>
        </w:trPr>
        <w:tc>
          <w:tcPr>
            <w:tcW w:w="6205" w:type="dxa"/>
            <w:vAlign w:val="center"/>
          </w:tcPr>
          <w:p w14:paraId="107D3913" w14:textId="77777777" w:rsidR="00D64294" w:rsidRPr="00515642" w:rsidRDefault="00D64294" w:rsidP="00957146">
            <w:pPr>
              <w:spacing w:before="240" w:after="240"/>
              <w:rPr>
                <w:rFonts w:ascii="Arial" w:hAnsi="Arial" w:cs="Arial"/>
                <w:b/>
              </w:rPr>
            </w:pPr>
            <w:r w:rsidRPr="00515642">
              <w:rPr>
                <w:rFonts w:ascii="Arial" w:hAnsi="Arial" w:cs="Arial"/>
                <w:b/>
              </w:rPr>
              <w:t>Bidders’ Conference #2</w:t>
            </w:r>
          </w:p>
          <w:p w14:paraId="2F035011" w14:textId="613E34B7" w:rsidR="00D64294" w:rsidRPr="00515642" w:rsidRDefault="00D64294" w:rsidP="00957146">
            <w:pPr>
              <w:spacing w:before="240" w:after="240"/>
              <w:rPr>
                <w:rFonts w:ascii="Arial" w:hAnsi="Arial" w:cs="Arial"/>
                <w:bCs/>
              </w:rPr>
            </w:pPr>
            <w:r w:rsidRPr="00515642">
              <w:rPr>
                <w:rFonts w:ascii="Arial" w:hAnsi="Arial" w:cs="Arial"/>
                <w:bCs/>
              </w:rPr>
              <w:t xml:space="preserve">Topic: </w:t>
            </w:r>
            <w:r w:rsidR="00C70B62" w:rsidRPr="00515642">
              <w:rPr>
                <w:rFonts w:ascii="Arial" w:hAnsi="Arial" w:cs="Arial"/>
                <w:bCs/>
              </w:rPr>
              <w:t xml:space="preserve">Finance </w:t>
            </w:r>
            <w:r w:rsidR="00595FA4" w:rsidRPr="00515642">
              <w:rPr>
                <w:rFonts w:ascii="Arial" w:hAnsi="Arial" w:cs="Arial"/>
                <w:bCs/>
              </w:rPr>
              <w:t>and Encounter Data</w:t>
            </w:r>
          </w:p>
        </w:tc>
        <w:tc>
          <w:tcPr>
            <w:tcW w:w="3145" w:type="dxa"/>
            <w:vAlign w:val="center"/>
          </w:tcPr>
          <w:p w14:paraId="2D235E90" w14:textId="3ABCF0FF" w:rsidR="00D64294" w:rsidRPr="00515642" w:rsidRDefault="008B5AD0" w:rsidP="00957146">
            <w:pPr>
              <w:spacing w:before="240" w:after="240"/>
              <w:rPr>
                <w:rFonts w:ascii="Arial" w:hAnsi="Arial" w:cs="Arial"/>
                <w:b/>
              </w:rPr>
            </w:pPr>
            <w:r w:rsidRPr="00515642">
              <w:rPr>
                <w:rFonts w:ascii="Arial" w:hAnsi="Arial" w:cs="Arial"/>
                <w:b/>
              </w:rPr>
              <w:t xml:space="preserve">December </w:t>
            </w:r>
            <w:r w:rsidR="008B2CA4" w:rsidRPr="00515642">
              <w:rPr>
                <w:rFonts w:ascii="Arial" w:hAnsi="Arial" w:cs="Arial"/>
                <w:b/>
              </w:rPr>
              <w:t xml:space="preserve">14, </w:t>
            </w:r>
            <w:r w:rsidR="00C70B62" w:rsidRPr="00515642">
              <w:rPr>
                <w:rFonts w:ascii="Arial" w:hAnsi="Arial" w:cs="Arial"/>
                <w:b/>
              </w:rPr>
              <w:t>2023 2:00pm EST</w:t>
            </w:r>
          </w:p>
        </w:tc>
      </w:tr>
      <w:tr w:rsidR="00D64294" w:rsidRPr="00957146" w14:paraId="469BF178" w14:textId="77777777" w:rsidTr="009800C2">
        <w:trPr>
          <w:trHeight w:val="720"/>
        </w:trPr>
        <w:tc>
          <w:tcPr>
            <w:tcW w:w="6205" w:type="dxa"/>
            <w:vAlign w:val="center"/>
          </w:tcPr>
          <w:p w14:paraId="41B1B23D" w14:textId="0570DC03" w:rsidR="00D64294" w:rsidRPr="00957146" w:rsidRDefault="00D64294" w:rsidP="00957146">
            <w:pPr>
              <w:spacing w:before="240" w:after="240"/>
              <w:rPr>
                <w:rFonts w:ascii="Arial" w:hAnsi="Arial" w:cs="Arial"/>
                <w:b/>
              </w:rPr>
            </w:pPr>
            <w:r w:rsidRPr="00957146">
              <w:rPr>
                <w:rFonts w:ascii="Arial" w:hAnsi="Arial" w:cs="Arial"/>
                <w:b/>
              </w:rPr>
              <w:t xml:space="preserve">Bidders’ Written Questions </w:t>
            </w:r>
            <w:r w:rsidR="000F5B72">
              <w:rPr>
                <w:rFonts w:ascii="Arial" w:hAnsi="Arial" w:cs="Arial"/>
                <w:b/>
              </w:rPr>
              <w:t>D</w:t>
            </w:r>
            <w:r w:rsidRPr="00957146">
              <w:rPr>
                <w:rFonts w:ascii="Arial" w:hAnsi="Arial" w:cs="Arial"/>
                <w:b/>
              </w:rPr>
              <w:t>ue</w:t>
            </w:r>
          </w:p>
        </w:tc>
        <w:tc>
          <w:tcPr>
            <w:tcW w:w="3145" w:type="dxa"/>
            <w:vAlign w:val="center"/>
          </w:tcPr>
          <w:p w14:paraId="590F9A36" w14:textId="3AD6CE0A" w:rsidR="00D64294" w:rsidRPr="00957146" w:rsidRDefault="00595FA4" w:rsidP="00957146">
            <w:pPr>
              <w:spacing w:before="240" w:after="240"/>
              <w:rPr>
                <w:rFonts w:ascii="Arial" w:hAnsi="Arial" w:cs="Arial"/>
                <w:b/>
              </w:rPr>
            </w:pPr>
            <w:r>
              <w:rPr>
                <w:rFonts w:ascii="Arial" w:hAnsi="Arial" w:cs="Arial"/>
                <w:b/>
              </w:rPr>
              <w:t xml:space="preserve">January 11, </w:t>
            </w:r>
            <w:r w:rsidR="008978FC">
              <w:rPr>
                <w:rFonts w:ascii="Arial" w:hAnsi="Arial" w:cs="Arial"/>
                <w:b/>
              </w:rPr>
              <w:t>2024</w:t>
            </w:r>
            <w:r w:rsidR="00783BDA">
              <w:rPr>
                <w:rFonts w:ascii="Arial" w:hAnsi="Arial" w:cs="Arial"/>
                <w:b/>
              </w:rPr>
              <w:br/>
            </w:r>
            <w:r w:rsidR="008978FC">
              <w:rPr>
                <w:rFonts w:ascii="Arial" w:hAnsi="Arial" w:cs="Arial"/>
                <w:b/>
              </w:rPr>
              <w:t>5</w:t>
            </w:r>
            <w:r>
              <w:rPr>
                <w:rFonts w:ascii="Arial" w:hAnsi="Arial" w:cs="Arial"/>
                <w:b/>
              </w:rPr>
              <w:t>:00pm EST</w:t>
            </w:r>
          </w:p>
        </w:tc>
      </w:tr>
      <w:tr w:rsidR="00D64294" w:rsidRPr="00957146" w14:paraId="0BE1217F" w14:textId="77777777" w:rsidTr="009800C2">
        <w:trPr>
          <w:trHeight w:val="720"/>
        </w:trPr>
        <w:tc>
          <w:tcPr>
            <w:tcW w:w="6205" w:type="dxa"/>
            <w:vAlign w:val="center"/>
          </w:tcPr>
          <w:p w14:paraId="4E4228C3" w14:textId="77777777" w:rsidR="00D64294" w:rsidRDefault="00D64294" w:rsidP="00957146">
            <w:pPr>
              <w:spacing w:before="240" w:after="240"/>
              <w:rPr>
                <w:rFonts w:ascii="Arial" w:hAnsi="Arial" w:cs="Arial"/>
                <w:b/>
                <w:bCs/>
              </w:rPr>
            </w:pPr>
            <w:r w:rsidRPr="00515642">
              <w:rPr>
                <w:rFonts w:ascii="Arial" w:hAnsi="Arial" w:cs="Arial"/>
                <w:b/>
                <w:bCs/>
              </w:rPr>
              <w:t xml:space="preserve">Letter of Intent </w:t>
            </w:r>
            <w:r w:rsidR="000F5B72">
              <w:rPr>
                <w:rFonts w:ascii="Arial" w:hAnsi="Arial" w:cs="Arial"/>
                <w:b/>
                <w:bCs/>
              </w:rPr>
              <w:t>D</w:t>
            </w:r>
            <w:r w:rsidRPr="00515642">
              <w:rPr>
                <w:rFonts w:ascii="Arial" w:hAnsi="Arial" w:cs="Arial"/>
                <w:b/>
                <w:bCs/>
              </w:rPr>
              <w:t>ue</w:t>
            </w:r>
          </w:p>
          <w:p w14:paraId="5CAB5351" w14:textId="77777777" w:rsidR="00734DC6" w:rsidRPr="00734DC6" w:rsidRDefault="00734DC6" w:rsidP="00734DC6">
            <w:pPr>
              <w:rPr>
                <w:rFonts w:ascii="Arial" w:hAnsi="Arial" w:cs="Arial"/>
              </w:rPr>
            </w:pPr>
          </w:p>
          <w:p w14:paraId="571658C2" w14:textId="77777777" w:rsidR="00734DC6" w:rsidRPr="00734DC6" w:rsidRDefault="00734DC6" w:rsidP="00734DC6">
            <w:pPr>
              <w:rPr>
                <w:rFonts w:ascii="Arial" w:hAnsi="Arial" w:cs="Arial"/>
              </w:rPr>
            </w:pPr>
          </w:p>
          <w:p w14:paraId="3C1ACF5D" w14:textId="77777777" w:rsidR="00734DC6" w:rsidRPr="00734DC6" w:rsidRDefault="00734DC6" w:rsidP="00734DC6">
            <w:pPr>
              <w:rPr>
                <w:rFonts w:ascii="Arial" w:hAnsi="Arial" w:cs="Arial"/>
              </w:rPr>
            </w:pPr>
          </w:p>
          <w:p w14:paraId="67F053D3" w14:textId="1E4B59B6" w:rsidR="00D64294" w:rsidRPr="003E6030" w:rsidRDefault="00D64294" w:rsidP="003E6030">
            <w:pPr>
              <w:rPr>
                <w:rFonts w:ascii="Arial" w:hAnsi="Arial"/>
              </w:rPr>
            </w:pPr>
          </w:p>
        </w:tc>
        <w:tc>
          <w:tcPr>
            <w:tcW w:w="3145" w:type="dxa"/>
            <w:vAlign w:val="center"/>
          </w:tcPr>
          <w:p w14:paraId="09CCABA2" w14:textId="584239AC" w:rsidR="00D64294" w:rsidRPr="00515642" w:rsidRDefault="00595FA4" w:rsidP="00957146">
            <w:pPr>
              <w:spacing w:before="240" w:after="240"/>
              <w:rPr>
                <w:rFonts w:ascii="Arial" w:hAnsi="Arial" w:cs="Arial"/>
                <w:b/>
                <w:bCs/>
              </w:rPr>
            </w:pPr>
            <w:r w:rsidRPr="00515642">
              <w:rPr>
                <w:rFonts w:ascii="Arial" w:hAnsi="Arial" w:cs="Arial"/>
                <w:b/>
                <w:bCs/>
              </w:rPr>
              <w:t xml:space="preserve">February </w:t>
            </w:r>
            <w:r w:rsidR="00C61AAB">
              <w:rPr>
                <w:rFonts w:ascii="Arial" w:hAnsi="Arial" w:cs="Arial"/>
                <w:b/>
                <w:bCs/>
              </w:rPr>
              <w:t>29</w:t>
            </w:r>
            <w:r w:rsidR="00D64294" w:rsidRPr="00515642">
              <w:rPr>
                <w:rFonts w:ascii="Arial" w:hAnsi="Arial" w:cs="Arial"/>
                <w:b/>
                <w:bCs/>
              </w:rPr>
              <w:t>, 2024</w:t>
            </w:r>
            <w:r w:rsidR="00783BDA">
              <w:rPr>
                <w:rFonts w:ascii="Arial" w:hAnsi="Arial" w:cs="Arial"/>
                <w:b/>
                <w:bCs/>
              </w:rPr>
              <w:br/>
            </w:r>
            <w:r w:rsidRPr="00515642">
              <w:rPr>
                <w:rFonts w:ascii="Arial" w:hAnsi="Arial" w:cs="Arial"/>
                <w:b/>
                <w:bCs/>
              </w:rPr>
              <w:t>5</w:t>
            </w:r>
            <w:r w:rsidR="00D64294" w:rsidRPr="00515642">
              <w:rPr>
                <w:rFonts w:ascii="Arial" w:hAnsi="Arial" w:cs="Arial"/>
                <w:b/>
                <w:bCs/>
              </w:rPr>
              <w:t xml:space="preserve">:00 pm </w:t>
            </w:r>
            <w:r w:rsidR="00EF4600" w:rsidRPr="00515642">
              <w:rPr>
                <w:rFonts w:ascii="Arial" w:hAnsi="Arial" w:cs="Arial"/>
                <w:b/>
                <w:bCs/>
              </w:rPr>
              <w:t>EST</w:t>
            </w:r>
          </w:p>
        </w:tc>
      </w:tr>
      <w:tr w:rsidR="00D64294" w:rsidRPr="00957146" w14:paraId="6B467B7F" w14:textId="77777777" w:rsidTr="009800C2">
        <w:trPr>
          <w:trHeight w:val="720"/>
        </w:trPr>
        <w:tc>
          <w:tcPr>
            <w:tcW w:w="6205" w:type="dxa"/>
            <w:vAlign w:val="center"/>
          </w:tcPr>
          <w:p w14:paraId="56CECF17" w14:textId="77777777"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bCs/>
              </w:rPr>
            </w:pPr>
            <w:r w:rsidRPr="00957146">
              <w:rPr>
                <w:rFonts w:ascii="Arial" w:hAnsi="Arial" w:cs="Arial"/>
                <w:b/>
                <w:bCs/>
              </w:rPr>
              <w:lastRenderedPageBreak/>
              <w:t xml:space="preserve">Electronic Responses (Quotes) Due in COMMBUYS </w:t>
            </w:r>
          </w:p>
          <w:p w14:paraId="56EB89E8" w14:textId="77777777" w:rsidR="00D64294" w:rsidRPr="00957146" w:rsidRDefault="00D64294" w:rsidP="00957146">
            <w:pPr>
              <w:spacing w:before="240" w:after="240"/>
              <w:rPr>
                <w:rFonts w:ascii="Arial" w:hAnsi="Arial" w:cs="Arial"/>
              </w:rPr>
            </w:pPr>
            <w:r w:rsidRPr="00957146">
              <w:rPr>
                <w:rFonts w:ascii="Arial" w:hAnsi="Arial" w:cs="Arial"/>
                <w:b/>
              </w:rPr>
              <w:t>(</w:t>
            </w:r>
            <w:r w:rsidRPr="00957146">
              <w:rPr>
                <w:rFonts w:ascii="Arial" w:hAnsi="Arial" w:cs="Arial"/>
              </w:rPr>
              <w:t>Note: COMMBUYS refers to this deadline as the “Bid Opening Date”)</w:t>
            </w:r>
          </w:p>
        </w:tc>
        <w:tc>
          <w:tcPr>
            <w:tcW w:w="3145" w:type="dxa"/>
            <w:vAlign w:val="center"/>
          </w:tcPr>
          <w:p w14:paraId="25168058" w14:textId="6B98FB73" w:rsidR="00D64294" w:rsidRPr="00957146" w:rsidRDefault="00E507D4" w:rsidP="00957146">
            <w:pPr>
              <w:spacing w:before="240" w:after="240"/>
              <w:rPr>
                <w:rFonts w:ascii="Arial" w:hAnsi="Arial" w:cs="Arial"/>
                <w:b/>
                <w:bCs/>
              </w:rPr>
            </w:pPr>
            <w:r>
              <w:rPr>
                <w:rFonts w:ascii="Arial" w:hAnsi="Arial" w:cs="Arial"/>
                <w:b/>
                <w:bCs/>
              </w:rPr>
              <w:t>April 5</w:t>
            </w:r>
            <w:r w:rsidR="00D64294" w:rsidRPr="00957146">
              <w:rPr>
                <w:rFonts w:ascii="Arial" w:hAnsi="Arial" w:cs="Arial"/>
                <w:b/>
                <w:bCs/>
              </w:rPr>
              <w:t>, 2024</w:t>
            </w:r>
            <w:r w:rsidR="00507029">
              <w:rPr>
                <w:rFonts w:ascii="Arial" w:hAnsi="Arial" w:cs="Arial"/>
                <w:b/>
                <w:bCs/>
              </w:rPr>
              <w:br/>
            </w:r>
            <w:r w:rsidR="00EF4600">
              <w:rPr>
                <w:rFonts w:ascii="Arial" w:hAnsi="Arial" w:cs="Arial"/>
                <w:b/>
                <w:bCs/>
              </w:rPr>
              <w:t>4:00pm EST</w:t>
            </w:r>
          </w:p>
        </w:tc>
      </w:tr>
      <w:tr w:rsidR="00D64294" w:rsidRPr="00957146" w14:paraId="5DE7ADC9" w14:textId="77777777" w:rsidTr="009800C2">
        <w:trPr>
          <w:trHeight w:val="720"/>
        </w:trPr>
        <w:tc>
          <w:tcPr>
            <w:tcW w:w="6205" w:type="dxa"/>
            <w:vAlign w:val="center"/>
          </w:tcPr>
          <w:p w14:paraId="09FC9493" w14:textId="5AD12463"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bCs/>
              </w:rPr>
            </w:pPr>
            <w:r w:rsidRPr="00957146">
              <w:rPr>
                <w:rFonts w:ascii="Arial" w:hAnsi="Arial" w:cs="Arial"/>
                <w:b/>
                <w:bCs/>
              </w:rPr>
              <w:t xml:space="preserve">Anticipated </w:t>
            </w:r>
            <w:r w:rsidR="000F5B72">
              <w:rPr>
                <w:rFonts w:ascii="Arial" w:hAnsi="Arial" w:cs="Arial"/>
                <w:b/>
                <w:bCs/>
              </w:rPr>
              <w:t xml:space="preserve">Plan </w:t>
            </w:r>
            <w:r w:rsidRPr="00957146">
              <w:rPr>
                <w:rFonts w:ascii="Arial" w:hAnsi="Arial" w:cs="Arial"/>
                <w:b/>
                <w:bCs/>
              </w:rPr>
              <w:t>Selection Date</w:t>
            </w:r>
          </w:p>
        </w:tc>
        <w:tc>
          <w:tcPr>
            <w:tcW w:w="3145" w:type="dxa"/>
            <w:vAlign w:val="center"/>
          </w:tcPr>
          <w:p w14:paraId="39DC925C" w14:textId="77777777" w:rsidR="00D64294" w:rsidRPr="00957146" w:rsidRDefault="00D64294" w:rsidP="00957146">
            <w:pPr>
              <w:spacing w:before="240" w:after="240"/>
              <w:rPr>
                <w:rFonts w:ascii="Arial" w:hAnsi="Arial" w:cs="Arial"/>
                <w:b/>
                <w:bCs/>
              </w:rPr>
            </w:pPr>
            <w:r w:rsidRPr="00957146">
              <w:rPr>
                <w:rFonts w:ascii="Arial" w:hAnsi="Arial" w:cs="Arial"/>
                <w:b/>
                <w:bCs/>
              </w:rPr>
              <w:t>By November 1, 2024</w:t>
            </w:r>
          </w:p>
        </w:tc>
      </w:tr>
      <w:tr w:rsidR="00D64294" w:rsidRPr="00957146" w14:paraId="345F2754" w14:textId="77777777" w:rsidTr="009800C2">
        <w:trPr>
          <w:trHeight w:val="720"/>
        </w:trPr>
        <w:tc>
          <w:tcPr>
            <w:tcW w:w="6205" w:type="dxa"/>
            <w:vAlign w:val="center"/>
          </w:tcPr>
          <w:p w14:paraId="1C02D41C" w14:textId="77777777" w:rsidR="00D64294" w:rsidRPr="00957146" w:rsidRDefault="00D64294"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sidRPr="00957146">
              <w:rPr>
                <w:rFonts w:ascii="Arial" w:hAnsi="Arial" w:cs="Arial"/>
                <w:b/>
              </w:rPr>
              <w:t>Anticipated Contract Execution Date</w:t>
            </w:r>
          </w:p>
        </w:tc>
        <w:tc>
          <w:tcPr>
            <w:tcW w:w="3145" w:type="dxa"/>
            <w:vAlign w:val="center"/>
          </w:tcPr>
          <w:p w14:paraId="338FF2B7" w14:textId="77777777" w:rsidR="00D64294" w:rsidRPr="00957146" w:rsidRDefault="00D64294" w:rsidP="00957146">
            <w:pPr>
              <w:spacing w:before="240" w:after="240"/>
              <w:rPr>
                <w:rFonts w:ascii="Arial" w:hAnsi="Arial" w:cs="Arial"/>
                <w:b/>
                <w:bCs/>
              </w:rPr>
            </w:pPr>
            <w:r w:rsidRPr="00957146">
              <w:rPr>
                <w:rFonts w:ascii="Arial" w:hAnsi="Arial" w:cs="Arial"/>
                <w:b/>
                <w:bCs/>
              </w:rPr>
              <w:t>By May 1, 2025</w:t>
            </w:r>
          </w:p>
        </w:tc>
      </w:tr>
      <w:tr w:rsidR="009F624E" w:rsidRPr="00957146" w14:paraId="592F780B" w14:textId="77777777" w:rsidTr="009800C2">
        <w:trPr>
          <w:trHeight w:val="720"/>
        </w:trPr>
        <w:tc>
          <w:tcPr>
            <w:tcW w:w="6205" w:type="dxa"/>
            <w:vAlign w:val="center"/>
          </w:tcPr>
          <w:p w14:paraId="1BAF81F3" w14:textId="286D3314" w:rsidR="009F624E" w:rsidRPr="00957146" w:rsidRDefault="002A625F"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Pr>
                <w:rFonts w:ascii="Arial" w:hAnsi="Arial" w:cs="Arial"/>
                <w:b/>
              </w:rPr>
              <w:t xml:space="preserve">Medicare </w:t>
            </w:r>
            <w:r w:rsidR="009F624E">
              <w:rPr>
                <w:rFonts w:ascii="Arial" w:hAnsi="Arial" w:cs="Arial"/>
                <w:b/>
              </w:rPr>
              <w:t xml:space="preserve">Open Enrollment </w:t>
            </w:r>
          </w:p>
        </w:tc>
        <w:tc>
          <w:tcPr>
            <w:tcW w:w="3145" w:type="dxa"/>
            <w:vAlign w:val="center"/>
          </w:tcPr>
          <w:p w14:paraId="37191B0C" w14:textId="1177361C" w:rsidR="009F624E" w:rsidRPr="00957146" w:rsidRDefault="005D1BD0" w:rsidP="00957146">
            <w:pPr>
              <w:spacing w:before="240" w:after="240"/>
              <w:rPr>
                <w:rFonts w:ascii="Arial" w:hAnsi="Arial" w:cs="Arial"/>
                <w:b/>
                <w:bCs/>
              </w:rPr>
            </w:pPr>
            <w:r>
              <w:rPr>
                <w:rFonts w:ascii="Arial" w:hAnsi="Arial" w:cs="Arial"/>
                <w:b/>
                <w:bCs/>
              </w:rPr>
              <w:t>October</w:t>
            </w:r>
            <w:r w:rsidR="00F144BC">
              <w:rPr>
                <w:rFonts w:ascii="Arial" w:hAnsi="Arial" w:cs="Arial"/>
                <w:b/>
                <w:bCs/>
              </w:rPr>
              <w:t xml:space="preserve"> 15,</w:t>
            </w:r>
            <w:r>
              <w:rPr>
                <w:rFonts w:ascii="Arial" w:hAnsi="Arial" w:cs="Arial"/>
                <w:b/>
                <w:bCs/>
              </w:rPr>
              <w:t xml:space="preserve"> </w:t>
            </w:r>
            <w:r w:rsidR="009F624E">
              <w:rPr>
                <w:rFonts w:ascii="Arial" w:hAnsi="Arial" w:cs="Arial"/>
                <w:b/>
                <w:bCs/>
              </w:rPr>
              <w:t>2025</w:t>
            </w:r>
            <w:r w:rsidR="00F144BC">
              <w:rPr>
                <w:rFonts w:ascii="Arial" w:hAnsi="Arial" w:cs="Arial"/>
                <w:b/>
                <w:bCs/>
              </w:rPr>
              <w:t xml:space="preserve"> – </w:t>
            </w:r>
            <w:r>
              <w:rPr>
                <w:rFonts w:ascii="Arial" w:hAnsi="Arial" w:cs="Arial"/>
                <w:b/>
                <w:bCs/>
              </w:rPr>
              <w:t>December</w:t>
            </w:r>
            <w:r w:rsidR="00F144BC">
              <w:rPr>
                <w:rFonts w:ascii="Arial" w:hAnsi="Arial" w:cs="Arial"/>
                <w:b/>
                <w:bCs/>
              </w:rPr>
              <w:t xml:space="preserve"> 7,</w:t>
            </w:r>
            <w:r>
              <w:rPr>
                <w:rFonts w:ascii="Arial" w:hAnsi="Arial" w:cs="Arial"/>
                <w:b/>
                <w:bCs/>
              </w:rPr>
              <w:t xml:space="preserve"> 2025</w:t>
            </w:r>
          </w:p>
        </w:tc>
      </w:tr>
      <w:tr w:rsidR="00D64294" w:rsidRPr="00957146" w14:paraId="5999A4DE" w14:textId="77777777" w:rsidTr="009800C2">
        <w:trPr>
          <w:trHeight w:val="720"/>
        </w:trPr>
        <w:tc>
          <w:tcPr>
            <w:tcW w:w="6205" w:type="dxa"/>
            <w:vAlign w:val="center"/>
          </w:tcPr>
          <w:p w14:paraId="41749AFB" w14:textId="624A7593" w:rsidR="00D64294" w:rsidRPr="00957146" w:rsidRDefault="00E75450"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Pr>
                <w:rFonts w:ascii="Arial" w:hAnsi="Arial" w:cs="Arial"/>
                <w:b/>
              </w:rPr>
              <w:t>Coverage Begins</w:t>
            </w:r>
            <w:r w:rsidR="00D64294" w:rsidRPr="00957146">
              <w:rPr>
                <w:rFonts w:ascii="Arial" w:hAnsi="Arial" w:cs="Arial"/>
                <w:b/>
              </w:rPr>
              <w:t xml:space="preserve"> </w:t>
            </w:r>
          </w:p>
        </w:tc>
        <w:tc>
          <w:tcPr>
            <w:tcW w:w="3145" w:type="dxa"/>
            <w:vAlign w:val="center"/>
          </w:tcPr>
          <w:p w14:paraId="316A6461" w14:textId="77777777" w:rsidR="00D64294" w:rsidRPr="00957146" w:rsidRDefault="00D64294" w:rsidP="00957146">
            <w:pPr>
              <w:spacing w:before="240" w:after="240"/>
              <w:rPr>
                <w:rFonts w:ascii="Arial" w:hAnsi="Arial" w:cs="Arial"/>
                <w:b/>
                <w:bCs/>
              </w:rPr>
            </w:pPr>
            <w:r w:rsidRPr="00957146">
              <w:rPr>
                <w:rFonts w:ascii="Arial" w:hAnsi="Arial" w:cs="Arial"/>
                <w:b/>
                <w:bCs/>
              </w:rPr>
              <w:t>January 1, 2026</w:t>
            </w:r>
          </w:p>
        </w:tc>
      </w:tr>
    </w:tbl>
    <w:p w14:paraId="1151F0BD" w14:textId="77777777" w:rsidR="007D65E2" w:rsidRPr="00957146" w:rsidRDefault="007D65E2" w:rsidP="007E4EEC">
      <w:pPr>
        <w:spacing w:before="240" w:after="240"/>
        <w:rPr>
          <w:rFonts w:ascii="Arial" w:eastAsia="Times New Roman" w:hAnsi="Arial" w:cs="Arial"/>
        </w:rPr>
      </w:pPr>
    </w:p>
    <w:sectPr w:rsidR="007D65E2" w:rsidRPr="00957146" w:rsidSect="004C5BC5">
      <w:headerReference w:type="default" r:id="rId31"/>
      <w:type w:val="continuous"/>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3FB9" w14:textId="77777777" w:rsidR="004C5BC5" w:rsidRDefault="004C5BC5" w:rsidP="005D0EBD">
      <w:r>
        <w:separator/>
      </w:r>
    </w:p>
  </w:endnote>
  <w:endnote w:type="continuationSeparator" w:id="0">
    <w:p w14:paraId="593EC3B8" w14:textId="77777777" w:rsidR="004C5BC5" w:rsidRDefault="004C5BC5" w:rsidP="005D0EBD">
      <w:r>
        <w:continuationSeparator/>
      </w:r>
    </w:p>
  </w:endnote>
  <w:endnote w:type="continuationNotice" w:id="1">
    <w:p w14:paraId="6007EC21" w14:textId="77777777" w:rsidR="004C5BC5" w:rsidRDefault="004C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B23F" w14:textId="77777777" w:rsidR="001F002E" w:rsidRDefault="001F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DE05" w14:textId="3D05FFE4" w:rsidR="004C6A4F" w:rsidRPr="003E6030" w:rsidRDefault="00960FBA">
    <w:pPr>
      <w:pStyle w:val="Footer"/>
      <w:jc w:val="right"/>
      <w:rPr>
        <w:rFonts w:ascii="Arial" w:hAnsi="Arial"/>
      </w:rPr>
    </w:pPr>
    <w:sdt>
      <w:sdtPr>
        <w:rPr>
          <w:rFonts w:ascii="Arial" w:hAnsi="Arial" w:cs="Arial"/>
        </w:rPr>
        <w:id w:val="1937479602"/>
        <w:docPartObj>
          <w:docPartGallery w:val="Page Numbers (Bottom of Page)"/>
          <w:docPartUnique/>
        </w:docPartObj>
      </w:sdtPr>
      <w:sdtEndPr/>
      <w:sdtContent>
        <w:r w:rsidR="00130C27" w:rsidRPr="00130C27">
          <w:rPr>
            <w:rFonts w:ascii="Arial" w:hAnsi="Arial" w:cs="Arial"/>
          </w:rPr>
          <w:tab/>
        </w:r>
        <w:r w:rsidR="004C6A4F" w:rsidRPr="003E6030">
          <w:rPr>
            <w:rFonts w:ascii="Arial" w:hAnsi="Arial"/>
          </w:rPr>
          <w:fldChar w:fldCharType="begin"/>
        </w:r>
        <w:r w:rsidR="004C6A4F" w:rsidRPr="003E6030">
          <w:rPr>
            <w:rFonts w:ascii="Arial" w:hAnsi="Arial"/>
          </w:rPr>
          <w:instrText xml:space="preserve"> PAGE   \* MERGEFORMAT </w:instrText>
        </w:r>
        <w:r w:rsidR="004C6A4F" w:rsidRPr="003E6030">
          <w:rPr>
            <w:rFonts w:ascii="Arial" w:hAnsi="Arial"/>
          </w:rPr>
          <w:fldChar w:fldCharType="separate"/>
        </w:r>
        <w:r w:rsidR="004C6A4F" w:rsidRPr="003E6030">
          <w:rPr>
            <w:rFonts w:ascii="Arial" w:hAnsi="Arial"/>
          </w:rPr>
          <w:t>2</w:t>
        </w:r>
        <w:r w:rsidR="004C6A4F" w:rsidRPr="003E6030">
          <w:rPr>
            <w:rFonts w:ascii="Arial" w:hAnsi="Arial"/>
          </w:rPr>
          <w:fldChar w:fldCharType="end"/>
        </w:r>
      </w:sdtContent>
    </w:sdt>
  </w:p>
  <w:p w14:paraId="48BD42F4" w14:textId="1C89C232" w:rsidR="004C6A4F" w:rsidRDefault="00953129">
    <w:pPr>
      <w:pStyle w:val="Footer"/>
    </w:pPr>
    <w:r w:rsidRPr="00130C27">
      <w:rPr>
        <w:rFonts w:ascii="Arial" w:hAnsi="Arial" w:cs="Arial"/>
        <w:i/>
        <w:iCs/>
      </w:rPr>
      <w:t>1</w:t>
    </w:r>
    <w:r w:rsidRPr="00130C27">
      <w:rPr>
        <w:rFonts w:ascii="Arial" w:hAnsi="Arial" w:cs="Arial"/>
        <w:i/>
        <w:iCs/>
        <w:vertAlign w:val="superscript"/>
      </w:rPr>
      <w:t>st</w:t>
    </w:r>
    <w:r w:rsidRPr="00130C27">
      <w:rPr>
        <w:rFonts w:ascii="Arial" w:hAnsi="Arial" w:cs="Arial"/>
        <w:i/>
        <w:iCs/>
      </w:rPr>
      <w:t xml:space="preserve"> Amended and Restated RFR for One Care Plans and SCO Plans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BE26" w14:textId="77777777" w:rsidR="001F002E" w:rsidRDefault="001F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AB54" w14:textId="77777777" w:rsidR="004C5BC5" w:rsidRDefault="004C5BC5" w:rsidP="005D0EBD">
      <w:r>
        <w:separator/>
      </w:r>
    </w:p>
  </w:footnote>
  <w:footnote w:type="continuationSeparator" w:id="0">
    <w:p w14:paraId="2F178E20" w14:textId="77777777" w:rsidR="004C5BC5" w:rsidRDefault="004C5BC5" w:rsidP="005D0EBD">
      <w:r>
        <w:continuationSeparator/>
      </w:r>
    </w:p>
  </w:footnote>
  <w:footnote w:type="continuationNotice" w:id="1">
    <w:p w14:paraId="5CBC2886" w14:textId="77777777" w:rsidR="004C5BC5" w:rsidRDefault="004C5BC5"/>
  </w:footnote>
  <w:footnote w:id="2">
    <w:p w14:paraId="7EC0F19F" w14:textId="085CA80F" w:rsidR="00C36A50" w:rsidRDefault="00C36A50">
      <w:pPr>
        <w:pStyle w:val="FootnoteText"/>
      </w:pPr>
      <w:r>
        <w:rPr>
          <w:rStyle w:val="FootnoteReference"/>
        </w:rPr>
        <w:footnoteRef/>
      </w:r>
      <w:r>
        <w:t xml:space="preserve"> </w:t>
      </w:r>
      <w:hyperlink r:id="rId1" w:history="1">
        <w:r w:rsidR="002267B5" w:rsidRPr="002267B5">
          <w:rPr>
            <w:rStyle w:val="Hyperlink"/>
          </w:rPr>
          <w:t>www.govinfo.gov/content/pkg/FR-2022-05-09/pdf/2022-09375.pdf</w:t>
        </w:r>
      </w:hyperlink>
      <w:r w:rsidR="000D1593">
        <w:t xml:space="preserve"> </w:t>
      </w:r>
    </w:p>
  </w:footnote>
  <w:footnote w:id="3">
    <w:p w14:paraId="17278B64" w14:textId="089A03EF" w:rsidR="00B9724A" w:rsidRDefault="00B9724A">
      <w:pPr>
        <w:pStyle w:val="FootnoteText"/>
      </w:pPr>
      <w:r>
        <w:rPr>
          <w:rStyle w:val="FootnoteReference"/>
        </w:rPr>
        <w:footnoteRef/>
      </w:r>
      <w:r>
        <w:t xml:space="preserve"> </w:t>
      </w:r>
      <w:r w:rsidR="00E10A90" w:rsidRPr="00E10A90">
        <w:t>www.mass.gov/doc/one-care-initial-plan-for-transition-process-0/download</w:t>
      </w:r>
    </w:p>
  </w:footnote>
  <w:footnote w:id="4">
    <w:p w14:paraId="04598E11" w14:textId="0BE6311F" w:rsidR="003A1ED0" w:rsidRDefault="003A1ED0" w:rsidP="003A1ED0">
      <w:pPr>
        <w:pStyle w:val="FootnoteText"/>
      </w:pPr>
      <w:r>
        <w:rPr>
          <w:rStyle w:val="FootnoteReference"/>
        </w:rPr>
        <w:footnoteRef/>
      </w:r>
      <w:r>
        <w:t xml:space="preserve"> </w:t>
      </w:r>
      <w:r>
        <w:rPr>
          <w:rFonts w:ascii="Arial" w:hAnsi="Arial" w:cs="Arial"/>
          <w:sz w:val="16"/>
          <w:szCs w:val="16"/>
        </w:rPr>
        <w:t xml:space="preserve">In SCO, a study by JEN Associates found that SCO </w:t>
      </w:r>
      <w:r w:rsidR="00AE2D70">
        <w:rPr>
          <w:rFonts w:ascii="Arial" w:hAnsi="Arial" w:cs="Arial"/>
          <w:sz w:val="16"/>
          <w:szCs w:val="16"/>
        </w:rPr>
        <w:t>E</w:t>
      </w:r>
      <w:r>
        <w:rPr>
          <w:rFonts w:ascii="Arial" w:hAnsi="Arial" w:cs="Arial"/>
          <w:sz w:val="16"/>
          <w:szCs w:val="16"/>
        </w:rPr>
        <w:t>nrollees showed a 12% reduction in nursing facility residency in 12 months, compared to unenrolled Medicaid eligible individuals. Additionally, for plan year 20</w:t>
      </w:r>
      <w:r w:rsidR="007430F4">
        <w:rPr>
          <w:rFonts w:ascii="Arial" w:hAnsi="Arial" w:cs="Arial"/>
          <w:sz w:val="16"/>
          <w:szCs w:val="16"/>
        </w:rPr>
        <w:t>23</w:t>
      </w:r>
      <w:r>
        <w:rPr>
          <w:rFonts w:ascii="Arial" w:hAnsi="Arial" w:cs="Arial"/>
          <w:sz w:val="16"/>
          <w:szCs w:val="16"/>
        </w:rPr>
        <w:t>, three</w:t>
      </w:r>
      <w:r w:rsidR="007430F4">
        <w:rPr>
          <w:rFonts w:ascii="Arial" w:hAnsi="Arial" w:cs="Arial"/>
          <w:sz w:val="16"/>
          <w:szCs w:val="16"/>
        </w:rPr>
        <w:t xml:space="preserve"> (3)</w:t>
      </w:r>
      <w:r w:rsidR="00C45EA6">
        <w:rPr>
          <w:rFonts w:ascii="Arial" w:hAnsi="Arial" w:cs="Arial"/>
          <w:sz w:val="16"/>
          <w:szCs w:val="16"/>
        </w:rPr>
        <w:t xml:space="preserve"> of the four (4) rated </w:t>
      </w:r>
      <w:r w:rsidR="006B1308">
        <w:rPr>
          <w:rFonts w:ascii="Arial" w:hAnsi="Arial" w:cs="Arial"/>
          <w:sz w:val="16"/>
          <w:szCs w:val="16"/>
        </w:rPr>
        <w:t xml:space="preserve">SCO </w:t>
      </w:r>
      <w:r w:rsidR="00C45EA6">
        <w:rPr>
          <w:rFonts w:ascii="Arial" w:hAnsi="Arial" w:cs="Arial"/>
          <w:sz w:val="16"/>
          <w:szCs w:val="16"/>
        </w:rPr>
        <w:t>plans received</w:t>
      </w:r>
      <w:r w:rsidR="006B1308">
        <w:rPr>
          <w:rFonts w:ascii="Arial" w:hAnsi="Arial" w:cs="Arial"/>
          <w:sz w:val="16"/>
          <w:szCs w:val="16"/>
        </w:rPr>
        <w:t xml:space="preserve"> a</w:t>
      </w:r>
      <w:r w:rsidR="002877DD">
        <w:rPr>
          <w:rFonts w:ascii="Arial" w:hAnsi="Arial" w:cs="Arial"/>
          <w:sz w:val="16"/>
          <w:szCs w:val="16"/>
        </w:rPr>
        <w:t>n overall</w:t>
      </w:r>
      <w:r w:rsidR="006B1308">
        <w:rPr>
          <w:rFonts w:ascii="Arial" w:hAnsi="Arial" w:cs="Arial"/>
          <w:sz w:val="16"/>
          <w:szCs w:val="16"/>
        </w:rPr>
        <w:t xml:space="preserve"> Medicare Star rating of </w:t>
      </w:r>
      <w:r w:rsidR="00AA68B4">
        <w:rPr>
          <w:rFonts w:ascii="Arial" w:hAnsi="Arial" w:cs="Arial"/>
          <w:sz w:val="16"/>
          <w:szCs w:val="16"/>
        </w:rPr>
        <w:t xml:space="preserve">at least 4 stars. </w:t>
      </w:r>
      <w:r w:rsidR="00871523">
        <w:rPr>
          <w:rFonts w:ascii="Arial" w:hAnsi="Arial" w:cs="Arial"/>
          <w:sz w:val="16"/>
          <w:szCs w:val="16"/>
        </w:rPr>
        <w:t>The t</w:t>
      </w:r>
      <w:r w:rsidR="00AA68B4">
        <w:rPr>
          <w:rFonts w:ascii="Arial" w:hAnsi="Arial" w:cs="Arial"/>
          <w:sz w:val="16"/>
          <w:szCs w:val="16"/>
        </w:rPr>
        <w:t xml:space="preserve">wo (2) </w:t>
      </w:r>
      <w:r w:rsidR="00472437">
        <w:rPr>
          <w:rFonts w:ascii="Arial" w:hAnsi="Arial" w:cs="Arial"/>
          <w:sz w:val="16"/>
          <w:szCs w:val="16"/>
        </w:rPr>
        <w:t>remaining SCO</w:t>
      </w:r>
      <w:r w:rsidR="00B172F9">
        <w:rPr>
          <w:rFonts w:ascii="Arial" w:hAnsi="Arial" w:cs="Arial"/>
          <w:sz w:val="16"/>
          <w:szCs w:val="16"/>
        </w:rPr>
        <w:t xml:space="preserve"> plans</w:t>
      </w:r>
      <w:r w:rsidR="00F750FF">
        <w:rPr>
          <w:rFonts w:ascii="Arial" w:hAnsi="Arial" w:cs="Arial"/>
          <w:sz w:val="16"/>
          <w:szCs w:val="16"/>
        </w:rPr>
        <w:t xml:space="preserve"> </w:t>
      </w:r>
      <w:r w:rsidR="00B172F9">
        <w:rPr>
          <w:rFonts w:ascii="Arial" w:hAnsi="Arial" w:cs="Arial"/>
          <w:sz w:val="16"/>
          <w:szCs w:val="16"/>
        </w:rPr>
        <w:t>were not rated</w:t>
      </w:r>
      <w:r w:rsidR="00F750FF">
        <w:rPr>
          <w:rFonts w:ascii="Arial" w:hAnsi="Arial" w:cs="Arial"/>
          <w:sz w:val="16"/>
          <w:szCs w:val="16"/>
        </w:rPr>
        <w:t xml:space="preserve"> </w:t>
      </w:r>
      <w:r w:rsidR="00455F0D">
        <w:rPr>
          <w:rFonts w:ascii="Arial" w:hAnsi="Arial" w:cs="Arial"/>
          <w:sz w:val="16"/>
          <w:szCs w:val="16"/>
        </w:rPr>
        <w:t>for</w:t>
      </w:r>
      <w:r w:rsidR="00F750FF">
        <w:rPr>
          <w:rFonts w:ascii="Arial" w:hAnsi="Arial" w:cs="Arial"/>
          <w:sz w:val="16"/>
          <w:szCs w:val="16"/>
        </w:rPr>
        <w:t xml:space="preserve"> 2023, but both </w:t>
      </w:r>
      <w:r w:rsidR="002877DD">
        <w:rPr>
          <w:rFonts w:ascii="Arial" w:hAnsi="Arial" w:cs="Arial"/>
          <w:sz w:val="16"/>
          <w:szCs w:val="16"/>
        </w:rPr>
        <w:t xml:space="preserve">had </w:t>
      </w:r>
      <w:r w:rsidR="00F750FF">
        <w:rPr>
          <w:rFonts w:ascii="Arial" w:hAnsi="Arial" w:cs="Arial"/>
          <w:sz w:val="16"/>
          <w:szCs w:val="16"/>
        </w:rPr>
        <w:t xml:space="preserve">achieved </w:t>
      </w:r>
      <w:r w:rsidR="00D30B0C">
        <w:rPr>
          <w:rFonts w:ascii="Arial" w:hAnsi="Arial" w:cs="Arial"/>
          <w:sz w:val="16"/>
          <w:szCs w:val="16"/>
        </w:rPr>
        <w:t>a</w:t>
      </w:r>
      <w:r w:rsidR="002877DD">
        <w:rPr>
          <w:rFonts w:ascii="Arial" w:hAnsi="Arial" w:cs="Arial"/>
          <w:sz w:val="16"/>
          <w:szCs w:val="16"/>
        </w:rPr>
        <w:t>n overall</w:t>
      </w:r>
      <w:r w:rsidR="00D30B0C">
        <w:rPr>
          <w:rFonts w:ascii="Arial" w:hAnsi="Arial" w:cs="Arial"/>
          <w:sz w:val="16"/>
          <w:szCs w:val="16"/>
        </w:rPr>
        <w:t xml:space="preserve"> Medicare Star rating of </w:t>
      </w:r>
      <w:r w:rsidR="002877DD">
        <w:rPr>
          <w:rFonts w:ascii="Arial" w:hAnsi="Arial" w:cs="Arial"/>
          <w:sz w:val="16"/>
          <w:szCs w:val="16"/>
        </w:rPr>
        <w:t xml:space="preserve">at least </w:t>
      </w:r>
      <w:r w:rsidR="00F750FF">
        <w:rPr>
          <w:rFonts w:ascii="Arial" w:hAnsi="Arial" w:cs="Arial"/>
          <w:sz w:val="16"/>
          <w:szCs w:val="16"/>
        </w:rPr>
        <w:t>4.5 stars</w:t>
      </w:r>
      <w:r w:rsidR="00CC17C0">
        <w:rPr>
          <w:rFonts w:ascii="Arial" w:hAnsi="Arial" w:cs="Arial"/>
          <w:sz w:val="16"/>
          <w:szCs w:val="16"/>
        </w:rPr>
        <w:t xml:space="preserve"> </w:t>
      </w:r>
      <w:r w:rsidR="00290CF4">
        <w:rPr>
          <w:rFonts w:ascii="Arial" w:hAnsi="Arial" w:cs="Arial"/>
          <w:sz w:val="16"/>
          <w:szCs w:val="16"/>
        </w:rPr>
        <w:t xml:space="preserve">when they were last rated </w:t>
      </w:r>
      <w:r w:rsidR="00455F0D">
        <w:rPr>
          <w:rFonts w:ascii="Arial" w:hAnsi="Arial" w:cs="Arial"/>
          <w:sz w:val="16"/>
          <w:szCs w:val="16"/>
        </w:rPr>
        <w:t>for plan year 2021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5188" w14:textId="77777777" w:rsidR="001F002E" w:rsidRDefault="001F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004C6A4F" w14:paraId="1346C8DC" w14:textId="77777777" w:rsidTr="00877FD8">
      <w:trPr>
        <w:trHeight w:val="300"/>
      </w:trPr>
      <w:tc>
        <w:tcPr>
          <w:tcW w:w="3310" w:type="dxa"/>
        </w:tcPr>
        <w:p w14:paraId="63C39A31" w14:textId="77777777" w:rsidR="004C6A4F" w:rsidRDefault="004C6A4F" w:rsidP="00877FD8">
          <w:pPr>
            <w:pStyle w:val="Header"/>
            <w:ind w:left="-115"/>
          </w:pPr>
        </w:p>
      </w:tc>
      <w:tc>
        <w:tcPr>
          <w:tcW w:w="3310" w:type="dxa"/>
        </w:tcPr>
        <w:p w14:paraId="61FF237D" w14:textId="77777777" w:rsidR="004C6A4F" w:rsidRDefault="004C6A4F" w:rsidP="00877FD8">
          <w:pPr>
            <w:pStyle w:val="Header"/>
            <w:jc w:val="center"/>
          </w:pPr>
        </w:p>
      </w:tc>
      <w:tc>
        <w:tcPr>
          <w:tcW w:w="3310" w:type="dxa"/>
        </w:tcPr>
        <w:p w14:paraId="14015C83" w14:textId="77777777" w:rsidR="004C6A4F" w:rsidRDefault="004C6A4F" w:rsidP="00877FD8">
          <w:pPr>
            <w:pStyle w:val="Header"/>
            <w:ind w:right="-115"/>
            <w:jc w:val="right"/>
          </w:pPr>
        </w:p>
      </w:tc>
    </w:tr>
  </w:tbl>
  <w:p w14:paraId="1D946D66" w14:textId="77777777" w:rsidR="004C6A4F" w:rsidRDefault="004C6A4F" w:rsidP="00103F05">
    <w:pPr>
      <w:pStyle w:val="Header"/>
      <w:tabs>
        <w:tab w:val="clear" w:pos="4680"/>
        <w:tab w:val="clear" w:pos="9360"/>
        <w:tab w:val="left" w:pos="231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62B1" w14:textId="77777777" w:rsidR="001F002E" w:rsidRDefault="001F0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462B7EB7" w14:paraId="1226877F" w14:textId="77777777" w:rsidTr="00877FD8">
      <w:trPr>
        <w:trHeight w:val="300"/>
      </w:trPr>
      <w:tc>
        <w:tcPr>
          <w:tcW w:w="3310" w:type="dxa"/>
        </w:tcPr>
        <w:p w14:paraId="65B8CB5F" w14:textId="406B9170" w:rsidR="462B7EB7" w:rsidRDefault="462B7EB7" w:rsidP="00877FD8">
          <w:pPr>
            <w:pStyle w:val="Header"/>
            <w:ind w:left="-115"/>
          </w:pPr>
        </w:p>
      </w:tc>
      <w:tc>
        <w:tcPr>
          <w:tcW w:w="3310" w:type="dxa"/>
        </w:tcPr>
        <w:p w14:paraId="434ECF8B" w14:textId="3FBC8C75" w:rsidR="462B7EB7" w:rsidRDefault="462B7EB7" w:rsidP="00877FD8">
          <w:pPr>
            <w:pStyle w:val="Header"/>
            <w:jc w:val="center"/>
          </w:pPr>
        </w:p>
      </w:tc>
      <w:tc>
        <w:tcPr>
          <w:tcW w:w="3310" w:type="dxa"/>
        </w:tcPr>
        <w:p w14:paraId="54089DFE" w14:textId="7DE3387A" w:rsidR="462B7EB7" w:rsidRDefault="462B7EB7" w:rsidP="00877FD8">
          <w:pPr>
            <w:pStyle w:val="Header"/>
            <w:ind w:right="-115"/>
            <w:jc w:val="right"/>
          </w:pPr>
        </w:p>
      </w:tc>
    </w:tr>
  </w:tbl>
  <w:p w14:paraId="4099AA0C" w14:textId="4F30256E" w:rsidR="462B7EB7" w:rsidRDefault="462B7EB7" w:rsidP="00E457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462B7EB7" w14:paraId="0592799A" w14:textId="77777777" w:rsidTr="00877FD8">
      <w:trPr>
        <w:trHeight w:val="300"/>
      </w:trPr>
      <w:tc>
        <w:tcPr>
          <w:tcW w:w="3310" w:type="dxa"/>
        </w:tcPr>
        <w:p w14:paraId="3E90127A" w14:textId="334C7D11" w:rsidR="462B7EB7" w:rsidRDefault="462B7EB7" w:rsidP="00877FD8">
          <w:pPr>
            <w:pStyle w:val="Header"/>
            <w:ind w:left="-115"/>
          </w:pPr>
        </w:p>
      </w:tc>
      <w:tc>
        <w:tcPr>
          <w:tcW w:w="3310" w:type="dxa"/>
        </w:tcPr>
        <w:p w14:paraId="5D95F7B6" w14:textId="7CFFBE5E" w:rsidR="462B7EB7" w:rsidRDefault="462B7EB7" w:rsidP="00877FD8">
          <w:pPr>
            <w:pStyle w:val="Header"/>
            <w:jc w:val="center"/>
          </w:pPr>
        </w:p>
      </w:tc>
      <w:tc>
        <w:tcPr>
          <w:tcW w:w="3310" w:type="dxa"/>
        </w:tcPr>
        <w:p w14:paraId="58C8FEC6" w14:textId="56AD4D91" w:rsidR="462B7EB7" w:rsidRDefault="462B7EB7" w:rsidP="00877FD8">
          <w:pPr>
            <w:pStyle w:val="Header"/>
            <w:ind w:right="-115"/>
            <w:jc w:val="right"/>
          </w:pPr>
        </w:p>
      </w:tc>
    </w:tr>
  </w:tbl>
  <w:p w14:paraId="6CB7128F" w14:textId="5C3A749A" w:rsidR="462B7EB7" w:rsidRDefault="462B7EB7" w:rsidP="00734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964"/>
    <w:multiLevelType w:val="hybridMultilevel"/>
    <w:tmpl w:val="E7A439F0"/>
    <w:lvl w:ilvl="0" w:tplc="FFFFFFFF">
      <w:start w:val="1"/>
      <w:numFmt w:val="decimal"/>
      <w:lvlText w:val="%1."/>
      <w:lvlJc w:val="left"/>
      <w:pPr>
        <w:ind w:left="1260" w:hanging="360"/>
      </w:pPr>
    </w:lvl>
    <w:lvl w:ilvl="1" w:tplc="FFFFFFFF">
      <w:start w:val="1"/>
      <w:numFmt w:val="lowerLetter"/>
      <w:lvlText w:val="%2."/>
      <w:lvlJc w:val="left"/>
      <w:pPr>
        <w:ind w:left="1890" w:hanging="360"/>
      </w:pPr>
      <w:rPr>
        <w:b w:val="0"/>
        <w:bCs w:val="0"/>
      </w:rPr>
    </w:lvl>
    <w:lvl w:ilvl="2" w:tplc="FFFFFFFF">
      <w:start w:val="1"/>
      <w:numFmt w:val="lowerRoman"/>
      <w:lvlText w:val="%3."/>
      <w:lvlJc w:val="right"/>
      <w:pPr>
        <w:ind w:left="2790" w:hanging="360"/>
      </w:pPr>
    </w:lvl>
    <w:lvl w:ilvl="3" w:tplc="0409001B">
      <w:start w:val="1"/>
      <w:numFmt w:val="lowerRoman"/>
      <w:lvlText w:val="%4."/>
      <w:lvlJc w:val="righ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 w15:restartNumberingAfterBreak="0">
    <w:nsid w:val="005B4A04"/>
    <w:multiLevelType w:val="hybridMultilevel"/>
    <w:tmpl w:val="C38A33B6"/>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DB78AB"/>
    <w:multiLevelType w:val="hybridMultilevel"/>
    <w:tmpl w:val="06DA426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137379"/>
    <w:multiLevelType w:val="hybridMultilevel"/>
    <w:tmpl w:val="D9E25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5B72"/>
    <w:multiLevelType w:val="hybridMultilevel"/>
    <w:tmpl w:val="F93E75E2"/>
    <w:lvl w:ilvl="0" w:tplc="FFFFFFFF">
      <w:start w:val="1"/>
      <w:numFmt w:val="upperLetter"/>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upperLetter"/>
      <w:lvlText w:val="%5."/>
      <w:lvlJc w:val="left"/>
      <w:pPr>
        <w:ind w:left="36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AE1CF5"/>
    <w:multiLevelType w:val="hybridMultilevel"/>
    <w:tmpl w:val="16787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9422D"/>
    <w:multiLevelType w:val="hybridMultilevel"/>
    <w:tmpl w:val="C9E6FB96"/>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6A3633"/>
    <w:multiLevelType w:val="multilevel"/>
    <w:tmpl w:val="2350FD2C"/>
    <w:styleLink w:val="CurrentList3"/>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B07DD"/>
    <w:multiLevelType w:val="hybridMultilevel"/>
    <w:tmpl w:val="55703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B44F0F"/>
    <w:multiLevelType w:val="hybridMultilevel"/>
    <w:tmpl w:val="85F6C6D8"/>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3CB2B17"/>
    <w:multiLevelType w:val="hybridMultilevel"/>
    <w:tmpl w:val="A5542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A76F5"/>
    <w:multiLevelType w:val="hybridMultilevel"/>
    <w:tmpl w:val="BB02E06E"/>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4170624"/>
    <w:multiLevelType w:val="hybridMultilevel"/>
    <w:tmpl w:val="EE6AE9D8"/>
    <w:lvl w:ilvl="0" w:tplc="5ECC3BB6">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46E2C41"/>
    <w:multiLevelType w:val="hybridMultilevel"/>
    <w:tmpl w:val="4F0E272C"/>
    <w:lvl w:ilvl="0" w:tplc="FFFFFFFF">
      <w:start w:val="1"/>
      <w:numFmt w:val="upperLetter"/>
      <w:lvlText w:val="%1."/>
      <w:lvlJc w:val="left"/>
      <w:pPr>
        <w:ind w:left="1080" w:hanging="360"/>
      </w:pPr>
    </w:lvl>
    <w:lvl w:ilvl="1" w:tplc="992A4B0A">
      <w:start w:val="1"/>
      <w:numFmt w:val="decimal"/>
      <w:lvlText w:val="%2."/>
      <w:lvlJc w:val="left"/>
      <w:pPr>
        <w:ind w:left="360" w:hanging="360"/>
      </w:pPr>
      <w:rPr>
        <w:rFonts w:ascii="Arial" w:hAnsi="Arial" w:cs="Arial" w:hint="default"/>
        <w:b w: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4E4517B"/>
    <w:multiLevelType w:val="hybridMultilevel"/>
    <w:tmpl w:val="BAD612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4F83AFB"/>
    <w:multiLevelType w:val="multilevel"/>
    <w:tmpl w:val="31CA7766"/>
    <w:lvl w:ilvl="0">
      <w:start w:val="1"/>
      <w:numFmt w:val="decimal"/>
      <w:lvlText w:val="%1."/>
      <w:lvlJc w:val="left"/>
      <w:pPr>
        <w:ind w:left="720" w:hanging="360"/>
      </w:pPr>
      <w:rPr>
        <w:rFonts w:ascii="Arial" w:hAnsi="Arial" w:cs="Arial"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52519CF"/>
    <w:multiLevelType w:val="hybridMultilevel"/>
    <w:tmpl w:val="8EA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D322DD"/>
    <w:multiLevelType w:val="hybridMultilevel"/>
    <w:tmpl w:val="0E6A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B63624"/>
    <w:multiLevelType w:val="hybridMultilevel"/>
    <w:tmpl w:val="4F7CA26E"/>
    <w:lvl w:ilvl="0" w:tplc="2C946E66">
      <w:start w:val="1"/>
      <w:numFmt w:val="upperLetter"/>
      <w:pStyle w:val="Heading3"/>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15:restartNumberingAfterBreak="0">
    <w:nsid w:val="07353BA9"/>
    <w:multiLevelType w:val="hybridMultilevel"/>
    <w:tmpl w:val="E280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711B56"/>
    <w:multiLevelType w:val="hybridMultilevel"/>
    <w:tmpl w:val="8E52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2B0664"/>
    <w:multiLevelType w:val="hybridMultilevel"/>
    <w:tmpl w:val="67688DA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583B1F"/>
    <w:multiLevelType w:val="hybridMultilevel"/>
    <w:tmpl w:val="AE66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7818DF"/>
    <w:multiLevelType w:val="hybridMultilevel"/>
    <w:tmpl w:val="AD84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B111DF"/>
    <w:multiLevelType w:val="hybridMultilevel"/>
    <w:tmpl w:val="B35A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3E2D58"/>
    <w:multiLevelType w:val="hybridMultilevel"/>
    <w:tmpl w:val="AC362734"/>
    <w:lvl w:ilvl="0" w:tplc="0FDA6A6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FD6EF5"/>
    <w:multiLevelType w:val="hybridMultilevel"/>
    <w:tmpl w:val="81BEC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870F51"/>
    <w:multiLevelType w:val="hybridMultilevel"/>
    <w:tmpl w:val="8C701E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AC55EF3"/>
    <w:multiLevelType w:val="hybridMultilevel"/>
    <w:tmpl w:val="DB3E5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06237B"/>
    <w:multiLevelType w:val="hybridMultilevel"/>
    <w:tmpl w:val="5A201642"/>
    <w:lvl w:ilvl="0" w:tplc="C16496D0">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B67281E"/>
    <w:multiLevelType w:val="hybridMultilevel"/>
    <w:tmpl w:val="D0FCD01A"/>
    <w:lvl w:ilvl="0" w:tplc="23026214">
      <w:start w:val="1"/>
      <w:numFmt w:val="decimal"/>
      <w:lvlText w:val="%1."/>
      <w:lvlJc w:val="lef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B9A5221"/>
    <w:multiLevelType w:val="hybridMultilevel"/>
    <w:tmpl w:val="B5143C0E"/>
    <w:lvl w:ilvl="0" w:tplc="04090015">
      <w:start w:val="1"/>
      <w:numFmt w:val="upperLetter"/>
      <w:lvlText w:val="%1."/>
      <w:lvlJc w:val="left"/>
      <w:pPr>
        <w:ind w:left="360" w:hanging="360"/>
      </w:pPr>
      <w:rPr>
        <w:rFonts w:hint="default"/>
      </w:rPr>
    </w:lvl>
    <w:lvl w:ilvl="1" w:tplc="EC7E33D6">
      <w:start w:val="1"/>
      <w:numFmt w:val="decimal"/>
      <w:lvlText w:val="%2."/>
      <w:lvlJc w:val="left"/>
      <w:pPr>
        <w:ind w:left="1080" w:hanging="360"/>
      </w:pPr>
    </w:lvl>
    <w:lvl w:ilvl="2" w:tplc="FFFFFFFF">
      <w:start w:val="1"/>
      <w:numFmt w:val="lowerRoman"/>
      <w:lvlText w:val="%3."/>
      <w:lvlJc w:val="right"/>
      <w:pPr>
        <w:ind w:left="1800" w:hanging="180"/>
      </w:pPr>
    </w:lvl>
    <w:lvl w:ilvl="3" w:tplc="CA68A04C">
      <w:start w:val="1"/>
      <w:numFmt w:val="upperLetter"/>
      <w:lvlText w:val="%4."/>
      <w:lvlJc w:val="left"/>
      <w:pPr>
        <w:ind w:left="360" w:hanging="360"/>
      </w:pPr>
      <w:rPr>
        <w:rFonts w:hint="default"/>
      </w:rPr>
    </w:lvl>
    <w:lvl w:ilvl="4" w:tplc="E5E4D872">
      <w:start w:val="1"/>
      <w:numFmt w:val="upperLetter"/>
      <w:lvlText w:val="%5."/>
      <w:lvlJc w:val="left"/>
      <w:pPr>
        <w:ind w:left="3240" w:hanging="360"/>
      </w:pPr>
      <w:rPr>
        <w:rFonts w:hint="default"/>
      </w:rPr>
    </w:lvl>
    <w:lvl w:ilvl="5" w:tplc="CB20191E">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0C525B96"/>
    <w:multiLevelType w:val="hybridMultilevel"/>
    <w:tmpl w:val="A5949674"/>
    <w:styleLink w:val="CurrentList22"/>
    <w:lvl w:ilvl="0" w:tplc="5A7A716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CA971FD"/>
    <w:multiLevelType w:val="hybridMultilevel"/>
    <w:tmpl w:val="74C8B6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CAC66FE"/>
    <w:multiLevelType w:val="hybridMultilevel"/>
    <w:tmpl w:val="D532694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CF86D7A"/>
    <w:multiLevelType w:val="hybridMultilevel"/>
    <w:tmpl w:val="FFFFFFFF"/>
    <w:lvl w:ilvl="0" w:tplc="B3A076A0">
      <w:start w:val="3"/>
      <w:numFmt w:val="upperLetter"/>
      <w:lvlText w:val="%1."/>
      <w:lvlJc w:val="left"/>
      <w:pPr>
        <w:ind w:left="770" w:hanging="360"/>
      </w:pPr>
    </w:lvl>
    <w:lvl w:ilvl="1" w:tplc="334C39CA">
      <w:start w:val="1"/>
      <w:numFmt w:val="lowerLetter"/>
      <w:lvlText w:val="%2."/>
      <w:lvlJc w:val="left"/>
      <w:pPr>
        <w:ind w:left="1490" w:hanging="360"/>
      </w:pPr>
    </w:lvl>
    <w:lvl w:ilvl="2" w:tplc="6FD80D5C">
      <w:start w:val="1"/>
      <w:numFmt w:val="lowerRoman"/>
      <w:lvlText w:val="%3."/>
      <w:lvlJc w:val="right"/>
      <w:pPr>
        <w:ind w:left="2210" w:hanging="180"/>
      </w:pPr>
    </w:lvl>
    <w:lvl w:ilvl="3" w:tplc="D0BE865E">
      <w:start w:val="1"/>
      <w:numFmt w:val="decimal"/>
      <w:lvlText w:val="%4."/>
      <w:lvlJc w:val="left"/>
      <w:pPr>
        <w:ind w:left="2930" w:hanging="360"/>
      </w:pPr>
    </w:lvl>
    <w:lvl w:ilvl="4" w:tplc="246CA482">
      <w:start w:val="1"/>
      <w:numFmt w:val="lowerLetter"/>
      <w:lvlText w:val="%5."/>
      <w:lvlJc w:val="left"/>
      <w:pPr>
        <w:ind w:left="3650" w:hanging="360"/>
      </w:pPr>
    </w:lvl>
    <w:lvl w:ilvl="5" w:tplc="BF9AFAAE">
      <w:start w:val="1"/>
      <w:numFmt w:val="lowerRoman"/>
      <w:lvlText w:val="%6."/>
      <w:lvlJc w:val="right"/>
      <w:pPr>
        <w:ind w:left="4370" w:hanging="180"/>
      </w:pPr>
    </w:lvl>
    <w:lvl w:ilvl="6" w:tplc="B00AE33A">
      <w:start w:val="1"/>
      <w:numFmt w:val="decimal"/>
      <w:lvlText w:val="%7."/>
      <w:lvlJc w:val="left"/>
      <w:pPr>
        <w:ind w:left="5090" w:hanging="360"/>
      </w:pPr>
    </w:lvl>
    <w:lvl w:ilvl="7" w:tplc="EAAEC958">
      <w:start w:val="1"/>
      <w:numFmt w:val="lowerLetter"/>
      <w:lvlText w:val="%8."/>
      <w:lvlJc w:val="left"/>
      <w:pPr>
        <w:ind w:left="5810" w:hanging="360"/>
      </w:pPr>
    </w:lvl>
    <w:lvl w:ilvl="8" w:tplc="AE6282B0">
      <w:start w:val="1"/>
      <w:numFmt w:val="lowerRoman"/>
      <w:lvlText w:val="%9."/>
      <w:lvlJc w:val="right"/>
      <w:pPr>
        <w:ind w:left="6530" w:hanging="180"/>
      </w:pPr>
    </w:lvl>
  </w:abstractNum>
  <w:abstractNum w:abstractNumId="36" w15:restartNumberingAfterBreak="0">
    <w:nsid w:val="0CFD7A72"/>
    <w:multiLevelType w:val="hybridMultilevel"/>
    <w:tmpl w:val="874877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D59421A"/>
    <w:multiLevelType w:val="hybridMultilevel"/>
    <w:tmpl w:val="2D30146A"/>
    <w:lvl w:ilvl="0" w:tplc="FFFFFFFF">
      <w:start w:val="1"/>
      <w:numFmt w:val="lowerLetter"/>
      <w:lvlText w:val="%1."/>
      <w:lvlJc w:val="left"/>
      <w:pPr>
        <w:ind w:left="180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E8F3722"/>
    <w:multiLevelType w:val="hybridMultilevel"/>
    <w:tmpl w:val="BE58B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7E3849"/>
    <w:multiLevelType w:val="hybridMultilevel"/>
    <w:tmpl w:val="B344D7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1F110DA"/>
    <w:multiLevelType w:val="multilevel"/>
    <w:tmpl w:val="4AC4CE36"/>
    <w:styleLink w:val="CurrentList21"/>
    <w:lvl w:ilvl="0">
      <w:start w:val="1"/>
      <w:numFmt w:val="decimal"/>
      <w:lvlText w:val="%1"/>
      <w:lvlJc w:val="left"/>
      <w:pPr>
        <w:ind w:left="360" w:hanging="360"/>
      </w:pPr>
      <w:rPr>
        <w:rFonts w:hint="default"/>
      </w:rPr>
    </w:lvl>
    <w:lvl w:ilvl="1">
      <w:start w:val="1"/>
      <w:numFmt w:val="decimal"/>
      <w:pStyle w:val="Contract2ndLevel"/>
      <w:lvlText w:val="%1.%2."/>
      <w:lvlJc w:val="left"/>
      <w:pPr>
        <w:ind w:left="1332" w:hanging="432"/>
      </w:pPr>
      <w:rPr>
        <w:rFonts w:ascii="Arial" w:hAnsi="Arial" w:cs="Arial" w:hint="default"/>
        <w:b w:val="0"/>
        <w:bCs/>
      </w:rPr>
    </w:lvl>
    <w:lvl w:ilvl="2">
      <w:start w:val="1"/>
      <w:numFmt w:val="decimal"/>
      <w:lvlText w:val="%1.%2.%3."/>
      <w:lvlJc w:val="left"/>
      <w:pPr>
        <w:ind w:left="1314" w:hanging="504"/>
      </w:pPr>
    </w:lvl>
    <w:lvl w:ilvl="3">
      <w:start w:val="1"/>
      <w:numFmt w:val="decimal"/>
      <w:lvlText w:val="%1.%2.%3.%4."/>
      <w:lvlJc w:val="left"/>
      <w:pPr>
        <w:ind w:left="2088" w:hanging="648"/>
      </w:pPr>
      <w:rPr>
        <w:b w:val="0"/>
        <w:bCs w:val="0"/>
      </w:rPr>
    </w:lvl>
    <w:lvl w:ilvl="4">
      <w:start w:val="1"/>
      <w:numFmt w:val="decimal"/>
      <w:lvlText w:val="%1.%2.%3.%4.%5."/>
      <w:lvlJc w:val="left"/>
      <w:pPr>
        <w:ind w:left="2232" w:hanging="792"/>
      </w:pPr>
    </w:lvl>
    <w:lvl w:ilvl="5">
      <w:start w:val="1"/>
      <w:numFmt w:val="decimal"/>
      <w:lvlText w:val="%1.%2.%3.%4.%5.%6."/>
      <w:lvlJc w:val="left"/>
      <w:pPr>
        <w:ind w:left="291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ascii="Arial" w:hAnsi="Arial" w:hint="default"/>
        <w:sz w:val="24"/>
      </w:rPr>
    </w:lvl>
  </w:abstractNum>
  <w:abstractNum w:abstractNumId="41" w15:restartNumberingAfterBreak="0">
    <w:nsid w:val="1236488B"/>
    <w:multiLevelType w:val="hybridMultilevel"/>
    <w:tmpl w:val="35461678"/>
    <w:lvl w:ilvl="0" w:tplc="0409000F">
      <w:start w:val="1"/>
      <w:numFmt w:val="decimal"/>
      <w:lvlText w:val="%1."/>
      <w:lvlJc w:val="left"/>
      <w:pPr>
        <w:ind w:left="1440" w:hanging="360"/>
      </w:pPr>
      <w:rPr>
        <w:rFonts w:hint="default"/>
      </w:rPr>
    </w:lvl>
    <w:lvl w:ilvl="1" w:tplc="74323FB2">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2393B05"/>
    <w:multiLevelType w:val="hybridMultilevel"/>
    <w:tmpl w:val="6FCEB1BC"/>
    <w:lvl w:ilvl="0" w:tplc="04090015">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27F4556"/>
    <w:multiLevelType w:val="hybridMultilevel"/>
    <w:tmpl w:val="DD24550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E1A87340">
      <w:start w:val="1"/>
      <w:numFmt w:val="lowerLetter"/>
      <w:lvlText w:val="%3."/>
      <w:lvlJc w:val="left"/>
      <w:pPr>
        <w:ind w:left="2790" w:hanging="360"/>
      </w:pPr>
      <w:rPr>
        <w:b w:val="0"/>
        <w:bCs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13501139"/>
    <w:multiLevelType w:val="hybridMultilevel"/>
    <w:tmpl w:val="E242B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3D747BA"/>
    <w:multiLevelType w:val="hybridMultilevel"/>
    <w:tmpl w:val="E0B4FF4E"/>
    <w:lvl w:ilvl="0" w:tplc="8EF02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EB40AC"/>
    <w:multiLevelType w:val="hybridMultilevel"/>
    <w:tmpl w:val="8EC0EEE8"/>
    <w:lvl w:ilvl="0" w:tplc="7416D9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2E6FEF"/>
    <w:multiLevelType w:val="multilevel"/>
    <w:tmpl w:val="B97AFDB8"/>
    <w:lvl w:ilvl="0">
      <w:start w:val="3"/>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15F058AC"/>
    <w:multiLevelType w:val="hybridMultilevel"/>
    <w:tmpl w:val="7ED06A1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64F7C0C"/>
    <w:multiLevelType w:val="hybridMultilevel"/>
    <w:tmpl w:val="3518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B26E2F"/>
    <w:multiLevelType w:val="hybridMultilevel"/>
    <w:tmpl w:val="8B3629B6"/>
    <w:lvl w:ilvl="0" w:tplc="FFFFFFFF">
      <w:start w:val="1"/>
      <w:numFmt w:val="upperLetter"/>
      <w:lvlText w:val="%1."/>
      <w:lvlJc w:val="left"/>
      <w:pPr>
        <w:ind w:left="360" w:hanging="360"/>
      </w:pPr>
      <w:rPr>
        <w:rFonts w:hint="default"/>
      </w:rPr>
    </w:lvl>
    <w:lvl w:ilvl="1" w:tplc="3A22B3FE">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FFFFFFFF">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6B56307"/>
    <w:multiLevelType w:val="hybridMultilevel"/>
    <w:tmpl w:val="A4E0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6E200B0"/>
    <w:multiLevelType w:val="hybridMultilevel"/>
    <w:tmpl w:val="AEAC790C"/>
    <w:lvl w:ilvl="0" w:tplc="553C74E8">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332259"/>
    <w:multiLevelType w:val="hybridMultilevel"/>
    <w:tmpl w:val="EC6C68C6"/>
    <w:lvl w:ilvl="0" w:tplc="717037C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73744D4"/>
    <w:multiLevelType w:val="hybridMultilevel"/>
    <w:tmpl w:val="32786C2C"/>
    <w:lvl w:ilvl="0" w:tplc="3AA433A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607C12"/>
    <w:multiLevelType w:val="hybridMultilevel"/>
    <w:tmpl w:val="1940EBF0"/>
    <w:lvl w:ilvl="0" w:tplc="18BC2676">
      <w:start w:val="1"/>
      <w:numFmt w:val="upperLetter"/>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790FC7"/>
    <w:multiLevelType w:val="hybridMultilevel"/>
    <w:tmpl w:val="FFFFFFFF"/>
    <w:lvl w:ilvl="0" w:tplc="35A6775C">
      <w:start w:val="1"/>
      <w:numFmt w:val="upperLetter"/>
      <w:lvlText w:val="%1."/>
      <w:lvlJc w:val="left"/>
      <w:pPr>
        <w:ind w:left="770" w:hanging="360"/>
      </w:pPr>
    </w:lvl>
    <w:lvl w:ilvl="1" w:tplc="78A86618">
      <w:start w:val="1"/>
      <w:numFmt w:val="lowerLetter"/>
      <w:lvlText w:val="%2."/>
      <w:lvlJc w:val="left"/>
      <w:pPr>
        <w:ind w:left="1490" w:hanging="360"/>
      </w:pPr>
    </w:lvl>
    <w:lvl w:ilvl="2" w:tplc="027CA4E2">
      <w:start w:val="1"/>
      <w:numFmt w:val="lowerRoman"/>
      <w:lvlText w:val="%3."/>
      <w:lvlJc w:val="right"/>
      <w:pPr>
        <w:ind w:left="2210" w:hanging="180"/>
      </w:pPr>
    </w:lvl>
    <w:lvl w:ilvl="3" w:tplc="E1C604AA">
      <w:start w:val="1"/>
      <w:numFmt w:val="decimal"/>
      <w:lvlText w:val="%4."/>
      <w:lvlJc w:val="left"/>
      <w:pPr>
        <w:ind w:left="2930" w:hanging="360"/>
      </w:pPr>
    </w:lvl>
    <w:lvl w:ilvl="4" w:tplc="2E5CDE1C">
      <w:start w:val="1"/>
      <w:numFmt w:val="lowerLetter"/>
      <w:lvlText w:val="%5."/>
      <w:lvlJc w:val="left"/>
      <w:pPr>
        <w:ind w:left="3650" w:hanging="360"/>
      </w:pPr>
    </w:lvl>
    <w:lvl w:ilvl="5" w:tplc="7E70FF00">
      <w:start w:val="1"/>
      <w:numFmt w:val="lowerRoman"/>
      <w:lvlText w:val="%6."/>
      <w:lvlJc w:val="right"/>
      <w:pPr>
        <w:ind w:left="4370" w:hanging="180"/>
      </w:pPr>
    </w:lvl>
    <w:lvl w:ilvl="6" w:tplc="2AB24266">
      <w:start w:val="1"/>
      <w:numFmt w:val="decimal"/>
      <w:lvlText w:val="%7."/>
      <w:lvlJc w:val="left"/>
      <w:pPr>
        <w:ind w:left="5090" w:hanging="360"/>
      </w:pPr>
    </w:lvl>
    <w:lvl w:ilvl="7" w:tplc="8E62C36E">
      <w:start w:val="1"/>
      <w:numFmt w:val="lowerLetter"/>
      <w:lvlText w:val="%8."/>
      <w:lvlJc w:val="left"/>
      <w:pPr>
        <w:ind w:left="5810" w:hanging="360"/>
      </w:pPr>
    </w:lvl>
    <w:lvl w:ilvl="8" w:tplc="036CB5A8">
      <w:start w:val="1"/>
      <w:numFmt w:val="lowerRoman"/>
      <w:lvlText w:val="%9."/>
      <w:lvlJc w:val="right"/>
      <w:pPr>
        <w:ind w:left="6530" w:hanging="180"/>
      </w:pPr>
    </w:lvl>
  </w:abstractNum>
  <w:abstractNum w:abstractNumId="57" w15:restartNumberingAfterBreak="0">
    <w:nsid w:val="177D480D"/>
    <w:multiLevelType w:val="hybridMultilevel"/>
    <w:tmpl w:val="FD0EC498"/>
    <w:lvl w:ilvl="0" w:tplc="FFFFFFFF">
      <w:start w:val="1"/>
      <w:numFmt w:val="decimal"/>
      <w:lvlText w:val="%1."/>
      <w:lvlJc w:val="left"/>
      <w:pPr>
        <w:ind w:left="1260" w:hanging="360"/>
      </w:pPr>
    </w:lvl>
    <w:lvl w:ilvl="1" w:tplc="FFFFFFFF">
      <w:start w:val="1"/>
      <w:numFmt w:val="lowerLetter"/>
      <w:lvlText w:val="%2."/>
      <w:lvlJc w:val="left"/>
      <w:pPr>
        <w:ind w:left="1890" w:hanging="360"/>
      </w:pPr>
      <w:rPr>
        <w:b w:val="0"/>
        <w:bCs w:val="0"/>
      </w:rPr>
    </w:lvl>
    <w:lvl w:ilvl="2" w:tplc="FFFFFFFF">
      <w:start w:val="1"/>
      <w:numFmt w:val="lowerRoman"/>
      <w:lvlText w:val="%3."/>
      <w:lvlJc w:val="right"/>
      <w:pPr>
        <w:ind w:left="2790" w:hanging="360"/>
      </w:pPr>
    </w:lvl>
    <w:lvl w:ilvl="3" w:tplc="0409001B">
      <w:start w:val="1"/>
      <w:numFmt w:val="lowerRoman"/>
      <w:lvlText w:val="%4."/>
      <w:lvlJc w:val="righ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8" w15:restartNumberingAfterBreak="0">
    <w:nsid w:val="179B54F6"/>
    <w:multiLevelType w:val="hybridMultilevel"/>
    <w:tmpl w:val="3974701A"/>
    <w:lvl w:ilvl="0" w:tplc="76787E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0E78C1"/>
    <w:multiLevelType w:val="hybridMultilevel"/>
    <w:tmpl w:val="B8E6F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1B6B32"/>
    <w:multiLevelType w:val="hybridMultilevel"/>
    <w:tmpl w:val="B80AEB24"/>
    <w:lvl w:ilvl="0" w:tplc="51825010">
      <w:start w:val="6"/>
      <w:numFmt w:val="decimal"/>
      <w:lvlText w:val="%1."/>
      <w:lvlJc w:val="left"/>
      <w:pPr>
        <w:ind w:left="810" w:hanging="360"/>
      </w:pPr>
      <w:rPr>
        <w:rFonts w:hint="default"/>
        <w:i w:val="0"/>
        <w:i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1" w15:restartNumberingAfterBreak="0">
    <w:nsid w:val="1833186F"/>
    <w:multiLevelType w:val="hybridMultilevel"/>
    <w:tmpl w:val="80301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85D5D61"/>
    <w:multiLevelType w:val="hybridMultilevel"/>
    <w:tmpl w:val="3E887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6D4CD5"/>
    <w:multiLevelType w:val="hybridMultilevel"/>
    <w:tmpl w:val="5F3CF72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4" w15:restartNumberingAfterBreak="0">
    <w:nsid w:val="18BD39DD"/>
    <w:multiLevelType w:val="hybridMultilevel"/>
    <w:tmpl w:val="21C84A5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9797B7B"/>
    <w:multiLevelType w:val="hybridMultilevel"/>
    <w:tmpl w:val="E1041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9C42A39"/>
    <w:multiLevelType w:val="hybridMultilevel"/>
    <w:tmpl w:val="3FD67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F463F7"/>
    <w:multiLevelType w:val="hybridMultilevel"/>
    <w:tmpl w:val="1264D3CE"/>
    <w:lvl w:ilvl="0" w:tplc="F64C59E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9F92D1A"/>
    <w:multiLevelType w:val="hybridMultilevel"/>
    <w:tmpl w:val="7172B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282B59"/>
    <w:multiLevelType w:val="hybridMultilevel"/>
    <w:tmpl w:val="5B88E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806565"/>
    <w:multiLevelType w:val="hybridMultilevel"/>
    <w:tmpl w:val="65060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E74946"/>
    <w:multiLevelType w:val="hybridMultilevel"/>
    <w:tmpl w:val="57F6F0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B6D557F"/>
    <w:multiLevelType w:val="hybridMultilevel"/>
    <w:tmpl w:val="29B0A89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BDE5909"/>
    <w:multiLevelType w:val="hybridMultilevel"/>
    <w:tmpl w:val="A33A55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C0B1B9D"/>
    <w:multiLevelType w:val="hybridMultilevel"/>
    <w:tmpl w:val="03729DE6"/>
    <w:lvl w:ilvl="0" w:tplc="D4BE041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687FF6"/>
    <w:multiLevelType w:val="hybridMultilevel"/>
    <w:tmpl w:val="98A47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C7D26BB"/>
    <w:multiLevelType w:val="hybridMultilevel"/>
    <w:tmpl w:val="0AC6C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C9F3158"/>
    <w:multiLevelType w:val="hybridMultilevel"/>
    <w:tmpl w:val="BA50217A"/>
    <w:lvl w:ilvl="0" w:tplc="FFFFFFFF">
      <w:start w:val="1"/>
      <w:numFmt w:val="lowerLetter"/>
      <w:lvlText w:val="%1."/>
      <w:lvlJc w:val="lef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CD54CB1"/>
    <w:multiLevelType w:val="hybridMultilevel"/>
    <w:tmpl w:val="FFFFFFFF"/>
    <w:lvl w:ilvl="0" w:tplc="87A0A572">
      <w:start w:val="1"/>
      <w:numFmt w:val="decimal"/>
      <w:lvlText w:val="%1."/>
      <w:lvlJc w:val="left"/>
      <w:pPr>
        <w:ind w:left="1080" w:hanging="360"/>
      </w:pPr>
    </w:lvl>
    <w:lvl w:ilvl="1" w:tplc="7C7AB3F8">
      <w:start w:val="1"/>
      <w:numFmt w:val="lowerLetter"/>
      <w:lvlText w:val="%2."/>
      <w:lvlJc w:val="left"/>
      <w:pPr>
        <w:ind w:left="1440" w:hanging="360"/>
      </w:pPr>
    </w:lvl>
    <w:lvl w:ilvl="2" w:tplc="E05CE926">
      <w:start w:val="1"/>
      <w:numFmt w:val="lowerRoman"/>
      <w:lvlText w:val="%3."/>
      <w:lvlJc w:val="right"/>
      <w:pPr>
        <w:ind w:left="2160" w:hanging="180"/>
      </w:pPr>
    </w:lvl>
    <w:lvl w:ilvl="3" w:tplc="FAA40F9A">
      <w:start w:val="1"/>
      <w:numFmt w:val="decimal"/>
      <w:lvlText w:val="%4."/>
      <w:lvlJc w:val="left"/>
      <w:pPr>
        <w:ind w:left="2880" w:hanging="360"/>
      </w:pPr>
    </w:lvl>
    <w:lvl w:ilvl="4" w:tplc="F0D6F4DA">
      <w:start w:val="1"/>
      <w:numFmt w:val="lowerLetter"/>
      <w:lvlText w:val="%5."/>
      <w:lvlJc w:val="left"/>
      <w:pPr>
        <w:ind w:left="3600" w:hanging="360"/>
      </w:pPr>
    </w:lvl>
    <w:lvl w:ilvl="5" w:tplc="DFA443F8">
      <w:start w:val="1"/>
      <w:numFmt w:val="lowerRoman"/>
      <w:lvlText w:val="%6."/>
      <w:lvlJc w:val="right"/>
      <w:pPr>
        <w:ind w:left="4320" w:hanging="180"/>
      </w:pPr>
    </w:lvl>
    <w:lvl w:ilvl="6" w:tplc="056EB372">
      <w:start w:val="1"/>
      <w:numFmt w:val="decimal"/>
      <w:lvlText w:val="%7."/>
      <w:lvlJc w:val="left"/>
      <w:pPr>
        <w:ind w:left="5040" w:hanging="360"/>
      </w:pPr>
    </w:lvl>
    <w:lvl w:ilvl="7" w:tplc="981E4016">
      <w:start w:val="1"/>
      <w:numFmt w:val="lowerLetter"/>
      <w:lvlText w:val="%8."/>
      <w:lvlJc w:val="left"/>
      <w:pPr>
        <w:ind w:left="5760" w:hanging="360"/>
      </w:pPr>
    </w:lvl>
    <w:lvl w:ilvl="8" w:tplc="1D7CA848">
      <w:start w:val="1"/>
      <w:numFmt w:val="lowerRoman"/>
      <w:lvlText w:val="%9."/>
      <w:lvlJc w:val="right"/>
      <w:pPr>
        <w:ind w:left="6480" w:hanging="180"/>
      </w:pPr>
    </w:lvl>
  </w:abstractNum>
  <w:abstractNum w:abstractNumId="79" w15:restartNumberingAfterBreak="0">
    <w:nsid w:val="1CE3669E"/>
    <w:multiLevelType w:val="hybridMultilevel"/>
    <w:tmpl w:val="DD26B9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DC18A1"/>
    <w:multiLevelType w:val="hybridMultilevel"/>
    <w:tmpl w:val="20CC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F3E532E"/>
    <w:multiLevelType w:val="hybridMultilevel"/>
    <w:tmpl w:val="DE24AC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00E77F2"/>
    <w:multiLevelType w:val="hybridMultilevel"/>
    <w:tmpl w:val="7B668A1A"/>
    <w:lvl w:ilvl="0" w:tplc="3ED6127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205B7CBF"/>
    <w:multiLevelType w:val="hybridMultilevel"/>
    <w:tmpl w:val="DACC3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0CD1F52"/>
    <w:multiLevelType w:val="hybridMultilevel"/>
    <w:tmpl w:val="74C8B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11F501C"/>
    <w:multiLevelType w:val="hybridMultilevel"/>
    <w:tmpl w:val="04928F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15038CE"/>
    <w:multiLevelType w:val="hybridMultilevel"/>
    <w:tmpl w:val="503EC662"/>
    <w:lvl w:ilvl="0" w:tplc="842AE63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456C98"/>
    <w:multiLevelType w:val="hybridMultilevel"/>
    <w:tmpl w:val="B756D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2BF3E34"/>
    <w:multiLevelType w:val="hybridMultilevel"/>
    <w:tmpl w:val="083EB032"/>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9" w15:restartNumberingAfterBreak="0">
    <w:nsid w:val="23AE0574"/>
    <w:multiLevelType w:val="hybridMultilevel"/>
    <w:tmpl w:val="AAB46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23E83BDA"/>
    <w:multiLevelType w:val="hybridMultilevel"/>
    <w:tmpl w:val="0868CE76"/>
    <w:lvl w:ilvl="0" w:tplc="FFFFFFFF">
      <w:start w:val="1"/>
      <w:numFmt w:val="upperLetter"/>
      <w:lvlText w:val="%1."/>
      <w:lvlJc w:val="left"/>
      <w:pPr>
        <w:ind w:left="1080" w:hanging="360"/>
      </w:pPr>
    </w:lvl>
    <w:lvl w:ilvl="1" w:tplc="0409000F">
      <w:start w:val="1"/>
      <w:numFmt w:val="decimal"/>
      <w:lvlText w:val="%2."/>
      <w:lvlJc w:val="lef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1" w15:restartNumberingAfterBreak="0">
    <w:nsid w:val="2421461D"/>
    <w:multiLevelType w:val="hybridMultilevel"/>
    <w:tmpl w:val="2138C7D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4423D28"/>
    <w:multiLevelType w:val="hybridMultilevel"/>
    <w:tmpl w:val="79E260F8"/>
    <w:styleLink w:val="CurrentList1"/>
    <w:lvl w:ilvl="0" w:tplc="ACF2363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4FD2C4B"/>
    <w:multiLevelType w:val="hybridMultilevel"/>
    <w:tmpl w:val="EFEAAE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51E3120"/>
    <w:multiLevelType w:val="hybridMultilevel"/>
    <w:tmpl w:val="E7789986"/>
    <w:lvl w:ilvl="0" w:tplc="1DDA8A9A">
      <w:start w:val="1"/>
      <w:numFmt w:val="upperLetter"/>
      <w:lvlText w:val="%1."/>
      <w:lvlJc w:val="left"/>
      <w:pPr>
        <w:ind w:left="1080" w:hanging="360"/>
      </w:pPr>
      <w:rPr>
        <w:rFonts w:hint="default"/>
      </w:rPr>
    </w:lvl>
    <w:lvl w:ilvl="1" w:tplc="C4CAEE7C">
      <w:start w:val="1"/>
      <w:numFmt w:val="decimal"/>
      <w:lvlText w:val="%2."/>
      <w:lvlJc w:val="left"/>
      <w:pPr>
        <w:ind w:left="1440" w:hanging="360"/>
      </w:pPr>
      <w:rPr>
        <w:rFonts w:ascii="Times New Roman" w:eastAsiaTheme="minorHAnsi" w:hAnsi="Times New Roman" w:cs="Times New Roman"/>
      </w:rPr>
    </w:lvl>
    <w:lvl w:ilvl="2" w:tplc="A95EE508">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0409000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5F42E31"/>
    <w:multiLevelType w:val="multilevel"/>
    <w:tmpl w:val="8F9865EC"/>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96" w15:restartNumberingAfterBreak="0">
    <w:nsid w:val="261F3D96"/>
    <w:multiLevelType w:val="hybridMultilevel"/>
    <w:tmpl w:val="AE0A4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6471ADE"/>
    <w:multiLevelType w:val="hybridMultilevel"/>
    <w:tmpl w:val="AF24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65A128F"/>
    <w:multiLevelType w:val="hybridMultilevel"/>
    <w:tmpl w:val="78F0F4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66A57E5"/>
    <w:multiLevelType w:val="hybridMultilevel"/>
    <w:tmpl w:val="45AAEA20"/>
    <w:lvl w:ilvl="0" w:tplc="533C80A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6DC0D3A"/>
    <w:multiLevelType w:val="hybridMultilevel"/>
    <w:tmpl w:val="395CE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6E7142B"/>
    <w:multiLevelType w:val="hybridMultilevel"/>
    <w:tmpl w:val="52EEF830"/>
    <w:lvl w:ilvl="0" w:tplc="A37A1CF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6F23C55"/>
    <w:multiLevelType w:val="hybridMultilevel"/>
    <w:tmpl w:val="47A84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2760417D"/>
    <w:multiLevelType w:val="hybridMultilevel"/>
    <w:tmpl w:val="40F68F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7755E22"/>
    <w:multiLevelType w:val="hybridMultilevel"/>
    <w:tmpl w:val="00C27F6C"/>
    <w:lvl w:ilvl="0" w:tplc="56E28D04">
      <w:start w:val="9"/>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83D5D3E"/>
    <w:multiLevelType w:val="hybridMultilevel"/>
    <w:tmpl w:val="DDBE6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8EB08D9"/>
    <w:multiLevelType w:val="hybridMultilevel"/>
    <w:tmpl w:val="341A1776"/>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8F57E36"/>
    <w:multiLevelType w:val="hybridMultilevel"/>
    <w:tmpl w:val="97087778"/>
    <w:lvl w:ilvl="0" w:tplc="FFFFFFFF">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9060C50"/>
    <w:multiLevelType w:val="hybridMultilevel"/>
    <w:tmpl w:val="D068D1C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A385E87"/>
    <w:multiLevelType w:val="hybridMultilevel"/>
    <w:tmpl w:val="94F4DA1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C405915"/>
    <w:multiLevelType w:val="hybridMultilevel"/>
    <w:tmpl w:val="934EA6A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CDA6EBF"/>
    <w:multiLevelType w:val="hybridMultilevel"/>
    <w:tmpl w:val="D41A9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D9906F2"/>
    <w:multiLevelType w:val="hybridMultilevel"/>
    <w:tmpl w:val="CB287BE4"/>
    <w:lvl w:ilvl="0" w:tplc="7FB0F41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A133DE"/>
    <w:multiLevelType w:val="hybridMultilevel"/>
    <w:tmpl w:val="2B2C9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DFA1E86"/>
    <w:multiLevelType w:val="hybridMultilevel"/>
    <w:tmpl w:val="87F65D72"/>
    <w:lvl w:ilvl="0" w:tplc="B2DE879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E7F7368"/>
    <w:multiLevelType w:val="hybridMultilevel"/>
    <w:tmpl w:val="639CF0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EE11791"/>
    <w:multiLevelType w:val="hybridMultilevel"/>
    <w:tmpl w:val="760C50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F48272E"/>
    <w:multiLevelType w:val="hybridMultilevel"/>
    <w:tmpl w:val="2D4E7588"/>
    <w:lvl w:ilvl="0" w:tplc="FFFFFFFF">
      <w:start w:val="1"/>
      <w:numFmt w:val="lowerLetter"/>
      <w:lvlText w:val="%1."/>
      <w:lvlJc w:val="left"/>
      <w:pPr>
        <w:ind w:left="72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FAC1D2B"/>
    <w:multiLevelType w:val="hybridMultilevel"/>
    <w:tmpl w:val="73588992"/>
    <w:lvl w:ilvl="0" w:tplc="0C5EB154">
      <w:start w:val="1"/>
      <w:numFmt w:val="upperLetter"/>
      <w:lvlText w:val="%1."/>
      <w:lvlJc w:val="left"/>
      <w:pPr>
        <w:ind w:left="720" w:hanging="360"/>
      </w:pPr>
      <w:rPr>
        <w:rFonts w:hint="default"/>
        <w:color w:val="auto"/>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9">
      <w:start w:val="1"/>
      <w:numFmt w:val="lowerLetter"/>
      <w:lvlText w:val="%6."/>
      <w:lvlJc w:val="left"/>
      <w:pPr>
        <w:ind w:left="144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03061AC"/>
    <w:multiLevelType w:val="hybridMultilevel"/>
    <w:tmpl w:val="AF805A82"/>
    <w:lvl w:ilvl="0" w:tplc="A0DEDAA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1DE528C"/>
    <w:multiLevelType w:val="hybridMultilevel"/>
    <w:tmpl w:val="E5FEF34E"/>
    <w:lvl w:ilvl="0" w:tplc="992A4B0A">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9">
      <w:start w:val="1"/>
      <w:numFmt w:val="lowerLetter"/>
      <w:lvlText w:val="%3."/>
      <w:lvlJc w:val="left"/>
      <w:pPr>
        <w:ind w:left="14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31FD69DD"/>
    <w:multiLevelType w:val="hybridMultilevel"/>
    <w:tmpl w:val="25243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2052281"/>
    <w:multiLevelType w:val="hybridMultilevel"/>
    <w:tmpl w:val="E1F65516"/>
    <w:lvl w:ilvl="0" w:tplc="0A08110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2C44335"/>
    <w:multiLevelType w:val="hybridMultilevel"/>
    <w:tmpl w:val="EA2645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C82E2FC2">
      <w:start w:val="1"/>
      <w:numFmt w:val="upperLetter"/>
      <w:lvlText w:val="%5."/>
      <w:lvlJc w:val="left"/>
      <w:pPr>
        <w:ind w:left="36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2DC7063"/>
    <w:multiLevelType w:val="hybridMultilevel"/>
    <w:tmpl w:val="A59611B4"/>
    <w:lvl w:ilvl="0" w:tplc="97842F88">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3E05AE0"/>
    <w:multiLevelType w:val="hybridMultilevel"/>
    <w:tmpl w:val="95FEAC80"/>
    <w:lvl w:ilvl="0" w:tplc="2EBC4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4542577"/>
    <w:multiLevelType w:val="hybridMultilevel"/>
    <w:tmpl w:val="0BB474C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46F48B4"/>
    <w:multiLevelType w:val="hybridMultilevel"/>
    <w:tmpl w:val="C3260B58"/>
    <w:lvl w:ilvl="0" w:tplc="83A249B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4DE57C6"/>
    <w:multiLevelType w:val="hybridMultilevel"/>
    <w:tmpl w:val="FD3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50667B1"/>
    <w:multiLevelType w:val="hybridMultilevel"/>
    <w:tmpl w:val="86247286"/>
    <w:lvl w:ilvl="0" w:tplc="0409001B">
      <w:start w:val="1"/>
      <w:numFmt w:val="lowerRoman"/>
      <w:lvlText w:val="%1."/>
      <w:lvlJc w:val="right"/>
      <w:pPr>
        <w:ind w:left="720" w:hanging="360"/>
      </w:pPr>
    </w:lvl>
    <w:lvl w:ilvl="1" w:tplc="0409000F">
      <w:start w:val="1"/>
      <w:numFmt w:val="decimal"/>
      <w:lvlText w:val="%2."/>
      <w:lvlJc w:val="left"/>
      <w:pPr>
        <w:ind w:left="36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52F05BE"/>
    <w:multiLevelType w:val="hybridMultilevel"/>
    <w:tmpl w:val="D040BD2E"/>
    <w:lvl w:ilvl="0" w:tplc="C7B01F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5594C0E"/>
    <w:multiLevelType w:val="hybridMultilevel"/>
    <w:tmpl w:val="52EEF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61E5F8C"/>
    <w:multiLevelType w:val="hybridMultilevel"/>
    <w:tmpl w:val="81F0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477014"/>
    <w:multiLevelType w:val="hybridMultilevel"/>
    <w:tmpl w:val="14D82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68D7E86"/>
    <w:multiLevelType w:val="hybridMultilevel"/>
    <w:tmpl w:val="D29C5652"/>
    <w:lvl w:ilvl="0" w:tplc="04090015">
      <w:start w:val="1"/>
      <w:numFmt w:val="upperLetter"/>
      <w:lvlText w:val="%1."/>
      <w:lvlJc w:val="left"/>
      <w:pPr>
        <w:ind w:left="720" w:hanging="360"/>
      </w:pPr>
      <w:rPr>
        <w:rFonts w:hint="default"/>
      </w:rPr>
    </w:lvl>
    <w:lvl w:ilvl="1" w:tplc="009A7C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773053B"/>
    <w:multiLevelType w:val="hybridMultilevel"/>
    <w:tmpl w:val="D598D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7905865"/>
    <w:multiLevelType w:val="multilevel"/>
    <w:tmpl w:val="2A56A87C"/>
    <w:lvl w:ilvl="0">
      <w:start w:val="4"/>
      <w:numFmt w:val="upp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7" w15:restartNumberingAfterBreak="0">
    <w:nsid w:val="37AA2D00"/>
    <w:multiLevelType w:val="hybridMultilevel"/>
    <w:tmpl w:val="8C8EB820"/>
    <w:lvl w:ilvl="0" w:tplc="3C528F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E02848"/>
    <w:multiLevelType w:val="hybridMultilevel"/>
    <w:tmpl w:val="2040B0EC"/>
    <w:lvl w:ilvl="0" w:tplc="4AB2E68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E56F7B"/>
    <w:multiLevelType w:val="hybridMultilevel"/>
    <w:tmpl w:val="0FBCDF60"/>
    <w:lvl w:ilvl="0" w:tplc="3278746E">
      <w:start w:val="6"/>
      <w:numFmt w:val="decimal"/>
      <w:lvlText w:val="%1."/>
      <w:lvlJc w:val="left"/>
      <w:pPr>
        <w:ind w:left="90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0" w15:restartNumberingAfterBreak="0">
    <w:nsid w:val="398146C4"/>
    <w:multiLevelType w:val="hybridMultilevel"/>
    <w:tmpl w:val="46EC1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9C87503"/>
    <w:multiLevelType w:val="hybridMultilevel"/>
    <w:tmpl w:val="7B34F11C"/>
    <w:lvl w:ilvl="0" w:tplc="FFFFFFFF">
      <w:start w:val="1"/>
      <w:numFmt w:val="decimal"/>
      <w:lvlText w:val="%1."/>
      <w:lvlJc w:val="left"/>
      <w:pPr>
        <w:ind w:left="1440" w:hanging="360"/>
      </w:pPr>
      <w:rPr>
        <w:sz w:val="24"/>
      </w:rPr>
    </w:lvl>
    <w:lvl w:ilvl="1" w:tplc="0409000F">
      <w:start w:val="1"/>
      <w:numFmt w:val="decimal"/>
      <w:lvlText w:val="%2."/>
      <w:lvlJc w:val="left"/>
      <w:pPr>
        <w:ind w:left="720" w:hanging="360"/>
      </w:pPr>
    </w:lvl>
    <w:lvl w:ilvl="2" w:tplc="FFFFFFFF">
      <w:start w:val="1"/>
      <w:numFmt w:val="lowerRoman"/>
      <w:lvlText w:val="%3."/>
      <w:lvlJc w:val="right"/>
      <w:pPr>
        <w:ind w:left="2880" w:hanging="180"/>
      </w:pPr>
    </w:lvl>
    <w:lvl w:ilvl="3" w:tplc="FFFFFFFF">
      <w:start w:val="4"/>
      <w:numFmt w:val="upperLetter"/>
      <w:lvlText w:val="%4."/>
      <w:lvlJc w:val="left"/>
      <w:pPr>
        <w:ind w:left="1530" w:hanging="360"/>
      </w:pPr>
    </w:lvl>
    <w:lvl w:ilvl="4" w:tplc="FFFFFFFF">
      <w:start w:val="1"/>
      <w:numFmt w:val="decimal"/>
      <w:lvlText w:val="%5."/>
      <w:lvlJc w:val="left"/>
      <w:pPr>
        <w:ind w:left="4320" w:hanging="360"/>
      </w:pPr>
      <w:rPr>
        <w:sz w:val="24"/>
      </w:rPr>
    </w:lvl>
    <w:lvl w:ilvl="5" w:tplc="FFFFFFFF">
      <w:start w:val="1"/>
      <w:numFmt w:val="lowerRoman"/>
      <w:lvlText w:val="%6."/>
      <w:lvlJc w:val="right"/>
      <w:pPr>
        <w:ind w:left="5040" w:hanging="180"/>
      </w:pPr>
    </w:lvl>
    <w:lvl w:ilvl="6" w:tplc="FFFFFFFF">
      <w:start w:val="1"/>
      <w:numFmt w:val="decimal"/>
      <w:lvlText w:val="%7."/>
      <w:lvlJc w:val="left"/>
      <w:pPr>
        <w:ind w:left="180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2" w15:restartNumberingAfterBreak="0">
    <w:nsid w:val="39F81B54"/>
    <w:multiLevelType w:val="hybridMultilevel"/>
    <w:tmpl w:val="0562BBF2"/>
    <w:lvl w:ilvl="0" w:tplc="1BBC777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AF75B21"/>
    <w:multiLevelType w:val="hybridMultilevel"/>
    <w:tmpl w:val="8E723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AF92BEE"/>
    <w:multiLevelType w:val="hybridMultilevel"/>
    <w:tmpl w:val="060A0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B88008A"/>
    <w:multiLevelType w:val="hybridMultilevel"/>
    <w:tmpl w:val="D3A26CAC"/>
    <w:lvl w:ilvl="0" w:tplc="3B3CCE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BA44FF0"/>
    <w:multiLevelType w:val="hybridMultilevel"/>
    <w:tmpl w:val="7BCE0294"/>
    <w:lvl w:ilvl="0" w:tplc="4A109528">
      <w:start w:val="1"/>
      <w:numFmt w:val="lowerLetter"/>
      <w:lvlText w:val="%1."/>
      <w:lvlJc w:val="right"/>
      <w:pPr>
        <w:ind w:left="72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C193EB2"/>
    <w:multiLevelType w:val="hybridMultilevel"/>
    <w:tmpl w:val="CAF49116"/>
    <w:lvl w:ilvl="0" w:tplc="D9BCBE4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C2D4884"/>
    <w:multiLevelType w:val="hybridMultilevel"/>
    <w:tmpl w:val="FFFFFFFF"/>
    <w:lvl w:ilvl="0" w:tplc="D4D4614C">
      <w:start w:val="1"/>
      <w:numFmt w:val="upperLetter"/>
      <w:lvlText w:val="%1."/>
      <w:lvlJc w:val="left"/>
      <w:pPr>
        <w:ind w:left="770" w:hanging="360"/>
      </w:pPr>
    </w:lvl>
    <w:lvl w:ilvl="1" w:tplc="09707E5C">
      <w:start w:val="1"/>
      <w:numFmt w:val="lowerLetter"/>
      <w:lvlText w:val="%2."/>
      <w:lvlJc w:val="left"/>
      <w:pPr>
        <w:ind w:left="1490" w:hanging="360"/>
      </w:pPr>
    </w:lvl>
    <w:lvl w:ilvl="2" w:tplc="3182CCB6">
      <w:start w:val="1"/>
      <w:numFmt w:val="lowerRoman"/>
      <w:lvlText w:val="%3."/>
      <w:lvlJc w:val="right"/>
      <w:pPr>
        <w:ind w:left="2210" w:hanging="180"/>
      </w:pPr>
    </w:lvl>
    <w:lvl w:ilvl="3" w:tplc="DCAA11C6">
      <w:start w:val="1"/>
      <w:numFmt w:val="decimal"/>
      <w:lvlText w:val="%4."/>
      <w:lvlJc w:val="left"/>
      <w:pPr>
        <w:ind w:left="2930" w:hanging="360"/>
      </w:pPr>
    </w:lvl>
    <w:lvl w:ilvl="4" w:tplc="5CEC292E">
      <w:start w:val="1"/>
      <w:numFmt w:val="lowerLetter"/>
      <w:lvlText w:val="%5."/>
      <w:lvlJc w:val="left"/>
      <w:pPr>
        <w:ind w:left="3650" w:hanging="360"/>
      </w:pPr>
    </w:lvl>
    <w:lvl w:ilvl="5" w:tplc="26E699AC">
      <w:start w:val="1"/>
      <w:numFmt w:val="lowerRoman"/>
      <w:lvlText w:val="%6."/>
      <w:lvlJc w:val="right"/>
      <w:pPr>
        <w:ind w:left="4370" w:hanging="180"/>
      </w:pPr>
    </w:lvl>
    <w:lvl w:ilvl="6" w:tplc="0732447E">
      <w:start w:val="1"/>
      <w:numFmt w:val="decimal"/>
      <w:lvlText w:val="%7."/>
      <w:lvlJc w:val="left"/>
      <w:pPr>
        <w:ind w:left="5090" w:hanging="360"/>
      </w:pPr>
    </w:lvl>
    <w:lvl w:ilvl="7" w:tplc="0DFCDD96">
      <w:start w:val="1"/>
      <w:numFmt w:val="lowerLetter"/>
      <w:lvlText w:val="%8."/>
      <w:lvlJc w:val="left"/>
      <w:pPr>
        <w:ind w:left="5810" w:hanging="360"/>
      </w:pPr>
    </w:lvl>
    <w:lvl w:ilvl="8" w:tplc="6E8C634E">
      <w:start w:val="1"/>
      <w:numFmt w:val="lowerRoman"/>
      <w:lvlText w:val="%9."/>
      <w:lvlJc w:val="right"/>
      <w:pPr>
        <w:ind w:left="6530" w:hanging="180"/>
      </w:pPr>
    </w:lvl>
  </w:abstractNum>
  <w:abstractNum w:abstractNumId="149" w15:restartNumberingAfterBreak="0">
    <w:nsid w:val="3C9A2DBF"/>
    <w:multiLevelType w:val="hybridMultilevel"/>
    <w:tmpl w:val="9B42A27C"/>
    <w:lvl w:ilvl="0" w:tplc="0F3A8462">
      <w:start w:val="1"/>
      <w:numFmt w:val="upperLetter"/>
      <w:lvlText w:val="%1."/>
      <w:lvlJc w:val="left"/>
      <w:pPr>
        <w:ind w:left="720" w:hanging="360"/>
      </w:pPr>
      <w:rPr>
        <w:b w:val="0"/>
        <w:bCs w:val="0"/>
      </w:rPr>
    </w:lvl>
    <w:lvl w:ilvl="1" w:tplc="109479E8">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D4EE9C0"/>
    <w:multiLevelType w:val="multilevel"/>
    <w:tmpl w:val="3FC6F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D9E20F1"/>
    <w:multiLevelType w:val="hybridMultilevel"/>
    <w:tmpl w:val="F6327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DB921D2"/>
    <w:multiLevelType w:val="hybridMultilevel"/>
    <w:tmpl w:val="957EAB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C31271"/>
    <w:multiLevelType w:val="hybridMultilevel"/>
    <w:tmpl w:val="B1A2436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3F532478"/>
    <w:multiLevelType w:val="hybridMultilevel"/>
    <w:tmpl w:val="DACC3D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01535CC"/>
    <w:multiLevelType w:val="hybridMultilevel"/>
    <w:tmpl w:val="1994C788"/>
    <w:lvl w:ilvl="0" w:tplc="84D8CAFE">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03D1E28"/>
    <w:multiLevelType w:val="hybridMultilevel"/>
    <w:tmpl w:val="5A143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054176E"/>
    <w:multiLevelType w:val="hybridMultilevel"/>
    <w:tmpl w:val="2E829CC2"/>
    <w:lvl w:ilvl="0" w:tplc="0409000F">
      <w:start w:val="1"/>
      <w:numFmt w:val="decimal"/>
      <w:lvlText w:val="%1."/>
      <w:lvlJc w:val="left"/>
      <w:pPr>
        <w:ind w:left="1260" w:hanging="360"/>
      </w:pPr>
    </w:lvl>
    <w:lvl w:ilvl="1" w:tplc="FFFFFFFF">
      <w:start w:val="1"/>
      <w:numFmt w:val="decimal"/>
      <w:lvlText w:val="%2."/>
      <w:lvlJc w:val="left"/>
      <w:pPr>
        <w:ind w:left="1620" w:hanging="360"/>
      </w:pPr>
    </w:lvl>
    <w:lvl w:ilvl="2" w:tplc="FFFFFFFF">
      <w:start w:val="1"/>
      <w:numFmt w:val="lowerLetter"/>
      <w:lvlText w:val="%3."/>
      <w:lvlJc w:val="left"/>
      <w:pPr>
        <w:ind w:left="2880" w:hanging="360"/>
      </w:pPr>
    </w:lvl>
    <w:lvl w:ilvl="3" w:tplc="FFFFFFFF">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8" w15:restartNumberingAfterBreak="0">
    <w:nsid w:val="405B3090"/>
    <w:multiLevelType w:val="hybridMultilevel"/>
    <w:tmpl w:val="779C032A"/>
    <w:lvl w:ilvl="0" w:tplc="1E6ECB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1714DC1"/>
    <w:multiLevelType w:val="hybridMultilevel"/>
    <w:tmpl w:val="5B70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1EA0055"/>
    <w:multiLevelType w:val="hybridMultilevel"/>
    <w:tmpl w:val="5566A1FE"/>
    <w:lvl w:ilvl="0" w:tplc="35288B8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1EA71C2"/>
    <w:multiLevelType w:val="hybridMultilevel"/>
    <w:tmpl w:val="FE8A9D4A"/>
    <w:lvl w:ilvl="0" w:tplc="FCA858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2723F7B"/>
    <w:multiLevelType w:val="hybridMultilevel"/>
    <w:tmpl w:val="04A68D38"/>
    <w:lvl w:ilvl="0" w:tplc="881653D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2C0065B"/>
    <w:multiLevelType w:val="hybridMultilevel"/>
    <w:tmpl w:val="24C4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2DA68E8"/>
    <w:multiLevelType w:val="hybridMultilevel"/>
    <w:tmpl w:val="BB1E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32D5223"/>
    <w:multiLevelType w:val="hybridMultilevel"/>
    <w:tmpl w:val="887A4E64"/>
    <w:lvl w:ilvl="0" w:tplc="F8AA1EE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3623676"/>
    <w:multiLevelType w:val="hybridMultilevel"/>
    <w:tmpl w:val="197613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3B417E2"/>
    <w:multiLevelType w:val="hybridMultilevel"/>
    <w:tmpl w:val="EA10E976"/>
    <w:lvl w:ilvl="0" w:tplc="5BF42D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413417E"/>
    <w:multiLevelType w:val="hybridMultilevel"/>
    <w:tmpl w:val="74C8B6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42A31D4"/>
    <w:multiLevelType w:val="hybridMultilevel"/>
    <w:tmpl w:val="C3042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531348A"/>
    <w:multiLevelType w:val="hybridMultilevel"/>
    <w:tmpl w:val="A7ECA3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46401318"/>
    <w:multiLevelType w:val="hybridMultilevel"/>
    <w:tmpl w:val="556CA660"/>
    <w:lvl w:ilvl="0" w:tplc="04090015">
      <w:start w:val="1"/>
      <w:numFmt w:val="upperLetter"/>
      <w:lvlText w:val="%1."/>
      <w:lvlJc w:val="left"/>
      <w:pPr>
        <w:ind w:left="720" w:hanging="360"/>
      </w:pPr>
    </w:lvl>
    <w:lvl w:ilvl="1" w:tplc="C2D4B93E">
      <w:start w:val="1"/>
      <w:numFmt w:val="lowerLetter"/>
      <w:lvlText w:val="%2."/>
      <w:lvlJc w:val="left"/>
      <w:pPr>
        <w:ind w:left="1440" w:hanging="360"/>
      </w:pPr>
    </w:lvl>
    <w:lvl w:ilvl="2" w:tplc="F34C3A92">
      <w:start w:val="1"/>
      <w:numFmt w:val="lowerRoman"/>
      <w:lvlText w:val="%3."/>
      <w:lvlJc w:val="right"/>
      <w:pPr>
        <w:ind w:left="2160" w:hanging="180"/>
      </w:pPr>
    </w:lvl>
    <w:lvl w:ilvl="3" w:tplc="42CAC32C">
      <w:start w:val="1"/>
      <w:numFmt w:val="decimal"/>
      <w:lvlText w:val="%4."/>
      <w:lvlJc w:val="left"/>
      <w:pPr>
        <w:ind w:left="810" w:hanging="360"/>
      </w:pPr>
    </w:lvl>
    <w:lvl w:ilvl="4" w:tplc="EBDACE18">
      <w:start w:val="1"/>
      <w:numFmt w:val="lowerLetter"/>
      <w:lvlText w:val="%5."/>
      <w:lvlJc w:val="left"/>
      <w:pPr>
        <w:ind w:left="3600" w:hanging="360"/>
      </w:pPr>
    </w:lvl>
    <w:lvl w:ilvl="5" w:tplc="20223368">
      <w:start w:val="1"/>
      <w:numFmt w:val="lowerRoman"/>
      <w:lvlText w:val="%6."/>
      <w:lvlJc w:val="right"/>
      <w:pPr>
        <w:ind w:left="4320" w:hanging="180"/>
      </w:pPr>
    </w:lvl>
    <w:lvl w:ilvl="6" w:tplc="9BE2ACEC">
      <w:start w:val="1"/>
      <w:numFmt w:val="decimal"/>
      <w:lvlText w:val="%7."/>
      <w:lvlJc w:val="left"/>
      <w:pPr>
        <w:ind w:left="5040" w:hanging="360"/>
      </w:pPr>
    </w:lvl>
    <w:lvl w:ilvl="7" w:tplc="5CE06E02">
      <w:start w:val="1"/>
      <w:numFmt w:val="lowerLetter"/>
      <w:lvlText w:val="%8."/>
      <w:lvlJc w:val="left"/>
      <w:pPr>
        <w:ind w:left="5760" w:hanging="360"/>
      </w:pPr>
    </w:lvl>
    <w:lvl w:ilvl="8" w:tplc="B2D8A070">
      <w:start w:val="1"/>
      <w:numFmt w:val="lowerRoman"/>
      <w:lvlText w:val="%9."/>
      <w:lvlJc w:val="right"/>
      <w:pPr>
        <w:ind w:left="6480" w:hanging="180"/>
      </w:pPr>
    </w:lvl>
  </w:abstractNum>
  <w:abstractNum w:abstractNumId="172" w15:restartNumberingAfterBreak="0">
    <w:nsid w:val="46A85049"/>
    <w:multiLevelType w:val="hybridMultilevel"/>
    <w:tmpl w:val="9C948AF0"/>
    <w:lvl w:ilvl="0" w:tplc="154EBB2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6C66EE0"/>
    <w:multiLevelType w:val="hybridMultilevel"/>
    <w:tmpl w:val="52D89CA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4" w15:restartNumberingAfterBreak="0">
    <w:nsid w:val="472C1707"/>
    <w:multiLevelType w:val="hybridMultilevel"/>
    <w:tmpl w:val="4ADC3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74E3929"/>
    <w:multiLevelType w:val="hybridMultilevel"/>
    <w:tmpl w:val="31E462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477C31BE"/>
    <w:multiLevelType w:val="hybridMultilevel"/>
    <w:tmpl w:val="CB401252"/>
    <w:lvl w:ilvl="0" w:tplc="01D23AD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47D62A5F"/>
    <w:multiLevelType w:val="hybridMultilevel"/>
    <w:tmpl w:val="89AC296C"/>
    <w:lvl w:ilvl="0" w:tplc="EF5E9FE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81468AB"/>
    <w:multiLevelType w:val="hybridMultilevel"/>
    <w:tmpl w:val="8DF21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8C210B6"/>
    <w:multiLevelType w:val="hybridMultilevel"/>
    <w:tmpl w:val="5B0C4EA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8CC0C3A"/>
    <w:multiLevelType w:val="hybridMultilevel"/>
    <w:tmpl w:val="7952C7F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2" w15:restartNumberingAfterBreak="0">
    <w:nsid w:val="48E00652"/>
    <w:multiLevelType w:val="hybridMultilevel"/>
    <w:tmpl w:val="3220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9143F27"/>
    <w:multiLevelType w:val="hybridMultilevel"/>
    <w:tmpl w:val="629084D6"/>
    <w:lvl w:ilvl="0" w:tplc="D0E80B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92E1F0E"/>
    <w:multiLevelType w:val="hybridMultilevel"/>
    <w:tmpl w:val="033C9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6F6C86"/>
    <w:multiLevelType w:val="multilevel"/>
    <w:tmpl w:val="601C7C60"/>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360" w:hanging="360"/>
      </w:pPr>
      <w:rPr>
        <w:rFonts w:hint="default"/>
      </w:rPr>
    </w:lvl>
    <w:lvl w:ilvl="2">
      <w:start w:val="6"/>
      <w:numFmt w:val="upperLetter"/>
      <w:lvlText w:val="%3."/>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86" w15:restartNumberingAfterBreak="0">
    <w:nsid w:val="4A2416A0"/>
    <w:multiLevelType w:val="hybridMultilevel"/>
    <w:tmpl w:val="5E18517A"/>
    <w:lvl w:ilvl="0" w:tplc="1F5A13BC">
      <w:start w:val="1"/>
      <w:numFmt w:val="bullet"/>
      <w:lvlText w:val=""/>
      <w:lvlJc w:val="left"/>
      <w:pPr>
        <w:ind w:left="720" w:hanging="360"/>
      </w:pPr>
      <w:rPr>
        <w:rFonts w:ascii="Symbol" w:hAnsi="Symbol"/>
      </w:rPr>
    </w:lvl>
    <w:lvl w:ilvl="1" w:tplc="52E0AF0E">
      <w:start w:val="1"/>
      <w:numFmt w:val="bullet"/>
      <w:lvlText w:val=""/>
      <w:lvlJc w:val="left"/>
      <w:pPr>
        <w:ind w:left="720" w:hanging="360"/>
      </w:pPr>
      <w:rPr>
        <w:rFonts w:ascii="Symbol" w:hAnsi="Symbol"/>
      </w:rPr>
    </w:lvl>
    <w:lvl w:ilvl="2" w:tplc="2A4E7E86">
      <w:start w:val="1"/>
      <w:numFmt w:val="bullet"/>
      <w:lvlText w:val=""/>
      <w:lvlJc w:val="left"/>
      <w:pPr>
        <w:ind w:left="720" w:hanging="360"/>
      </w:pPr>
      <w:rPr>
        <w:rFonts w:ascii="Symbol" w:hAnsi="Symbol"/>
      </w:rPr>
    </w:lvl>
    <w:lvl w:ilvl="3" w:tplc="7B4C9374">
      <w:start w:val="1"/>
      <w:numFmt w:val="bullet"/>
      <w:lvlText w:val=""/>
      <w:lvlJc w:val="left"/>
      <w:pPr>
        <w:ind w:left="720" w:hanging="360"/>
      </w:pPr>
      <w:rPr>
        <w:rFonts w:ascii="Symbol" w:hAnsi="Symbol"/>
      </w:rPr>
    </w:lvl>
    <w:lvl w:ilvl="4" w:tplc="3F66A13E">
      <w:start w:val="1"/>
      <w:numFmt w:val="bullet"/>
      <w:lvlText w:val=""/>
      <w:lvlJc w:val="left"/>
      <w:pPr>
        <w:ind w:left="720" w:hanging="360"/>
      </w:pPr>
      <w:rPr>
        <w:rFonts w:ascii="Symbol" w:hAnsi="Symbol"/>
      </w:rPr>
    </w:lvl>
    <w:lvl w:ilvl="5" w:tplc="594E92C2">
      <w:start w:val="1"/>
      <w:numFmt w:val="bullet"/>
      <w:lvlText w:val=""/>
      <w:lvlJc w:val="left"/>
      <w:pPr>
        <w:ind w:left="720" w:hanging="360"/>
      </w:pPr>
      <w:rPr>
        <w:rFonts w:ascii="Symbol" w:hAnsi="Symbol"/>
      </w:rPr>
    </w:lvl>
    <w:lvl w:ilvl="6" w:tplc="89B2DB6A">
      <w:start w:val="1"/>
      <w:numFmt w:val="bullet"/>
      <w:lvlText w:val=""/>
      <w:lvlJc w:val="left"/>
      <w:pPr>
        <w:ind w:left="720" w:hanging="360"/>
      </w:pPr>
      <w:rPr>
        <w:rFonts w:ascii="Symbol" w:hAnsi="Symbol"/>
      </w:rPr>
    </w:lvl>
    <w:lvl w:ilvl="7" w:tplc="EEE086B6">
      <w:start w:val="1"/>
      <w:numFmt w:val="bullet"/>
      <w:lvlText w:val=""/>
      <w:lvlJc w:val="left"/>
      <w:pPr>
        <w:ind w:left="720" w:hanging="360"/>
      </w:pPr>
      <w:rPr>
        <w:rFonts w:ascii="Symbol" w:hAnsi="Symbol"/>
      </w:rPr>
    </w:lvl>
    <w:lvl w:ilvl="8" w:tplc="554E20B8">
      <w:start w:val="1"/>
      <w:numFmt w:val="bullet"/>
      <w:lvlText w:val=""/>
      <w:lvlJc w:val="left"/>
      <w:pPr>
        <w:ind w:left="720" w:hanging="360"/>
      </w:pPr>
      <w:rPr>
        <w:rFonts w:ascii="Symbol" w:hAnsi="Symbol"/>
      </w:rPr>
    </w:lvl>
  </w:abstractNum>
  <w:abstractNum w:abstractNumId="187" w15:restartNumberingAfterBreak="0">
    <w:nsid w:val="4A619E97"/>
    <w:multiLevelType w:val="hybridMultilevel"/>
    <w:tmpl w:val="E6002D98"/>
    <w:lvl w:ilvl="0" w:tplc="B6A44124">
      <w:start w:val="1"/>
      <w:numFmt w:val="decimal"/>
      <w:lvlText w:val="%1."/>
      <w:lvlJc w:val="left"/>
      <w:pPr>
        <w:ind w:left="720" w:hanging="360"/>
      </w:pPr>
    </w:lvl>
    <w:lvl w:ilvl="1" w:tplc="86BA2188">
      <w:start w:val="1"/>
      <w:numFmt w:val="lowerLetter"/>
      <w:lvlText w:val="%2."/>
      <w:lvlJc w:val="left"/>
      <w:pPr>
        <w:ind w:left="1440" w:hanging="360"/>
      </w:pPr>
    </w:lvl>
    <w:lvl w:ilvl="2" w:tplc="CBB22910">
      <w:start w:val="1"/>
      <w:numFmt w:val="lowerRoman"/>
      <w:lvlText w:val="%3."/>
      <w:lvlJc w:val="right"/>
      <w:pPr>
        <w:ind w:left="2160" w:hanging="180"/>
      </w:pPr>
    </w:lvl>
    <w:lvl w:ilvl="3" w:tplc="951E05AC">
      <w:start w:val="1"/>
      <w:numFmt w:val="decimal"/>
      <w:lvlText w:val="%4."/>
      <w:lvlJc w:val="left"/>
      <w:pPr>
        <w:ind w:left="2880" w:hanging="360"/>
      </w:pPr>
    </w:lvl>
    <w:lvl w:ilvl="4" w:tplc="19A66EC8">
      <w:start w:val="1"/>
      <w:numFmt w:val="lowerLetter"/>
      <w:lvlText w:val="%5."/>
      <w:lvlJc w:val="left"/>
      <w:pPr>
        <w:ind w:left="3600" w:hanging="360"/>
      </w:pPr>
    </w:lvl>
    <w:lvl w:ilvl="5" w:tplc="929853E6">
      <w:start w:val="1"/>
      <w:numFmt w:val="lowerLetter"/>
      <w:lvlText w:val="%6."/>
      <w:lvlJc w:val="left"/>
      <w:pPr>
        <w:ind w:left="1440" w:hanging="360"/>
      </w:pPr>
    </w:lvl>
    <w:lvl w:ilvl="6" w:tplc="0409000F">
      <w:start w:val="1"/>
      <w:numFmt w:val="decimal"/>
      <w:lvlText w:val="%7."/>
      <w:lvlJc w:val="left"/>
      <w:pPr>
        <w:ind w:left="1440" w:hanging="360"/>
      </w:pPr>
    </w:lvl>
    <w:lvl w:ilvl="7" w:tplc="51C2EACE">
      <w:start w:val="1"/>
      <w:numFmt w:val="lowerLetter"/>
      <w:lvlText w:val="%8."/>
      <w:lvlJc w:val="left"/>
      <w:pPr>
        <w:ind w:left="2790" w:hanging="360"/>
      </w:pPr>
    </w:lvl>
    <w:lvl w:ilvl="8" w:tplc="81E8075C">
      <w:start w:val="1"/>
      <w:numFmt w:val="lowerRoman"/>
      <w:lvlText w:val="%9."/>
      <w:lvlJc w:val="right"/>
      <w:pPr>
        <w:ind w:left="6480" w:hanging="180"/>
      </w:pPr>
    </w:lvl>
  </w:abstractNum>
  <w:abstractNum w:abstractNumId="188" w15:restartNumberingAfterBreak="0">
    <w:nsid w:val="4A7D5750"/>
    <w:multiLevelType w:val="hybridMultilevel"/>
    <w:tmpl w:val="B53EC210"/>
    <w:lvl w:ilvl="0" w:tplc="258853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B9C6CA9"/>
    <w:multiLevelType w:val="hybridMultilevel"/>
    <w:tmpl w:val="A99668B4"/>
    <w:lvl w:ilvl="0" w:tplc="C360D3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BBC419B"/>
    <w:multiLevelType w:val="hybridMultilevel"/>
    <w:tmpl w:val="21A4FE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BD32BC4"/>
    <w:multiLevelType w:val="hybridMultilevel"/>
    <w:tmpl w:val="8F146C0C"/>
    <w:lvl w:ilvl="0" w:tplc="180603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C0E7F79"/>
    <w:multiLevelType w:val="hybridMultilevel"/>
    <w:tmpl w:val="6800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C5C1DCA"/>
    <w:multiLevelType w:val="hybridMultilevel"/>
    <w:tmpl w:val="0F128E8E"/>
    <w:lvl w:ilvl="0" w:tplc="559CB4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CA21A0E"/>
    <w:multiLevelType w:val="hybridMultilevel"/>
    <w:tmpl w:val="9A4E10C4"/>
    <w:lvl w:ilvl="0" w:tplc="353EDDB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D5202DF"/>
    <w:multiLevelType w:val="hybridMultilevel"/>
    <w:tmpl w:val="4232D6B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4D5E50F7"/>
    <w:multiLevelType w:val="hybridMultilevel"/>
    <w:tmpl w:val="B344D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E2CC03C"/>
    <w:multiLevelType w:val="hybridMultilevel"/>
    <w:tmpl w:val="5A3E512A"/>
    <w:lvl w:ilvl="0" w:tplc="3DB221D2">
      <w:start w:val="1"/>
      <w:numFmt w:val="decimal"/>
      <w:lvlText w:val="%1."/>
      <w:lvlJc w:val="left"/>
      <w:pPr>
        <w:ind w:left="720" w:hanging="360"/>
      </w:pPr>
    </w:lvl>
    <w:lvl w:ilvl="1" w:tplc="B5B0A564">
      <w:start w:val="1"/>
      <w:numFmt w:val="lowerLetter"/>
      <w:lvlText w:val="%2."/>
      <w:lvlJc w:val="left"/>
      <w:pPr>
        <w:ind w:left="1440" w:hanging="360"/>
      </w:pPr>
    </w:lvl>
    <w:lvl w:ilvl="2" w:tplc="826E5324">
      <w:start w:val="1"/>
      <w:numFmt w:val="lowerRoman"/>
      <w:lvlText w:val="%3."/>
      <w:lvlJc w:val="right"/>
      <w:pPr>
        <w:ind w:left="2160" w:hanging="180"/>
      </w:pPr>
    </w:lvl>
    <w:lvl w:ilvl="3" w:tplc="1D8CD8AA">
      <w:start w:val="1"/>
      <w:numFmt w:val="decimal"/>
      <w:lvlText w:val="%4."/>
      <w:lvlJc w:val="left"/>
      <w:pPr>
        <w:ind w:left="2880" w:hanging="360"/>
      </w:pPr>
    </w:lvl>
    <w:lvl w:ilvl="4" w:tplc="809C566E">
      <w:start w:val="1"/>
      <w:numFmt w:val="lowerLetter"/>
      <w:lvlText w:val="%5."/>
      <w:lvlJc w:val="left"/>
      <w:pPr>
        <w:ind w:left="3600" w:hanging="360"/>
      </w:pPr>
    </w:lvl>
    <w:lvl w:ilvl="5" w:tplc="0CC8B57A">
      <w:start w:val="1"/>
      <w:numFmt w:val="lowerRoman"/>
      <w:lvlText w:val="%6."/>
      <w:lvlJc w:val="right"/>
      <w:pPr>
        <w:ind w:left="4320" w:hanging="180"/>
      </w:pPr>
    </w:lvl>
    <w:lvl w:ilvl="6" w:tplc="B3E01B40">
      <w:start w:val="1"/>
      <w:numFmt w:val="decimal"/>
      <w:lvlText w:val="%7."/>
      <w:lvlJc w:val="left"/>
      <w:pPr>
        <w:ind w:left="5040" w:hanging="360"/>
      </w:pPr>
    </w:lvl>
    <w:lvl w:ilvl="7" w:tplc="C86C94C4">
      <w:start w:val="1"/>
      <w:numFmt w:val="lowerLetter"/>
      <w:lvlText w:val="%8."/>
      <w:lvlJc w:val="left"/>
      <w:pPr>
        <w:ind w:left="5760" w:hanging="360"/>
      </w:pPr>
    </w:lvl>
    <w:lvl w:ilvl="8" w:tplc="C0FE71E4">
      <w:start w:val="1"/>
      <w:numFmt w:val="lowerRoman"/>
      <w:lvlText w:val="%9."/>
      <w:lvlJc w:val="right"/>
      <w:pPr>
        <w:ind w:left="6480" w:hanging="180"/>
      </w:pPr>
    </w:lvl>
  </w:abstractNum>
  <w:abstractNum w:abstractNumId="198" w15:restartNumberingAfterBreak="0">
    <w:nsid w:val="4F692621"/>
    <w:multiLevelType w:val="hybridMultilevel"/>
    <w:tmpl w:val="D494BE1A"/>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F6F121C"/>
    <w:multiLevelType w:val="hybridMultilevel"/>
    <w:tmpl w:val="02DC0D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0" w15:restartNumberingAfterBreak="0">
    <w:nsid w:val="4F8E2E72"/>
    <w:multiLevelType w:val="multilevel"/>
    <w:tmpl w:val="2F622F78"/>
    <w:styleLink w:val="CurrentList2"/>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01" w15:restartNumberingAfterBreak="0">
    <w:nsid w:val="4FC20A93"/>
    <w:multiLevelType w:val="hybridMultilevel"/>
    <w:tmpl w:val="AED015FA"/>
    <w:lvl w:ilvl="0" w:tplc="0076198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FC56D01"/>
    <w:multiLevelType w:val="hybridMultilevel"/>
    <w:tmpl w:val="15C0DA20"/>
    <w:lvl w:ilvl="0" w:tplc="BB509B7C">
      <w:start w:val="3"/>
      <w:numFmt w:val="decimal"/>
      <w:lvlText w:val="%1."/>
      <w:lvlJc w:val="left"/>
      <w:pPr>
        <w:ind w:left="810" w:hanging="360"/>
      </w:pPr>
      <w:rPr>
        <w:rFonts w:hint="default"/>
        <w:i w:val="0"/>
        <w:iCs/>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3" w15:restartNumberingAfterBreak="0">
    <w:nsid w:val="50476B79"/>
    <w:multiLevelType w:val="hybridMultilevel"/>
    <w:tmpl w:val="DAEAC792"/>
    <w:styleLink w:val="CurrentList25"/>
    <w:lvl w:ilvl="0" w:tplc="ABEE7EAC">
      <w:start w:val="1"/>
      <w:numFmt w:val="decimal"/>
      <w:lvlText w:val="%1."/>
      <w:lvlJc w:val="left"/>
      <w:pPr>
        <w:ind w:left="990" w:hanging="360"/>
      </w:pPr>
      <w:rPr>
        <w:sz w:val="24"/>
      </w:rPr>
    </w:lvl>
    <w:lvl w:ilvl="1" w:tplc="FFFFFFFF">
      <w:start w:val="1"/>
      <w:numFmt w:val="lowerLetter"/>
      <w:lvlText w:val="%2."/>
      <w:lvlJc w:val="left"/>
      <w:pPr>
        <w:ind w:left="171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4" w15:restartNumberingAfterBreak="0">
    <w:nsid w:val="50494294"/>
    <w:multiLevelType w:val="hybridMultilevel"/>
    <w:tmpl w:val="E17CF230"/>
    <w:lvl w:ilvl="0" w:tplc="DAA8E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06048ED"/>
    <w:multiLevelType w:val="hybridMultilevel"/>
    <w:tmpl w:val="C8E6C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1A60D0C"/>
    <w:multiLevelType w:val="hybridMultilevel"/>
    <w:tmpl w:val="8E20CF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528D3AC1"/>
    <w:multiLevelType w:val="hybridMultilevel"/>
    <w:tmpl w:val="79202A92"/>
    <w:lvl w:ilvl="0" w:tplc="F1140C7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2F430C8"/>
    <w:multiLevelType w:val="hybridMultilevel"/>
    <w:tmpl w:val="647ED65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9" w15:restartNumberingAfterBreak="0">
    <w:nsid w:val="53104550"/>
    <w:multiLevelType w:val="hybridMultilevel"/>
    <w:tmpl w:val="80E0A072"/>
    <w:lvl w:ilvl="0" w:tplc="98C665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38E430C"/>
    <w:multiLevelType w:val="hybridMultilevel"/>
    <w:tmpl w:val="185274D2"/>
    <w:lvl w:ilvl="0" w:tplc="0E4AA46A">
      <w:start w:val="1"/>
      <w:numFmt w:val="bullet"/>
      <w:pStyle w:val="OCTableTextBull1"/>
      <w:lvlText w:val="▪"/>
      <w:lvlJc w:val="left"/>
      <w:pPr>
        <w:ind w:left="2880" w:hanging="360"/>
      </w:pPr>
      <w:rPr>
        <w:rFonts w:ascii="Courier New" w:hAnsi="Courier New" w:hint="default"/>
        <w:color w:val="ED7D31" w:themeColor="accent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1" w15:restartNumberingAfterBreak="0">
    <w:nsid w:val="53F51FFC"/>
    <w:multiLevelType w:val="multilevel"/>
    <w:tmpl w:val="394EB292"/>
    <w:lvl w:ilvl="0">
      <w:start w:val="1"/>
      <w:numFmt w:val="decimal"/>
      <w:lvlText w:val="%1."/>
      <w:lvlJc w:val="left"/>
      <w:pPr>
        <w:tabs>
          <w:tab w:val="num" w:pos="-31680"/>
        </w:tabs>
        <w:ind w:left="360" w:hanging="360"/>
      </w:pPr>
      <w:rPr>
        <w:rFonts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hint="default"/>
        <w:b w:val="0"/>
        <w:bCs/>
        <w:i w:val="0"/>
      </w:rPr>
    </w:lvl>
    <w:lvl w:ilvl="3">
      <w:start w:val="3"/>
      <w:numFmt w:val="lowerLetter"/>
      <w:lvlText w:val="%4."/>
      <w:lvlJc w:val="left"/>
      <w:pPr>
        <w:ind w:left="810" w:hanging="360"/>
      </w:pPr>
      <w:rPr>
        <w:rFonts w:hint="default"/>
      </w:rPr>
    </w:lvl>
    <w:lvl w:ilvl="4">
      <w:start w:val="1"/>
      <w:numFmt w:val="lowerRoman"/>
      <w:lvlText w:val="%5."/>
      <w:lvlJc w:val="right"/>
      <w:pPr>
        <w:ind w:left="1080" w:hanging="360"/>
      </w:pPr>
      <w:rPr>
        <w:rFonts w:hint="default"/>
      </w:rPr>
    </w:lvl>
    <w:lvl w:ilvl="5">
      <w:start w:val="2"/>
      <w:numFmt w:val="decimal"/>
      <w:lvlText w:val="%6."/>
      <w:lvlJc w:val="left"/>
      <w:pPr>
        <w:ind w:left="1440" w:hanging="360"/>
      </w:pPr>
      <w:rPr>
        <w:rFonts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12" w15:restartNumberingAfterBreak="0">
    <w:nsid w:val="541027C4"/>
    <w:multiLevelType w:val="hybridMultilevel"/>
    <w:tmpl w:val="89C6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48D7FA1"/>
    <w:multiLevelType w:val="hybridMultilevel"/>
    <w:tmpl w:val="15CA6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4E34069"/>
    <w:multiLevelType w:val="hybridMultilevel"/>
    <w:tmpl w:val="6932F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52949CA"/>
    <w:multiLevelType w:val="hybridMultilevel"/>
    <w:tmpl w:val="35404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5F8439F"/>
    <w:multiLevelType w:val="hybridMultilevel"/>
    <w:tmpl w:val="0052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62E6B2E"/>
    <w:multiLevelType w:val="hybridMultilevel"/>
    <w:tmpl w:val="A114EAE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8" w15:restartNumberingAfterBreak="0">
    <w:nsid w:val="56EA2920"/>
    <w:multiLevelType w:val="multilevel"/>
    <w:tmpl w:val="94DA0552"/>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19" w15:restartNumberingAfterBreak="0">
    <w:nsid w:val="56EB340F"/>
    <w:multiLevelType w:val="hybridMultilevel"/>
    <w:tmpl w:val="96720FDC"/>
    <w:lvl w:ilvl="0" w:tplc="FFFFFFFF">
      <w:start w:val="1"/>
      <w:numFmt w:val="upperLetter"/>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6ED07F3"/>
    <w:multiLevelType w:val="hybridMultilevel"/>
    <w:tmpl w:val="321EFAF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58534061"/>
    <w:multiLevelType w:val="hybridMultilevel"/>
    <w:tmpl w:val="3A0A048A"/>
    <w:lvl w:ilvl="0" w:tplc="5AC0D49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95E323D"/>
    <w:multiLevelType w:val="hybridMultilevel"/>
    <w:tmpl w:val="0E7AB264"/>
    <w:lvl w:ilvl="0" w:tplc="C590D1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A106D1B"/>
    <w:multiLevelType w:val="hybridMultilevel"/>
    <w:tmpl w:val="F9026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8F72A5"/>
    <w:multiLevelType w:val="hybridMultilevel"/>
    <w:tmpl w:val="E42A9ACE"/>
    <w:lvl w:ilvl="0" w:tplc="04090015">
      <w:start w:val="1"/>
      <w:numFmt w:val="upperLetter"/>
      <w:lvlText w:val="%1."/>
      <w:lvlJc w:val="left"/>
      <w:pPr>
        <w:ind w:left="720" w:hanging="360"/>
      </w:pPr>
    </w:lvl>
    <w:lvl w:ilvl="1" w:tplc="5F40B250">
      <w:start w:val="1"/>
      <w:numFmt w:val="decimal"/>
      <w:pStyle w:val="NumberList"/>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AFB18EA"/>
    <w:multiLevelType w:val="hybridMultilevel"/>
    <w:tmpl w:val="AFC0E1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5B5E64EC"/>
    <w:multiLevelType w:val="hybridMultilevel"/>
    <w:tmpl w:val="E7C40268"/>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7" w15:restartNumberingAfterBreak="0">
    <w:nsid w:val="5BA62751"/>
    <w:multiLevelType w:val="hybridMultilevel"/>
    <w:tmpl w:val="9DECCF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BC739E3"/>
    <w:multiLevelType w:val="hybridMultilevel"/>
    <w:tmpl w:val="B3F6593E"/>
    <w:lvl w:ilvl="0" w:tplc="EB3CDB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BDA11FA"/>
    <w:multiLevelType w:val="hybridMultilevel"/>
    <w:tmpl w:val="AC84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C310102"/>
    <w:multiLevelType w:val="hybridMultilevel"/>
    <w:tmpl w:val="A45266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15:restartNumberingAfterBreak="0">
    <w:nsid w:val="5CB25C67"/>
    <w:multiLevelType w:val="hybridMultilevel"/>
    <w:tmpl w:val="BC84A36A"/>
    <w:lvl w:ilvl="0" w:tplc="04090019">
      <w:start w:val="1"/>
      <w:numFmt w:val="lowerLetter"/>
      <w:lvlText w:val="%1."/>
      <w:lvlJc w:val="lef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D183B60"/>
    <w:multiLevelType w:val="hybridMultilevel"/>
    <w:tmpl w:val="E4D66BBC"/>
    <w:lvl w:ilvl="0" w:tplc="0C6AC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DE27AF8"/>
    <w:multiLevelType w:val="hybridMultilevel"/>
    <w:tmpl w:val="4DA06F02"/>
    <w:lvl w:ilvl="0" w:tplc="04090015">
      <w:start w:val="1"/>
      <w:numFmt w:val="upperLetter"/>
      <w:lvlText w:val="%1."/>
      <w:lvlJc w:val="left"/>
      <w:pPr>
        <w:ind w:left="720" w:hanging="360"/>
      </w:pPr>
    </w:lvl>
    <w:lvl w:ilvl="1" w:tplc="FC445FB8">
      <w:start w:val="1"/>
      <w:numFmt w:val="decimal"/>
      <w:lvlText w:val="%2."/>
      <w:lvlJc w:val="left"/>
      <w:pPr>
        <w:ind w:left="1440" w:hanging="360"/>
      </w:pPr>
      <w:rPr>
        <w:rFonts w:hint="default"/>
      </w:rPr>
    </w:lvl>
    <w:lvl w:ilvl="2" w:tplc="1E4CCD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DEF5B4F"/>
    <w:multiLevelType w:val="hybridMultilevel"/>
    <w:tmpl w:val="6694BD58"/>
    <w:lvl w:ilvl="0" w:tplc="68B41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330808"/>
    <w:multiLevelType w:val="hybridMultilevel"/>
    <w:tmpl w:val="9A96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E6041CA"/>
    <w:multiLevelType w:val="hybridMultilevel"/>
    <w:tmpl w:val="3452956A"/>
    <w:lvl w:ilvl="0" w:tplc="2E5606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E61053A"/>
    <w:multiLevelType w:val="multilevel"/>
    <w:tmpl w:val="3C3AD802"/>
    <w:lvl w:ilvl="0">
      <w:start w:val="1"/>
      <w:numFmt w:val="lowerRoman"/>
      <w:lvlText w:val="%1."/>
      <w:lvlJc w:val="left"/>
      <w:pPr>
        <w:tabs>
          <w:tab w:val="num" w:pos="720"/>
        </w:tabs>
        <w:ind w:left="720" w:hanging="360"/>
      </w:pPr>
      <w:rPr>
        <w:rFonts w:ascii="Arial" w:eastAsia="Times New Roman" w:hAnsi="Arial" w:cs="Arial"/>
        <w:i/>
        <w:iCs/>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8" w15:restartNumberingAfterBreak="0">
    <w:nsid w:val="5F0A40DC"/>
    <w:multiLevelType w:val="hybridMultilevel"/>
    <w:tmpl w:val="F5E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F3A7689"/>
    <w:multiLevelType w:val="hybridMultilevel"/>
    <w:tmpl w:val="6C8246C8"/>
    <w:lvl w:ilvl="0" w:tplc="6B82BD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F730716"/>
    <w:multiLevelType w:val="hybridMultilevel"/>
    <w:tmpl w:val="20965DC4"/>
    <w:lvl w:ilvl="0" w:tplc="3ED6127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1" w15:restartNumberingAfterBreak="0">
    <w:nsid w:val="5F866626"/>
    <w:multiLevelType w:val="hybridMultilevel"/>
    <w:tmpl w:val="24901B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CA64BF"/>
    <w:multiLevelType w:val="multilevel"/>
    <w:tmpl w:val="463E290C"/>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2"/>
      <w:numFmt w:val="decimal"/>
      <w:lvlText w:val="%2."/>
      <w:lvlJc w:val="left"/>
      <w:pPr>
        <w:ind w:left="360" w:hanging="360"/>
      </w:pPr>
      <w:rPr>
        <w:rFonts w:hint="default"/>
      </w:rPr>
    </w:lvl>
    <w:lvl w:ilvl="2">
      <w:start w:val="4"/>
      <w:numFmt w:val="upperLetter"/>
      <w:lvlText w:val="%3."/>
      <w:lvlJc w:val="left"/>
      <w:pPr>
        <w:ind w:left="360" w:hanging="36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243" w15:restartNumberingAfterBreak="0">
    <w:nsid w:val="60D21B1C"/>
    <w:multiLevelType w:val="multilevel"/>
    <w:tmpl w:val="00DEC52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4" w15:restartNumberingAfterBreak="0">
    <w:nsid w:val="61CF0856"/>
    <w:multiLevelType w:val="multilevel"/>
    <w:tmpl w:val="DB3C302A"/>
    <w:lvl w:ilvl="0">
      <w:start w:val="2"/>
      <w:numFmt w:val="decimal"/>
      <w:lvlText w:val="%1."/>
      <w:lvlJc w:val="left"/>
      <w:pPr>
        <w:tabs>
          <w:tab w:val="num" w:pos="720"/>
        </w:tabs>
        <w:ind w:left="720" w:hanging="360"/>
      </w:pPr>
    </w:lvl>
    <w:lvl w:ilvl="1">
      <w:start w:val="3"/>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15:restartNumberingAfterBreak="0">
    <w:nsid w:val="62895EE1"/>
    <w:multiLevelType w:val="hybridMultilevel"/>
    <w:tmpl w:val="74E0202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2A23C16"/>
    <w:multiLevelType w:val="hybridMultilevel"/>
    <w:tmpl w:val="D68685C8"/>
    <w:lvl w:ilvl="0" w:tplc="9D763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49D1E06"/>
    <w:multiLevelType w:val="hybridMultilevel"/>
    <w:tmpl w:val="43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7E389A8E">
      <w:start w:val="1"/>
      <w:numFmt w:val="upperLetter"/>
      <w:lvlText w:val="%3."/>
      <w:lvlJc w:val="left"/>
      <w:pPr>
        <w:ind w:left="2340" w:hanging="36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4A55E91"/>
    <w:multiLevelType w:val="hybridMultilevel"/>
    <w:tmpl w:val="518AA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4A55F7C"/>
    <w:multiLevelType w:val="multilevel"/>
    <w:tmpl w:val="EF007774"/>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2"/>
      <w:numFmt w:val="decimal"/>
      <w:lvlText w:val="%2."/>
      <w:lvlJc w:val="left"/>
      <w:pPr>
        <w:ind w:left="360" w:hanging="360"/>
      </w:pPr>
      <w:rPr>
        <w:rFonts w:hint="default"/>
      </w:rPr>
    </w:lvl>
    <w:lvl w:ilvl="2">
      <w:start w:val="7"/>
      <w:numFmt w:val="upperLetter"/>
      <w:lvlText w:val="%3."/>
      <w:lvlJc w:val="left"/>
      <w:pPr>
        <w:ind w:left="360" w:hanging="36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250" w15:restartNumberingAfterBreak="0">
    <w:nsid w:val="650E0A7F"/>
    <w:multiLevelType w:val="hybridMultilevel"/>
    <w:tmpl w:val="CBDE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54C7144"/>
    <w:multiLevelType w:val="hybridMultilevel"/>
    <w:tmpl w:val="10F63020"/>
    <w:lvl w:ilvl="0" w:tplc="03B487E8">
      <w:start w:val="1"/>
      <w:numFmt w:val="bullet"/>
      <w:pStyle w:val="BodyTex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5D15658"/>
    <w:multiLevelType w:val="hybridMultilevel"/>
    <w:tmpl w:val="4E8E007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3" w15:restartNumberingAfterBreak="0">
    <w:nsid w:val="65D85F6F"/>
    <w:multiLevelType w:val="hybridMultilevel"/>
    <w:tmpl w:val="F4E0B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6103C51"/>
    <w:multiLevelType w:val="hybridMultilevel"/>
    <w:tmpl w:val="B7CC88FC"/>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661A4DDA"/>
    <w:multiLevelType w:val="hybridMultilevel"/>
    <w:tmpl w:val="040C8CA8"/>
    <w:lvl w:ilvl="0" w:tplc="0409000F">
      <w:start w:val="1"/>
      <w:numFmt w:val="decimal"/>
      <w:lvlText w:val="%1."/>
      <w:lvlJc w:val="left"/>
      <w:pPr>
        <w:ind w:left="720" w:hanging="360"/>
      </w:pPr>
    </w:lvl>
    <w:lvl w:ilvl="1" w:tplc="142073FE">
      <w:start w:val="1"/>
      <w:numFmt w:val="lowerLetter"/>
      <w:lvlText w:val="%2."/>
      <w:lvlJc w:val="left"/>
      <w:pPr>
        <w:ind w:left="1440" w:hanging="360"/>
      </w:pPr>
      <w:rPr>
        <w:i w:val="0"/>
        <w:iCs w:val="0"/>
      </w:rPr>
    </w:lvl>
    <w:lvl w:ilvl="2" w:tplc="812CFD8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6504C20"/>
    <w:multiLevelType w:val="hybridMultilevel"/>
    <w:tmpl w:val="34C25936"/>
    <w:lvl w:ilvl="0" w:tplc="0409000F">
      <w:start w:val="1"/>
      <w:numFmt w:val="decimal"/>
      <w:lvlText w:val="%1."/>
      <w:lvlJc w:val="left"/>
      <w:pPr>
        <w:ind w:left="1260" w:hanging="360"/>
      </w:pPr>
    </w:lvl>
    <w:lvl w:ilvl="1" w:tplc="00727E96">
      <w:start w:val="1"/>
      <w:numFmt w:val="lowerLetter"/>
      <w:lvlText w:val="%2."/>
      <w:lvlJc w:val="left"/>
      <w:pPr>
        <w:ind w:left="1890" w:hanging="360"/>
      </w:pPr>
      <w:rPr>
        <w:b w:val="0"/>
        <w:bCs w:val="0"/>
      </w:rPr>
    </w:lvl>
    <w:lvl w:ilvl="2" w:tplc="DBF86912">
      <w:start w:val="1"/>
      <w:numFmt w:val="lowerRoman"/>
      <w:lvlText w:val="%3."/>
      <w:lvlJc w:val="right"/>
      <w:pPr>
        <w:ind w:left="2790" w:hanging="360"/>
      </w:pPr>
      <w:rPr>
        <w:i w:val="0"/>
        <w:iCs w:val="0"/>
      </w:r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7" w15:restartNumberingAfterBreak="0">
    <w:nsid w:val="665B72CE"/>
    <w:multiLevelType w:val="hybridMultilevel"/>
    <w:tmpl w:val="48020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6E5228C"/>
    <w:multiLevelType w:val="hybridMultilevel"/>
    <w:tmpl w:val="DE7031E6"/>
    <w:lvl w:ilvl="0" w:tplc="A3E87EB0">
      <w:start w:val="1"/>
      <w:numFmt w:val="upp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7E34C91"/>
    <w:multiLevelType w:val="hybridMultilevel"/>
    <w:tmpl w:val="3A2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8793AA3"/>
    <w:multiLevelType w:val="hybridMultilevel"/>
    <w:tmpl w:val="9E2C84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68A83DF3"/>
    <w:multiLevelType w:val="hybridMultilevel"/>
    <w:tmpl w:val="3C9475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698F6978"/>
    <w:multiLevelType w:val="hybridMultilevel"/>
    <w:tmpl w:val="836657D0"/>
    <w:lvl w:ilvl="0" w:tplc="87B6C0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9B64BD3"/>
    <w:multiLevelType w:val="hybridMultilevel"/>
    <w:tmpl w:val="29D2BB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69C572D0"/>
    <w:multiLevelType w:val="hybridMultilevel"/>
    <w:tmpl w:val="F05A2FB0"/>
    <w:lvl w:ilvl="0" w:tplc="C82E2FC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AFD364D"/>
    <w:multiLevelType w:val="hybridMultilevel"/>
    <w:tmpl w:val="A33A55FE"/>
    <w:lvl w:ilvl="0" w:tplc="08367A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B36336B"/>
    <w:multiLevelType w:val="hybridMultilevel"/>
    <w:tmpl w:val="420AC794"/>
    <w:lvl w:ilvl="0" w:tplc="FFFFFFFF">
      <w:start w:val="1"/>
      <w:numFmt w:val="lowerLetter"/>
      <w:lvlText w:val="%1."/>
      <w:lvlJc w:val="left"/>
      <w:pPr>
        <w:ind w:left="72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6B3C1900"/>
    <w:multiLevelType w:val="hybridMultilevel"/>
    <w:tmpl w:val="FFFFFFFF"/>
    <w:lvl w:ilvl="0" w:tplc="FFFFFFFF">
      <w:start w:val="1"/>
      <w:numFmt w:val="upperLetter"/>
      <w:lvlText w:val="%1."/>
      <w:lvlJc w:val="left"/>
      <w:pPr>
        <w:ind w:left="770" w:hanging="360"/>
      </w:pPr>
    </w:lvl>
    <w:lvl w:ilvl="1" w:tplc="FFFFFFFF">
      <w:start w:val="1"/>
      <w:numFmt w:val="lowerLetter"/>
      <w:lvlText w:val="%2."/>
      <w:lvlJc w:val="left"/>
      <w:pPr>
        <w:ind w:left="1490" w:hanging="360"/>
      </w:pPr>
    </w:lvl>
    <w:lvl w:ilvl="2" w:tplc="FFFFFFFF">
      <w:start w:val="1"/>
      <w:numFmt w:val="lowerRoman"/>
      <w:lvlText w:val="%3."/>
      <w:lvlJc w:val="right"/>
      <w:pPr>
        <w:ind w:left="2210" w:hanging="180"/>
      </w:pPr>
    </w:lvl>
    <w:lvl w:ilvl="3" w:tplc="FFFFFFFF">
      <w:start w:val="1"/>
      <w:numFmt w:val="decimal"/>
      <w:lvlText w:val="%4."/>
      <w:lvlJc w:val="left"/>
      <w:pPr>
        <w:ind w:left="2930" w:hanging="360"/>
      </w:pPr>
    </w:lvl>
    <w:lvl w:ilvl="4" w:tplc="FFFFFFFF">
      <w:start w:val="1"/>
      <w:numFmt w:val="lowerLetter"/>
      <w:lvlText w:val="%5."/>
      <w:lvlJc w:val="left"/>
      <w:pPr>
        <w:ind w:left="3650" w:hanging="360"/>
      </w:pPr>
    </w:lvl>
    <w:lvl w:ilvl="5" w:tplc="FFFFFFFF">
      <w:start w:val="1"/>
      <w:numFmt w:val="lowerRoman"/>
      <w:lvlText w:val="%6."/>
      <w:lvlJc w:val="right"/>
      <w:pPr>
        <w:ind w:left="4370" w:hanging="180"/>
      </w:pPr>
    </w:lvl>
    <w:lvl w:ilvl="6" w:tplc="FFFFFFFF">
      <w:start w:val="1"/>
      <w:numFmt w:val="decimal"/>
      <w:lvlText w:val="%7."/>
      <w:lvlJc w:val="left"/>
      <w:pPr>
        <w:ind w:left="5090" w:hanging="360"/>
      </w:pPr>
    </w:lvl>
    <w:lvl w:ilvl="7" w:tplc="FFFFFFFF">
      <w:start w:val="1"/>
      <w:numFmt w:val="lowerLetter"/>
      <w:lvlText w:val="%8."/>
      <w:lvlJc w:val="left"/>
      <w:pPr>
        <w:ind w:left="5810" w:hanging="360"/>
      </w:pPr>
    </w:lvl>
    <w:lvl w:ilvl="8" w:tplc="FFFFFFFF">
      <w:start w:val="1"/>
      <w:numFmt w:val="lowerRoman"/>
      <w:lvlText w:val="%9."/>
      <w:lvlJc w:val="right"/>
      <w:pPr>
        <w:ind w:left="6530" w:hanging="180"/>
      </w:pPr>
    </w:lvl>
  </w:abstractNum>
  <w:abstractNum w:abstractNumId="268" w15:restartNumberingAfterBreak="0">
    <w:nsid w:val="6B8353A2"/>
    <w:multiLevelType w:val="hybridMultilevel"/>
    <w:tmpl w:val="5A48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BF03006"/>
    <w:multiLevelType w:val="hybridMultilevel"/>
    <w:tmpl w:val="212A9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C623392"/>
    <w:multiLevelType w:val="hybridMultilevel"/>
    <w:tmpl w:val="6932F924"/>
    <w:lvl w:ilvl="0" w:tplc="33C0982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CCA4802"/>
    <w:multiLevelType w:val="hybridMultilevel"/>
    <w:tmpl w:val="90800892"/>
    <w:lvl w:ilvl="0" w:tplc="B176B2A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CE02887"/>
    <w:multiLevelType w:val="hybridMultilevel"/>
    <w:tmpl w:val="E6943AD4"/>
    <w:lvl w:ilvl="0" w:tplc="48F43C4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E340B18"/>
    <w:multiLevelType w:val="hybridMultilevel"/>
    <w:tmpl w:val="608424F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E516DBD"/>
    <w:multiLevelType w:val="hybridMultilevel"/>
    <w:tmpl w:val="33BC3AAA"/>
    <w:lvl w:ilvl="0" w:tplc="FFFFFFFF">
      <w:start w:val="1"/>
      <w:numFmt w:val="upperLetter"/>
      <w:lvlText w:val="%1."/>
      <w:lvlJc w:val="left"/>
      <w:pPr>
        <w:ind w:left="1080" w:hanging="360"/>
      </w:pPr>
    </w:lvl>
    <w:lvl w:ilvl="1" w:tplc="04090019">
      <w:start w:val="1"/>
      <w:numFmt w:val="lowerLetter"/>
      <w:lvlText w:val="%2."/>
      <w:lvlJc w:val="left"/>
      <w:pPr>
        <w:ind w:left="72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5" w15:restartNumberingAfterBreak="0">
    <w:nsid w:val="6E6D271F"/>
    <w:multiLevelType w:val="hybridMultilevel"/>
    <w:tmpl w:val="FADC5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EC7209C"/>
    <w:multiLevelType w:val="hybridMultilevel"/>
    <w:tmpl w:val="9194842E"/>
    <w:lvl w:ilvl="0" w:tplc="0409000F">
      <w:start w:val="1"/>
      <w:numFmt w:val="decimal"/>
      <w:lvlText w:val="%1."/>
      <w:lvlJc w:val="left"/>
      <w:pPr>
        <w:ind w:left="1080" w:hanging="360"/>
      </w:pPr>
      <w:rPr>
        <w:rFonts w:hint="default"/>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7" w15:restartNumberingAfterBreak="0">
    <w:nsid w:val="6FCA72FA"/>
    <w:multiLevelType w:val="hybridMultilevel"/>
    <w:tmpl w:val="4F28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FF8410F"/>
    <w:multiLevelType w:val="hybridMultilevel"/>
    <w:tmpl w:val="CB1A3442"/>
    <w:lvl w:ilvl="0" w:tplc="BD9ED03C">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05E1411"/>
    <w:multiLevelType w:val="hybridMultilevel"/>
    <w:tmpl w:val="0130F808"/>
    <w:lvl w:ilvl="0" w:tplc="BB2ABF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1534810"/>
    <w:multiLevelType w:val="hybridMultilevel"/>
    <w:tmpl w:val="E3303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1B03C26"/>
    <w:multiLevelType w:val="hybridMultilevel"/>
    <w:tmpl w:val="D068D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1BE597D"/>
    <w:multiLevelType w:val="hybridMultilevel"/>
    <w:tmpl w:val="C8D2DAD6"/>
    <w:lvl w:ilvl="0" w:tplc="1C181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1CF713A"/>
    <w:multiLevelType w:val="hybridMultilevel"/>
    <w:tmpl w:val="076E7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2A3375B"/>
    <w:multiLevelType w:val="hybridMultilevel"/>
    <w:tmpl w:val="25D6D1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F">
      <w:start w:val="1"/>
      <w:numFmt w:val="decimal"/>
      <w:lvlText w:val="%6."/>
      <w:lvlJc w:val="left"/>
      <w:pPr>
        <w:ind w:left="720" w:hanging="360"/>
      </w:pPr>
    </w:lvl>
    <w:lvl w:ilvl="6" w:tplc="FFFFFFFF">
      <w:start w:val="1"/>
      <w:numFmt w:val="decimal"/>
      <w:lvlText w:val="%7."/>
      <w:lvlJc w:val="left"/>
      <w:pPr>
        <w:ind w:left="1440" w:hanging="360"/>
      </w:pPr>
    </w:lvl>
    <w:lvl w:ilvl="7" w:tplc="FFFFFFFF">
      <w:start w:val="1"/>
      <w:numFmt w:val="lowerLetter"/>
      <w:lvlText w:val="%8."/>
      <w:lvlJc w:val="left"/>
      <w:pPr>
        <w:ind w:left="2790" w:hanging="360"/>
      </w:pPr>
    </w:lvl>
    <w:lvl w:ilvl="8" w:tplc="FFFFFFFF">
      <w:start w:val="1"/>
      <w:numFmt w:val="lowerRoman"/>
      <w:lvlText w:val="%9."/>
      <w:lvlJc w:val="right"/>
      <w:pPr>
        <w:ind w:left="6480" w:hanging="180"/>
      </w:pPr>
    </w:lvl>
  </w:abstractNum>
  <w:abstractNum w:abstractNumId="285" w15:restartNumberingAfterBreak="0">
    <w:nsid w:val="734D1D20"/>
    <w:multiLevelType w:val="hybridMultilevel"/>
    <w:tmpl w:val="0CF69744"/>
    <w:lvl w:ilvl="0" w:tplc="AF7CCB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37A5FE5"/>
    <w:multiLevelType w:val="hybridMultilevel"/>
    <w:tmpl w:val="448AD0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74AA6798"/>
    <w:multiLevelType w:val="hybridMultilevel"/>
    <w:tmpl w:val="16B445EC"/>
    <w:lvl w:ilvl="0" w:tplc="FFFFFFFF">
      <w:start w:val="1"/>
      <w:numFmt w:val="upperLetter"/>
      <w:lvlText w:val="%1."/>
      <w:lvlJc w:val="left"/>
      <w:pPr>
        <w:ind w:left="1080" w:hanging="360"/>
      </w:pPr>
    </w:lvl>
    <w:lvl w:ilvl="1" w:tplc="0409000F">
      <w:start w:val="1"/>
      <w:numFmt w:val="decimal"/>
      <w:lvlText w:val="%2."/>
      <w:lvlJc w:val="lef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8" w15:restartNumberingAfterBreak="0">
    <w:nsid w:val="755756E0"/>
    <w:multiLevelType w:val="hybridMultilevel"/>
    <w:tmpl w:val="71404010"/>
    <w:lvl w:ilvl="0" w:tplc="660E88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67E0B9E"/>
    <w:multiLevelType w:val="hybridMultilevel"/>
    <w:tmpl w:val="90C43CA8"/>
    <w:lvl w:ilvl="0" w:tplc="0409001B">
      <w:start w:val="1"/>
      <w:numFmt w:val="lowerRoman"/>
      <w:lvlText w:val="%1."/>
      <w:lvlJc w:val="right"/>
      <w:pPr>
        <w:ind w:left="108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76E27FEA"/>
    <w:multiLevelType w:val="hybridMultilevel"/>
    <w:tmpl w:val="24901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76C3437"/>
    <w:multiLevelType w:val="hybridMultilevel"/>
    <w:tmpl w:val="BCEE9F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77833B36"/>
    <w:multiLevelType w:val="multilevel"/>
    <w:tmpl w:val="623C269C"/>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lvl>
    <w:lvl w:ilvl="2">
      <w:start w:val="1"/>
      <w:numFmt w:val="upperLetter"/>
      <w:lvlText w:val="%3."/>
      <w:lvlJc w:val="left"/>
      <w:pPr>
        <w:ind w:left="360" w:hanging="360"/>
      </w:pPr>
      <w:rPr>
        <w:rFonts w:ascii="Arial" w:hAnsi="Arial" w:cs="Arial" w:hint="default"/>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93" w15:restartNumberingAfterBreak="0">
    <w:nsid w:val="77A70523"/>
    <w:multiLevelType w:val="hybridMultilevel"/>
    <w:tmpl w:val="77F212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77AB20F2"/>
    <w:multiLevelType w:val="hybridMultilevel"/>
    <w:tmpl w:val="84AC546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5" w15:restartNumberingAfterBreak="0">
    <w:nsid w:val="780E769A"/>
    <w:multiLevelType w:val="hybridMultilevel"/>
    <w:tmpl w:val="ECBEBA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784105FB"/>
    <w:multiLevelType w:val="hybridMultilevel"/>
    <w:tmpl w:val="FFFFFFFF"/>
    <w:lvl w:ilvl="0" w:tplc="4C2A6E5A">
      <w:start w:val="1"/>
      <w:numFmt w:val="upperLetter"/>
      <w:lvlText w:val="%1."/>
      <w:lvlJc w:val="left"/>
      <w:pPr>
        <w:ind w:left="770" w:hanging="360"/>
      </w:pPr>
    </w:lvl>
    <w:lvl w:ilvl="1" w:tplc="F482C00C">
      <w:start w:val="1"/>
      <w:numFmt w:val="lowerLetter"/>
      <w:lvlText w:val="%2."/>
      <w:lvlJc w:val="left"/>
      <w:pPr>
        <w:ind w:left="1490" w:hanging="360"/>
      </w:pPr>
    </w:lvl>
    <w:lvl w:ilvl="2" w:tplc="3C8E680E">
      <w:start w:val="1"/>
      <w:numFmt w:val="lowerRoman"/>
      <w:lvlText w:val="%3."/>
      <w:lvlJc w:val="right"/>
      <w:pPr>
        <w:ind w:left="2210" w:hanging="180"/>
      </w:pPr>
    </w:lvl>
    <w:lvl w:ilvl="3" w:tplc="434AE180">
      <w:start w:val="1"/>
      <w:numFmt w:val="decimal"/>
      <w:lvlText w:val="%4."/>
      <w:lvlJc w:val="left"/>
      <w:pPr>
        <w:ind w:left="2930" w:hanging="360"/>
      </w:pPr>
    </w:lvl>
    <w:lvl w:ilvl="4" w:tplc="80605B9E">
      <w:start w:val="1"/>
      <w:numFmt w:val="lowerLetter"/>
      <w:lvlText w:val="%5."/>
      <w:lvlJc w:val="left"/>
      <w:pPr>
        <w:ind w:left="3650" w:hanging="360"/>
      </w:pPr>
    </w:lvl>
    <w:lvl w:ilvl="5" w:tplc="44304498">
      <w:start w:val="1"/>
      <w:numFmt w:val="lowerRoman"/>
      <w:lvlText w:val="%6."/>
      <w:lvlJc w:val="right"/>
      <w:pPr>
        <w:ind w:left="4370" w:hanging="180"/>
      </w:pPr>
    </w:lvl>
    <w:lvl w:ilvl="6" w:tplc="EF3EBC4C">
      <w:start w:val="1"/>
      <w:numFmt w:val="decimal"/>
      <w:lvlText w:val="%7."/>
      <w:lvlJc w:val="left"/>
      <w:pPr>
        <w:ind w:left="5090" w:hanging="360"/>
      </w:pPr>
    </w:lvl>
    <w:lvl w:ilvl="7" w:tplc="2A52D00A">
      <w:start w:val="1"/>
      <w:numFmt w:val="lowerLetter"/>
      <w:lvlText w:val="%8."/>
      <w:lvlJc w:val="left"/>
      <w:pPr>
        <w:ind w:left="5810" w:hanging="360"/>
      </w:pPr>
    </w:lvl>
    <w:lvl w:ilvl="8" w:tplc="9A66C224">
      <w:start w:val="1"/>
      <w:numFmt w:val="lowerRoman"/>
      <w:lvlText w:val="%9."/>
      <w:lvlJc w:val="right"/>
      <w:pPr>
        <w:ind w:left="6530" w:hanging="180"/>
      </w:pPr>
    </w:lvl>
  </w:abstractNum>
  <w:abstractNum w:abstractNumId="297" w15:restartNumberingAfterBreak="0">
    <w:nsid w:val="78F51BF2"/>
    <w:multiLevelType w:val="multilevel"/>
    <w:tmpl w:val="D07009B4"/>
    <w:lvl w:ilvl="0">
      <w:start w:val="1"/>
      <w:numFmt w:val="decimal"/>
      <w:lvlText w:val="%1."/>
      <w:lvlJc w:val="left"/>
      <w:pPr>
        <w:tabs>
          <w:tab w:val="num" w:pos="-31680"/>
        </w:tabs>
        <w:ind w:left="360" w:hanging="360"/>
      </w:pPr>
      <w:rPr>
        <w:rFonts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hint="default"/>
        <w:b w:val="0"/>
        <w:bCs/>
        <w:i w:val="0"/>
      </w:rPr>
    </w:lvl>
    <w:lvl w:ilvl="3">
      <w:start w:val="1"/>
      <w:numFmt w:val="lowerLetter"/>
      <w:lvlText w:val="%4."/>
      <w:lvlJc w:val="left"/>
      <w:pPr>
        <w:ind w:left="810" w:hanging="360"/>
      </w:pPr>
    </w:lvl>
    <w:lvl w:ilvl="4">
      <w:start w:val="1"/>
      <w:numFmt w:val="lowerRoman"/>
      <w:lvlText w:val="%5."/>
      <w:lvlJc w:val="right"/>
      <w:pPr>
        <w:ind w:left="1080" w:hanging="360"/>
      </w:pPr>
    </w:lvl>
    <w:lvl w:ilvl="5">
      <w:start w:val="1"/>
      <w:numFmt w:val="decimal"/>
      <w:lvlText w:val="%6."/>
      <w:lvlJc w:val="left"/>
      <w:pPr>
        <w:ind w:left="1440" w:hanging="360"/>
      </w:p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98" w15:restartNumberingAfterBreak="0">
    <w:nsid w:val="79311B4D"/>
    <w:multiLevelType w:val="hybridMultilevel"/>
    <w:tmpl w:val="022C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9C8505F"/>
    <w:multiLevelType w:val="hybridMultilevel"/>
    <w:tmpl w:val="32206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9FC02BC"/>
    <w:multiLevelType w:val="hybridMultilevel"/>
    <w:tmpl w:val="554478E6"/>
    <w:lvl w:ilvl="0" w:tplc="BAE22680">
      <w:start w:val="1"/>
      <w:numFmt w:val="decimal"/>
      <w:lvlText w:val="%1."/>
      <w:lvlJc w:val="left"/>
      <w:pPr>
        <w:ind w:left="720" w:hanging="360"/>
      </w:pPr>
    </w:lvl>
    <w:lvl w:ilvl="1" w:tplc="AF82BD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A12FEA5"/>
    <w:multiLevelType w:val="hybridMultilevel"/>
    <w:tmpl w:val="FFFFFFFF"/>
    <w:lvl w:ilvl="0" w:tplc="F150380A">
      <w:start w:val="1"/>
      <w:numFmt w:val="decimal"/>
      <w:lvlText w:val="%1."/>
      <w:lvlJc w:val="left"/>
      <w:pPr>
        <w:ind w:left="720" w:hanging="360"/>
      </w:pPr>
    </w:lvl>
    <w:lvl w:ilvl="1" w:tplc="4FB43584">
      <w:start w:val="1"/>
      <w:numFmt w:val="lowerLetter"/>
      <w:lvlText w:val="%2."/>
      <w:lvlJc w:val="left"/>
      <w:pPr>
        <w:ind w:left="1440" w:hanging="360"/>
      </w:pPr>
    </w:lvl>
    <w:lvl w:ilvl="2" w:tplc="8738EF42">
      <w:start w:val="1"/>
      <w:numFmt w:val="lowerRoman"/>
      <w:lvlText w:val="%3."/>
      <w:lvlJc w:val="right"/>
      <w:pPr>
        <w:ind w:left="2160" w:hanging="180"/>
      </w:pPr>
    </w:lvl>
    <w:lvl w:ilvl="3" w:tplc="47E0F1B8">
      <w:start w:val="1"/>
      <w:numFmt w:val="decimal"/>
      <w:lvlText w:val="%4."/>
      <w:lvlJc w:val="left"/>
      <w:pPr>
        <w:ind w:left="2880" w:hanging="360"/>
      </w:pPr>
    </w:lvl>
    <w:lvl w:ilvl="4" w:tplc="9F0E541C">
      <w:start w:val="1"/>
      <w:numFmt w:val="lowerLetter"/>
      <w:lvlText w:val="%5."/>
      <w:lvlJc w:val="left"/>
      <w:pPr>
        <w:ind w:left="3600" w:hanging="360"/>
      </w:pPr>
    </w:lvl>
    <w:lvl w:ilvl="5" w:tplc="0A4A3ADE">
      <w:start w:val="1"/>
      <w:numFmt w:val="lowerRoman"/>
      <w:lvlText w:val="%6."/>
      <w:lvlJc w:val="right"/>
      <w:pPr>
        <w:ind w:left="4320" w:hanging="180"/>
      </w:pPr>
    </w:lvl>
    <w:lvl w:ilvl="6" w:tplc="A072D154">
      <w:start w:val="1"/>
      <w:numFmt w:val="decimal"/>
      <w:lvlText w:val="%7."/>
      <w:lvlJc w:val="left"/>
      <w:pPr>
        <w:ind w:left="5040" w:hanging="360"/>
      </w:pPr>
    </w:lvl>
    <w:lvl w:ilvl="7" w:tplc="29E0CC6E">
      <w:start w:val="1"/>
      <w:numFmt w:val="lowerLetter"/>
      <w:lvlText w:val="%8."/>
      <w:lvlJc w:val="left"/>
      <w:pPr>
        <w:ind w:left="5760" w:hanging="360"/>
      </w:pPr>
    </w:lvl>
    <w:lvl w:ilvl="8" w:tplc="2988A1AA">
      <w:start w:val="1"/>
      <w:numFmt w:val="lowerRoman"/>
      <w:lvlText w:val="%9."/>
      <w:lvlJc w:val="right"/>
      <w:pPr>
        <w:ind w:left="6480" w:hanging="180"/>
      </w:pPr>
    </w:lvl>
  </w:abstractNum>
  <w:abstractNum w:abstractNumId="302" w15:restartNumberingAfterBreak="0">
    <w:nsid w:val="7A171324"/>
    <w:multiLevelType w:val="hybridMultilevel"/>
    <w:tmpl w:val="F6B41D0C"/>
    <w:lvl w:ilvl="0" w:tplc="77DEF0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A351A19"/>
    <w:multiLevelType w:val="hybridMultilevel"/>
    <w:tmpl w:val="CD98C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B343EC2"/>
    <w:multiLevelType w:val="hybridMultilevel"/>
    <w:tmpl w:val="5E28C046"/>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7B6F1453"/>
    <w:multiLevelType w:val="hybridMultilevel"/>
    <w:tmpl w:val="25D260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C261EA3"/>
    <w:multiLevelType w:val="hybridMultilevel"/>
    <w:tmpl w:val="1BB8E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CC566EF"/>
    <w:multiLevelType w:val="hybridMultilevel"/>
    <w:tmpl w:val="5484A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E1C4DA4"/>
    <w:multiLevelType w:val="hybridMultilevel"/>
    <w:tmpl w:val="AFBC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EA25376"/>
    <w:multiLevelType w:val="multilevel"/>
    <w:tmpl w:val="3FF2794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FEBDBAA"/>
    <w:multiLevelType w:val="hybridMultilevel"/>
    <w:tmpl w:val="FFFFFFFF"/>
    <w:lvl w:ilvl="0" w:tplc="90DEFD78">
      <w:start w:val="1"/>
      <w:numFmt w:val="decimal"/>
      <w:lvlText w:val="%1."/>
      <w:lvlJc w:val="left"/>
      <w:pPr>
        <w:ind w:left="360" w:hanging="360"/>
      </w:pPr>
    </w:lvl>
    <w:lvl w:ilvl="1" w:tplc="6882AF16">
      <w:start w:val="1"/>
      <w:numFmt w:val="lowerLetter"/>
      <w:lvlText w:val="%2."/>
      <w:lvlJc w:val="left"/>
      <w:pPr>
        <w:ind w:left="1080" w:hanging="360"/>
      </w:pPr>
    </w:lvl>
    <w:lvl w:ilvl="2" w:tplc="6AB0471C">
      <w:start w:val="1"/>
      <w:numFmt w:val="lowerRoman"/>
      <w:lvlText w:val="%3."/>
      <w:lvlJc w:val="right"/>
      <w:pPr>
        <w:ind w:left="1440" w:hanging="180"/>
      </w:pPr>
    </w:lvl>
    <w:lvl w:ilvl="3" w:tplc="6700CD64">
      <w:start w:val="1"/>
      <w:numFmt w:val="decimal"/>
      <w:lvlText w:val="%4."/>
      <w:lvlJc w:val="left"/>
      <w:pPr>
        <w:ind w:left="2160" w:hanging="360"/>
      </w:pPr>
    </w:lvl>
    <w:lvl w:ilvl="4" w:tplc="2C0A0276">
      <w:start w:val="1"/>
      <w:numFmt w:val="lowerLetter"/>
      <w:lvlText w:val="%5."/>
      <w:lvlJc w:val="left"/>
      <w:pPr>
        <w:ind w:left="2880" w:hanging="360"/>
      </w:pPr>
    </w:lvl>
    <w:lvl w:ilvl="5" w:tplc="A5A2E146">
      <w:start w:val="1"/>
      <w:numFmt w:val="lowerRoman"/>
      <w:lvlText w:val="%6."/>
      <w:lvlJc w:val="right"/>
      <w:pPr>
        <w:ind w:left="3600" w:hanging="180"/>
      </w:pPr>
    </w:lvl>
    <w:lvl w:ilvl="6" w:tplc="C66C915E">
      <w:start w:val="1"/>
      <w:numFmt w:val="decimal"/>
      <w:lvlText w:val="%7."/>
      <w:lvlJc w:val="left"/>
      <w:pPr>
        <w:ind w:left="4320" w:hanging="360"/>
      </w:pPr>
    </w:lvl>
    <w:lvl w:ilvl="7" w:tplc="29366322">
      <w:start w:val="1"/>
      <w:numFmt w:val="lowerLetter"/>
      <w:lvlText w:val="%8."/>
      <w:lvlJc w:val="left"/>
      <w:pPr>
        <w:ind w:left="5040" w:hanging="360"/>
      </w:pPr>
    </w:lvl>
    <w:lvl w:ilvl="8" w:tplc="8006C6A4">
      <w:start w:val="1"/>
      <w:numFmt w:val="lowerRoman"/>
      <w:lvlText w:val="%9."/>
      <w:lvlJc w:val="right"/>
      <w:pPr>
        <w:ind w:left="5760" w:hanging="180"/>
      </w:pPr>
    </w:lvl>
  </w:abstractNum>
  <w:num w:numId="1" w16cid:durableId="191843553">
    <w:abstractNumId w:val="40"/>
    <w:lvlOverride w:ilvl="0">
      <w:startOverride w:val="2"/>
    </w:lvlOverride>
    <w:lvlOverride w:ilvl="1">
      <w:startOverride w:val="9"/>
    </w:lvlOverride>
    <w:lvlOverride w:ilvl="2">
      <w:startOverride w:val="5"/>
    </w:lvlOverride>
  </w:num>
  <w:num w:numId="2" w16cid:durableId="916789097">
    <w:abstractNumId w:val="32"/>
  </w:num>
  <w:num w:numId="3" w16cid:durableId="589503442">
    <w:abstractNumId w:val="22"/>
  </w:num>
  <w:num w:numId="4" w16cid:durableId="1908488598">
    <w:abstractNumId w:val="15"/>
  </w:num>
  <w:num w:numId="5" w16cid:durableId="1557858486">
    <w:abstractNumId w:val="180"/>
  </w:num>
  <w:num w:numId="6" w16cid:durableId="1859854683">
    <w:abstractNumId w:val="268"/>
  </w:num>
  <w:num w:numId="7" w16cid:durableId="1723363372">
    <w:abstractNumId w:val="225"/>
  </w:num>
  <w:num w:numId="8" w16cid:durableId="639651955">
    <w:abstractNumId w:val="41"/>
  </w:num>
  <w:num w:numId="9" w16cid:durableId="2139566015">
    <w:abstractNumId w:val="17"/>
  </w:num>
  <w:num w:numId="10" w16cid:durableId="1479808863">
    <w:abstractNumId w:val="18"/>
  </w:num>
  <w:num w:numId="11" w16cid:durableId="1078792438">
    <w:abstractNumId w:val="233"/>
  </w:num>
  <w:num w:numId="12" w16cid:durableId="1682468229">
    <w:abstractNumId w:val="276"/>
  </w:num>
  <w:num w:numId="13" w16cid:durableId="1451514381">
    <w:abstractNumId w:val="295"/>
  </w:num>
  <w:num w:numId="14" w16cid:durableId="1960408406">
    <w:abstractNumId w:val="308"/>
  </w:num>
  <w:num w:numId="15" w16cid:durableId="898369945">
    <w:abstractNumId w:val="11"/>
  </w:num>
  <w:num w:numId="16" w16cid:durableId="1774589303">
    <w:abstractNumId w:val="157"/>
  </w:num>
  <w:num w:numId="17" w16cid:durableId="644624120">
    <w:abstractNumId w:val="207"/>
  </w:num>
  <w:num w:numId="18" w16cid:durableId="646127616">
    <w:abstractNumId w:val="119"/>
  </w:num>
  <w:num w:numId="19" w16cid:durableId="1651446961">
    <w:abstractNumId w:val="256"/>
  </w:num>
  <w:num w:numId="20" w16cid:durableId="2018531537">
    <w:abstractNumId w:val="122"/>
  </w:num>
  <w:num w:numId="21" w16cid:durableId="624700028">
    <w:abstractNumId w:val="271"/>
  </w:num>
  <w:num w:numId="22" w16cid:durableId="424150298">
    <w:abstractNumId w:val="43"/>
  </w:num>
  <w:num w:numId="23" w16cid:durableId="610285487">
    <w:abstractNumId w:val="200"/>
  </w:num>
  <w:num w:numId="24" w16cid:durableId="1439333778">
    <w:abstractNumId w:val="200"/>
    <w:lvlOverride w:ilvl="0">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suff w:val="space"/>
        <w:lvlText w:val="Section %1.%2"/>
        <w:lvlJc w:val="left"/>
        <w:pPr>
          <w:ind w:left="1710" w:hanging="720"/>
        </w:pPr>
        <w:rPr>
          <w:specVanish w:val="0"/>
        </w:rPr>
      </w:lvl>
    </w:lvlOverride>
    <w:lvlOverride w:ilvl="2">
      <w:lvl w:ilvl="2">
        <w:start w:val="1"/>
        <w:numFmt w:val="upperLetter"/>
        <w:lvlText w:val="%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0"/>
          </w:tabs>
          <w:ind w:left="2160" w:hanging="720"/>
        </w:pPr>
        <w:rPr>
          <w:specVanish w:val="0"/>
        </w:rPr>
      </w:lvl>
    </w:lvlOverride>
    <w:lvlOverride w:ilvl="4">
      <w:lvl w:ilvl="4">
        <w:start w:val="1"/>
        <w:numFmt w:val="lowerLetter"/>
        <w:lvlText w:val="%5."/>
        <w:lvlJc w:val="left"/>
        <w:pPr>
          <w:tabs>
            <w:tab w:val="num" w:pos="-720"/>
          </w:tabs>
          <w:ind w:left="2160" w:hanging="720"/>
        </w:pPr>
      </w:lvl>
    </w:lvlOverride>
    <w:lvlOverride w:ilvl="5">
      <w:lvl w:ilvl="5">
        <w:start w:val="1"/>
        <w:numFmt w:val="lowerRoman"/>
        <w:lvlText w:val="%6."/>
        <w:lvlJc w:val="right"/>
        <w:pPr>
          <w:ind w:left="3240" w:hanging="360"/>
        </w:pPr>
      </w:lvl>
    </w:lvlOverride>
    <w:lvlOverride w:ilvl="6">
      <w:lvl w:ilvl="6">
        <w:start w:val="1"/>
        <w:numFmt w:val="lowerLetter"/>
        <w:lvlText w:val="%7)"/>
        <w:lvlJc w:val="left"/>
        <w:pPr>
          <w:tabs>
            <w:tab w:val="num" w:pos="0"/>
          </w:tabs>
          <w:ind w:left="4320" w:hanging="720"/>
        </w:pPr>
      </w:lvl>
    </w:lvlOverride>
    <w:lvlOverride w:ilvl="7">
      <w:lvl w:ilvl="7">
        <w:start w:val="1"/>
        <w:numFmt w:val="lowerRoman"/>
        <w:lvlText w:val="(%8)"/>
        <w:lvlJc w:val="left"/>
        <w:pPr>
          <w:tabs>
            <w:tab w:val="num" w:pos="0"/>
          </w:tabs>
          <w:ind w:left="4752" w:hanging="720"/>
        </w:pPr>
      </w:lvl>
    </w:lvlOverride>
    <w:lvlOverride w:ilvl="8">
      <w:lvl w:ilvl="8">
        <w:start w:val="1"/>
        <w:numFmt w:val="lowerLetter"/>
        <w:lvlText w:val="(%9)"/>
        <w:lvlJc w:val="left"/>
        <w:pPr>
          <w:tabs>
            <w:tab w:val="num" w:pos="0"/>
          </w:tabs>
          <w:ind w:left="5328" w:hanging="720"/>
        </w:pPr>
      </w:lvl>
    </w:lvlOverride>
  </w:num>
  <w:num w:numId="25" w16cid:durableId="604309149">
    <w:abstractNumId w:val="200"/>
  </w:num>
  <w:num w:numId="26" w16cid:durableId="897983389">
    <w:abstractNumId w:val="261"/>
  </w:num>
  <w:num w:numId="27" w16cid:durableId="156726096">
    <w:abstractNumId w:val="9"/>
  </w:num>
  <w:num w:numId="28" w16cid:durableId="547567314">
    <w:abstractNumId w:val="31"/>
  </w:num>
  <w:num w:numId="29" w16cid:durableId="1222138606">
    <w:abstractNumId w:val="224"/>
  </w:num>
  <w:num w:numId="30" w16cid:durableId="1760052963">
    <w:abstractNumId w:val="124"/>
  </w:num>
  <w:num w:numId="31" w16cid:durableId="724640418">
    <w:abstractNumId w:val="304"/>
  </w:num>
  <w:num w:numId="32" w16cid:durableId="1549679354">
    <w:abstractNumId w:val="254"/>
  </w:num>
  <w:num w:numId="33" w16cid:durableId="376199081">
    <w:abstractNumId w:val="48"/>
  </w:num>
  <w:num w:numId="34" w16cid:durableId="554465741">
    <w:abstractNumId w:val="98"/>
  </w:num>
  <w:num w:numId="35" w16cid:durableId="144393277">
    <w:abstractNumId w:val="50"/>
  </w:num>
  <w:num w:numId="36" w16cid:durableId="1745033663">
    <w:abstractNumId w:val="219"/>
  </w:num>
  <w:num w:numId="37" w16cid:durableId="1749426554">
    <w:abstractNumId w:val="255"/>
  </w:num>
  <w:num w:numId="38" w16cid:durableId="1896970325">
    <w:abstractNumId w:val="221"/>
  </w:num>
  <w:num w:numId="39" w16cid:durableId="386610181">
    <w:abstractNumId w:val="206"/>
  </w:num>
  <w:num w:numId="40" w16cid:durableId="861669619">
    <w:abstractNumId w:val="200"/>
  </w:num>
  <w:num w:numId="41" w16cid:durableId="1407024540">
    <w:abstractNumId w:val="66"/>
  </w:num>
  <w:num w:numId="42" w16cid:durableId="757169630">
    <w:abstractNumId w:val="159"/>
  </w:num>
  <w:num w:numId="43" w16cid:durableId="32275167">
    <w:abstractNumId w:val="259"/>
  </w:num>
  <w:num w:numId="44" w16cid:durableId="2098090209">
    <w:abstractNumId w:val="23"/>
  </w:num>
  <w:num w:numId="45" w16cid:durableId="1191382826">
    <w:abstractNumId w:val="280"/>
  </w:num>
  <w:num w:numId="46" w16cid:durableId="128519767">
    <w:abstractNumId w:val="191"/>
  </w:num>
  <w:num w:numId="47" w16cid:durableId="319502896">
    <w:abstractNumId w:val="302"/>
  </w:num>
  <w:num w:numId="48" w16cid:durableId="683559296">
    <w:abstractNumId w:val="270"/>
  </w:num>
  <w:num w:numId="49" w16cid:durableId="2026396710">
    <w:abstractNumId w:val="289"/>
  </w:num>
  <w:num w:numId="50" w16cid:durableId="1023898178">
    <w:abstractNumId w:val="129"/>
  </w:num>
  <w:num w:numId="51" w16cid:durableId="989597348">
    <w:abstractNumId w:val="223"/>
  </w:num>
  <w:num w:numId="52" w16cid:durableId="702487683">
    <w:abstractNumId w:val="178"/>
  </w:num>
  <w:num w:numId="53" w16cid:durableId="2008092323">
    <w:abstractNumId w:val="303"/>
  </w:num>
  <w:num w:numId="54" w16cid:durableId="807355969">
    <w:abstractNumId w:val="68"/>
  </w:num>
  <w:num w:numId="55" w16cid:durableId="2011175213">
    <w:abstractNumId w:val="150"/>
  </w:num>
  <w:num w:numId="56" w16cid:durableId="2093768860">
    <w:abstractNumId w:val="171"/>
  </w:num>
  <w:num w:numId="57" w16cid:durableId="1810438954">
    <w:abstractNumId w:val="195"/>
  </w:num>
  <w:num w:numId="58" w16cid:durableId="1448619611">
    <w:abstractNumId w:val="115"/>
  </w:num>
  <w:num w:numId="59" w16cid:durableId="566695245">
    <w:abstractNumId w:val="298"/>
  </w:num>
  <w:num w:numId="60" w16cid:durableId="1701776696">
    <w:abstractNumId w:val="164"/>
  </w:num>
  <w:num w:numId="61" w16cid:durableId="134108784">
    <w:abstractNumId w:val="215"/>
  </w:num>
  <w:num w:numId="62" w16cid:durableId="1460997568">
    <w:abstractNumId w:val="49"/>
  </w:num>
  <w:num w:numId="63" w16cid:durableId="621496091">
    <w:abstractNumId w:val="182"/>
  </w:num>
  <w:num w:numId="64" w16cid:durableId="487287258">
    <w:abstractNumId w:val="101"/>
  </w:num>
  <w:num w:numId="65" w16cid:durableId="249434315">
    <w:abstractNumId w:val="234"/>
  </w:num>
  <w:num w:numId="66" w16cid:durableId="1724937907">
    <w:abstractNumId w:val="151"/>
  </w:num>
  <w:num w:numId="67" w16cid:durableId="173619902">
    <w:abstractNumId w:val="144"/>
  </w:num>
  <w:num w:numId="68" w16cid:durableId="1041369461">
    <w:abstractNumId w:val="189"/>
  </w:num>
  <w:num w:numId="69" w16cid:durableId="266281975">
    <w:abstractNumId w:val="250"/>
  </w:num>
  <w:num w:numId="70" w16cid:durableId="2027756361">
    <w:abstractNumId w:val="26"/>
  </w:num>
  <w:num w:numId="71" w16cid:durableId="1678313077">
    <w:abstractNumId w:val="213"/>
  </w:num>
  <w:num w:numId="72" w16cid:durableId="1677465796">
    <w:abstractNumId w:val="140"/>
  </w:num>
  <w:num w:numId="73" w16cid:durableId="1386904861">
    <w:abstractNumId w:val="143"/>
  </w:num>
  <w:num w:numId="74" w16cid:durableId="638998508">
    <w:abstractNumId w:val="300"/>
  </w:num>
  <w:num w:numId="75" w16cid:durableId="792745762">
    <w:abstractNumId w:val="137"/>
  </w:num>
  <w:num w:numId="76" w16cid:durableId="486751170">
    <w:abstractNumId w:val="59"/>
  </w:num>
  <w:num w:numId="77" w16cid:durableId="1076318498">
    <w:abstractNumId w:val="183"/>
  </w:num>
  <w:num w:numId="78" w16cid:durableId="1228762760">
    <w:abstractNumId w:val="19"/>
  </w:num>
  <w:num w:numId="79" w16cid:durableId="917443485">
    <w:abstractNumId w:val="116"/>
  </w:num>
  <w:num w:numId="80" w16cid:durableId="325863671">
    <w:abstractNumId w:val="204"/>
  </w:num>
  <w:num w:numId="81" w16cid:durableId="1630748013">
    <w:abstractNumId w:val="269"/>
  </w:num>
  <w:num w:numId="82" w16cid:durableId="857549143">
    <w:abstractNumId w:val="246"/>
  </w:num>
  <w:num w:numId="83" w16cid:durableId="400711443">
    <w:abstractNumId w:val="285"/>
  </w:num>
  <w:num w:numId="84" w16cid:durableId="762993195">
    <w:abstractNumId w:val="87"/>
  </w:num>
  <w:num w:numId="85" w16cid:durableId="1665742164">
    <w:abstractNumId w:val="152"/>
  </w:num>
  <w:num w:numId="86" w16cid:durableId="1520700701">
    <w:abstractNumId w:val="158"/>
  </w:num>
  <w:num w:numId="87" w16cid:durableId="1204172968">
    <w:abstractNumId w:val="110"/>
  </w:num>
  <w:num w:numId="88" w16cid:durableId="1771975531">
    <w:abstractNumId w:val="176"/>
  </w:num>
  <w:num w:numId="89" w16cid:durableId="901134894">
    <w:abstractNumId w:val="71"/>
  </w:num>
  <w:num w:numId="90" w16cid:durableId="1461921789">
    <w:abstractNumId w:val="201"/>
  </w:num>
  <w:num w:numId="91" w16cid:durableId="513804789">
    <w:abstractNumId w:val="106"/>
  </w:num>
  <w:num w:numId="92" w16cid:durableId="1536576608">
    <w:abstractNumId w:val="169"/>
  </w:num>
  <w:num w:numId="93" w16cid:durableId="990982916">
    <w:abstractNumId w:val="153"/>
  </w:num>
  <w:num w:numId="94" w16cid:durableId="1758210769">
    <w:abstractNumId w:val="167"/>
  </w:num>
  <w:num w:numId="95" w16cid:durableId="792097394">
    <w:abstractNumId w:val="1"/>
  </w:num>
  <w:num w:numId="96" w16cid:durableId="2048528706">
    <w:abstractNumId w:val="165"/>
  </w:num>
  <w:num w:numId="97" w16cid:durableId="851383557">
    <w:abstractNumId w:val="274"/>
  </w:num>
  <w:num w:numId="98" w16cid:durableId="754404517">
    <w:abstractNumId w:val="54"/>
  </w:num>
  <w:num w:numId="99" w16cid:durableId="435634882">
    <w:abstractNumId w:val="85"/>
  </w:num>
  <w:num w:numId="100" w16cid:durableId="241257182">
    <w:abstractNumId w:val="272"/>
  </w:num>
  <w:num w:numId="101" w16cid:durableId="1954440692">
    <w:abstractNumId w:val="14"/>
  </w:num>
  <w:num w:numId="102" w16cid:durableId="1737048520">
    <w:abstractNumId w:val="44"/>
  </w:num>
  <w:num w:numId="103" w16cid:durableId="1466780705">
    <w:abstractNumId w:val="174"/>
  </w:num>
  <w:num w:numId="104" w16cid:durableId="1506553555">
    <w:abstractNumId w:val="263"/>
  </w:num>
  <w:num w:numId="105" w16cid:durableId="1888567982">
    <w:abstractNumId w:val="20"/>
  </w:num>
  <w:num w:numId="106" w16cid:durableId="1581600833">
    <w:abstractNumId w:val="38"/>
  </w:num>
  <w:num w:numId="107" w16cid:durableId="1117064205">
    <w:abstractNumId w:val="40"/>
  </w:num>
  <w:num w:numId="108" w16cid:durableId="1005322355">
    <w:abstractNumId w:val="251"/>
  </w:num>
  <w:num w:numId="109" w16cid:durableId="828909250">
    <w:abstractNumId w:val="203"/>
  </w:num>
  <w:num w:numId="110" w16cid:durableId="131145861">
    <w:abstractNumId w:val="218"/>
  </w:num>
  <w:num w:numId="111" w16cid:durableId="1133214093">
    <w:abstractNumId w:val="79"/>
  </w:num>
  <w:num w:numId="112" w16cid:durableId="368263728">
    <w:abstractNumId w:val="214"/>
  </w:num>
  <w:num w:numId="113" w16cid:durableId="1600143852">
    <w:abstractNumId w:val="179"/>
  </w:num>
  <w:num w:numId="114" w16cid:durableId="94324067">
    <w:abstractNumId w:val="134"/>
  </w:num>
  <w:num w:numId="115" w16cid:durableId="657465314">
    <w:abstractNumId w:val="114"/>
  </w:num>
  <w:num w:numId="116" w16cid:durableId="241985483">
    <w:abstractNumId w:val="210"/>
  </w:num>
  <w:num w:numId="117" w16cid:durableId="648171460">
    <w:abstractNumId w:val="187"/>
  </w:num>
  <w:num w:numId="118" w16cid:durableId="189728271">
    <w:abstractNumId w:val="78"/>
  </w:num>
  <w:num w:numId="119" w16cid:durableId="279143535">
    <w:abstractNumId w:val="310"/>
  </w:num>
  <w:num w:numId="120" w16cid:durableId="341975044">
    <w:abstractNumId w:val="94"/>
  </w:num>
  <w:num w:numId="121" w16cid:durableId="1883901740">
    <w:abstractNumId w:val="27"/>
  </w:num>
  <w:num w:numId="122" w16cid:durableId="1364938255">
    <w:abstractNumId w:val="297"/>
  </w:num>
  <w:num w:numId="123" w16cid:durableId="1371687657">
    <w:abstractNumId w:val="7"/>
  </w:num>
  <w:num w:numId="124" w16cid:durableId="275605026">
    <w:abstractNumId w:val="92"/>
  </w:num>
  <w:num w:numId="125" w16cid:durableId="306054048">
    <w:abstractNumId w:val="105"/>
  </w:num>
  <w:num w:numId="126" w16cid:durableId="1238054607">
    <w:abstractNumId w:val="184"/>
  </w:num>
  <w:num w:numId="127" w16cid:durableId="1482699871">
    <w:abstractNumId w:val="262"/>
  </w:num>
  <w:num w:numId="128" w16cid:durableId="1383283600">
    <w:abstractNumId w:val="306"/>
  </w:num>
  <w:num w:numId="129" w16cid:durableId="1026446455">
    <w:abstractNumId w:val="86"/>
  </w:num>
  <w:num w:numId="130" w16cid:durableId="459497069">
    <w:abstractNumId w:val="142"/>
  </w:num>
  <w:num w:numId="131" w16cid:durableId="898394392">
    <w:abstractNumId w:val="67"/>
  </w:num>
  <w:num w:numId="132" w16cid:durableId="256791184">
    <w:abstractNumId w:val="257"/>
  </w:num>
  <w:num w:numId="133" w16cid:durableId="586574195">
    <w:abstractNumId w:val="202"/>
  </w:num>
  <w:num w:numId="134" w16cid:durableId="703865275">
    <w:abstractNumId w:val="75"/>
  </w:num>
  <w:num w:numId="135" w16cid:durableId="1013722217">
    <w:abstractNumId w:val="60"/>
  </w:num>
  <w:num w:numId="136" w16cid:durableId="1982542506">
    <w:abstractNumId w:val="279"/>
  </w:num>
  <w:num w:numId="137" w16cid:durableId="1399788300">
    <w:abstractNumId w:val="139"/>
  </w:num>
  <w:num w:numId="138" w16cid:durableId="1803111296">
    <w:abstractNumId w:val="275"/>
  </w:num>
  <w:num w:numId="139" w16cid:durableId="993526724">
    <w:abstractNumId w:val="156"/>
  </w:num>
  <w:num w:numId="140" w16cid:durableId="732891835">
    <w:abstractNumId w:val="309"/>
  </w:num>
  <w:num w:numId="141" w16cid:durableId="1426801937">
    <w:abstractNumId w:val="63"/>
  </w:num>
  <w:num w:numId="142" w16cid:durableId="1754737356">
    <w:abstractNumId w:val="277"/>
  </w:num>
  <w:num w:numId="143" w16cid:durableId="81146904">
    <w:abstractNumId w:val="227"/>
  </w:num>
  <w:num w:numId="144" w16cid:durableId="1168713463">
    <w:abstractNumId w:val="28"/>
  </w:num>
  <w:num w:numId="145" w16cid:durableId="58477017">
    <w:abstractNumId w:val="283"/>
  </w:num>
  <w:num w:numId="146" w16cid:durableId="1586838813">
    <w:abstractNumId w:val="166"/>
  </w:num>
  <w:num w:numId="147" w16cid:durableId="1373653246">
    <w:abstractNumId w:val="266"/>
  </w:num>
  <w:num w:numId="148" w16cid:durableId="180165429">
    <w:abstractNumId w:val="127"/>
  </w:num>
  <w:num w:numId="149" w16cid:durableId="2095516870">
    <w:abstractNumId w:val="117"/>
  </w:num>
  <w:num w:numId="150" w16cid:durableId="970784792">
    <w:abstractNumId w:val="160"/>
  </w:num>
  <w:num w:numId="151" w16cid:durableId="1469128901">
    <w:abstractNumId w:val="239"/>
  </w:num>
  <w:num w:numId="152" w16cid:durableId="1843617385">
    <w:abstractNumId w:val="265"/>
  </w:num>
  <w:num w:numId="153" w16cid:durableId="659625977">
    <w:abstractNumId w:val="290"/>
  </w:num>
  <w:num w:numId="154" w16cid:durableId="1577666227">
    <w:abstractNumId w:val="123"/>
  </w:num>
  <w:num w:numId="155" w16cid:durableId="167254302">
    <w:abstractNumId w:val="236"/>
  </w:num>
  <w:num w:numId="156" w16cid:durableId="1396583872">
    <w:abstractNumId w:val="113"/>
  </w:num>
  <w:num w:numId="157" w16cid:durableId="1386562825">
    <w:abstractNumId w:val="288"/>
  </w:num>
  <w:num w:numId="158" w16cid:durableId="778522783">
    <w:abstractNumId w:val="58"/>
  </w:num>
  <w:num w:numId="159" w16cid:durableId="522791656">
    <w:abstractNumId w:val="209"/>
  </w:num>
  <w:num w:numId="160" w16cid:durableId="1104764213">
    <w:abstractNumId w:val="118"/>
  </w:num>
  <w:num w:numId="161" w16cid:durableId="392849404">
    <w:abstractNumId w:val="228"/>
  </w:num>
  <w:num w:numId="162" w16cid:durableId="164562821">
    <w:abstractNumId w:val="145"/>
  </w:num>
  <w:num w:numId="163" w16cid:durableId="605577133">
    <w:abstractNumId w:val="163"/>
  </w:num>
  <w:num w:numId="164" w16cid:durableId="1263997823">
    <w:abstractNumId w:val="97"/>
  </w:num>
  <w:num w:numId="165" w16cid:durableId="470637834">
    <w:abstractNumId w:val="135"/>
  </w:num>
  <w:num w:numId="166" w16cid:durableId="315033995">
    <w:abstractNumId w:val="83"/>
  </w:num>
  <w:num w:numId="167" w16cid:durableId="1931547625">
    <w:abstractNumId w:val="232"/>
  </w:num>
  <w:num w:numId="168" w16cid:durableId="1901211359">
    <w:abstractNumId w:val="222"/>
  </w:num>
  <w:num w:numId="169" w16cid:durableId="1738160584">
    <w:abstractNumId w:val="305"/>
  </w:num>
  <w:num w:numId="170" w16cid:durableId="2017076328">
    <w:abstractNumId w:val="45"/>
  </w:num>
  <w:num w:numId="171" w16cid:durableId="96297796">
    <w:abstractNumId w:val="96"/>
  </w:num>
  <w:num w:numId="172" w16cid:durableId="1972593952">
    <w:abstractNumId w:val="16"/>
  </w:num>
  <w:num w:numId="173" w16cid:durableId="1255744395">
    <w:abstractNumId w:val="10"/>
  </w:num>
  <w:num w:numId="174" w16cid:durableId="1328706266">
    <w:abstractNumId w:val="253"/>
  </w:num>
  <w:num w:numId="175" w16cid:durableId="1721438784">
    <w:abstractNumId w:val="205"/>
  </w:num>
  <w:num w:numId="176" w16cid:durableId="1367294589">
    <w:abstractNumId w:val="133"/>
  </w:num>
  <w:num w:numId="177" w16cid:durableId="2137672469">
    <w:abstractNumId w:val="307"/>
  </w:num>
  <w:num w:numId="178" w16cid:durableId="1385787910">
    <w:abstractNumId w:val="37"/>
  </w:num>
  <w:num w:numId="179" w16cid:durableId="470447222">
    <w:abstractNumId w:val="247"/>
  </w:num>
  <w:num w:numId="180" w16cid:durableId="495925637">
    <w:abstractNumId w:val="146"/>
  </w:num>
  <w:num w:numId="181" w16cid:durableId="1510606129">
    <w:abstractNumId w:val="120"/>
  </w:num>
  <w:num w:numId="182" w16cid:durableId="1617591648">
    <w:abstractNumId w:val="70"/>
  </w:num>
  <w:num w:numId="183" w16cid:durableId="273446341">
    <w:abstractNumId w:val="235"/>
  </w:num>
  <w:num w:numId="184" w16cid:durableId="1183325138">
    <w:abstractNumId w:val="100"/>
  </w:num>
  <w:num w:numId="185" w16cid:durableId="1882665645">
    <w:abstractNumId w:val="216"/>
  </w:num>
  <w:num w:numId="186" w16cid:durableId="1563560859">
    <w:abstractNumId w:val="229"/>
  </w:num>
  <w:num w:numId="187" w16cid:durableId="1781144702">
    <w:abstractNumId w:val="248"/>
  </w:num>
  <w:num w:numId="188" w16cid:durableId="851722198">
    <w:abstractNumId w:val="128"/>
  </w:num>
  <w:num w:numId="189" w16cid:durableId="885214673">
    <w:abstractNumId w:val="93"/>
  </w:num>
  <w:num w:numId="190" w16cid:durableId="82536041">
    <w:abstractNumId w:val="260"/>
  </w:num>
  <w:num w:numId="191" w16cid:durableId="396363012">
    <w:abstractNumId w:val="84"/>
  </w:num>
  <w:num w:numId="192" w16cid:durableId="228656631">
    <w:abstractNumId w:val="55"/>
  </w:num>
  <w:num w:numId="193" w16cid:durableId="901868436">
    <w:abstractNumId w:val="231"/>
  </w:num>
  <w:num w:numId="194" w16cid:durableId="2009476957">
    <w:abstractNumId w:val="132"/>
  </w:num>
  <w:num w:numId="195" w16cid:durableId="666598582">
    <w:abstractNumId w:val="136"/>
  </w:num>
  <w:num w:numId="196" w16cid:durableId="125122242">
    <w:abstractNumId w:val="5"/>
  </w:num>
  <w:num w:numId="197" w16cid:durableId="1565138525">
    <w:abstractNumId w:val="52"/>
  </w:num>
  <w:num w:numId="198" w16cid:durableId="1743991752">
    <w:abstractNumId w:val="190"/>
  </w:num>
  <w:num w:numId="199" w16cid:durableId="280919341">
    <w:abstractNumId w:val="278"/>
  </w:num>
  <w:num w:numId="200" w16cid:durableId="2130006654">
    <w:abstractNumId w:val="226"/>
  </w:num>
  <w:num w:numId="201" w16cid:durableId="534005826">
    <w:abstractNumId w:val="211"/>
  </w:num>
  <w:num w:numId="202" w16cid:durableId="1748186577">
    <w:abstractNumId w:val="29"/>
  </w:num>
  <w:num w:numId="203" w16cid:durableId="30766264">
    <w:abstractNumId w:val="64"/>
  </w:num>
  <w:num w:numId="204" w16cid:durableId="1444887752">
    <w:abstractNumId w:val="284"/>
  </w:num>
  <w:num w:numId="205" w16cid:durableId="1074856200">
    <w:abstractNumId w:val="141"/>
  </w:num>
  <w:num w:numId="206" w16cid:durableId="363213837">
    <w:abstractNumId w:val="46"/>
  </w:num>
  <w:num w:numId="207" w16cid:durableId="202794291">
    <w:abstractNumId w:val="130"/>
  </w:num>
  <w:num w:numId="208" w16cid:durableId="1906448577">
    <w:abstractNumId w:val="34"/>
  </w:num>
  <w:num w:numId="209" w16cid:durableId="1354452410">
    <w:abstractNumId w:val="80"/>
  </w:num>
  <w:num w:numId="210" w16cid:durableId="1484353944">
    <w:abstractNumId w:val="173"/>
  </w:num>
  <w:num w:numId="211" w16cid:durableId="27798067">
    <w:abstractNumId w:val="69"/>
  </w:num>
  <w:num w:numId="212" w16cid:durableId="2138916111">
    <w:abstractNumId w:val="91"/>
  </w:num>
  <w:num w:numId="213" w16cid:durableId="670648322">
    <w:abstractNumId w:val="109"/>
  </w:num>
  <w:num w:numId="214" w16cid:durableId="1453673920">
    <w:abstractNumId w:val="24"/>
  </w:num>
  <w:num w:numId="215" w16cid:durableId="2097633127">
    <w:abstractNumId w:val="194"/>
  </w:num>
  <w:num w:numId="216" w16cid:durableId="176847278">
    <w:abstractNumId w:val="188"/>
  </w:num>
  <w:num w:numId="217" w16cid:durableId="1580171102">
    <w:abstractNumId w:val="90"/>
  </w:num>
  <w:num w:numId="218" w16cid:durableId="1886719590">
    <w:abstractNumId w:val="287"/>
  </w:num>
  <w:num w:numId="219" w16cid:durableId="1766489491">
    <w:abstractNumId w:val="21"/>
  </w:num>
  <w:num w:numId="220" w16cid:durableId="1905262779">
    <w:abstractNumId w:val="42"/>
  </w:num>
  <w:num w:numId="221" w16cid:durableId="161824030">
    <w:abstractNumId w:val="108"/>
  </w:num>
  <w:num w:numId="222" w16cid:durableId="173611507">
    <w:abstractNumId w:val="112"/>
  </w:num>
  <w:num w:numId="223" w16cid:durableId="1414161291">
    <w:abstractNumId w:val="53"/>
  </w:num>
  <w:num w:numId="224" w16cid:durableId="972633295">
    <w:abstractNumId w:val="104"/>
  </w:num>
  <w:num w:numId="225" w16cid:durableId="49428851">
    <w:abstractNumId w:val="155"/>
  </w:num>
  <w:num w:numId="226" w16cid:durableId="525365062">
    <w:abstractNumId w:val="72"/>
  </w:num>
  <w:num w:numId="227" w16cid:durableId="117575566">
    <w:abstractNumId w:val="73"/>
  </w:num>
  <w:num w:numId="228" w16cid:durableId="411050612">
    <w:abstractNumId w:val="241"/>
  </w:num>
  <w:num w:numId="229" w16cid:durableId="2056855039">
    <w:abstractNumId w:val="4"/>
  </w:num>
  <w:num w:numId="230" w16cid:durableId="1047678036">
    <w:abstractNumId w:val="154"/>
  </w:num>
  <w:num w:numId="231" w16cid:durableId="894707452">
    <w:abstractNumId w:val="281"/>
  </w:num>
  <w:num w:numId="232" w16cid:durableId="1084376210">
    <w:abstractNumId w:val="238"/>
  </w:num>
  <w:num w:numId="233" w16cid:durableId="147329269">
    <w:abstractNumId w:val="39"/>
  </w:num>
  <w:num w:numId="234" w16cid:durableId="1188522334">
    <w:abstractNumId w:val="292"/>
  </w:num>
  <w:num w:numId="235" w16cid:durableId="1889487815">
    <w:abstractNumId w:val="242"/>
  </w:num>
  <w:num w:numId="236" w16cid:durableId="886916989">
    <w:abstractNumId w:val="185"/>
  </w:num>
  <w:num w:numId="237" w16cid:durableId="837689801">
    <w:abstractNumId w:val="249"/>
  </w:num>
  <w:num w:numId="238" w16cid:durableId="66609520">
    <w:abstractNumId w:val="172"/>
  </w:num>
  <w:num w:numId="239" w16cid:durableId="531070679">
    <w:abstractNumId w:val="294"/>
  </w:num>
  <w:num w:numId="240" w16cid:durableId="1447503361">
    <w:abstractNumId w:val="138"/>
  </w:num>
  <w:num w:numId="241" w16cid:durableId="965699330">
    <w:abstractNumId w:val="282"/>
  </w:num>
  <w:num w:numId="242" w16cid:durableId="1889996234">
    <w:abstractNumId w:val="161"/>
  </w:num>
  <w:num w:numId="243" w16cid:durableId="1577475032">
    <w:abstractNumId w:val="192"/>
  </w:num>
  <w:num w:numId="244" w16cid:durableId="918828090">
    <w:abstractNumId w:val="252"/>
  </w:num>
  <w:num w:numId="245" w16cid:durableId="262420511">
    <w:abstractNumId w:val="177"/>
  </w:num>
  <w:num w:numId="246" w16cid:durableId="949318912">
    <w:abstractNumId w:val="193"/>
  </w:num>
  <w:num w:numId="247" w16cid:durableId="971178574">
    <w:abstractNumId w:val="25"/>
  </w:num>
  <w:num w:numId="248" w16cid:durableId="1701083849">
    <w:abstractNumId w:val="162"/>
  </w:num>
  <w:num w:numId="249" w16cid:durableId="713389577">
    <w:abstractNumId w:val="74"/>
  </w:num>
  <w:num w:numId="250" w16cid:durableId="922180556">
    <w:abstractNumId w:val="0"/>
  </w:num>
  <w:num w:numId="251" w16cid:durableId="1627734653">
    <w:abstractNumId w:val="57"/>
  </w:num>
  <w:num w:numId="252" w16cid:durableId="708410823">
    <w:abstractNumId w:val="217"/>
  </w:num>
  <w:num w:numId="253" w16cid:durableId="769161754">
    <w:abstractNumId w:val="62"/>
  </w:num>
  <w:num w:numId="254" w16cid:durableId="1589650841">
    <w:abstractNumId w:val="77"/>
  </w:num>
  <w:num w:numId="255" w16cid:durableId="18822493">
    <w:abstractNumId w:val="245"/>
  </w:num>
  <w:num w:numId="256" w16cid:durableId="718866956">
    <w:abstractNumId w:val="65"/>
  </w:num>
  <w:num w:numId="257" w16cid:durableId="1303921437">
    <w:abstractNumId w:val="2"/>
  </w:num>
  <w:num w:numId="258" w16cid:durableId="1874223934">
    <w:abstractNumId w:val="6"/>
  </w:num>
  <w:num w:numId="259" w16cid:durableId="458107780">
    <w:abstractNumId w:val="107"/>
  </w:num>
  <w:num w:numId="260" w16cid:durableId="1913275480">
    <w:abstractNumId w:val="102"/>
  </w:num>
  <w:num w:numId="261" w16cid:durableId="603809851">
    <w:abstractNumId w:val="186"/>
  </w:num>
  <w:num w:numId="262" w16cid:durableId="1657800131">
    <w:abstractNumId w:val="121"/>
  </w:num>
  <w:num w:numId="263" w16cid:durableId="1111777441">
    <w:abstractNumId w:val="212"/>
  </w:num>
  <w:num w:numId="264" w16cid:durableId="744960684">
    <w:abstractNumId w:val="126"/>
  </w:num>
  <w:num w:numId="265" w16cid:durableId="297885020">
    <w:abstractNumId w:val="264"/>
  </w:num>
  <w:num w:numId="266" w16cid:durableId="2118283519">
    <w:abstractNumId w:val="13"/>
  </w:num>
  <w:num w:numId="267" w16cid:durableId="501508655">
    <w:abstractNumId w:val="181"/>
  </w:num>
  <w:num w:numId="268" w16cid:durableId="2093888992">
    <w:abstractNumId w:val="198"/>
  </w:num>
  <w:num w:numId="269" w16cid:durableId="747074302">
    <w:abstractNumId w:val="175"/>
  </w:num>
  <w:num w:numId="270" w16cid:durableId="1083523827">
    <w:abstractNumId w:val="61"/>
  </w:num>
  <w:num w:numId="271" w16cid:durableId="843015363">
    <w:abstractNumId w:val="220"/>
  </w:num>
  <w:num w:numId="272" w16cid:durableId="1440643603">
    <w:abstractNumId w:val="286"/>
  </w:num>
  <w:num w:numId="273" w16cid:durableId="2018800569">
    <w:abstractNumId w:val="208"/>
  </w:num>
  <w:num w:numId="274" w16cid:durableId="1969044894">
    <w:abstractNumId w:val="36"/>
  </w:num>
  <w:num w:numId="275" w16cid:durableId="157161243">
    <w:abstractNumId w:val="103"/>
  </w:num>
  <w:num w:numId="276" w16cid:durableId="1117682224">
    <w:abstractNumId w:val="170"/>
  </w:num>
  <w:num w:numId="277" w16cid:durableId="1419793182">
    <w:abstractNumId w:val="291"/>
  </w:num>
  <w:num w:numId="278" w16cid:durableId="1245989759">
    <w:abstractNumId w:val="95"/>
  </w:num>
  <w:num w:numId="279" w16cid:durableId="2055346885">
    <w:abstractNumId w:val="258"/>
  </w:num>
  <w:num w:numId="280" w16cid:durableId="1963459467">
    <w:abstractNumId w:val="199"/>
  </w:num>
  <w:num w:numId="281" w16cid:durableId="597374308">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5947700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232043141">
    <w:abstractNumId w:val="2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7539712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45182731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54283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082097833">
    <w:abstractNumId w:val="24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78283567">
    <w:abstractNumId w:val="51"/>
  </w:num>
  <w:num w:numId="289" w16cid:durableId="488910194">
    <w:abstractNumId w:val="149"/>
  </w:num>
  <w:num w:numId="290" w16cid:durableId="1440683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911924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81830529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65892283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5453703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132506858">
    <w:abstractNumId w:val="12"/>
  </w:num>
  <w:num w:numId="296" w16cid:durableId="1602953314">
    <w:abstractNumId w:val="3"/>
  </w:num>
  <w:num w:numId="297" w16cid:durableId="1573656512">
    <w:abstractNumId w:val="81"/>
  </w:num>
  <w:num w:numId="298" w16cid:durableId="1161850120">
    <w:abstractNumId w:val="111"/>
  </w:num>
  <w:num w:numId="299" w16cid:durableId="1009647750">
    <w:abstractNumId w:val="196"/>
  </w:num>
  <w:num w:numId="300" w16cid:durableId="1752042874">
    <w:abstractNumId w:val="99"/>
  </w:num>
  <w:num w:numId="301" w16cid:durableId="1015813244">
    <w:abstractNumId w:val="99"/>
    <w:lvlOverride w:ilvl="0">
      <w:startOverride w:val="1"/>
    </w:lvlOverride>
  </w:num>
  <w:num w:numId="302" w16cid:durableId="145366022">
    <w:abstractNumId w:val="147"/>
  </w:num>
  <w:num w:numId="303" w16cid:durableId="73673540">
    <w:abstractNumId w:val="299"/>
  </w:num>
  <w:num w:numId="304" w16cid:durableId="31347974">
    <w:abstractNumId w:val="131"/>
  </w:num>
  <w:num w:numId="305" w16cid:durableId="1518345133">
    <w:abstractNumId w:val="293"/>
  </w:num>
  <w:num w:numId="306" w16cid:durableId="1586458000">
    <w:abstractNumId w:val="8"/>
  </w:num>
  <w:num w:numId="307" w16cid:durableId="1872064106">
    <w:abstractNumId w:val="125"/>
  </w:num>
  <w:num w:numId="308" w16cid:durableId="482939686">
    <w:abstractNumId w:val="18"/>
  </w:num>
  <w:num w:numId="309" w16cid:durableId="2100249271">
    <w:abstractNumId w:val="18"/>
    <w:lvlOverride w:ilvl="0">
      <w:startOverride w:val="1"/>
    </w:lvlOverride>
  </w:num>
  <w:num w:numId="310" w16cid:durableId="323047624">
    <w:abstractNumId w:val="18"/>
    <w:lvlOverride w:ilvl="0">
      <w:startOverride w:val="1"/>
    </w:lvlOverride>
  </w:num>
  <w:num w:numId="311" w16cid:durableId="755787919">
    <w:abstractNumId w:val="18"/>
    <w:lvlOverride w:ilvl="0">
      <w:startOverride w:val="1"/>
    </w:lvlOverride>
  </w:num>
  <w:num w:numId="312" w16cid:durableId="1963611739">
    <w:abstractNumId w:val="18"/>
  </w:num>
  <w:num w:numId="313" w16cid:durableId="33042550">
    <w:abstractNumId w:val="18"/>
    <w:lvlOverride w:ilvl="0">
      <w:startOverride w:val="1"/>
    </w:lvlOverride>
  </w:num>
  <w:num w:numId="314" w16cid:durableId="1159998075">
    <w:abstractNumId w:val="18"/>
    <w:lvlOverride w:ilvl="0">
      <w:startOverride w:val="1"/>
    </w:lvlOverride>
  </w:num>
  <w:num w:numId="315" w16cid:durableId="881136654">
    <w:abstractNumId w:val="18"/>
    <w:lvlOverride w:ilvl="0">
      <w:startOverride w:val="1"/>
    </w:lvlOverride>
  </w:num>
  <w:num w:numId="316" w16cid:durableId="418451629">
    <w:abstractNumId w:val="18"/>
    <w:lvlOverride w:ilvl="0">
      <w:startOverride w:val="1"/>
    </w:lvlOverride>
  </w:num>
  <w:num w:numId="317" w16cid:durableId="1212613434">
    <w:abstractNumId w:val="18"/>
    <w:lvlOverride w:ilvl="0">
      <w:startOverride w:val="1"/>
    </w:lvlOverride>
  </w:num>
  <w:num w:numId="318" w16cid:durableId="106777189">
    <w:abstractNumId w:val="18"/>
    <w:lvlOverride w:ilvl="0">
      <w:startOverride w:val="1"/>
    </w:lvlOverride>
  </w:num>
  <w:num w:numId="319" w16cid:durableId="246690155">
    <w:abstractNumId w:val="18"/>
    <w:lvlOverride w:ilvl="0">
      <w:startOverride w:val="1"/>
    </w:lvlOverride>
  </w:num>
  <w:num w:numId="320" w16cid:durableId="1228540115">
    <w:abstractNumId w:val="18"/>
    <w:lvlOverride w:ilvl="0">
      <w:startOverride w:val="1"/>
    </w:lvlOverride>
  </w:num>
  <w:num w:numId="321" w16cid:durableId="1957786791">
    <w:abstractNumId w:val="18"/>
    <w:lvlOverride w:ilvl="0">
      <w:startOverride w:val="1"/>
    </w:lvlOverride>
  </w:num>
  <w:num w:numId="322" w16cid:durableId="102186914">
    <w:abstractNumId w:val="18"/>
    <w:lvlOverride w:ilvl="0">
      <w:startOverride w:val="1"/>
    </w:lvlOverride>
  </w:num>
  <w:num w:numId="323" w16cid:durableId="117993837">
    <w:abstractNumId w:val="18"/>
    <w:lvlOverride w:ilvl="0">
      <w:startOverride w:val="1"/>
    </w:lvlOverride>
  </w:num>
  <w:num w:numId="324" w16cid:durableId="1712070025">
    <w:abstractNumId w:val="18"/>
  </w:num>
  <w:num w:numId="325" w16cid:durableId="276527372">
    <w:abstractNumId w:val="18"/>
    <w:lvlOverride w:ilvl="0">
      <w:startOverride w:val="1"/>
    </w:lvlOverride>
  </w:num>
  <w:num w:numId="326" w16cid:durableId="2026252047">
    <w:abstractNumId w:val="18"/>
    <w:lvlOverride w:ilvl="0">
      <w:startOverride w:val="1"/>
    </w:lvlOverride>
  </w:num>
  <w:num w:numId="327" w16cid:durableId="128671365">
    <w:abstractNumId w:val="18"/>
    <w:lvlOverride w:ilvl="0">
      <w:startOverride w:val="1"/>
    </w:lvlOverride>
  </w:num>
  <w:num w:numId="328" w16cid:durableId="476532785">
    <w:abstractNumId w:val="18"/>
    <w:lvlOverride w:ilvl="0">
      <w:startOverride w:val="1"/>
    </w:lvlOverride>
  </w:num>
  <w:num w:numId="329" w16cid:durableId="932930400">
    <w:abstractNumId w:val="18"/>
    <w:lvlOverride w:ilvl="0">
      <w:startOverride w:val="1"/>
    </w:lvlOverride>
  </w:num>
  <w:num w:numId="330" w16cid:durableId="2025932798">
    <w:abstractNumId w:val="18"/>
    <w:lvlOverride w:ilvl="0">
      <w:startOverride w:val="1"/>
    </w:lvlOverride>
  </w:num>
  <w:num w:numId="331" w16cid:durableId="967007363">
    <w:abstractNumId w:val="273"/>
  </w:num>
  <w:num w:numId="332" w16cid:durableId="239337885">
    <w:abstractNumId w:val="18"/>
    <w:lvlOverride w:ilvl="0">
      <w:startOverride w:val="1"/>
    </w:lvlOverride>
  </w:num>
  <w:num w:numId="333" w16cid:durableId="1072436349">
    <w:abstractNumId w:val="296"/>
  </w:num>
  <w:num w:numId="334" w16cid:durableId="1216894759">
    <w:abstractNumId w:val="18"/>
    <w:lvlOverride w:ilvl="0">
      <w:startOverride w:val="1"/>
    </w:lvlOverride>
  </w:num>
  <w:num w:numId="335" w16cid:durableId="86578749">
    <w:abstractNumId w:val="56"/>
  </w:num>
  <w:num w:numId="336" w16cid:durableId="694814905">
    <w:abstractNumId w:val="148"/>
  </w:num>
  <w:num w:numId="337" w16cid:durableId="1662736384">
    <w:abstractNumId w:val="35"/>
  </w:num>
  <w:num w:numId="338" w16cid:durableId="785274674">
    <w:abstractNumId w:val="301"/>
  </w:num>
  <w:num w:numId="339" w16cid:durableId="1614510949">
    <w:abstractNumId w:val="267"/>
  </w:num>
  <w:num w:numId="340" w16cid:durableId="1698502894">
    <w:abstractNumId w:val="18"/>
    <w:lvlOverride w:ilvl="0">
      <w:startOverride w:val="1"/>
    </w:lvlOverride>
  </w:num>
  <w:num w:numId="341" w16cid:durableId="356469972">
    <w:abstractNumId w:val="18"/>
    <w:lvlOverride w:ilvl="0">
      <w:startOverride w:val="1"/>
    </w:lvlOverride>
  </w:num>
  <w:num w:numId="342" w16cid:durableId="1227424010">
    <w:abstractNumId w:val="18"/>
    <w:lvlOverride w:ilvl="0">
      <w:startOverride w:val="1"/>
    </w:lvlOverride>
  </w:num>
  <w:num w:numId="343" w16cid:durableId="2092578598">
    <w:abstractNumId w:val="18"/>
    <w:lvlOverride w:ilvl="0">
      <w:startOverride w:val="1"/>
    </w:lvlOverride>
  </w:num>
  <w:num w:numId="344" w16cid:durableId="1765805782">
    <w:abstractNumId w:val="18"/>
    <w:lvlOverride w:ilvl="0">
      <w:startOverride w:val="1"/>
    </w:lvlOverride>
  </w:num>
  <w:num w:numId="345" w16cid:durableId="1075516024">
    <w:abstractNumId w:val="18"/>
    <w:lvlOverride w:ilvl="0">
      <w:startOverride w:val="1"/>
    </w:lvlOverride>
  </w:num>
  <w:num w:numId="346" w16cid:durableId="1553691974">
    <w:abstractNumId w:val="18"/>
    <w:lvlOverride w:ilvl="0">
      <w:startOverride w:val="1"/>
    </w:lvlOverride>
  </w:num>
  <w:num w:numId="347" w16cid:durableId="1050348632">
    <w:abstractNumId w:val="18"/>
    <w:lvlOverride w:ilvl="0">
      <w:startOverride w:val="1"/>
    </w:lvlOverride>
  </w:num>
  <w:num w:numId="348" w16cid:durableId="1115562743">
    <w:abstractNumId w:val="18"/>
    <w:lvlOverride w:ilvl="0">
      <w:startOverride w:val="1"/>
    </w:lvlOverride>
  </w:num>
  <w:num w:numId="349" w16cid:durableId="1858692666">
    <w:abstractNumId w:val="18"/>
    <w:lvlOverride w:ilvl="0">
      <w:startOverride w:val="1"/>
    </w:lvlOverride>
  </w:num>
  <w:num w:numId="350" w16cid:durableId="914246988">
    <w:abstractNumId w:val="88"/>
  </w:num>
  <w:num w:numId="351" w16cid:durableId="1321618681">
    <w:abstractNumId w:val="33"/>
  </w:num>
  <w:num w:numId="352" w16cid:durableId="1363552607">
    <w:abstractNumId w:val="168"/>
  </w:num>
  <w:num w:numId="353" w16cid:durableId="2029060311">
    <w:abstractNumId w:val="230"/>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BD"/>
    <w:rsid w:val="00000022"/>
    <w:rsid w:val="00000650"/>
    <w:rsid w:val="00001A0C"/>
    <w:rsid w:val="00001D16"/>
    <w:rsid w:val="000022CF"/>
    <w:rsid w:val="00003097"/>
    <w:rsid w:val="0000309B"/>
    <w:rsid w:val="00003195"/>
    <w:rsid w:val="00003230"/>
    <w:rsid w:val="000034FA"/>
    <w:rsid w:val="0000376E"/>
    <w:rsid w:val="00003BA1"/>
    <w:rsid w:val="00003C7E"/>
    <w:rsid w:val="00003D16"/>
    <w:rsid w:val="00003DB3"/>
    <w:rsid w:val="00004369"/>
    <w:rsid w:val="00004402"/>
    <w:rsid w:val="00004676"/>
    <w:rsid w:val="00004A93"/>
    <w:rsid w:val="00004ACD"/>
    <w:rsid w:val="00004AFF"/>
    <w:rsid w:val="00004C0C"/>
    <w:rsid w:val="00004D17"/>
    <w:rsid w:val="00005172"/>
    <w:rsid w:val="0000520B"/>
    <w:rsid w:val="000055BA"/>
    <w:rsid w:val="00005602"/>
    <w:rsid w:val="00005869"/>
    <w:rsid w:val="00005910"/>
    <w:rsid w:val="00005A4D"/>
    <w:rsid w:val="00005BCB"/>
    <w:rsid w:val="00005FAB"/>
    <w:rsid w:val="0000635C"/>
    <w:rsid w:val="00006C45"/>
    <w:rsid w:val="00006D57"/>
    <w:rsid w:val="00010003"/>
    <w:rsid w:val="0001019D"/>
    <w:rsid w:val="000106CC"/>
    <w:rsid w:val="0001087D"/>
    <w:rsid w:val="0001094C"/>
    <w:rsid w:val="00011268"/>
    <w:rsid w:val="00011481"/>
    <w:rsid w:val="00011A2D"/>
    <w:rsid w:val="00011FD2"/>
    <w:rsid w:val="0001214B"/>
    <w:rsid w:val="0001224F"/>
    <w:rsid w:val="00012491"/>
    <w:rsid w:val="000125A7"/>
    <w:rsid w:val="0001261E"/>
    <w:rsid w:val="00012EB4"/>
    <w:rsid w:val="000131ED"/>
    <w:rsid w:val="00013B40"/>
    <w:rsid w:val="00013B54"/>
    <w:rsid w:val="00014015"/>
    <w:rsid w:val="00014292"/>
    <w:rsid w:val="0001436E"/>
    <w:rsid w:val="00014839"/>
    <w:rsid w:val="00014988"/>
    <w:rsid w:val="00014A9D"/>
    <w:rsid w:val="00015414"/>
    <w:rsid w:val="000155D1"/>
    <w:rsid w:val="0001569A"/>
    <w:rsid w:val="00016E45"/>
    <w:rsid w:val="0001780C"/>
    <w:rsid w:val="00017A78"/>
    <w:rsid w:val="00020965"/>
    <w:rsid w:val="00020BBE"/>
    <w:rsid w:val="000217D2"/>
    <w:rsid w:val="00021FC1"/>
    <w:rsid w:val="000221CE"/>
    <w:rsid w:val="0002220F"/>
    <w:rsid w:val="000223D0"/>
    <w:rsid w:val="00022AC9"/>
    <w:rsid w:val="00023235"/>
    <w:rsid w:val="000239D5"/>
    <w:rsid w:val="00023A2C"/>
    <w:rsid w:val="00025A4C"/>
    <w:rsid w:val="00025F70"/>
    <w:rsid w:val="0002685F"/>
    <w:rsid w:val="00026FF9"/>
    <w:rsid w:val="000272D2"/>
    <w:rsid w:val="00027407"/>
    <w:rsid w:val="000279AD"/>
    <w:rsid w:val="000279B4"/>
    <w:rsid w:val="000279F5"/>
    <w:rsid w:val="000301DD"/>
    <w:rsid w:val="00030556"/>
    <w:rsid w:val="000305AA"/>
    <w:rsid w:val="00030B6C"/>
    <w:rsid w:val="00030BFC"/>
    <w:rsid w:val="00030F6E"/>
    <w:rsid w:val="00031028"/>
    <w:rsid w:val="000313A0"/>
    <w:rsid w:val="00031550"/>
    <w:rsid w:val="000316FF"/>
    <w:rsid w:val="00031A88"/>
    <w:rsid w:val="00031BF5"/>
    <w:rsid w:val="000326A6"/>
    <w:rsid w:val="0003397A"/>
    <w:rsid w:val="0003499A"/>
    <w:rsid w:val="000349C8"/>
    <w:rsid w:val="00034D26"/>
    <w:rsid w:val="00035848"/>
    <w:rsid w:val="00036888"/>
    <w:rsid w:val="00036BAE"/>
    <w:rsid w:val="00036D34"/>
    <w:rsid w:val="00036EAB"/>
    <w:rsid w:val="00036F78"/>
    <w:rsid w:val="00037043"/>
    <w:rsid w:val="00037192"/>
    <w:rsid w:val="0003725C"/>
    <w:rsid w:val="000402BC"/>
    <w:rsid w:val="0004085E"/>
    <w:rsid w:val="00040B8E"/>
    <w:rsid w:val="00040CF2"/>
    <w:rsid w:val="00041131"/>
    <w:rsid w:val="00041235"/>
    <w:rsid w:val="00041764"/>
    <w:rsid w:val="00041833"/>
    <w:rsid w:val="00041ACB"/>
    <w:rsid w:val="00041BBD"/>
    <w:rsid w:val="00041C3C"/>
    <w:rsid w:val="00042822"/>
    <w:rsid w:val="0004291D"/>
    <w:rsid w:val="00042929"/>
    <w:rsid w:val="000429EF"/>
    <w:rsid w:val="00042F24"/>
    <w:rsid w:val="00042F43"/>
    <w:rsid w:val="0004314E"/>
    <w:rsid w:val="0004345D"/>
    <w:rsid w:val="00044BED"/>
    <w:rsid w:val="00045206"/>
    <w:rsid w:val="0004573C"/>
    <w:rsid w:val="00045F95"/>
    <w:rsid w:val="0004657F"/>
    <w:rsid w:val="000465F9"/>
    <w:rsid w:val="00046865"/>
    <w:rsid w:val="0004750D"/>
    <w:rsid w:val="0004760A"/>
    <w:rsid w:val="00047CE8"/>
    <w:rsid w:val="00050327"/>
    <w:rsid w:val="0005104A"/>
    <w:rsid w:val="000513C5"/>
    <w:rsid w:val="000515B7"/>
    <w:rsid w:val="00051A79"/>
    <w:rsid w:val="00051BCF"/>
    <w:rsid w:val="00052003"/>
    <w:rsid w:val="000525AD"/>
    <w:rsid w:val="0005298E"/>
    <w:rsid w:val="00052B45"/>
    <w:rsid w:val="00052EE2"/>
    <w:rsid w:val="000535C7"/>
    <w:rsid w:val="00053DF6"/>
    <w:rsid w:val="00054197"/>
    <w:rsid w:val="00054A6A"/>
    <w:rsid w:val="00055221"/>
    <w:rsid w:val="00055257"/>
    <w:rsid w:val="000552B6"/>
    <w:rsid w:val="000561D3"/>
    <w:rsid w:val="00056322"/>
    <w:rsid w:val="00057D66"/>
    <w:rsid w:val="00057EC7"/>
    <w:rsid w:val="000602C2"/>
    <w:rsid w:val="000603E9"/>
    <w:rsid w:val="000605A8"/>
    <w:rsid w:val="0006068A"/>
    <w:rsid w:val="00061189"/>
    <w:rsid w:val="00061E51"/>
    <w:rsid w:val="00061FDC"/>
    <w:rsid w:val="00061FDE"/>
    <w:rsid w:val="0006205C"/>
    <w:rsid w:val="0006236E"/>
    <w:rsid w:val="00062BFE"/>
    <w:rsid w:val="00062FBE"/>
    <w:rsid w:val="00063143"/>
    <w:rsid w:val="000637E1"/>
    <w:rsid w:val="0006383C"/>
    <w:rsid w:val="00065085"/>
    <w:rsid w:val="00065357"/>
    <w:rsid w:val="00065E5A"/>
    <w:rsid w:val="00066654"/>
    <w:rsid w:val="000666B9"/>
    <w:rsid w:val="00066CEA"/>
    <w:rsid w:val="00067A3E"/>
    <w:rsid w:val="00067E4A"/>
    <w:rsid w:val="00067E8A"/>
    <w:rsid w:val="00070056"/>
    <w:rsid w:val="0007085B"/>
    <w:rsid w:val="000713DE"/>
    <w:rsid w:val="00071504"/>
    <w:rsid w:val="00071580"/>
    <w:rsid w:val="0007262F"/>
    <w:rsid w:val="0007323F"/>
    <w:rsid w:val="00073CFF"/>
    <w:rsid w:val="000749B6"/>
    <w:rsid w:val="00075461"/>
    <w:rsid w:val="0007587E"/>
    <w:rsid w:val="00075EE2"/>
    <w:rsid w:val="000771AC"/>
    <w:rsid w:val="000775E1"/>
    <w:rsid w:val="00077716"/>
    <w:rsid w:val="000778D6"/>
    <w:rsid w:val="00080115"/>
    <w:rsid w:val="00080154"/>
    <w:rsid w:val="0008062A"/>
    <w:rsid w:val="00080B51"/>
    <w:rsid w:val="00080C1B"/>
    <w:rsid w:val="0008122B"/>
    <w:rsid w:val="00081650"/>
    <w:rsid w:val="00082097"/>
    <w:rsid w:val="00082186"/>
    <w:rsid w:val="0008241B"/>
    <w:rsid w:val="00082F82"/>
    <w:rsid w:val="0008328D"/>
    <w:rsid w:val="00083716"/>
    <w:rsid w:val="00083942"/>
    <w:rsid w:val="0008533C"/>
    <w:rsid w:val="00085990"/>
    <w:rsid w:val="00086334"/>
    <w:rsid w:val="00086382"/>
    <w:rsid w:val="00086CFA"/>
    <w:rsid w:val="00087071"/>
    <w:rsid w:val="00087896"/>
    <w:rsid w:val="0008793D"/>
    <w:rsid w:val="00087C3C"/>
    <w:rsid w:val="00087E7B"/>
    <w:rsid w:val="0009031D"/>
    <w:rsid w:val="00090749"/>
    <w:rsid w:val="000909D0"/>
    <w:rsid w:val="00090D78"/>
    <w:rsid w:val="000912CE"/>
    <w:rsid w:val="00091753"/>
    <w:rsid w:val="0009288A"/>
    <w:rsid w:val="000932C1"/>
    <w:rsid w:val="00093324"/>
    <w:rsid w:val="0009385A"/>
    <w:rsid w:val="00093D09"/>
    <w:rsid w:val="0009481B"/>
    <w:rsid w:val="00094882"/>
    <w:rsid w:val="000949E7"/>
    <w:rsid w:val="00094C1C"/>
    <w:rsid w:val="00095088"/>
    <w:rsid w:val="00095668"/>
    <w:rsid w:val="00095C82"/>
    <w:rsid w:val="00095D37"/>
    <w:rsid w:val="000961D1"/>
    <w:rsid w:val="00096632"/>
    <w:rsid w:val="00096757"/>
    <w:rsid w:val="00096C95"/>
    <w:rsid w:val="00096CF0"/>
    <w:rsid w:val="00096CF7"/>
    <w:rsid w:val="000970F6"/>
    <w:rsid w:val="00097C72"/>
    <w:rsid w:val="000A0464"/>
    <w:rsid w:val="000A0665"/>
    <w:rsid w:val="000A0712"/>
    <w:rsid w:val="000A07E1"/>
    <w:rsid w:val="000A0F12"/>
    <w:rsid w:val="000A11B7"/>
    <w:rsid w:val="000A11D4"/>
    <w:rsid w:val="000A17D2"/>
    <w:rsid w:val="000A1C79"/>
    <w:rsid w:val="000A1D4B"/>
    <w:rsid w:val="000A1FF6"/>
    <w:rsid w:val="000A22A3"/>
    <w:rsid w:val="000A34D4"/>
    <w:rsid w:val="000A37DC"/>
    <w:rsid w:val="000A3934"/>
    <w:rsid w:val="000A4247"/>
    <w:rsid w:val="000A505B"/>
    <w:rsid w:val="000A55D2"/>
    <w:rsid w:val="000A5A06"/>
    <w:rsid w:val="000A5A17"/>
    <w:rsid w:val="000A5A6C"/>
    <w:rsid w:val="000A6855"/>
    <w:rsid w:val="000A690E"/>
    <w:rsid w:val="000A6FF7"/>
    <w:rsid w:val="000A71EC"/>
    <w:rsid w:val="000A743E"/>
    <w:rsid w:val="000A752E"/>
    <w:rsid w:val="000A760B"/>
    <w:rsid w:val="000B0087"/>
    <w:rsid w:val="000B1133"/>
    <w:rsid w:val="000B18DB"/>
    <w:rsid w:val="000B19A6"/>
    <w:rsid w:val="000B1C3A"/>
    <w:rsid w:val="000B267D"/>
    <w:rsid w:val="000B283B"/>
    <w:rsid w:val="000B2918"/>
    <w:rsid w:val="000B29C4"/>
    <w:rsid w:val="000B3509"/>
    <w:rsid w:val="000B38DC"/>
    <w:rsid w:val="000B3D92"/>
    <w:rsid w:val="000B41B0"/>
    <w:rsid w:val="000B45D8"/>
    <w:rsid w:val="000B49F3"/>
    <w:rsid w:val="000B4DAE"/>
    <w:rsid w:val="000B4DE1"/>
    <w:rsid w:val="000B4F85"/>
    <w:rsid w:val="000B5857"/>
    <w:rsid w:val="000B5C33"/>
    <w:rsid w:val="000B5F67"/>
    <w:rsid w:val="000B61E7"/>
    <w:rsid w:val="000B7124"/>
    <w:rsid w:val="000C075A"/>
    <w:rsid w:val="000C0D10"/>
    <w:rsid w:val="000C0D52"/>
    <w:rsid w:val="000C127B"/>
    <w:rsid w:val="000C179C"/>
    <w:rsid w:val="000C1AE9"/>
    <w:rsid w:val="000C23A8"/>
    <w:rsid w:val="000C2583"/>
    <w:rsid w:val="000C266E"/>
    <w:rsid w:val="000C28BC"/>
    <w:rsid w:val="000C29EA"/>
    <w:rsid w:val="000C2E95"/>
    <w:rsid w:val="000C34A7"/>
    <w:rsid w:val="000C37DA"/>
    <w:rsid w:val="000C3E3B"/>
    <w:rsid w:val="000C4208"/>
    <w:rsid w:val="000C4451"/>
    <w:rsid w:val="000C49D4"/>
    <w:rsid w:val="000C4C56"/>
    <w:rsid w:val="000C56E5"/>
    <w:rsid w:val="000C5868"/>
    <w:rsid w:val="000C589B"/>
    <w:rsid w:val="000C6471"/>
    <w:rsid w:val="000C6760"/>
    <w:rsid w:val="000C6AB1"/>
    <w:rsid w:val="000C70A0"/>
    <w:rsid w:val="000C74D0"/>
    <w:rsid w:val="000D0155"/>
    <w:rsid w:val="000D0315"/>
    <w:rsid w:val="000D065C"/>
    <w:rsid w:val="000D0695"/>
    <w:rsid w:val="000D126F"/>
    <w:rsid w:val="000D13E9"/>
    <w:rsid w:val="000D1593"/>
    <w:rsid w:val="000D17A1"/>
    <w:rsid w:val="000D1A23"/>
    <w:rsid w:val="000D1AD5"/>
    <w:rsid w:val="000D2166"/>
    <w:rsid w:val="000D2656"/>
    <w:rsid w:val="000D2BF9"/>
    <w:rsid w:val="000D3823"/>
    <w:rsid w:val="000D3AA5"/>
    <w:rsid w:val="000D3FDD"/>
    <w:rsid w:val="000D40A4"/>
    <w:rsid w:val="000D456D"/>
    <w:rsid w:val="000D4E96"/>
    <w:rsid w:val="000D5283"/>
    <w:rsid w:val="000D59E5"/>
    <w:rsid w:val="000D61B6"/>
    <w:rsid w:val="000D6568"/>
    <w:rsid w:val="000D6DF0"/>
    <w:rsid w:val="000D6F06"/>
    <w:rsid w:val="000D730C"/>
    <w:rsid w:val="000E01A9"/>
    <w:rsid w:val="000E0443"/>
    <w:rsid w:val="000E0E0F"/>
    <w:rsid w:val="000E0E15"/>
    <w:rsid w:val="000E0F44"/>
    <w:rsid w:val="000E12CC"/>
    <w:rsid w:val="000E1303"/>
    <w:rsid w:val="000E1371"/>
    <w:rsid w:val="000E1AB2"/>
    <w:rsid w:val="000E1B49"/>
    <w:rsid w:val="000E28B0"/>
    <w:rsid w:val="000E2E20"/>
    <w:rsid w:val="000E37A0"/>
    <w:rsid w:val="000E3848"/>
    <w:rsid w:val="000E3AE8"/>
    <w:rsid w:val="000E4A9A"/>
    <w:rsid w:val="000E4C1A"/>
    <w:rsid w:val="000E4C26"/>
    <w:rsid w:val="000E4C63"/>
    <w:rsid w:val="000E5567"/>
    <w:rsid w:val="000E6212"/>
    <w:rsid w:val="000E6690"/>
    <w:rsid w:val="000E6EAA"/>
    <w:rsid w:val="000E74A1"/>
    <w:rsid w:val="000E7763"/>
    <w:rsid w:val="000E7AC8"/>
    <w:rsid w:val="000E7E84"/>
    <w:rsid w:val="000F005C"/>
    <w:rsid w:val="000F00D6"/>
    <w:rsid w:val="000F01B1"/>
    <w:rsid w:val="000F0A8D"/>
    <w:rsid w:val="000F10DE"/>
    <w:rsid w:val="000F1391"/>
    <w:rsid w:val="000F13F6"/>
    <w:rsid w:val="000F22B9"/>
    <w:rsid w:val="000F2494"/>
    <w:rsid w:val="000F280C"/>
    <w:rsid w:val="000F30F2"/>
    <w:rsid w:val="000F314A"/>
    <w:rsid w:val="000F3B38"/>
    <w:rsid w:val="000F3EE2"/>
    <w:rsid w:val="000F44D5"/>
    <w:rsid w:val="000F5206"/>
    <w:rsid w:val="000F5B72"/>
    <w:rsid w:val="000F6B83"/>
    <w:rsid w:val="000F6DE9"/>
    <w:rsid w:val="000F71EF"/>
    <w:rsid w:val="000F7253"/>
    <w:rsid w:val="00100B82"/>
    <w:rsid w:val="001014FC"/>
    <w:rsid w:val="0010184B"/>
    <w:rsid w:val="00101E91"/>
    <w:rsid w:val="00102156"/>
    <w:rsid w:val="00102FC3"/>
    <w:rsid w:val="00103241"/>
    <w:rsid w:val="00103F05"/>
    <w:rsid w:val="0010430C"/>
    <w:rsid w:val="001046EC"/>
    <w:rsid w:val="00105C90"/>
    <w:rsid w:val="001060AB"/>
    <w:rsid w:val="001068CE"/>
    <w:rsid w:val="0010732A"/>
    <w:rsid w:val="001076E3"/>
    <w:rsid w:val="00107E57"/>
    <w:rsid w:val="00111436"/>
    <w:rsid w:val="001117B4"/>
    <w:rsid w:val="00111FF9"/>
    <w:rsid w:val="00112D74"/>
    <w:rsid w:val="00112F1B"/>
    <w:rsid w:val="00112FD9"/>
    <w:rsid w:val="001131F8"/>
    <w:rsid w:val="0011372F"/>
    <w:rsid w:val="00113827"/>
    <w:rsid w:val="00113904"/>
    <w:rsid w:val="00113A06"/>
    <w:rsid w:val="00113FDB"/>
    <w:rsid w:val="00114100"/>
    <w:rsid w:val="00114106"/>
    <w:rsid w:val="001147EE"/>
    <w:rsid w:val="00114E3B"/>
    <w:rsid w:val="00115C84"/>
    <w:rsid w:val="00115CA4"/>
    <w:rsid w:val="00116487"/>
    <w:rsid w:val="0011672E"/>
    <w:rsid w:val="00116991"/>
    <w:rsid w:val="00116C84"/>
    <w:rsid w:val="00117D1D"/>
    <w:rsid w:val="001204FA"/>
    <w:rsid w:val="00120BD8"/>
    <w:rsid w:val="00120F96"/>
    <w:rsid w:val="001215F7"/>
    <w:rsid w:val="00121A98"/>
    <w:rsid w:val="001224C4"/>
    <w:rsid w:val="00122C16"/>
    <w:rsid w:val="0012303E"/>
    <w:rsid w:val="00123333"/>
    <w:rsid w:val="00124E2D"/>
    <w:rsid w:val="00125663"/>
    <w:rsid w:val="00125757"/>
    <w:rsid w:val="00125F3A"/>
    <w:rsid w:val="00125F3E"/>
    <w:rsid w:val="00126091"/>
    <w:rsid w:val="001262F0"/>
    <w:rsid w:val="0012641F"/>
    <w:rsid w:val="00126541"/>
    <w:rsid w:val="00126EDA"/>
    <w:rsid w:val="0012701B"/>
    <w:rsid w:val="00127297"/>
    <w:rsid w:val="00127514"/>
    <w:rsid w:val="00127742"/>
    <w:rsid w:val="001277A5"/>
    <w:rsid w:val="0012786E"/>
    <w:rsid w:val="00127F07"/>
    <w:rsid w:val="0012DF42"/>
    <w:rsid w:val="001301E5"/>
    <w:rsid w:val="00130330"/>
    <w:rsid w:val="001308A6"/>
    <w:rsid w:val="00130B63"/>
    <w:rsid w:val="00130C27"/>
    <w:rsid w:val="00130E97"/>
    <w:rsid w:val="00131229"/>
    <w:rsid w:val="00131717"/>
    <w:rsid w:val="0013335B"/>
    <w:rsid w:val="001334C8"/>
    <w:rsid w:val="001337E0"/>
    <w:rsid w:val="001341CE"/>
    <w:rsid w:val="0013459B"/>
    <w:rsid w:val="001356E2"/>
    <w:rsid w:val="001360A6"/>
    <w:rsid w:val="001378C2"/>
    <w:rsid w:val="00137A70"/>
    <w:rsid w:val="00137DB9"/>
    <w:rsid w:val="0014007D"/>
    <w:rsid w:val="001403E5"/>
    <w:rsid w:val="001406F3"/>
    <w:rsid w:val="0014095B"/>
    <w:rsid w:val="00140E68"/>
    <w:rsid w:val="00141BBD"/>
    <w:rsid w:val="0014227F"/>
    <w:rsid w:val="00143732"/>
    <w:rsid w:val="00143963"/>
    <w:rsid w:val="0014396E"/>
    <w:rsid w:val="00143D32"/>
    <w:rsid w:val="00143DFB"/>
    <w:rsid w:val="00143E1E"/>
    <w:rsid w:val="001448F0"/>
    <w:rsid w:val="00144B0D"/>
    <w:rsid w:val="001454A3"/>
    <w:rsid w:val="00146298"/>
    <w:rsid w:val="001463A0"/>
    <w:rsid w:val="001464A9"/>
    <w:rsid w:val="0014705B"/>
    <w:rsid w:val="00147068"/>
    <w:rsid w:val="00147BBF"/>
    <w:rsid w:val="001500DF"/>
    <w:rsid w:val="001502F6"/>
    <w:rsid w:val="00150958"/>
    <w:rsid w:val="00150D24"/>
    <w:rsid w:val="00150E6D"/>
    <w:rsid w:val="00150EA4"/>
    <w:rsid w:val="00151924"/>
    <w:rsid w:val="00151992"/>
    <w:rsid w:val="00151F16"/>
    <w:rsid w:val="00152516"/>
    <w:rsid w:val="00152BF5"/>
    <w:rsid w:val="00153E7C"/>
    <w:rsid w:val="0015425F"/>
    <w:rsid w:val="0015451A"/>
    <w:rsid w:val="0015463B"/>
    <w:rsid w:val="00154829"/>
    <w:rsid w:val="00154ED3"/>
    <w:rsid w:val="0015543D"/>
    <w:rsid w:val="001556E1"/>
    <w:rsid w:val="001557B9"/>
    <w:rsid w:val="0015588D"/>
    <w:rsid w:val="00155941"/>
    <w:rsid w:val="00155C0A"/>
    <w:rsid w:val="001560E0"/>
    <w:rsid w:val="001568AD"/>
    <w:rsid w:val="00156AFD"/>
    <w:rsid w:val="00156B93"/>
    <w:rsid w:val="00157283"/>
    <w:rsid w:val="001574F9"/>
    <w:rsid w:val="00157B24"/>
    <w:rsid w:val="00157EE1"/>
    <w:rsid w:val="00157EE5"/>
    <w:rsid w:val="001603FB"/>
    <w:rsid w:val="00160984"/>
    <w:rsid w:val="00161D4A"/>
    <w:rsid w:val="0016200F"/>
    <w:rsid w:val="00162528"/>
    <w:rsid w:val="001625C8"/>
    <w:rsid w:val="001625CB"/>
    <w:rsid w:val="00163B3B"/>
    <w:rsid w:val="001643CC"/>
    <w:rsid w:val="001647D3"/>
    <w:rsid w:val="00164A53"/>
    <w:rsid w:val="00165507"/>
    <w:rsid w:val="001663E4"/>
    <w:rsid w:val="0016681A"/>
    <w:rsid w:val="001669FE"/>
    <w:rsid w:val="00166CC8"/>
    <w:rsid w:val="001670B4"/>
    <w:rsid w:val="001672AE"/>
    <w:rsid w:val="001678E9"/>
    <w:rsid w:val="00167AAA"/>
    <w:rsid w:val="00167D4D"/>
    <w:rsid w:val="00167E5B"/>
    <w:rsid w:val="00171418"/>
    <w:rsid w:val="001715A7"/>
    <w:rsid w:val="00171A43"/>
    <w:rsid w:val="00171A9B"/>
    <w:rsid w:val="00172671"/>
    <w:rsid w:val="00172F00"/>
    <w:rsid w:val="0017347C"/>
    <w:rsid w:val="001741A2"/>
    <w:rsid w:val="001744CA"/>
    <w:rsid w:val="0017450D"/>
    <w:rsid w:val="00175111"/>
    <w:rsid w:val="001753B6"/>
    <w:rsid w:val="00175601"/>
    <w:rsid w:val="00175644"/>
    <w:rsid w:val="00175840"/>
    <w:rsid w:val="00175A84"/>
    <w:rsid w:val="00175E46"/>
    <w:rsid w:val="00176009"/>
    <w:rsid w:val="00176683"/>
    <w:rsid w:val="00176AFE"/>
    <w:rsid w:val="00176B87"/>
    <w:rsid w:val="00176F36"/>
    <w:rsid w:val="00177050"/>
    <w:rsid w:val="001772B2"/>
    <w:rsid w:val="00177391"/>
    <w:rsid w:val="0017788F"/>
    <w:rsid w:val="00177952"/>
    <w:rsid w:val="00180225"/>
    <w:rsid w:val="00180444"/>
    <w:rsid w:val="0018085A"/>
    <w:rsid w:val="00181851"/>
    <w:rsid w:val="00181B9A"/>
    <w:rsid w:val="00181F17"/>
    <w:rsid w:val="00182F2C"/>
    <w:rsid w:val="00183D0F"/>
    <w:rsid w:val="00183DCA"/>
    <w:rsid w:val="00183ED1"/>
    <w:rsid w:val="00183FC0"/>
    <w:rsid w:val="001843B1"/>
    <w:rsid w:val="0018502C"/>
    <w:rsid w:val="001855B9"/>
    <w:rsid w:val="0018560D"/>
    <w:rsid w:val="00185BFD"/>
    <w:rsid w:val="0018606E"/>
    <w:rsid w:val="0018631C"/>
    <w:rsid w:val="00186E81"/>
    <w:rsid w:val="00186F3D"/>
    <w:rsid w:val="00187024"/>
    <w:rsid w:val="00187A07"/>
    <w:rsid w:val="0019127F"/>
    <w:rsid w:val="00191299"/>
    <w:rsid w:val="00191B12"/>
    <w:rsid w:val="001929BE"/>
    <w:rsid w:val="00192DF0"/>
    <w:rsid w:val="00193449"/>
    <w:rsid w:val="001939CF"/>
    <w:rsid w:val="00193C9C"/>
    <w:rsid w:val="0019423E"/>
    <w:rsid w:val="00195DC9"/>
    <w:rsid w:val="001961BC"/>
    <w:rsid w:val="0019659E"/>
    <w:rsid w:val="00196E9F"/>
    <w:rsid w:val="00196ECB"/>
    <w:rsid w:val="00197024"/>
    <w:rsid w:val="0019709E"/>
    <w:rsid w:val="00197195"/>
    <w:rsid w:val="001971A6"/>
    <w:rsid w:val="001976B3"/>
    <w:rsid w:val="001978AB"/>
    <w:rsid w:val="00197AF2"/>
    <w:rsid w:val="00197FA6"/>
    <w:rsid w:val="001A0195"/>
    <w:rsid w:val="001A0257"/>
    <w:rsid w:val="001A0830"/>
    <w:rsid w:val="001A08B8"/>
    <w:rsid w:val="001A0CB8"/>
    <w:rsid w:val="001A0D30"/>
    <w:rsid w:val="001A0F25"/>
    <w:rsid w:val="001A1962"/>
    <w:rsid w:val="001A1C38"/>
    <w:rsid w:val="001A1EA7"/>
    <w:rsid w:val="001A1FB2"/>
    <w:rsid w:val="001A207E"/>
    <w:rsid w:val="001A2143"/>
    <w:rsid w:val="001A29D4"/>
    <w:rsid w:val="001A2DED"/>
    <w:rsid w:val="001A34F7"/>
    <w:rsid w:val="001A3516"/>
    <w:rsid w:val="001A3563"/>
    <w:rsid w:val="001A4498"/>
    <w:rsid w:val="001A4718"/>
    <w:rsid w:val="001A53B3"/>
    <w:rsid w:val="001A5C16"/>
    <w:rsid w:val="001A5C5F"/>
    <w:rsid w:val="001A60F1"/>
    <w:rsid w:val="001A6415"/>
    <w:rsid w:val="001A64AD"/>
    <w:rsid w:val="001A65E5"/>
    <w:rsid w:val="001A72DF"/>
    <w:rsid w:val="001A7C6C"/>
    <w:rsid w:val="001B037E"/>
    <w:rsid w:val="001B0C8C"/>
    <w:rsid w:val="001B1062"/>
    <w:rsid w:val="001B14AC"/>
    <w:rsid w:val="001B1629"/>
    <w:rsid w:val="001B26CF"/>
    <w:rsid w:val="001B28D8"/>
    <w:rsid w:val="001B36AD"/>
    <w:rsid w:val="001B3F5E"/>
    <w:rsid w:val="001B44BF"/>
    <w:rsid w:val="001B4A51"/>
    <w:rsid w:val="001B539C"/>
    <w:rsid w:val="001B54E0"/>
    <w:rsid w:val="001B5685"/>
    <w:rsid w:val="001B68C5"/>
    <w:rsid w:val="001B6961"/>
    <w:rsid w:val="001B6AC6"/>
    <w:rsid w:val="001B6AED"/>
    <w:rsid w:val="001B74E4"/>
    <w:rsid w:val="001B79BA"/>
    <w:rsid w:val="001C104A"/>
    <w:rsid w:val="001C162B"/>
    <w:rsid w:val="001C18E8"/>
    <w:rsid w:val="001C1918"/>
    <w:rsid w:val="001C1996"/>
    <w:rsid w:val="001C1CEB"/>
    <w:rsid w:val="001C1E58"/>
    <w:rsid w:val="001C2D76"/>
    <w:rsid w:val="001C2D7C"/>
    <w:rsid w:val="001C2EAC"/>
    <w:rsid w:val="001C3188"/>
    <w:rsid w:val="001C339C"/>
    <w:rsid w:val="001C380C"/>
    <w:rsid w:val="001C3B08"/>
    <w:rsid w:val="001C3EE5"/>
    <w:rsid w:val="001C405D"/>
    <w:rsid w:val="001C4182"/>
    <w:rsid w:val="001C43AD"/>
    <w:rsid w:val="001C43DD"/>
    <w:rsid w:val="001C446B"/>
    <w:rsid w:val="001C45F6"/>
    <w:rsid w:val="001C491B"/>
    <w:rsid w:val="001C54F0"/>
    <w:rsid w:val="001C6377"/>
    <w:rsid w:val="001C6A8D"/>
    <w:rsid w:val="001C6E21"/>
    <w:rsid w:val="001C6F58"/>
    <w:rsid w:val="001C7352"/>
    <w:rsid w:val="001C79FA"/>
    <w:rsid w:val="001D0416"/>
    <w:rsid w:val="001D0749"/>
    <w:rsid w:val="001D1157"/>
    <w:rsid w:val="001D15E4"/>
    <w:rsid w:val="001D19D8"/>
    <w:rsid w:val="001D1F02"/>
    <w:rsid w:val="001D2895"/>
    <w:rsid w:val="001D323D"/>
    <w:rsid w:val="001D362B"/>
    <w:rsid w:val="001D38A7"/>
    <w:rsid w:val="001D4212"/>
    <w:rsid w:val="001D4796"/>
    <w:rsid w:val="001D4860"/>
    <w:rsid w:val="001D4EAD"/>
    <w:rsid w:val="001D555A"/>
    <w:rsid w:val="001D5B87"/>
    <w:rsid w:val="001D5C5B"/>
    <w:rsid w:val="001D5E06"/>
    <w:rsid w:val="001D5E6B"/>
    <w:rsid w:val="001D60A3"/>
    <w:rsid w:val="001D619A"/>
    <w:rsid w:val="001D6499"/>
    <w:rsid w:val="001D65B2"/>
    <w:rsid w:val="001D6B1A"/>
    <w:rsid w:val="001D71B2"/>
    <w:rsid w:val="001D7495"/>
    <w:rsid w:val="001E07FF"/>
    <w:rsid w:val="001E12B8"/>
    <w:rsid w:val="001E15DE"/>
    <w:rsid w:val="001E17E1"/>
    <w:rsid w:val="001E1820"/>
    <w:rsid w:val="001E1E42"/>
    <w:rsid w:val="001E237D"/>
    <w:rsid w:val="001E2D9A"/>
    <w:rsid w:val="001E2DD5"/>
    <w:rsid w:val="001E35A7"/>
    <w:rsid w:val="001E3808"/>
    <w:rsid w:val="001E3D0D"/>
    <w:rsid w:val="001E4143"/>
    <w:rsid w:val="001E49D4"/>
    <w:rsid w:val="001E4D43"/>
    <w:rsid w:val="001E571C"/>
    <w:rsid w:val="001E59CA"/>
    <w:rsid w:val="001E5D62"/>
    <w:rsid w:val="001E6006"/>
    <w:rsid w:val="001E6192"/>
    <w:rsid w:val="001E6634"/>
    <w:rsid w:val="001E6CAD"/>
    <w:rsid w:val="001E6D59"/>
    <w:rsid w:val="001E732C"/>
    <w:rsid w:val="001E74A7"/>
    <w:rsid w:val="001E7823"/>
    <w:rsid w:val="001F002E"/>
    <w:rsid w:val="001F0147"/>
    <w:rsid w:val="001F15D0"/>
    <w:rsid w:val="001F1C0C"/>
    <w:rsid w:val="001F2483"/>
    <w:rsid w:val="001F2B3D"/>
    <w:rsid w:val="001F2CD2"/>
    <w:rsid w:val="001F2E08"/>
    <w:rsid w:val="001F307E"/>
    <w:rsid w:val="001F3822"/>
    <w:rsid w:val="001F3ADB"/>
    <w:rsid w:val="001F3C41"/>
    <w:rsid w:val="001F3DA1"/>
    <w:rsid w:val="001F437F"/>
    <w:rsid w:val="001F44CF"/>
    <w:rsid w:val="001F4887"/>
    <w:rsid w:val="001F4AB5"/>
    <w:rsid w:val="001F507B"/>
    <w:rsid w:val="001F5288"/>
    <w:rsid w:val="001F57C2"/>
    <w:rsid w:val="001F5D82"/>
    <w:rsid w:val="001F622B"/>
    <w:rsid w:val="001F638D"/>
    <w:rsid w:val="001F6577"/>
    <w:rsid w:val="001F6808"/>
    <w:rsid w:val="001F6B47"/>
    <w:rsid w:val="001F6D0D"/>
    <w:rsid w:val="001F71D0"/>
    <w:rsid w:val="001F73E6"/>
    <w:rsid w:val="002003FC"/>
    <w:rsid w:val="002015A0"/>
    <w:rsid w:val="002018E3"/>
    <w:rsid w:val="00201A94"/>
    <w:rsid w:val="0020234B"/>
    <w:rsid w:val="00202A8E"/>
    <w:rsid w:val="0020302F"/>
    <w:rsid w:val="00203299"/>
    <w:rsid w:val="002039F2"/>
    <w:rsid w:val="00203F2B"/>
    <w:rsid w:val="00205139"/>
    <w:rsid w:val="0020540A"/>
    <w:rsid w:val="00205D0D"/>
    <w:rsid w:val="00205FA1"/>
    <w:rsid w:val="00206B30"/>
    <w:rsid w:val="00206C60"/>
    <w:rsid w:val="002070F4"/>
    <w:rsid w:val="002073CD"/>
    <w:rsid w:val="002073FB"/>
    <w:rsid w:val="002100C4"/>
    <w:rsid w:val="0021039D"/>
    <w:rsid w:val="002105E0"/>
    <w:rsid w:val="0021093C"/>
    <w:rsid w:val="00210966"/>
    <w:rsid w:val="00210F8E"/>
    <w:rsid w:val="00211591"/>
    <w:rsid w:val="00212244"/>
    <w:rsid w:val="00212506"/>
    <w:rsid w:val="00212B64"/>
    <w:rsid w:val="00212C79"/>
    <w:rsid w:val="00213384"/>
    <w:rsid w:val="00214631"/>
    <w:rsid w:val="002149DA"/>
    <w:rsid w:val="00215020"/>
    <w:rsid w:val="0021531B"/>
    <w:rsid w:val="002153E0"/>
    <w:rsid w:val="002162E3"/>
    <w:rsid w:val="00216E35"/>
    <w:rsid w:val="00217743"/>
    <w:rsid w:val="00217922"/>
    <w:rsid w:val="00217CF2"/>
    <w:rsid w:val="0022158C"/>
    <w:rsid w:val="00221E9A"/>
    <w:rsid w:val="00222408"/>
    <w:rsid w:val="00223D05"/>
    <w:rsid w:val="00223EA1"/>
    <w:rsid w:val="00223F90"/>
    <w:rsid w:val="002243FB"/>
    <w:rsid w:val="002244E7"/>
    <w:rsid w:val="00224635"/>
    <w:rsid w:val="00224987"/>
    <w:rsid w:val="00224E78"/>
    <w:rsid w:val="00225290"/>
    <w:rsid w:val="002254C1"/>
    <w:rsid w:val="0022553D"/>
    <w:rsid w:val="00225C1D"/>
    <w:rsid w:val="00226447"/>
    <w:rsid w:val="002267B5"/>
    <w:rsid w:val="002301A8"/>
    <w:rsid w:val="00231799"/>
    <w:rsid w:val="002317AB"/>
    <w:rsid w:val="00231AF1"/>
    <w:rsid w:val="00232099"/>
    <w:rsid w:val="00232840"/>
    <w:rsid w:val="00232BA9"/>
    <w:rsid w:val="00232D33"/>
    <w:rsid w:val="00232DD7"/>
    <w:rsid w:val="0023318A"/>
    <w:rsid w:val="00233204"/>
    <w:rsid w:val="002332A2"/>
    <w:rsid w:val="0023353B"/>
    <w:rsid w:val="002338B2"/>
    <w:rsid w:val="00233C7F"/>
    <w:rsid w:val="0023413D"/>
    <w:rsid w:val="00234503"/>
    <w:rsid w:val="0023464F"/>
    <w:rsid w:val="002346E0"/>
    <w:rsid w:val="00234789"/>
    <w:rsid w:val="002349F7"/>
    <w:rsid w:val="00234D76"/>
    <w:rsid w:val="00234EB6"/>
    <w:rsid w:val="0023524F"/>
    <w:rsid w:val="00235EA3"/>
    <w:rsid w:val="002365D2"/>
    <w:rsid w:val="00236703"/>
    <w:rsid w:val="00236DC6"/>
    <w:rsid w:val="00237225"/>
    <w:rsid w:val="0023727D"/>
    <w:rsid w:val="002374D5"/>
    <w:rsid w:val="0023776C"/>
    <w:rsid w:val="002378D1"/>
    <w:rsid w:val="00237C51"/>
    <w:rsid w:val="00240FC9"/>
    <w:rsid w:val="00241523"/>
    <w:rsid w:val="00241558"/>
    <w:rsid w:val="0024165A"/>
    <w:rsid w:val="00241D02"/>
    <w:rsid w:val="002425AB"/>
    <w:rsid w:val="00242724"/>
    <w:rsid w:val="00243300"/>
    <w:rsid w:val="00243BFC"/>
    <w:rsid w:val="00243F0B"/>
    <w:rsid w:val="0024435F"/>
    <w:rsid w:val="00245275"/>
    <w:rsid w:val="00245615"/>
    <w:rsid w:val="00245C45"/>
    <w:rsid w:val="00246141"/>
    <w:rsid w:val="00246543"/>
    <w:rsid w:val="002468AC"/>
    <w:rsid w:val="00246D46"/>
    <w:rsid w:val="00246E42"/>
    <w:rsid w:val="00247009"/>
    <w:rsid w:val="00247948"/>
    <w:rsid w:val="00247A9A"/>
    <w:rsid w:val="00247AAC"/>
    <w:rsid w:val="00250265"/>
    <w:rsid w:val="002505D6"/>
    <w:rsid w:val="00250BCF"/>
    <w:rsid w:val="00250EA9"/>
    <w:rsid w:val="0025153F"/>
    <w:rsid w:val="00251B27"/>
    <w:rsid w:val="00252267"/>
    <w:rsid w:val="002524A0"/>
    <w:rsid w:val="00252802"/>
    <w:rsid w:val="00253263"/>
    <w:rsid w:val="0025353C"/>
    <w:rsid w:val="00253862"/>
    <w:rsid w:val="00253B25"/>
    <w:rsid w:val="00253C7D"/>
    <w:rsid w:val="00253DD9"/>
    <w:rsid w:val="00254A33"/>
    <w:rsid w:val="00254ACC"/>
    <w:rsid w:val="00254EBC"/>
    <w:rsid w:val="00254F2D"/>
    <w:rsid w:val="0025554C"/>
    <w:rsid w:val="00255799"/>
    <w:rsid w:val="00255AC4"/>
    <w:rsid w:val="00255B19"/>
    <w:rsid w:val="00255FCF"/>
    <w:rsid w:val="0025658F"/>
    <w:rsid w:val="00256EF9"/>
    <w:rsid w:val="002572B4"/>
    <w:rsid w:val="00257458"/>
    <w:rsid w:val="002575A7"/>
    <w:rsid w:val="00257831"/>
    <w:rsid w:val="00257E9F"/>
    <w:rsid w:val="00260844"/>
    <w:rsid w:val="00260E45"/>
    <w:rsid w:val="00261782"/>
    <w:rsid w:val="0026186B"/>
    <w:rsid w:val="00261D53"/>
    <w:rsid w:val="00262232"/>
    <w:rsid w:val="00262580"/>
    <w:rsid w:val="002625D6"/>
    <w:rsid w:val="00262761"/>
    <w:rsid w:val="00262CD6"/>
    <w:rsid w:val="00263068"/>
    <w:rsid w:val="002632D7"/>
    <w:rsid w:val="00263F25"/>
    <w:rsid w:val="00264005"/>
    <w:rsid w:val="002642B7"/>
    <w:rsid w:val="002646A3"/>
    <w:rsid w:val="0026544D"/>
    <w:rsid w:val="00265E1D"/>
    <w:rsid w:val="00265F4E"/>
    <w:rsid w:val="00266C17"/>
    <w:rsid w:val="002672C5"/>
    <w:rsid w:val="002675CA"/>
    <w:rsid w:val="00270519"/>
    <w:rsid w:val="0027054A"/>
    <w:rsid w:val="002708B4"/>
    <w:rsid w:val="00270ECF"/>
    <w:rsid w:val="002712E6"/>
    <w:rsid w:val="002712F5"/>
    <w:rsid w:val="00271507"/>
    <w:rsid w:val="00271B4F"/>
    <w:rsid w:val="00271F79"/>
    <w:rsid w:val="00272511"/>
    <w:rsid w:val="00272532"/>
    <w:rsid w:val="002726A2"/>
    <w:rsid w:val="00272913"/>
    <w:rsid w:val="00272A3E"/>
    <w:rsid w:val="002733C8"/>
    <w:rsid w:val="00273BF0"/>
    <w:rsid w:val="00273FF5"/>
    <w:rsid w:val="00274BAB"/>
    <w:rsid w:val="002750AA"/>
    <w:rsid w:val="0027512B"/>
    <w:rsid w:val="0027543B"/>
    <w:rsid w:val="00275707"/>
    <w:rsid w:val="00276086"/>
    <w:rsid w:val="00277381"/>
    <w:rsid w:val="002775AD"/>
    <w:rsid w:val="00277C0F"/>
    <w:rsid w:val="00277F1D"/>
    <w:rsid w:val="002803B7"/>
    <w:rsid w:val="00280518"/>
    <w:rsid w:val="00280C1C"/>
    <w:rsid w:val="00280E40"/>
    <w:rsid w:val="00280E77"/>
    <w:rsid w:val="00281004"/>
    <w:rsid w:val="002814CC"/>
    <w:rsid w:val="00281798"/>
    <w:rsid w:val="002817F1"/>
    <w:rsid w:val="002818B0"/>
    <w:rsid w:val="00281D3A"/>
    <w:rsid w:val="00281DBF"/>
    <w:rsid w:val="00281DCF"/>
    <w:rsid w:val="0028203C"/>
    <w:rsid w:val="002829C6"/>
    <w:rsid w:val="002830EC"/>
    <w:rsid w:val="00283441"/>
    <w:rsid w:val="0028345A"/>
    <w:rsid w:val="002840CA"/>
    <w:rsid w:val="002842D7"/>
    <w:rsid w:val="00284815"/>
    <w:rsid w:val="0028500A"/>
    <w:rsid w:val="00285142"/>
    <w:rsid w:val="00285350"/>
    <w:rsid w:val="00286394"/>
    <w:rsid w:val="0028639D"/>
    <w:rsid w:val="00286D33"/>
    <w:rsid w:val="00287302"/>
    <w:rsid w:val="00287416"/>
    <w:rsid w:val="00287553"/>
    <w:rsid w:val="002877DD"/>
    <w:rsid w:val="00287994"/>
    <w:rsid w:val="0029051B"/>
    <w:rsid w:val="00290692"/>
    <w:rsid w:val="0029069D"/>
    <w:rsid w:val="00290851"/>
    <w:rsid w:val="0029092C"/>
    <w:rsid w:val="00290A88"/>
    <w:rsid w:val="00290B75"/>
    <w:rsid w:val="00290CF4"/>
    <w:rsid w:val="0029102D"/>
    <w:rsid w:val="00291CF2"/>
    <w:rsid w:val="00291F03"/>
    <w:rsid w:val="00292117"/>
    <w:rsid w:val="00292176"/>
    <w:rsid w:val="00292A93"/>
    <w:rsid w:val="00292DA1"/>
    <w:rsid w:val="00292E88"/>
    <w:rsid w:val="00293C04"/>
    <w:rsid w:val="002940F1"/>
    <w:rsid w:val="002941AC"/>
    <w:rsid w:val="002941D7"/>
    <w:rsid w:val="00294790"/>
    <w:rsid w:val="002947A2"/>
    <w:rsid w:val="00294A7D"/>
    <w:rsid w:val="00294B16"/>
    <w:rsid w:val="002950FA"/>
    <w:rsid w:val="002951DC"/>
    <w:rsid w:val="00295226"/>
    <w:rsid w:val="002952DB"/>
    <w:rsid w:val="00295375"/>
    <w:rsid w:val="00295964"/>
    <w:rsid w:val="0029596C"/>
    <w:rsid w:val="002963C1"/>
    <w:rsid w:val="00296BBB"/>
    <w:rsid w:val="00296D10"/>
    <w:rsid w:val="002971CA"/>
    <w:rsid w:val="00297CC9"/>
    <w:rsid w:val="002A0557"/>
    <w:rsid w:val="002A0B01"/>
    <w:rsid w:val="002A0C4D"/>
    <w:rsid w:val="002A0E3B"/>
    <w:rsid w:val="002A0EB5"/>
    <w:rsid w:val="002A0EC3"/>
    <w:rsid w:val="002A0F36"/>
    <w:rsid w:val="002A15A1"/>
    <w:rsid w:val="002A226D"/>
    <w:rsid w:val="002A2D08"/>
    <w:rsid w:val="002A2F32"/>
    <w:rsid w:val="002A33FC"/>
    <w:rsid w:val="002A3F47"/>
    <w:rsid w:val="002A5315"/>
    <w:rsid w:val="002A5C02"/>
    <w:rsid w:val="002A5DE9"/>
    <w:rsid w:val="002A5F80"/>
    <w:rsid w:val="002A625F"/>
    <w:rsid w:val="002A63FF"/>
    <w:rsid w:val="002A6ACA"/>
    <w:rsid w:val="002A6F20"/>
    <w:rsid w:val="002A7067"/>
    <w:rsid w:val="002A7257"/>
    <w:rsid w:val="002A754D"/>
    <w:rsid w:val="002A7582"/>
    <w:rsid w:val="002A7683"/>
    <w:rsid w:val="002A7BDD"/>
    <w:rsid w:val="002B0E1F"/>
    <w:rsid w:val="002B13F1"/>
    <w:rsid w:val="002B16B0"/>
    <w:rsid w:val="002B16BE"/>
    <w:rsid w:val="002B1A4E"/>
    <w:rsid w:val="002B1D2D"/>
    <w:rsid w:val="002B2032"/>
    <w:rsid w:val="002B23E6"/>
    <w:rsid w:val="002B2599"/>
    <w:rsid w:val="002B2913"/>
    <w:rsid w:val="002B2EDC"/>
    <w:rsid w:val="002B3101"/>
    <w:rsid w:val="002B3538"/>
    <w:rsid w:val="002B3A17"/>
    <w:rsid w:val="002B4699"/>
    <w:rsid w:val="002B4E08"/>
    <w:rsid w:val="002B5C48"/>
    <w:rsid w:val="002B5F5C"/>
    <w:rsid w:val="002B621A"/>
    <w:rsid w:val="002B6314"/>
    <w:rsid w:val="002B6B58"/>
    <w:rsid w:val="002B6C26"/>
    <w:rsid w:val="002B6CDC"/>
    <w:rsid w:val="002B6FDF"/>
    <w:rsid w:val="002B7018"/>
    <w:rsid w:val="002B72D9"/>
    <w:rsid w:val="002B7767"/>
    <w:rsid w:val="002B792D"/>
    <w:rsid w:val="002B7C45"/>
    <w:rsid w:val="002B7CAC"/>
    <w:rsid w:val="002C08E6"/>
    <w:rsid w:val="002C0F85"/>
    <w:rsid w:val="002C13A3"/>
    <w:rsid w:val="002C1596"/>
    <w:rsid w:val="002C1919"/>
    <w:rsid w:val="002C1A9B"/>
    <w:rsid w:val="002C2022"/>
    <w:rsid w:val="002C22E1"/>
    <w:rsid w:val="002C2420"/>
    <w:rsid w:val="002C246B"/>
    <w:rsid w:val="002C247D"/>
    <w:rsid w:val="002C25DE"/>
    <w:rsid w:val="002C2702"/>
    <w:rsid w:val="002C2992"/>
    <w:rsid w:val="002C2C67"/>
    <w:rsid w:val="002C2D16"/>
    <w:rsid w:val="002C356B"/>
    <w:rsid w:val="002C3998"/>
    <w:rsid w:val="002C3E82"/>
    <w:rsid w:val="002C4545"/>
    <w:rsid w:val="002C4646"/>
    <w:rsid w:val="002C46B0"/>
    <w:rsid w:val="002C4A91"/>
    <w:rsid w:val="002C4DB3"/>
    <w:rsid w:val="002C5691"/>
    <w:rsid w:val="002C64E6"/>
    <w:rsid w:val="002C653D"/>
    <w:rsid w:val="002C7557"/>
    <w:rsid w:val="002C75B0"/>
    <w:rsid w:val="002D03A6"/>
    <w:rsid w:val="002D0984"/>
    <w:rsid w:val="002D0E0F"/>
    <w:rsid w:val="002D1053"/>
    <w:rsid w:val="002D11B7"/>
    <w:rsid w:val="002D1572"/>
    <w:rsid w:val="002D21FE"/>
    <w:rsid w:val="002D2BF4"/>
    <w:rsid w:val="002D2E14"/>
    <w:rsid w:val="002D3164"/>
    <w:rsid w:val="002D346D"/>
    <w:rsid w:val="002D3D58"/>
    <w:rsid w:val="002D4A15"/>
    <w:rsid w:val="002D4B9D"/>
    <w:rsid w:val="002D5069"/>
    <w:rsid w:val="002D6006"/>
    <w:rsid w:val="002D6133"/>
    <w:rsid w:val="002D6530"/>
    <w:rsid w:val="002D68F8"/>
    <w:rsid w:val="002D6C4B"/>
    <w:rsid w:val="002D7238"/>
    <w:rsid w:val="002D74F1"/>
    <w:rsid w:val="002D7A49"/>
    <w:rsid w:val="002D7D10"/>
    <w:rsid w:val="002D7EE6"/>
    <w:rsid w:val="002D7F4F"/>
    <w:rsid w:val="002E098D"/>
    <w:rsid w:val="002E0A2D"/>
    <w:rsid w:val="002E0A4E"/>
    <w:rsid w:val="002E0C5C"/>
    <w:rsid w:val="002E12FE"/>
    <w:rsid w:val="002E1D1A"/>
    <w:rsid w:val="002E2DCF"/>
    <w:rsid w:val="002E2E64"/>
    <w:rsid w:val="002E41D3"/>
    <w:rsid w:val="002E41F7"/>
    <w:rsid w:val="002E443F"/>
    <w:rsid w:val="002E452E"/>
    <w:rsid w:val="002E4842"/>
    <w:rsid w:val="002E4FA6"/>
    <w:rsid w:val="002E532B"/>
    <w:rsid w:val="002E5C49"/>
    <w:rsid w:val="002E5CD5"/>
    <w:rsid w:val="002E6085"/>
    <w:rsid w:val="002E6122"/>
    <w:rsid w:val="002E653B"/>
    <w:rsid w:val="002E6A17"/>
    <w:rsid w:val="002E6A1C"/>
    <w:rsid w:val="002E7130"/>
    <w:rsid w:val="002E7401"/>
    <w:rsid w:val="002E7551"/>
    <w:rsid w:val="002E7C1A"/>
    <w:rsid w:val="002F0B0E"/>
    <w:rsid w:val="002F1AD0"/>
    <w:rsid w:val="002F31EE"/>
    <w:rsid w:val="002F34A4"/>
    <w:rsid w:val="002F361E"/>
    <w:rsid w:val="002F3E88"/>
    <w:rsid w:val="002F43BB"/>
    <w:rsid w:val="002F47FC"/>
    <w:rsid w:val="002F4B27"/>
    <w:rsid w:val="002F517C"/>
    <w:rsid w:val="002F5344"/>
    <w:rsid w:val="002F5875"/>
    <w:rsid w:val="002F58A2"/>
    <w:rsid w:val="002F5F2E"/>
    <w:rsid w:val="002F63E8"/>
    <w:rsid w:val="002F664B"/>
    <w:rsid w:val="002F6BCF"/>
    <w:rsid w:val="002F6BE2"/>
    <w:rsid w:val="002F6F16"/>
    <w:rsid w:val="002F6F31"/>
    <w:rsid w:val="002F700F"/>
    <w:rsid w:val="002F7119"/>
    <w:rsid w:val="002F714B"/>
    <w:rsid w:val="002F736E"/>
    <w:rsid w:val="002F771C"/>
    <w:rsid w:val="002F7D81"/>
    <w:rsid w:val="00300033"/>
    <w:rsid w:val="003012E3"/>
    <w:rsid w:val="0030148E"/>
    <w:rsid w:val="00301CA2"/>
    <w:rsid w:val="00301F19"/>
    <w:rsid w:val="00302477"/>
    <w:rsid w:val="00302513"/>
    <w:rsid w:val="003029EE"/>
    <w:rsid w:val="00302E61"/>
    <w:rsid w:val="00302F60"/>
    <w:rsid w:val="00303124"/>
    <w:rsid w:val="00303423"/>
    <w:rsid w:val="0030387C"/>
    <w:rsid w:val="00303C16"/>
    <w:rsid w:val="00303E22"/>
    <w:rsid w:val="003042CB"/>
    <w:rsid w:val="00304F19"/>
    <w:rsid w:val="003056B3"/>
    <w:rsid w:val="00305775"/>
    <w:rsid w:val="0030590D"/>
    <w:rsid w:val="00306922"/>
    <w:rsid w:val="0030692E"/>
    <w:rsid w:val="00306D68"/>
    <w:rsid w:val="00306FE1"/>
    <w:rsid w:val="003073A9"/>
    <w:rsid w:val="003073C2"/>
    <w:rsid w:val="00307E6A"/>
    <w:rsid w:val="003100C1"/>
    <w:rsid w:val="0031051A"/>
    <w:rsid w:val="00310B61"/>
    <w:rsid w:val="00310EA7"/>
    <w:rsid w:val="003115D2"/>
    <w:rsid w:val="00311B2A"/>
    <w:rsid w:val="00311DA1"/>
    <w:rsid w:val="00311ED7"/>
    <w:rsid w:val="00311F51"/>
    <w:rsid w:val="0031230D"/>
    <w:rsid w:val="0031262F"/>
    <w:rsid w:val="00312B14"/>
    <w:rsid w:val="003139DA"/>
    <w:rsid w:val="00314011"/>
    <w:rsid w:val="0031422F"/>
    <w:rsid w:val="00314C48"/>
    <w:rsid w:val="00314E08"/>
    <w:rsid w:val="003153B9"/>
    <w:rsid w:val="00315868"/>
    <w:rsid w:val="00315D0F"/>
    <w:rsid w:val="00316840"/>
    <w:rsid w:val="00316C26"/>
    <w:rsid w:val="00316C99"/>
    <w:rsid w:val="00317175"/>
    <w:rsid w:val="0031778E"/>
    <w:rsid w:val="00317A3B"/>
    <w:rsid w:val="00317FAE"/>
    <w:rsid w:val="00320307"/>
    <w:rsid w:val="00320F9C"/>
    <w:rsid w:val="00321DB9"/>
    <w:rsid w:val="003221C2"/>
    <w:rsid w:val="003223B9"/>
    <w:rsid w:val="00322ADC"/>
    <w:rsid w:val="00322BC3"/>
    <w:rsid w:val="00322D99"/>
    <w:rsid w:val="00322E37"/>
    <w:rsid w:val="00322F90"/>
    <w:rsid w:val="00323141"/>
    <w:rsid w:val="00323559"/>
    <w:rsid w:val="00323864"/>
    <w:rsid w:val="003244C1"/>
    <w:rsid w:val="00327025"/>
    <w:rsid w:val="0032758A"/>
    <w:rsid w:val="00327982"/>
    <w:rsid w:val="00330576"/>
    <w:rsid w:val="003306C8"/>
    <w:rsid w:val="00330800"/>
    <w:rsid w:val="00330F93"/>
    <w:rsid w:val="003324C7"/>
    <w:rsid w:val="0033278D"/>
    <w:rsid w:val="00332CA1"/>
    <w:rsid w:val="003335A4"/>
    <w:rsid w:val="00333614"/>
    <w:rsid w:val="00334306"/>
    <w:rsid w:val="00334457"/>
    <w:rsid w:val="00334700"/>
    <w:rsid w:val="00335069"/>
    <w:rsid w:val="00335B07"/>
    <w:rsid w:val="0033665B"/>
    <w:rsid w:val="00336B47"/>
    <w:rsid w:val="00336C36"/>
    <w:rsid w:val="00336CD3"/>
    <w:rsid w:val="003379BA"/>
    <w:rsid w:val="00337AC1"/>
    <w:rsid w:val="00337C19"/>
    <w:rsid w:val="00337E37"/>
    <w:rsid w:val="0034097B"/>
    <w:rsid w:val="003409F5"/>
    <w:rsid w:val="00341D90"/>
    <w:rsid w:val="00342607"/>
    <w:rsid w:val="00342895"/>
    <w:rsid w:val="00344709"/>
    <w:rsid w:val="00344F70"/>
    <w:rsid w:val="00345493"/>
    <w:rsid w:val="003463B8"/>
    <w:rsid w:val="003463D5"/>
    <w:rsid w:val="003463E7"/>
    <w:rsid w:val="00346689"/>
    <w:rsid w:val="00346D88"/>
    <w:rsid w:val="00346F75"/>
    <w:rsid w:val="00347022"/>
    <w:rsid w:val="00347AB1"/>
    <w:rsid w:val="00347E8D"/>
    <w:rsid w:val="0035057B"/>
    <w:rsid w:val="003506F2"/>
    <w:rsid w:val="00350A29"/>
    <w:rsid w:val="00350BF1"/>
    <w:rsid w:val="00350E61"/>
    <w:rsid w:val="00350F89"/>
    <w:rsid w:val="00351135"/>
    <w:rsid w:val="003519D7"/>
    <w:rsid w:val="0035210C"/>
    <w:rsid w:val="003521D3"/>
    <w:rsid w:val="0035239A"/>
    <w:rsid w:val="003528AE"/>
    <w:rsid w:val="00352B2D"/>
    <w:rsid w:val="00352CCA"/>
    <w:rsid w:val="00352FB5"/>
    <w:rsid w:val="0035387F"/>
    <w:rsid w:val="00353CB1"/>
    <w:rsid w:val="00353EEB"/>
    <w:rsid w:val="0035434B"/>
    <w:rsid w:val="00354648"/>
    <w:rsid w:val="003546BC"/>
    <w:rsid w:val="00354B9B"/>
    <w:rsid w:val="00354C7D"/>
    <w:rsid w:val="00355085"/>
    <w:rsid w:val="00355329"/>
    <w:rsid w:val="0035535C"/>
    <w:rsid w:val="00355728"/>
    <w:rsid w:val="00355A30"/>
    <w:rsid w:val="003564D7"/>
    <w:rsid w:val="0035687B"/>
    <w:rsid w:val="00357BC9"/>
    <w:rsid w:val="00360008"/>
    <w:rsid w:val="003602A0"/>
    <w:rsid w:val="0036074E"/>
    <w:rsid w:val="0036087C"/>
    <w:rsid w:val="00360BD0"/>
    <w:rsid w:val="00360BF5"/>
    <w:rsid w:val="0036101A"/>
    <w:rsid w:val="00361CD2"/>
    <w:rsid w:val="00361CE1"/>
    <w:rsid w:val="00362232"/>
    <w:rsid w:val="00363635"/>
    <w:rsid w:val="00363BE6"/>
    <w:rsid w:val="00363D7D"/>
    <w:rsid w:val="0036409F"/>
    <w:rsid w:val="003643C1"/>
    <w:rsid w:val="00364BD9"/>
    <w:rsid w:val="00364DAA"/>
    <w:rsid w:val="003654A3"/>
    <w:rsid w:val="00366788"/>
    <w:rsid w:val="00366858"/>
    <w:rsid w:val="003668E0"/>
    <w:rsid w:val="00367056"/>
    <w:rsid w:val="00367239"/>
    <w:rsid w:val="003676E4"/>
    <w:rsid w:val="0036797C"/>
    <w:rsid w:val="00367AE7"/>
    <w:rsid w:val="003712AB"/>
    <w:rsid w:val="003716C6"/>
    <w:rsid w:val="00371C08"/>
    <w:rsid w:val="00372233"/>
    <w:rsid w:val="00372C9E"/>
    <w:rsid w:val="003730F9"/>
    <w:rsid w:val="00374045"/>
    <w:rsid w:val="003743E9"/>
    <w:rsid w:val="0037456C"/>
    <w:rsid w:val="00375055"/>
    <w:rsid w:val="0037578D"/>
    <w:rsid w:val="00375A44"/>
    <w:rsid w:val="00375D00"/>
    <w:rsid w:val="00376BC5"/>
    <w:rsid w:val="003773AA"/>
    <w:rsid w:val="003774F6"/>
    <w:rsid w:val="003776C9"/>
    <w:rsid w:val="003779AB"/>
    <w:rsid w:val="00377B36"/>
    <w:rsid w:val="00377FC0"/>
    <w:rsid w:val="003807B5"/>
    <w:rsid w:val="003809D2"/>
    <w:rsid w:val="00381760"/>
    <w:rsid w:val="00381EF3"/>
    <w:rsid w:val="00381F4E"/>
    <w:rsid w:val="00381FE9"/>
    <w:rsid w:val="003822F0"/>
    <w:rsid w:val="00382914"/>
    <w:rsid w:val="00382B37"/>
    <w:rsid w:val="00383B84"/>
    <w:rsid w:val="00383CAD"/>
    <w:rsid w:val="0038446C"/>
    <w:rsid w:val="003847A0"/>
    <w:rsid w:val="00384C95"/>
    <w:rsid w:val="00385493"/>
    <w:rsid w:val="00385E2E"/>
    <w:rsid w:val="00385F0E"/>
    <w:rsid w:val="003860CF"/>
    <w:rsid w:val="00386290"/>
    <w:rsid w:val="00386999"/>
    <w:rsid w:val="00386EFD"/>
    <w:rsid w:val="00387011"/>
    <w:rsid w:val="00387B55"/>
    <w:rsid w:val="0039123C"/>
    <w:rsid w:val="00391486"/>
    <w:rsid w:val="00391FB9"/>
    <w:rsid w:val="00392087"/>
    <w:rsid w:val="003925FC"/>
    <w:rsid w:val="0039276B"/>
    <w:rsid w:val="00392846"/>
    <w:rsid w:val="003928C8"/>
    <w:rsid w:val="003944EF"/>
    <w:rsid w:val="00394986"/>
    <w:rsid w:val="00394D3A"/>
    <w:rsid w:val="003950FF"/>
    <w:rsid w:val="00395908"/>
    <w:rsid w:val="00395A07"/>
    <w:rsid w:val="00396830"/>
    <w:rsid w:val="00396AEA"/>
    <w:rsid w:val="00396F57"/>
    <w:rsid w:val="003978A9"/>
    <w:rsid w:val="00397B51"/>
    <w:rsid w:val="003A08A2"/>
    <w:rsid w:val="003A0A84"/>
    <w:rsid w:val="003A0E6E"/>
    <w:rsid w:val="003A10CE"/>
    <w:rsid w:val="003A15E8"/>
    <w:rsid w:val="003A1AD8"/>
    <w:rsid w:val="003A1ED0"/>
    <w:rsid w:val="003A202A"/>
    <w:rsid w:val="003A2983"/>
    <w:rsid w:val="003A2B9D"/>
    <w:rsid w:val="003A385D"/>
    <w:rsid w:val="003A399C"/>
    <w:rsid w:val="003A3C2E"/>
    <w:rsid w:val="003A471F"/>
    <w:rsid w:val="003A4AD7"/>
    <w:rsid w:val="003A4BA9"/>
    <w:rsid w:val="003A4D99"/>
    <w:rsid w:val="003A53C0"/>
    <w:rsid w:val="003A53CD"/>
    <w:rsid w:val="003A5C2D"/>
    <w:rsid w:val="003A61D6"/>
    <w:rsid w:val="003A62F9"/>
    <w:rsid w:val="003A6423"/>
    <w:rsid w:val="003A6992"/>
    <w:rsid w:val="003A6BA7"/>
    <w:rsid w:val="003A738F"/>
    <w:rsid w:val="003B000E"/>
    <w:rsid w:val="003B01A8"/>
    <w:rsid w:val="003B0331"/>
    <w:rsid w:val="003B05DC"/>
    <w:rsid w:val="003B06A8"/>
    <w:rsid w:val="003B14D3"/>
    <w:rsid w:val="003B1500"/>
    <w:rsid w:val="003B1CAA"/>
    <w:rsid w:val="003B20A7"/>
    <w:rsid w:val="003B291E"/>
    <w:rsid w:val="003B2EF1"/>
    <w:rsid w:val="003B3BCC"/>
    <w:rsid w:val="003B3FDE"/>
    <w:rsid w:val="003B447E"/>
    <w:rsid w:val="003B4897"/>
    <w:rsid w:val="003B5107"/>
    <w:rsid w:val="003B5210"/>
    <w:rsid w:val="003B544A"/>
    <w:rsid w:val="003B5518"/>
    <w:rsid w:val="003B5A03"/>
    <w:rsid w:val="003B5AF6"/>
    <w:rsid w:val="003B6474"/>
    <w:rsid w:val="003B672B"/>
    <w:rsid w:val="003B7333"/>
    <w:rsid w:val="003B77C8"/>
    <w:rsid w:val="003B7BC2"/>
    <w:rsid w:val="003C0454"/>
    <w:rsid w:val="003C062E"/>
    <w:rsid w:val="003C082E"/>
    <w:rsid w:val="003C09E6"/>
    <w:rsid w:val="003C0B48"/>
    <w:rsid w:val="003C11D1"/>
    <w:rsid w:val="003C1DEE"/>
    <w:rsid w:val="003C26AB"/>
    <w:rsid w:val="003C2C7E"/>
    <w:rsid w:val="003C439A"/>
    <w:rsid w:val="003C4477"/>
    <w:rsid w:val="003C4568"/>
    <w:rsid w:val="003C46B7"/>
    <w:rsid w:val="003C49BB"/>
    <w:rsid w:val="003C4A83"/>
    <w:rsid w:val="003C4BBF"/>
    <w:rsid w:val="003C5642"/>
    <w:rsid w:val="003C569F"/>
    <w:rsid w:val="003C5EC0"/>
    <w:rsid w:val="003C60A5"/>
    <w:rsid w:val="003C636F"/>
    <w:rsid w:val="003C6380"/>
    <w:rsid w:val="003C6B74"/>
    <w:rsid w:val="003C6BF8"/>
    <w:rsid w:val="003C763B"/>
    <w:rsid w:val="003C7A3A"/>
    <w:rsid w:val="003D0279"/>
    <w:rsid w:val="003D0616"/>
    <w:rsid w:val="003D0883"/>
    <w:rsid w:val="003D1079"/>
    <w:rsid w:val="003D1A35"/>
    <w:rsid w:val="003D1B29"/>
    <w:rsid w:val="003D1C3C"/>
    <w:rsid w:val="003D2871"/>
    <w:rsid w:val="003D2B8E"/>
    <w:rsid w:val="003D31FC"/>
    <w:rsid w:val="003D3855"/>
    <w:rsid w:val="003D389C"/>
    <w:rsid w:val="003D3AFA"/>
    <w:rsid w:val="003D47F6"/>
    <w:rsid w:val="003D49E4"/>
    <w:rsid w:val="003D4DE1"/>
    <w:rsid w:val="003D4E25"/>
    <w:rsid w:val="003D54C9"/>
    <w:rsid w:val="003D5896"/>
    <w:rsid w:val="003D5A85"/>
    <w:rsid w:val="003D5DA9"/>
    <w:rsid w:val="003D6014"/>
    <w:rsid w:val="003D6398"/>
    <w:rsid w:val="003D6BDF"/>
    <w:rsid w:val="003D6DB9"/>
    <w:rsid w:val="003D70C6"/>
    <w:rsid w:val="003D78B0"/>
    <w:rsid w:val="003D79B4"/>
    <w:rsid w:val="003D7D76"/>
    <w:rsid w:val="003E02F4"/>
    <w:rsid w:val="003E0AB2"/>
    <w:rsid w:val="003E123B"/>
    <w:rsid w:val="003E1301"/>
    <w:rsid w:val="003E1B20"/>
    <w:rsid w:val="003E1B4C"/>
    <w:rsid w:val="003E1F9A"/>
    <w:rsid w:val="003E1FD5"/>
    <w:rsid w:val="003E235B"/>
    <w:rsid w:val="003E2DC4"/>
    <w:rsid w:val="003E3CA2"/>
    <w:rsid w:val="003E440F"/>
    <w:rsid w:val="003E4765"/>
    <w:rsid w:val="003E496B"/>
    <w:rsid w:val="003E547C"/>
    <w:rsid w:val="003E5752"/>
    <w:rsid w:val="003E6030"/>
    <w:rsid w:val="003E617E"/>
    <w:rsid w:val="003E6BE7"/>
    <w:rsid w:val="003E6C37"/>
    <w:rsid w:val="003E7150"/>
    <w:rsid w:val="003E755B"/>
    <w:rsid w:val="003E7630"/>
    <w:rsid w:val="003E7932"/>
    <w:rsid w:val="003E793E"/>
    <w:rsid w:val="003E7C6A"/>
    <w:rsid w:val="003F01BA"/>
    <w:rsid w:val="003F0B3D"/>
    <w:rsid w:val="003F1323"/>
    <w:rsid w:val="003F1E4A"/>
    <w:rsid w:val="003F2286"/>
    <w:rsid w:val="003F2D56"/>
    <w:rsid w:val="003F38C3"/>
    <w:rsid w:val="003F3E72"/>
    <w:rsid w:val="003F4F41"/>
    <w:rsid w:val="003F511E"/>
    <w:rsid w:val="003F5C1E"/>
    <w:rsid w:val="003F6FA3"/>
    <w:rsid w:val="003F6FA8"/>
    <w:rsid w:val="003F7561"/>
    <w:rsid w:val="003F772E"/>
    <w:rsid w:val="003F7740"/>
    <w:rsid w:val="003F7DF9"/>
    <w:rsid w:val="003F7EC9"/>
    <w:rsid w:val="00400814"/>
    <w:rsid w:val="00400CF2"/>
    <w:rsid w:val="00401106"/>
    <w:rsid w:val="00401199"/>
    <w:rsid w:val="004015D1"/>
    <w:rsid w:val="00401815"/>
    <w:rsid w:val="00401884"/>
    <w:rsid w:val="00402529"/>
    <w:rsid w:val="004028C4"/>
    <w:rsid w:val="00402AF4"/>
    <w:rsid w:val="00402FFF"/>
    <w:rsid w:val="00403123"/>
    <w:rsid w:val="0040388B"/>
    <w:rsid w:val="00403AAA"/>
    <w:rsid w:val="00404014"/>
    <w:rsid w:val="0040462F"/>
    <w:rsid w:val="0040480E"/>
    <w:rsid w:val="004049B3"/>
    <w:rsid w:val="00404CDD"/>
    <w:rsid w:val="00406542"/>
    <w:rsid w:val="00406790"/>
    <w:rsid w:val="004068E1"/>
    <w:rsid w:val="004068EE"/>
    <w:rsid w:val="00406BA9"/>
    <w:rsid w:val="00406C4E"/>
    <w:rsid w:val="00407ACF"/>
    <w:rsid w:val="004100A0"/>
    <w:rsid w:val="0041044D"/>
    <w:rsid w:val="0041097E"/>
    <w:rsid w:val="00410A05"/>
    <w:rsid w:val="00410A2B"/>
    <w:rsid w:val="00411446"/>
    <w:rsid w:val="00411548"/>
    <w:rsid w:val="00411685"/>
    <w:rsid w:val="00411911"/>
    <w:rsid w:val="00411A59"/>
    <w:rsid w:val="00411EA4"/>
    <w:rsid w:val="00412A94"/>
    <w:rsid w:val="00413214"/>
    <w:rsid w:val="00413463"/>
    <w:rsid w:val="00414897"/>
    <w:rsid w:val="004149DF"/>
    <w:rsid w:val="00414B7C"/>
    <w:rsid w:val="00415301"/>
    <w:rsid w:val="00415968"/>
    <w:rsid w:val="00415C8D"/>
    <w:rsid w:val="004160EF"/>
    <w:rsid w:val="0041617D"/>
    <w:rsid w:val="00416C4C"/>
    <w:rsid w:val="00416D0E"/>
    <w:rsid w:val="00417240"/>
    <w:rsid w:val="004172EE"/>
    <w:rsid w:val="00417431"/>
    <w:rsid w:val="00417DAE"/>
    <w:rsid w:val="00420481"/>
    <w:rsid w:val="004206B7"/>
    <w:rsid w:val="004208EF"/>
    <w:rsid w:val="00420A02"/>
    <w:rsid w:val="00420D83"/>
    <w:rsid w:val="00420DB5"/>
    <w:rsid w:val="004210F9"/>
    <w:rsid w:val="0042113F"/>
    <w:rsid w:val="004215D1"/>
    <w:rsid w:val="00421B6E"/>
    <w:rsid w:val="00421BAB"/>
    <w:rsid w:val="004224F7"/>
    <w:rsid w:val="004228CF"/>
    <w:rsid w:val="00423019"/>
    <w:rsid w:val="00423714"/>
    <w:rsid w:val="0042379A"/>
    <w:rsid w:val="00423B6F"/>
    <w:rsid w:val="00423B80"/>
    <w:rsid w:val="004244EE"/>
    <w:rsid w:val="00424775"/>
    <w:rsid w:val="00424A32"/>
    <w:rsid w:val="00424D4A"/>
    <w:rsid w:val="00424EDC"/>
    <w:rsid w:val="0042502E"/>
    <w:rsid w:val="0042591E"/>
    <w:rsid w:val="004271F6"/>
    <w:rsid w:val="00427596"/>
    <w:rsid w:val="0042768B"/>
    <w:rsid w:val="00427BCC"/>
    <w:rsid w:val="00430863"/>
    <w:rsid w:val="00430957"/>
    <w:rsid w:val="00430AC4"/>
    <w:rsid w:val="004316B7"/>
    <w:rsid w:val="00431B89"/>
    <w:rsid w:val="00431D32"/>
    <w:rsid w:val="0043240C"/>
    <w:rsid w:val="00432BA4"/>
    <w:rsid w:val="0043329D"/>
    <w:rsid w:val="004337AB"/>
    <w:rsid w:val="00433CAA"/>
    <w:rsid w:val="00433D6A"/>
    <w:rsid w:val="0043489F"/>
    <w:rsid w:val="00435126"/>
    <w:rsid w:val="004351AD"/>
    <w:rsid w:val="00435305"/>
    <w:rsid w:val="004355D9"/>
    <w:rsid w:val="0043680F"/>
    <w:rsid w:val="00436C91"/>
    <w:rsid w:val="00436F6F"/>
    <w:rsid w:val="00437049"/>
    <w:rsid w:val="004378A0"/>
    <w:rsid w:val="0043792F"/>
    <w:rsid w:val="00437D2D"/>
    <w:rsid w:val="00437F08"/>
    <w:rsid w:val="00440A76"/>
    <w:rsid w:val="00441179"/>
    <w:rsid w:val="004415C3"/>
    <w:rsid w:val="00442AC1"/>
    <w:rsid w:val="00442B90"/>
    <w:rsid w:val="00442C45"/>
    <w:rsid w:val="004435D7"/>
    <w:rsid w:val="0044367B"/>
    <w:rsid w:val="00443728"/>
    <w:rsid w:val="00443D76"/>
    <w:rsid w:val="00443DBD"/>
    <w:rsid w:val="00443FE6"/>
    <w:rsid w:val="0044447C"/>
    <w:rsid w:val="0044476B"/>
    <w:rsid w:val="004447EB"/>
    <w:rsid w:val="004448A9"/>
    <w:rsid w:val="00444B22"/>
    <w:rsid w:val="004454E3"/>
    <w:rsid w:val="004457C1"/>
    <w:rsid w:val="004462C8"/>
    <w:rsid w:val="00446F78"/>
    <w:rsid w:val="004475D9"/>
    <w:rsid w:val="00447BCA"/>
    <w:rsid w:val="004500A2"/>
    <w:rsid w:val="004505F3"/>
    <w:rsid w:val="00450E2B"/>
    <w:rsid w:val="004513D8"/>
    <w:rsid w:val="00451A2C"/>
    <w:rsid w:val="00452A22"/>
    <w:rsid w:val="00452C95"/>
    <w:rsid w:val="00452CB1"/>
    <w:rsid w:val="00453716"/>
    <w:rsid w:val="004540D5"/>
    <w:rsid w:val="00454230"/>
    <w:rsid w:val="004543AB"/>
    <w:rsid w:val="00454DD6"/>
    <w:rsid w:val="004555C3"/>
    <w:rsid w:val="00455DC9"/>
    <w:rsid w:val="00455DCF"/>
    <w:rsid w:val="00455E4D"/>
    <w:rsid w:val="00455F0D"/>
    <w:rsid w:val="0045627F"/>
    <w:rsid w:val="004569D8"/>
    <w:rsid w:val="00456D1A"/>
    <w:rsid w:val="00456D44"/>
    <w:rsid w:val="004574AE"/>
    <w:rsid w:val="00457612"/>
    <w:rsid w:val="00460374"/>
    <w:rsid w:val="004603D5"/>
    <w:rsid w:val="00460531"/>
    <w:rsid w:val="0046143E"/>
    <w:rsid w:val="0046204D"/>
    <w:rsid w:val="00463510"/>
    <w:rsid w:val="00463632"/>
    <w:rsid w:val="00463C42"/>
    <w:rsid w:val="00463DCD"/>
    <w:rsid w:val="00464386"/>
    <w:rsid w:val="004645AA"/>
    <w:rsid w:val="00464836"/>
    <w:rsid w:val="00464893"/>
    <w:rsid w:val="004648F1"/>
    <w:rsid w:val="00464F22"/>
    <w:rsid w:val="00464F6E"/>
    <w:rsid w:val="00465096"/>
    <w:rsid w:val="004652E4"/>
    <w:rsid w:val="00465539"/>
    <w:rsid w:val="00465716"/>
    <w:rsid w:val="00465B33"/>
    <w:rsid w:val="00466689"/>
    <w:rsid w:val="00466AB0"/>
    <w:rsid w:val="00466B2E"/>
    <w:rsid w:val="0046735D"/>
    <w:rsid w:val="00467755"/>
    <w:rsid w:val="00467FC6"/>
    <w:rsid w:val="004701C7"/>
    <w:rsid w:val="0047026E"/>
    <w:rsid w:val="0047086E"/>
    <w:rsid w:val="004717FD"/>
    <w:rsid w:val="0047227A"/>
    <w:rsid w:val="00472437"/>
    <w:rsid w:val="004726DD"/>
    <w:rsid w:val="00472C97"/>
    <w:rsid w:val="00473105"/>
    <w:rsid w:val="004742E5"/>
    <w:rsid w:val="00474853"/>
    <w:rsid w:val="0047488F"/>
    <w:rsid w:val="00474A0A"/>
    <w:rsid w:val="00474BFF"/>
    <w:rsid w:val="0047501B"/>
    <w:rsid w:val="00475398"/>
    <w:rsid w:val="00475417"/>
    <w:rsid w:val="004754DC"/>
    <w:rsid w:val="004762A3"/>
    <w:rsid w:val="00476CA1"/>
    <w:rsid w:val="00476FFA"/>
    <w:rsid w:val="00477461"/>
    <w:rsid w:val="00477B18"/>
    <w:rsid w:val="00477EC5"/>
    <w:rsid w:val="00480A83"/>
    <w:rsid w:val="00480DB7"/>
    <w:rsid w:val="00480E75"/>
    <w:rsid w:val="00480FC0"/>
    <w:rsid w:val="00481A10"/>
    <w:rsid w:val="00481D87"/>
    <w:rsid w:val="00481DFD"/>
    <w:rsid w:val="00482535"/>
    <w:rsid w:val="0048272D"/>
    <w:rsid w:val="00483130"/>
    <w:rsid w:val="004834DF"/>
    <w:rsid w:val="004835F8"/>
    <w:rsid w:val="00484210"/>
    <w:rsid w:val="0048423C"/>
    <w:rsid w:val="00484254"/>
    <w:rsid w:val="00484B80"/>
    <w:rsid w:val="00485C42"/>
    <w:rsid w:val="00485CD1"/>
    <w:rsid w:val="00485F0A"/>
    <w:rsid w:val="004861EF"/>
    <w:rsid w:val="00486C98"/>
    <w:rsid w:val="00487570"/>
    <w:rsid w:val="00487ED6"/>
    <w:rsid w:val="00490534"/>
    <w:rsid w:val="00490DD6"/>
    <w:rsid w:val="004918FF"/>
    <w:rsid w:val="004919B4"/>
    <w:rsid w:val="00491CB0"/>
    <w:rsid w:val="004923AF"/>
    <w:rsid w:val="0049294C"/>
    <w:rsid w:val="004929C3"/>
    <w:rsid w:val="00492F04"/>
    <w:rsid w:val="004939F3"/>
    <w:rsid w:val="00493A57"/>
    <w:rsid w:val="00493AA3"/>
    <w:rsid w:val="00493CB5"/>
    <w:rsid w:val="004943CB"/>
    <w:rsid w:val="004948BA"/>
    <w:rsid w:val="00494B0E"/>
    <w:rsid w:val="00494DCF"/>
    <w:rsid w:val="004952FC"/>
    <w:rsid w:val="0049531B"/>
    <w:rsid w:val="004953AC"/>
    <w:rsid w:val="004953BE"/>
    <w:rsid w:val="00495426"/>
    <w:rsid w:val="00495CAB"/>
    <w:rsid w:val="0049677E"/>
    <w:rsid w:val="00496933"/>
    <w:rsid w:val="00496B3B"/>
    <w:rsid w:val="00496C7C"/>
    <w:rsid w:val="004974A2"/>
    <w:rsid w:val="004974D9"/>
    <w:rsid w:val="00497A54"/>
    <w:rsid w:val="004A072F"/>
    <w:rsid w:val="004A0F53"/>
    <w:rsid w:val="004A1577"/>
    <w:rsid w:val="004A16A7"/>
    <w:rsid w:val="004A1713"/>
    <w:rsid w:val="004A17AC"/>
    <w:rsid w:val="004A1948"/>
    <w:rsid w:val="004A24DA"/>
    <w:rsid w:val="004A2506"/>
    <w:rsid w:val="004A281A"/>
    <w:rsid w:val="004A2E11"/>
    <w:rsid w:val="004A3149"/>
    <w:rsid w:val="004A31C7"/>
    <w:rsid w:val="004A32F7"/>
    <w:rsid w:val="004A33FC"/>
    <w:rsid w:val="004A4011"/>
    <w:rsid w:val="004A5211"/>
    <w:rsid w:val="004A5243"/>
    <w:rsid w:val="004A575B"/>
    <w:rsid w:val="004A577C"/>
    <w:rsid w:val="004A5976"/>
    <w:rsid w:val="004A5C60"/>
    <w:rsid w:val="004A5D5F"/>
    <w:rsid w:val="004A5E1C"/>
    <w:rsid w:val="004A60F0"/>
    <w:rsid w:val="004A60F7"/>
    <w:rsid w:val="004A6781"/>
    <w:rsid w:val="004A6C82"/>
    <w:rsid w:val="004A7298"/>
    <w:rsid w:val="004A7690"/>
    <w:rsid w:val="004A7C1C"/>
    <w:rsid w:val="004B06A8"/>
    <w:rsid w:val="004B0AF3"/>
    <w:rsid w:val="004B1A1E"/>
    <w:rsid w:val="004B2001"/>
    <w:rsid w:val="004B34D2"/>
    <w:rsid w:val="004B379D"/>
    <w:rsid w:val="004B3DCB"/>
    <w:rsid w:val="004B4721"/>
    <w:rsid w:val="004B490E"/>
    <w:rsid w:val="004B4997"/>
    <w:rsid w:val="004B4A5D"/>
    <w:rsid w:val="004B5156"/>
    <w:rsid w:val="004B5232"/>
    <w:rsid w:val="004B5410"/>
    <w:rsid w:val="004B5D31"/>
    <w:rsid w:val="004B656A"/>
    <w:rsid w:val="004B6653"/>
    <w:rsid w:val="004B6BF6"/>
    <w:rsid w:val="004B7928"/>
    <w:rsid w:val="004B7977"/>
    <w:rsid w:val="004B7B13"/>
    <w:rsid w:val="004B7E03"/>
    <w:rsid w:val="004B7E61"/>
    <w:rsid w:val="004B7F9F"/>
    <w:rsid w:val="004C04E7"/>
    <w:rsid w:val="004C08EF"/>
    <w:rsid w:val="004C11C0"/>
    <w:rsid w:val="004C1788"/>
    <w:rsid w:val="004C1CFC"/>
    <w:rsid w:val="004C1FC6"/>
    <w:rsid w:val="004C1FE6"/>
    <w:rsid w:val="004C2AB6"/>
    <w:rsid w:val="004C40D1"/>
    <w:rsid w:val="004C5BC5"/>
    <w:rsid w:val="004C6052"/>
    <w:rsid w:val="004C6271"/>
    <w:rsid w:val="004C62CE"/>
    <w:rsid w:val="004C63B9"/>
    <w:rsid w:val="004C6A4F"/>
    <w:rsid w:val="004C6DA7"/>
    <w:rsid w:val="004C7189"/>
    <w:rsid w:val="004C75EF"/>
    <w:rsid w:val="004C77B5"/>
    <w:rsid w:val="004C7924"/>
    <w:rsid w:val="004D04DE"/>
    <w:rsid w:val="004D14D5"/>
    <w:rsid w:val="004D1C35"/>
    <w:rsid w:val="004D242A"/>
    <w:rsid w:val="004D38EC"/>
    <w:rsid w:val="004D4F77"/>
    <w:rsid w:val="004D52F6"/>
    <w:rsid w:val="004D5840"/>
    <w:rsid w:val="004D5F59"/>
    <w:rsid w:val="004D681C"/>
    <w:rsid w:val="004D6A4A"/>
    <w:rsid w:val="004D6CB8"/>
    <w:rsid w:val="004D761E"/>
    <w:rsid w:val="004E124C"/>
    <w:rsid w:val="004E152D"/>
    <w:rsid w:val="004E18A2"/>
    <w:rsid w:val="004E18C6"/>
    <w:rsid w:val="004E192E"/>
    <w:rsid w:val="004E1F81"/>
    <w:rsid w:val="004E2098"/>
    <w:rsid w:val="004E29C3"/>
    <w:rsid w:val="004E2D58"/>
    <w:rsid w:val="004E3076"/>
    <w:rsid w:val="004E3248"/>
    <w:rsid w:val="004E3C22"/>
    <w:rsid w:val="004E3C85"/>
    <w:rsid w:val="004E4BFD"/>
    <w:rsid w:val="004E4E4F"/>
    <w:rsid w:val="004E5076"/>
    <w:rsid w:val="004E5E2C"/>
    <w:rsid w:val="004E62BB"/>
    <w:rsid w:val="004E6376"/>
    <w:rsid w:val="004E6489"/>
    <w:rsid w:val="004E7077"/>
    <w:rsid w:val="004E7429"/>
    <w:rsid w:val="004E7953"/>
    <w:rsid w:val="004E7A69"/>
    <w:rsid w:val="004F08B5"/>
    <w:rsid w:val="004F0926"/>
    <w:rsid w:val="004F0B38"/>
    <w:rsid w:val="004F15CD"/>
    <w:rsid w:val="004F1980"/>
    <w:rsid w:val="004F2411"/>
    <w:rsid w:val="004F28D4"/>
    <w:rsid w:val="004F2E21"/>
    <w:rsid w:val="004F2E24"/>
    <w:rsid w:val="004F2F3E"/>
    <w:rsid w:val="004F39A9"/>
    <w:rsid w:val="004F3C84"/>
    <w:rsid w:val="004F471B"/>
    <w:rsid w:val="004F4C15"/>
    <w:rsid w:val="004F4E30"/>
    <w:rsid w:val="004F5088"/>
    <w:rsid w:val="004F6C3A"/>
    <w:rsid w:val="004F7702"/>
    <w:rsid w:val="004F78F1"/>
    <w:rsid w:val="004F7FA3"/>
    <w:rsid w:val="00500548"/>
    <w:rsid w:val="005007CC"/>
    <w:rsid w:val="00500C2F"/>
    <w:rsid w:val="0050118C"/>
    <w:rsid w:val="00501263"/>
    <w:rsid w:val="00502D22"/>
    <w:rsid w:val="00502E65"/>
    <w:rsid w:val="00503070"/>
    <w:rsid w:val="00503844"/>
    <w:rsid w:val="00503D49"/>
    <w:rsid w:val="00503E50"/>
    <w:rsid w:val="005044C4"/>
    <w:rsid w:val="00504955"/>
    <w:rsid w:val="00504C7B"/>
    <w:rsid w:val="00506170"/>
    <w:rsid w:val="005066DE"/>
    <w:rsid w:val="00506C7D"/>
    <w:rsid w:val="00507029"/>
    <w:rsid w:val="00507B18"/>
    <w:rsid w:val="00507D6B"/>
    <w:rsid w:val="00507F3A"/>
    <w:rsid w:val="00510341"/>
    <w:rsid w:val="005106B7"/>
    <w:rsid w:val="00511E48"/>
    <w:rsid w:val="00511F62"/>
    <w:rsid w:val="00511F75"/>
    <w:rsid w:val="00511FC4"/>
    <w:rsid w:val="005126E7"/>
    <w:rsid w:val="0051301F"/>
    <w:rsid w:val="005131F1"/>
    <w:rsid w:val="00513333"/>
    <w:rsid w:val="00513396"/>
    <w:rsid w:val="005138C3"/>
    <w:rsid w:val="00513A09"/>
    <w:rsid w:val="005141CC"/>
    <w:rsid w:val="0051476A"/>
    <w:rsid w:val="00514956"/>
    <w:rsid w:val="00514BAE"/>
    <w:rsid w:val="00514BEF"/>
    <w:rsid w:val="00514E76"/>
    <w:rsid w:val="00514FF0"/>
    <w:rsid w:val="00515069"/>
    <w:rsid w:val="005152B6"/>
    <w:rsid w:val="00515642"/>
    <w:rsid w:val="00516300"/>
    <w:rsid w:val="00516414"/>
    <w:rsid w:val="005168AE"/>
    <w:rsid w:val="00516BB6"/>
    <w:rsid w:val="00517309"/>
    <w:rsid w:val="00517CF1"/>
    <w:rsid w:val="00517F77"/>
    <w:rsid w:val="0052005D"/>
    <w:rsid w:val="00520F4E"/>
    <w:rsid w:val="00521DB8"/>
    <w:rsid w:val="00521FB0"/>
    <w:rsid w:val="00522200"/>
    <w:rsid w:val="0052253F"/>
    <w:rsid w:val="00522EFF"/>
    <w:rsid w:val="005233B8"/>
    <w:rsid w:val="005238C6"/>
    <w:rsid w:val="00523C03"/>
    <w:rsid w:val="00523FD3"/>
    <w:rsid w:val="00524471"/>
    <w:rsid w:val="00524930"/>
    <w:rsid w:val="00524936"/>
    <w:rsid w:val="00524AC6"/>
    <w:rsid w:val="00524B67"/>
    <w:rsid w:val="00524BC3"/>
    <w:rsid w:val="005251D0"/>
    <w:rsid w:val="00525708"/>
    <w:rsid w:val="00525742"/>
    <w:rsid w:val="00525987"/>
    <w:rsid w:val="005264CB"/>
    <w:rsid w:val="00526C53"/>
    <w:rsid w:val="00526DF9"/>
    <w:rsid w:val="00526E49"/>
    <w:rsid w:val="005270FF"/>
    <w:rsid w:val="00527107"/>
    <w:rsid w:val="005271CF"/>
    <w:rsid w:val="00530301"/>
    <w:rsid w:val="00530365"/>
    <w:rsid w:val="005305C0"/>
    <w:rsid w:val="005320A7"/>
    <w:rsid w:val="0053220E"/>
    <w:rsid w:val="0053238E"/>
    <w:rsid w:val="00532439"/>
    <w:rsid w:val="00532BD6"/>
    <w:rsid w:val="00532D37"/>
    <w:rsid w:val="00534525"/>
    <w:rsid w:val="00534565"/>
    <w:rsid w:val="0053459E"/>
    <w:rsid w:val="005345EE"/>
    <w:rsid w:val="0053479D"/>
    <w:rsid w:val="005347B3"/>
    <w:rsid w:val="00534816"/>
    <w:rsid w:val="005349ED"/>
    <w:rsid w:val="00534A54"/>
    <w:rsid w:val="00534C91"/>
    <w:rsid w:val="00535044"/>
    <w:rsid w:val="00535B22"/>
    <w:rsid w:val="005364C2"/>
    <w:rsid w:val="00536864"/>
    <w:rsid w:val="005373C0"/>
    <w:rsid w:val="005377AA"/>
    <w:rsid w:val="00540117"/>
    <w:rsid w:val="0054057A"/>
    <w:rsid w:val="0054155E"/>
    <w:rsid w:val="005416C9"/>
    <w:rsid w:val="005418FC"/>
    <w:rsid w:val="00541B17"/>
    <w:rsid w:val="00541CC9"/>
    <w:rsid w:val="00541DFF"/>
    <w:rsid w:val="005427FE"/>
    <w:rsid w:val="00542DAB"/>
    <w:rsid w:val="00542E8A"/>
    <w:rsid w:val="00542F03"/>
    <w:rsid w:val="00543116"/>
    <w:rsid w:val="0054320F"/>
    <w:rsid w:val="005439C4"/>
    <w:rsid w:val="00543AAF"/>
    <w:rsid w:val="00543C07"/>
    <w:rsid w:val="00544FB3"/>
    <w:rsid w:val="00544FE9"/>
    <w:rsid w:val="00545203"/>
    <w:rsid w:val="00545464"/>
    <w:rsid w:val="00545DBD"/>
    <w:rsid w:val="00545F77"/>
    <w:rsid w:val="0054625F"/>
    <w:rsid w:val="00546BDB"/>
    <w:rsid w:val="005472DB"/>
    <w:rsid w:val="00547B19"/>
    <w:rsid w:val="00547E32"/>
    <w:rsid w:val="00550B98"/>
    <w:rsid w:val="00550CB3"/>
    <w:rsid w:val="00550DEB"/>
    <w:rsid w:val="00552CDE"/>
    <w:rsid w:val="005536DE"/>
    <w:rsid w:val="0055417A"/>
    <w:rsid w:val="0055465E"/>
    <w:rsid w:val="0055501D"/>
    <w:rsid w:val="00555AED"/>
    <w:rsid w:val="00555CF7"/>
    <w:rsid w:val="00555E80"/>
    <w:rsid w:val="0055686A"/>
    <w:rsid w:val="00556AA5"/>
    <w:rsid w:val="00557097"/>
    <w:rsid w:val="0055749C"/>
    <w:rsid w:val="005579C3"/>
    <w:rsid w:val="00557C19"/>
    <w:rsid w:val="00557D1B"/>
    <w:rsid w:val="005605BE"/>
    <w:rsid w:val="00560703"/>
    <w:rsid w:val="00560ABF"/>
    <w:rsid w:val="00560DDC"/>
    <w:rsid w:val="005612D8"/>
    <w:rsid w:val="00561508"/>
    <w:rsid w:val="005620E5"/>
    <w:rsid w:val="005624C6"/>
    <w:rsid w:val="00562906"/>
    <w:rsid w:val="00562D1C"/>
    <w:rsid w:val="00562DC6"/>
    <w:rsid w:val="00563183"/>
    <w:rsid w:val="005639AC"/>
    <w:rsid w:val="00563D10"/>
    <w:rsid w:val="00564393"/>
    <w:rsid w:val="0056449B"/>
    <w:rsid w:val="0056467A"/>
    <w:rsid w:val="0056490E"/>
    <w:rsid w:val="0056597B"/>
    <w:rsid w:val="00565A76"/>
    <w:rsid w:val="005663FD"/>
    <w:rsid w:val="0056654E"/>
    <w:rsid w:val="00566E67"/>
    <w:rsid w:val="0056753E"/>
    <w:rsid w:val="00570333"/>
    <w:rsid w:val="00570357"/>
    <w:rsid w:val="00570ACE"/>
    <w:rsid w:val="00570B6A"/>
    <w:rsid w:val="00570DD6"/>
    <w:rsid w:val="0057194D"/>
    <w:rsid w:val="005719AB"/>
    <w:rsid w:val="00571B0D"/>
    <w:rsid w:val="00572330"/>
    <w:rsid w:val="00572465"/>
    <w:rsid w:val="00572599"/>
    <w:rsid w:val="005736D1"/>
    <w:rsid w:val="00573D19"/>
    <w:rsid w:val="0057403C"/>
    <w:rsid w:val="005740D8"/>
    <w:rsid w:val="00575294"/>
    <w:rsid w:val="00575C7C"/>
    <w:rsid w:val="005760C5"/>
    <w:rsid w:val="005765F3"/>
    <w:rsid w:val="005768B4"/>
    <w:rsid w:val="00576C7F"/>
    <w:rsid w:val="00577F94"/>
    <w:rsid w:val="005803BC"/>
    <w:rsid w:val="00580F6C"/>
    <w:rsid w:val="005810C1"/>
    <w:rsid w:val="00581150"/>
    <w:rsid w:val="0058116E"/>
    <w:rsid w:val="005811A6"/>
    <w:rsid w:val="0058124A"/>
    <w:rsid w:val="00581CA1"/>
    <w:rsid w:val="0058227C"/>
    <w:rsid w:val="00582D03"/>
    <w:rsid w:val="00583131"/>
    <w:rsid w:val="00583421"/>
    <w:rsid w:val="0058350A"/>
    <w:rsid w:val="005837FF"/>
    <w:rsid w:val="00583DE2"/>
    <w:rsid w:val="0058465D"/>
    <w:rsid w:val="005846A5"/>
    <w:rsid w:val="005849AC"/>
    <w:rsid w:val="005849C7"/>
    <w:rsid w:val="00584D01"/>
    <w:rsid w:val="005851FF"/>
    <w:rsid w:val="005853C2"/>
    <w:rsid w:val="00585589"/>
    <w:rsid w:val="0058597E"/>
    <w:rsid w:val="00586D0E"/>
    <w:rsid w:val="00587080"/>
    <w:rsid w:val="00587B80"/>
    <w:rsid w:val="00590557"/>
    <w:rsid w:val="00590C10"/>
    <w:rsid w:val="00590FF3"/>
    <w:rsid w:val="00591115"/>
    <w:rsid w:val="005912AB"/>
    <w:rsid w:val="005915BB"/>
    <w:rsid w:val="00591777"/>
    <w:rsid w:val="005918FD"/>
    <w:rsid w:val="00591C9E"/>
    <w:rsid w:val="005925FC"/>
    <w:rsid w:val="005930A9"/>
    <w:rsid w:val="00593450"/>
    <w:rsid w:val="005934E9"/>
    <w:rsid w:val="0059408F"/>
    <w:rsid w:val="005940BB"/>
    <w:rsid w:val="00594BD1"/>
    <w:rsid w:val="00594F2D"/>
    <w:rsid w:val="00595023"/>
    <w:rsid w:val="0059556F"/>
    <w:rsid w:val="0059594A"/>
    <w:rsid w:val="00595A3C"/>
    <w:rsid w:val="00595FA4"/>
    <w:rsid w:val="00596091"/>
    <w:rsid w:val="00596234"/>
    <w:rsid w:val="005963FC"/>
    <w:rsid w:val="005970F7"/>
    <w:rsid w:val="00597182"/>
    <w:rsid w:val="00597403"/>
    <w:rsid w:val="00597457"/>
    <w:rsid w:val="005978EB"/>
    <w:rsid w:val="005A00E0"/>
    <w:rsid w:val="005A0AF2"/>
    <w:rsid w:val="005A0D00"/>
    <w:rsid w:val="005A131A"/>
    <w:rsid w:val="005A1566"/>
    <w:rsid w:val="005A1674"/>
    <w:rsid w:val="005A2054"/>
    <w:rsid w:val="005A26FD"/>
    <w:rsid w:val="005A3301"/>
    <w:rsid w:val="005A379E"/>
    <w:rsid w:val="005A4130"/>
    <w:rsid w:val="005A42DD"/>
    <w:rsid w:val="005A4549"/>
    <w:rsid w:val="005A4805"/>
    <w:rsid w:val="005A4C50"/>
    <w:rsid w:val="005A579E"/>
    <w:rsid w:val="005A6024"/>
    <w:rsid w:val="005A638E"/>
    <w:rsid w:val="005A6446"/>
    <w:rsid w:val="005A6920"/>
    <w:rsid w:val="005A7854"/>
    <w:rsid w:val="005A7DAE"/>
    <w:rsid w:val="005A7E15"/>
    <w:rsid w:val="005A7EB0"/>
    <w:rsid w:val="005B0137"/>
    <w:rsid w:val="005B037A"/>
    <w:rsid w:val="005B0675"/>
    <w:rsid w:val="005B138A"/>
    <w:rsid w:val="005B1697"/>
    <w:rsid w:val="005B1A77"/>
    <w:rsid w:val="005B1F55"/>
    <w:rsid w:val="005B22A8"/>
    <w:rsid w:val="005B23A0"/>
    <w:rsid w:val="005B2531"/>
    <w:rsid w:val="005B2AA4"/>
    <w:rsid w:val="005B3385"/>
    <w:rsid w:val="005B360A"/>
    <w:rsid w:val="005B389D"/>
    <w:rsid w:val="005B38E1"/>
    <w:rsid w:val="005B4111"/>
    <w:rsid w:val="005B4140"/>
    <w:rsid w:val="005B4342"/>
    <w:rsid w:val="005B4D8C"/>
    <w:rsid w:val="005B4EA5"/>
    <w:rsid w:val="005B4FF6"/>
    <w:rsid w:val="005B54B4"/>
    <w:rsid w:val="005B6851"/>
    <w:rsid w:val="005B6DE1"/>
    <w:rsid w:val="005B6F3E"/>
    <w:rsid w:val="005B754F"/>
    <w:rsid w:val="005C0252"/>
    <w:rsid w:val="005C073F"/>
    <w:rsid w:val="005C0A02"/>
    <w:rsid w:val="005C13D0"/>
    <w:rsid w:val="005C1AB1"/>
    <w:rsid w:val="005C2517"/>
    <w:rsid w:val="005C31D8"/>
    <w:rsid w:val="005C3433"/>
    <w:rsid w:val="005C39DF"/>
    <w:rsid w:val="005C41BD"/>
    <w:rsid w:val="005C4393"/>
    <w:rsid w:val="005C43F7"/>
    <w:rsid w:val="005C50F9"/>
    <w:rsid w:val="005C52EE"/>
    <w:rsid w:val="005C56D7"/>
    <w:rsid w:val="005C5B50"/>
    <w:rsid w:val="005C5E56"/>
    <w:rsid w:val="005C60E1"/>
    <w:rsid w:val="005C701A"/>
    <w:rsid w:val="005C70B7"/>
    <w:rsid w:val="005C7197"/>
    <w:rsid w:val="005C76EF"/>
    <w:rsid w:val="005C7764"/>
    <w:rsid w:val="005C7D16"/>
    <w:rsid w:val="005C7FD4"/>
    <w:rsid w:val="005D0423"/>
    <w:rsid w:val="005D0812"/>
    <w:rsid w:val="005D0A25"/>
    <w:rsid w:val="005D0EBD"/>
    <w:rsid w:val="005D12DC"/>
    <w:rsid w:val="005D15CD"/>
    <w:rsid w:val="005D15E9"/>
    <w:rsid w:val="005D18C4"/>
    <w:rsid w:val="005D1BD0"/>
    <w:rsid w:val="005D29A5"/>
    <w:rsid w:val="005D355A"/>
    <w:rsid w:val="005D3717"/>
    <w:rsid w:val="005D38CA"/>
    <w:rsid w:val="005D3CD5"/>
    <w:rsid w:val="005D451B"/>
    <w:rsid w:val="005D49ED"/>
    <w:rsid w:val="005D4B10"/>
    <w:rsid w:val="005D5072"/>
    <w:rsid w:val="005D5365"/>
    <w:rsid w:val="005D5942"/>
    <w:rsid w:val="005D5AB9"/>
    <w:rsid w:val="005D5C08"/>
    <w:rsid w:val="005D6009"/>
    <w:rsid w:val="005D611C"/>
    <w:rsid w:val="005D660C"/>
    <w:rsid w:val="005D69BD"/>
    <w:rsid w:val="005E03C1"/>
    <w:rsid w:val="005E04CA"/>
    <w:rsid w:val="005E1AE3"/>
    <w:rsid w:val="005E1B77"/>
    <w:rsid w:val="005E2AF2"/>
    <w:rsid w:val="005E31BF"/>
    <w:rsid w:val="005E3235"/>
    <w:rsid w:val="005E3499"/>
    <w:rsid w:val="005E390C"/>
    <w:rsid w:val="005E393F"/>
    <w:rsid w:val="005E3DAC"/>
    <w:rsid w:val="005E43AE"/>
    <w:rsid w:val="005E4B53"/>
    <w:rsid w:val="005E4C0E"/>
    <w:rsid w:val="005E4C83"/>
    <w:rsid w:val="005E5026"/>
    <w:rsid w:val="005E515D"/>
    <w:rsid w:val="005E5B5F"/>
    <w:rsid w:val="005E5BE8"/>
    <w:rsid w:val="005E6B76"/>
    <w:rsid w:val="005F08AC"/>
    <w:rsid w:val="005F0FCD"/>
    <w:rsid w:val="005F1847"/>
    <w:rsid w:val="005F1975"/>
    <w:rsid w:val="005F19BD"/>
    <w:rsid w:val="005F1AD4"/>
    <w:rsid w:val="005F1C48"/>
    <w:rsid w:val="005F2094"/>
    <w:rsid w:val="005F2D16"/>
    <w:rsid w:val="005F312E"/>
    <w:rsid w:val="005F33BE"/>
    <w:rsid w:val="005F3A30"/>
    <w:rsid w:val="005F413B"/>
    <w:rsid w:val="005F41D3"/>
    <w:rsid w:val="005F4BCC"/>
    <w:rsid w:val="005F4ECD"/>
    <w:rsid w:val="005F5056"/>
    <w:rsid w:val="005F508D"/>
    <w:rsid w:val="005F527B"/>
    <w:rsid w:val="005F59EA"/>
    <w:rsid w:val="005F5F2F"/>
    <w:rsid w:val="005F6456"/>
    <w:rsid w:val="005F6E01"/>
    <w:rsid w:val="005F7AC3"/>
    <w:rsid w:val="005F7EA8"/>
    <w:rsid w:val="00600C4E"/>
    <w:rsid w:val="006010D6"/>
    <w:rsid w:val="006014E4"/>
    <w:rsid w:val="006022A3"/>
    <w:rsid w:val="006025C5"/>
    <w:rsid w:val="00602990"/>
    <w:rsid w:val="00602D6C"/>
    <w:rsid w:val="00602DC2"/>
    <w:rsid w:val="00602DFC"/>
    <w:rsid w:val="006037CF"/>
    <w:rsid w:val="00603F96"/>
    <w:rsid w:val="006041D4"/>
    <w:rsid w:val="006044EE"/>
    <w:rsid w:val="0060452E"/>
    <w:rsid w:val="0060485E"/>
    <w:rsid w:val="006050D0"/>
    <w:rsid w:val="00605172"/>
    <w:rsid w:val="00605850"/>
    <w:rsid w:val="006062A6"/>
    <w:rsid w:val="006067FB"/>
    <w:rsid w:val="0060736A"/>
    <w:rsid w:val="00607E61"/>
    <w:rsid w:val="00610F7D"/>
    <w:rsid w:val="006114E5"/>
    <w:rsid w:val="0061161B"/>
    <w:rsid w:val="00611D6B"/>
    <w:rsid w:val="00611F66"/>
    <w:rsid w:val="00611FA3"/>
    <w:rsid w:val="0061215E"/>
    <w:rsid w:val="00612322"/>
    <w:rsid w:val="0061272F"/>
    <w:rsid w:val="0061318F"/>
    <w:rsid w:val="00613993"/>
    <w:rsid w:val="00613E9B"/>
    <w:rsid w:val="00614082"/>
    <w:rsid w:val="00614545"/>
    <w:rsid w:val="0061480E"/>
    <w:rsid w:val="00614B40"/>
    <w:rsid w:val="00614B4A"/>
    <w:rsid w:val="006152CF"/>
    <w:rsid w:val="006158A5"/>
    <w:rsid w:val="00615EB8"/>
    <w:rsid w:val="00616B2B"/>
    <w:rsid w:val="00616EC1"/>
    <w:rsid w:val="00616F1E"/>
    <w:rsid w:val="006172AB"/>
    <w:rsid w:val="00617515"/>
    <w:rsid w:val="00617F8E"/>
    <w:rsid w:val="00620CDC"/>
    <w:rsid w:val="0062168E"/>
    <w:rsid w:val="00621815"/>
    <w:rsid w:val="00621C22"/>
    <w:rsid w:val="00621DA2"/>
    <w:rsid w:val="006221E7"/>
    <w:rsid w:val="00623576"/>
    <w:rsid w:val="00623AC2"/>
    <w:rsid w:val="00624338"/>
    <w:rsid w:val="0062439C"/>
    <w:rsid w:val="006244CF"/>
    <w:rsid w:val="00624565"/>
    <w:rsid w:val="00624F98"/>
    <w:rsid w:val="006253CB"/>
    <w:rsid w:val="006258BE"/>
    <w:rsid w:val="0062613B"/>
    <w:rsid w:val="006264C3"/>
    <w:rsid w:val="00626828"/>
    <w:rsid w:val="0062770B"/>
    <w:rsid w:val="00627AB4"/>
    <w:rsid w:val="00630EBD"/>
    <w:rsid w:val="00630F3C"/>
    <w:rsid w:val="00631C9D"/>
    <w:rsid w:val="00631D94"/>
    <w:rsid w:val="00631E6E"/>
    <w:rsid w:val="00632B0C"/>
    <w:rsid w:val="00632DEB"/>
    <w:rsid w:val="00633425"/>
    <w:rsid w:val="006334F5"/>
    <w:rsid w:val="006337CE"/>
    <w:rsid w:val="00633CA3"/>
    <w:rsid w:val="00633FAC"/>
    <w:rsid w:val="00634669"/>
    <w:rsid w:val="00634CD6"/>
    <w:rsid w:val="00634EA4"/>
    <w:rsid w:val="00634F98"/>
    <w:rsid w:val="00635151"/>
    <w:rsid w:val="0063578B"/>
    <w:rsid w:val="00635B81"/>
    <w:rsid w:val="006366D2"/>
    <w:rsid w:val="00636758"/>
    <w:rsid w:val="00636C09"/>
    <w:rsid w:val="00636E68"/>
    <w:rsid w:val="00637309"/>
    <w:rsid w:val="00637370"/>
    <w:rsid w:val="00637CA0"/>
    <w:rsid w:val="00637E8C"/>
    <w:rsid w:val="00640204"/>
    <w:rsid w:val="0064058D"/>
    <w:rsid w:val="0064062C"/>
    <w:rsid w:val="00641031"/>
    <w:rsid w:val="00641558"/>
    <w:rsid w:val="00641C3A"/>
    <w:rsid w:val="00642708"/>
    <w:rsid w:val="0064335C"/>
    <w:rsid w:val="00643822"/>
    <w:rsid w:val="00643A1F"/>
    <w:rsid w:val="00643E3D"/>
    <w:rsid w:val="006445ED"/>
    <w:rsid w:val="00644DC8"/>
    <w:rsid w:val="0064572E"/>
    <w:rsid w:val="006459EB"/>
    <w:rsid w:val="00645C46"/>
    <w:rsid w:val="00645CC3"/>
    <w:rsid w:val="006472D6"/>
    <w:rsid w:val="006477F0"/>
    <w:rsid w:val="00647F5F"/>
    <w:rsid w:val="0065064F"/>
    <w:rsid w:val="006508AD"/>
    <w:rsid w:val="00650F3B"/>
    <w:rsid w:val="0065149C"/>
    <w:rsid w:val="0065156B"/>
    <w:rsid w:val="00651B25"/>
    <w:rsid w:val="00652447"/>
    <w:rsid w:val="00652985"/>
    <w:rsid w:val="006535AF"/>
    <w:rsid w:val="00653A07"/>
    <w:rsid w:val="00653DED"/>
    <w:rsid w:val="00653FA6"/>
    <w:rsid w:val="00654601"/>
    <w:rsid w:val="00654856"/>
    <w:rsid w:val="006550EC"/>
    <w:rsid w:val="006552EA"/>
    <w:rsid w:val="00655FCB"/>
    <w:rsid w:val="00656033"/>
    <w:rsid w:val="00656A55"/>
    <w:rsid w:val="00656CEB"/>
    <w:rsid w:val="00656F40"/>
    <w:rsid w:val="00656F54"/>
    <w:rsid w:val="00657224"/>
    <w:rsid w:val="0066073F"/>
    <w:rsid w:val="006610C1"/>
    <w:rsid w:val="00661296"/>
    <w:rsid w:val="00661780"/>
    <w:rsid w:val="006619F0"/>
    <w:rsid w:val="00661DCC"/>
    <w:rsid w:val="00661E38"/>
    <w:rsid w:val="0066223A"/>
    <w:rsid w:val="006623C9"/>
    <w:rsid w:val="00663815"/>
    <w:rsid w:val="00663A59"/>
    <w:rsid w:val="00663D63"/>
    <w:rsid w:val="00664237"/>
    <w:rsid w:val="00664372"/>
    <w:rsid w:val="00664BA6"/>
    <w:rsid w:val="00664E92"/>
    <w:rsid w:val="00665228"/>
    <w:rsid w:val="006654A0"/>
    <w:rsid w:val="00665871"/>
    <w:rsid w:val="00665A20"/>
    <w:rsid w:val="00665BE6"/>
    <w:rsid w:val="00667D42"/>
    <w:rsid w:val="0067006B"/>
    <w:rsid w:val="006702FF"/>
    <w:rsid w:val="00670B88"/>
    <w:rsid w:val="00670F46"/>
    <w:rsid w:val="00671E4D"/>
    <w:rsid w:val="00672585"/>
    <w:rsid w:val="006725B1"/>
    <w:rsid w:val="00672792"/>
    <w:rsid w:val="00672CCC"/>
    <w:rsid w:val="00672D3A"/>
    <w:rsid w:val="006730E9"/>
    <w:rsid w:val="006738B5"/>
    <w:rsid w:val="00673953"/>
    <w:rsid w:val="00674416"/>
    <w:rsid w:val="0067442D"/>
    <w:rsid w:val="00674717"/>
    <w:rsid w:val="00674CD5"/>
    <w:rsid w:val="00674E5B"/>
    <w:rsid w:val="0067605E"/>
    <w:rsid w:val="0067661F"/>
    <w:rsid w:val="00676B28"/>
    <w:rsid w:val="00676D8D"/>
    <w:rsid w:val="00676DF1"/>
    <w:rsid w:val="00677147"/>
    <w:rsid w:val="00677DE4"/>
    <w:rsid w:val="006804A8"/>
    <w:rsid w:val="0068083A"/>
    <w:rsid w:val="00680981"/>
    <w:rsid w:val="00680A3F"/>
    <w:rsid w:val="00680D6B"/>
    <w:rsid w:val="00680F3C"/>
    <w:rsid w:val="0068119A"/>
    <w:rsid w:val="006813D9"/>
    <w:rsid w:val="00682217"/>
    <w:rsid w:val="00683F05"/>
    <w:rsid w:val="00683F63"/>
    <w:rsid w:val="0068412B"/>
    <w:rsid w:val="006861D5"/>
    <w:rsid w:val="006867CD"/>
    <w:rsid w:val="0068680F"/>
    <w:rsid w:val="00686B3B"/>
    <w:rsid w:val="00686DA1"/>
    <w:rsid w:val="00686E02"/>
    <w:rsid w:val="00686E0F"/>
    <w:rsid w:val="006875A6"/>
    <w:rsid w:val="006879AC"/>
    <w:rsid w:val="006907A6"/>
    <w:rsid w:val="00690839"/>
    <w:rsid w:val="00690AFA"/>
    <w:rsid w:val="00690B3A"/>
    <w:rsid w:val="00690F38"/>
    <w:rsid w:val="00691078"/>
    <w:rsid w:val="00691578"/>
    <w:rsid w:val="00691701"/>
    <w:rsid w:val="00692177"/>
    <w:rsid w:val="006924BE"/>
    <w:rsid w:val="00692844"/>
    <w:rsid w:val="00692DFA"/>
    <w:rsid w:val="00693C53"/>
    <w:rsid w:val="00693D70"/>
    <w:rsid w:val="006944A9"/>
    <w:rsid w:val="00694631"/>
    <w:rsid w:val="006946A2"/>
    <w:rsid w:val="00694BF5"/>
    <w:rsid w:val="00694D4A"/>
    <w:rsid w:val="0069566E"/>
    <w:rsid w:val="00695988"/>
    <w:rsid w:val="006959DD"/>
    <w:rsid w:val="00695A7D"/>
    <w:rsid w:val="00695F99"/>
    <w:rsid w:val="00696805"/>
    <w:rsid w:val="00696995"/>
    <w:rsid w:val="00696BCF"/>
    <w:rsid w:val="00696C78"/>
    <w:rsid w:val="00696CB8"/>
    <w:rsid w:val="00697A44"/>
    <w:rsid w:val="00697AD4"/>
    <w:rsid w:val="00697C07"/>
    <w:rsid w:val="006A04FF"/>
    <w:rsid w:val="006A0819"/>
    <w:rsid w:val="006A0886"/>
    <w:rsid w:val="006A10E5"/>
    <w:rsid w:val="006A1A3D"/>
    <w:rsid w:val="006A1FB8"/>
    <w:rsid w:val="006A2361"/>
    <w:rsid w:val="006A27BB"/>
    <w:rsid w:val="006A2C8B"/>
    <w:rsid w:val="006A3074"/>
    <w:rsid w:val="006A31BC"/>
    <w:rsid w:val="006A3E6A"/>
    <w:rsid w:val="006A4B49"/>
    <w:rsid w:val="006A4F00"/>
    <w:rsid w:val="006A537B"/>
    <w:rsid w:val="006A5ED7"/>
    <w:rsid w:val="006A5FEC"/>
    <w:rsid w:val="006A6068"/>
    <w:rsid w:val="006A66F3"/>
    <w:rsid w:val="006A7445"/>
    <w:rsid w:val="006A78E2"/>
    <w:rsid w:val="006A7918"/>
    <w:rsid w:val="006A7C73"/>
    <w:rsid w:val="006A7D06"/>
    <w:rsid w:val="006B0597"/>
    <w:rsid w:val="006B0689"/>
    <w:rsid w:val="006B099E"/>
    <w:rsid w:val="006B0ADE"/>
    <w:rsid w:val="006B0B6B"/>
    <w:rsid w:val="006B0E1E"/>
    <w:rsid w:val="006B1308"/>
    <w:rsid w:val="006B15C5"/>
    <w:rsid w:val="006B1894"/>
    <w:rsid w:val="006B1C29"/>
    <w:rsid w:val="006B21C5"/>
    <w:rsid w:val="006B270D"/>
    <w:rsid w:val="006B2771"/>
    <w:rsid w:val="006B2F40"/>
    <w:rsid w:val="006B3BE9"/>
    <w:rsid w:val="006B44C3"/>
    <w:rsid w:val="006B4D69"/>
    <w:rsid w:val="006B4ECF"/>
    <w:rsid w:val="006B5D76"/>
    <w:rsid w:val="006B5DDD"/>
    <w:rsid w:val="006B5E59"/>
    <w:rsid w:val="006B62C2"/>
    <w:rsid w:val="006B666F"/>
    <w:rsid w:val="006B6B4F"/>
    <w:rsid w:val="006B6EA5"/>
    <w:rsid w:val="006B7662"/>
    <w:rsid w:val="006B7B8C"/>
    <w:rsid w:val="006B7D77"/>
    <w:rsid w:val="006C050A"/>
    <w:rsid w:val="006C07E6"/>
    <w:rsid w:val="006C0967"/>
    <w:rsid w:val="006C21EB"/>
    <w:rsid w:val="006C2654"/>
    <w:rsid w:val="006C2969"/>
    <w:rsid w:val="006C2B77"/>
    <w:rsid w:val="006C34C2"/>
    <w:rsid w:val="006C364F"/>
    <w:rsid w:val="006C394D"/>
    <w:rsid w:val="006C3E26"/>
    <w:rsid w:val="006C4970"/>
    <w:rsid w:val="006C4E28"/>
    <w:rsid w:val="006C5063"/>
    <w:rsid w:val="006C53C5"/>
    <w:rsid w:val="006C53FB"/>
    <w:rsid w:val="006C5540"/>
    <w:rsid w:val="006C61D8"/>
    <w:rsid w:val="006C623C"/>
    <w:rsid w:val="006C6534"/>
    <w:rsid w:val="006C66A7"/>
    <w:rsid w:val="006C734B"/>
    <w:rsid w:val="006C7E1D"/>
    <w:rsid w:val="006D0763"/>
    <w:rsid w:val="006D09E5"/>
    <w:rsid w:val="006D11CD"/>
    <w:rsid w:val="006D12BF"/>
    <w:rsid w:val="006D1357"/>
    <w:rsid w:val="006D1385"/>
    <w:rsid w:val="006D19EC"/>
    <w:rsid w:val="006D20BA"/>
    <w:rsid w:val="006D2442"/>
    <w:rsid w:val="006D29F1"/>
    <w:rsid w:val="006D369E"/>
    <w:rsid w:val="006D39DD"/>
    <w:rsid w:val="006D41CF"/>
    <w:rsid w:val="006D7025"/>
    <w:rsid w:val="006D70B1"/>
    <w:rsid w:val="006D7A2C"/>
    <w:rsid w:val="006D7CB7"/>
    <w:rsid w:val="006E00E2"/>
    <w:rsid w:val="006E03D3"/>
    <w:rsid w:val="006E0400"/>
    <w:rsid w:val="006E0576"/>
    <w:rsid w:val="006E0716"/>
    <w:rsid w:val="006E0B7E"/>
    <w:rsid w:val="006E1390"/>
    <w:rsid w:val="006E1B40"/>
    <w:rsid w:val="006E1F13"/>
    <w:rsid w:val="006E2E75"/>
    <w:rsid w:val="006E3409"/>
    <w:rsid w:val="006E3C92"/>
    <w:rsid w:val="006E3DF5"/>
    <w:rsid w:val="006E43BE"/>
    <w:rsid w:val="006E497D"/>
    <w:rsid w:val="006E53CC"/>
    <w:rsid w:val="006E53E9"/>
    <w:rsid w:val="006E5451"/>
    <w:rsid w:val="006E5B66"/>
    <w:rsid w:val="006E5CAC"/>
    <w:rsid w:val="006E5E81"/>
    <w:rsid w:val="006E6C03"/>
    <w:rsid w:val="006E7698"/>
    <w:rsid w:val="006E7830"/>
    <w:rsid w:val="006E7A0E"/>
    <w:rsid w:val="006E7C66"/>
    <w:rsid w:val="006E7DF4"/>
    <w:rsid w:val="006F012D"/>
    <w:rsid w:val="006F05D5"/>
    <w:rsid w:val="006F0E41"/>
    <w:rsid w:val="006F1643"/>
    <w:rsid w:val="006F1BDE"/>
    <w:rsid w:val="006F206F"/>
    <w:rsid w:val="006F2294"/>
    <w:rsid w:val="006F2409"/>
    <w:rsid w:val="006F24E0"/>
    <w:rsid w:val="006F2CB8"/>
    <w:rsid w:val="006F2F76"/>
    <w:rsid w:val="006F34F5"/>
    <w:rsid w:val="006F397C"/>
    <w:rsid w:val="006F3C2D"/>
    <w:rsid w:val="006F482A"/>
    <w:rsid w:val="006F4C99"/>
    <w:rsid w:val="006F4DD3"/>
    <w:rsid w:val="006F4E63"/>
    <w:rsid w:val="006F52A3"/>
    <w:rsid w:val="006F559A"/>
    <w:rsid w:val="006F570A"/>
    <w:rsid w:val="006F579E"/>
    <w:rsid w:val="006F5FB9"/>
    <w:rsid w:val="006F60FF"/>
    <w:rsid w:val="006F6FB2"/>
    <w:rsid w:val="006F729C"/>
    <w:rsid w:val="006F75DE"/>
    <w:rsid w:val="006F792E"/>
    <w:rsid w:val="006F7A5C"/>
    <w:rsid w:val="007002D4"/>
    <w:rsid w:val="007008A6"/>
    <w:rsid w:val="00700C28"/>
    <w:rsid w:val="00701334"/>
    <w:rsid w:val="00701884"/>
    <w:rsid w:val="007025AC"/>
    <w:rsid w:val="00702A40"/>
    <w:rsid w:val="00702D31"/>
    <w:rsid w:val="0070373A"/>
    <w:rsid w:val="00703B54"/>
    <w:rsid w:val="007046A5"/>
    <w:rsid w:val="00704850"/>
    <w:rsid w:val="00704D2A"/>
    <w:rsid w:val="0070554E"/>
    <w:rsid w:val="00705C98"/>
    <w:rsid w:val="00705D56"/>
    <w:rsid w:val="00706183"/>
    <w:rsid w:val="00706452"/>
    <w:rsid w:val="007067F2"/>
    <w:rsid w:val="00706D4F"/>
    <w:rsid w:val="00707360"/>
    <w:rsid w:val="00707658"/>
    <w:rsid w:val="00707775"/>
    <w:rsid w:val="007078D5"/>
    <w:rsid w:val="00707CB5"/>
    <w:rsid w:val="00707D4C"/>
    <w:rsid w:val="00710F35"/>
    <w:rsid w:val="00711357"/>
    <w:rsid w:val="007115BD"/>
    <w:rsid w:val="007118B8"/>
    <w:rsid w:val="00711AC4"/>
    <w:rsid w:val="00711EDE"/>
    <w:rsid w:val="00712048"/>
    <w:rsid w:val="0071259E"/>
    <w:rsid w:val="00712E7C"/>
    <w:rsid w:val="00713350"/>
    <w:rsid w:val="00713652"/>
    <w:rsid w:val="00713809"/>
    <w:rsid w:val="00713882"/>
    <w:rsid w:val="007139ED"/>
    <w:rsid w:val="00713A09"/>
    <w:rsid w:val="00713D72"/>
    <w:rsid w:val="0071447D"/>
    <w:rsid w:val="00714F2B"/>
    <w:rsid w:val="007151CA"/>
    <w:rsid w:val="00715F1C"/>
    <w:rsid w:val="0071619A"/>
    <w:rsid w:val="00716349"/>
    <w:rsid w:val="00717FE2"/>
    <w:rsid w:val="00720650"/>
    <w:rsid w:val="00720CFE"/>
    <w:rsid w:val="00720D40"/>
    <w:rsid w:val="0072307B"/>
    <w:rsid w:val="0072362B"/>
    <w:rsid w:val="00723CF7"/>
    <w:rsid w:val="00725EF5"/>
    <w:rsid w:val="00726210"/>
    <w:rsid w:val="007271B1"/>
    <w:rsid w:val="0072757D"/>
    <w:rsid w:val="007279BF"/>
    <w:rsid w:val="00727BFD"/>
    <w:rsid w:val="00727E43"/>
    <w:rsid w:val="00730BD5"/>
    <w:rsid w:val="00731191"/>
    <w:rsid w:val="0073173A"/>
    <w:rsid w:val="0073191E"/>
    <w:rsid w:val="00732D50"/>
    <w:rsid w:val="00733184"/>
    <w:rsid w:val="007333D9"/>
    <w:rsid w:val="007334D7"/>
    <w:rsid w:val="00733569"/>
    <w:rsid w:val="00733600"/>
    <w:rsid w:val="0073446D"/>
    <w:rsid w:val="00734DC6"/>
    <w:rsid w:val="007354D5"/>
    <w:rsid w:val="007356BC"/>
    <w:rsid w:val="007356F0"/>
    <w:rsid w:val="00735B67"/>
    <w:rsid w:val="00735DE2"/>
    <w:rsid w:val="007361FE"/>
    <w:rsid w:val="00736D84"/>
    <w:rsid w:val="00737118"/>
    <w:rsid w:val="00737683"/>
    <w:rsid w:val="00737DB3"/>
    <w:rsid w:val="007404D3"/>
    <w:rsid w:val="00740E1B"/>
    <w:rsid w:val="0074152E"/>
    <w:rsid w:val="00741B10"/>
    <w:rsid w:val="00741D62"/>
    <w:rsid w:val="00741EA7"/>
    <w:rsid w:val="00741FFF"/>
    <w:rsid w:val="00742048"/>
    <w:rsid w:val="00742218"/>
    <w:rsid w:val="007425D4"/>
    <w:rsid w:val="00742758"/>
    <w:rsid w:val="00742AAD"/>
    <w:rsid w:val="00742F82"/>
    <w:rsid w:val="007430F4"/>
    <w:rsid w:val="0074386F"/>
    <w:rsid w:val="007439AA"/>
    <w:rsid w:val="00743D03"/>
    <w:rsid w:val="00743DCC"/>
    <w:rsid w:val="007445A1"/>
    <w:rsid w:val="00744FA2"/>
    <w:rsid w:val="00745B74"/>
    <w:rsid w:val="00745C6E"/>
    <w:rsid w:val="00746591"/>
    <w:rsid w:val="0074676B"/>
    <w:rsid w:val="00746F97"/>
    <w:rsid w:val="0074702B"/>
    <w:rsid w:val="007470B6"/>
    <w:rsid w:val="007475CF"/>
    <w:rsid w:val="00747874"/>
    <w:rsid w:val="00747AB4"/>
    <w:rsid w:val="00747DF6"/>
    <w:rsid w:val="00747E3C"/>
    <w:rsid w:val="0075051C"/>
    <w:rsid w:val="00750733"/>
    <w:rsid w:val="007507FB"/>
    <w:rsid w:val="00751B11"/>
    <w:rsid w:val="00751D00"/>
    <w:rsid w:val="00751EBA"/>
    <w:rsid w:val="00751FD3"/>
    <w:rsid w:val="00752B12"/>
    <w:rsid w:val="00752F2D"/>
    <w:rsid w:val="00753607"/>
    <w:rsid w:val="00753977"/>
    <w:rsid w:val="00754137"/>
    <w:rsid w:val="00754C1A"/>
    <w:rsid w:val="00754D64"/>
    <w:rsid w:val="00754DB9"/>
    <w:rsid w:val="00754E96"/>
    <w:rsid w:val="007550E4"/>
    <w:rsid w:val="0075593D"/>
    <w:rsid w:val="00755A3B"/>
    <w:rsid w:val="00755D55"/>
    <w:rsid w:val="007565E0"/>
    <w:rsid w:val="007569F0"/>
    <w:rsid w:val="00756C06"/>
    <w:rsid w:val="00756E06"/>
    <w:rsid w:val="00756E78"/>
    <w:rsid w:val="00756FB5"/>
    <w:rsid w:val="0075761F"/>
    <w:rsid w:val="00757B01"/>
    <w:rsid w:val="00757F80"/>
    <w:rsid w:val="007601E2"/>
    <w:rsid w:val="0076039F"/>
    <w:rsid w:val="007604AF"/>
    <w:rsid w:val="00760B2C"/>
    <w:rsid w:val="00761253"/>
    <w:rsid w:val="00761349"/>
    <w:rsid w:val="00761BC7"/>
    <w:rsid w:val="00761BD4"/>
    <w:rsid w:val="00761C78"/>
    <w:rsid w:val="00762086"/>
    <w:rsid w:val="00762274"/>
    <w:rsid w:val="00762389"/>
    <w:rsid w:val="00762DB8"/>
    <w:rsid w:val="007632B2"/>
    <w:rsid w:val="00763554"/>
    <w:rsid w:val="00763A13"/>
    <w:rsid w:val="00763C0D"/>
    <w:rsid w:val="00763D1D"/>
    <w:rsid w:val="007640E5"/>
    <w:rsid w:val="007642BC"/>
    <w:rsid w:val="00765D97"/>
    <w:rsid w:val="007661DB"/>
    <w:rsid w:val="007661FC"/>
    <w:rsid w:val="00766379"/>
    <w:rsid w:val="00766629"/>
    <w:rsid w:val="0076690E"/>
    <w:rsid w:val="0076736C"/>
    <w:rsid w:val="007677C1"/>
    <w:rsid w:val="00767C60"/>
    <w:rsid w:val="00767CF2"/>
    <w:rsid w:val="007708AF"/>
    <w:rsid w:val="00770A14"/>
    <w:rsid w:val="00770E90"/>
    <w:rsid w:val="007712CE"/>
    <w:rsid w:val="0077151C"/>
    <w:rsid w:val="0077343D"/>
    <w:rsid w:val="00773DEC"/>
    <w:rsid w:val="00774153"/>
    <w:rsid w:val="00774DAD"/>
    <w:rsid w:val="00775524"/>
    <w:rsid w:val="00775B44"/>
    <w:rsid w:val="007761C8"/>
    <w:rsid w:val="00776A4D"/>
    <w:rsid w:val="00776E03"/>
    <w:rsid w:val="007770C1"/>
    <w:rsid w:val="0077716B"/>
    <w:rsid w:val="007774CD"/>
    <w:rsid w:val="00777A7C"/>
    <w:rsid w:val="00777AB0"/>
    <w:rsid w:val="00777D50"/>
    <w:rsid w:val="007804F1"/>
    <w:rsid w:val="007807E3"/>
    <w:rsid w:val="00780CA0"/>
    <w:rsid w:val="007818FE"/>
    <w:rsid w:val="00781D32"/>
    <w:rsid w:val="00781FC8"/>
    <w:rsid w:val="0078264A"/>
    <w:rsid w:val="00782E86"/>
    <w:rsid w:val="007832ED"/>
    <w:rsid w:val="00783BDA"/>
    <w:rsid w:val="0078460A"/>
    <w:rsid w:val="00785058"/>
    <w:rsid w:val="00785559"/>
    <w:rsid w:val="00785E48"/>
    <w:rsid w:val="007861A0"/>
    <w:rsid w:val="00786847"/>
    <w:rsid w:val="00786A45"/>
    <w:rsid w:val="00787022"/>
    <w:rsid w:val="0078713E"/>
    <w:rsid w:val="00787221"/>
    <w:rsid w:val="0078747A"/>
    <w:rsid w:val="00790626"/>
    <w:rsid w:val="00790888"/>
    <w:rsid w:val="00790F58"/>
    <w:rsid w:val="00790F7D"/>
    <w:rsid w:val="007910AF"/>
    <w:rsid w:val="0079151B"/>
    <w:rsid w:val="00791ACC"/>
    <w:rsid w:val="0079210C"/>
    <w:rsid w:val="007923E2"/>
    <w:rsid w:val="0079277B"/>
    <w:rsid w:val="007927B1"/>
    <w:rsid w:val="00794455"/>
    <w:rsid w:val="00794B51"/>
    <w:rsid w:val="00794E24"/>
    <w:rsid w:val="00794E72"/>
    <w:rsid w:val="0079591B"/>
    <w:rsid w:val="007962A2"/>
    <w:rsid w:val="0079630F"/>
    <w:rsid w:val="0079669B"/>
    <w:rsid w:val="00796BA3"/>
    <w:rsid w:val="00797003"/>
    <w:rsid w:val="007A0F72"/>
    <w:rsid w:val="007A1395"/>
    <w:rsid w:val="007A172A"/>
    <w:rsid w:val="007A1798"/>
    <w:rsid w:val="007A1884"/>
    <w:rsid w:val="007A1B50"/>
    <w:rsid w:val="007A1DA9"/>
    <w:rsid w:val="007A2291"/>
    <w:rsid w:val="007A25A6"/>
    <w:rsid w:val="007A2BBC"/>
    <w:rsid w:val="007A3723"/>
    <w:rsid w:val="007A3F1E"/>
    <w:rsid w:val="007A5305"/>
    <w:rsid w:val="007A5765"/>
    <w:rsid w:val="007A5CAC"/>
    <w:rsid w:val="007A7846"/>
    <w:rsid w:val="007A7DAD"/>
    <w:rsid w:val="007B04CC"/>
    <w:rsid w:val="007B1334"/>
    <w:rsid w:val="007B1D65"/>
    <w:rsid w:val="007B2C1B"/>
    <w:rsid w:val="007B2CCC"/>
    <w:rsid w:val="007B3B24"/>
    <w:rsid w:val="007B43C4"/>
    <w:rsid w:val="007B4636"/>
    <w:rsid w:val="007B49D3"/>
    <w:rsid w:val="007B4BB7"/>
    <w:rsid w:val="007B4CC4"/>
    <w:rsid w:val="007B4F8B"/>
    <w:rsid w:val="007B5048"/>
    <w:rsid w:val="007B51DB"/>
    <w:rsid w:val="007B5491"/>
    <w:rsid w:val="007B5C71"/>
    <w:rsid w:val="007B606A"/>
    <w:rsid w:val="007B60CF"/>
    <w:rsid w:val="007B61E7"/>
    <w:rsid w:val="007B64E3"/>
    <w:rsid w:val="007B6B47"/>
    <w:rsid w:val="007B6CC5"/>
    <w:rsid w:val="007C0328"/>
    <w:rsid w:val="007C050B"/>
    <w:rsid w:val="007C082C"/>
    <w:rsid w:val="007C155E"/>
    <w:rsid w:val="007C199E"/>
    <w:rsid w:val="007C1AC8"/>
    <w:rsid w:val="007C1E17"/>
    <w:rsid w:val="007C249E"/>
    <w:rsid w:val="007C255F"/>
    <w:rsid w:val="007C293B"/>
    <w:rsid w:val="007C2E83"/>
    <w:rsid w:val="007C3947"/>
    <w:rsid w:val="007C4932"/>
    <w:rsid w:val="007C49CB"/>
    <w:rsid w:val="007C4B42"/>
    <w:rsid w:val="007C55B8"/>
    <w:rsid w:val="007C6108"/>
    <w:rsid w:val="007C6226"/>
    <w:rsid w:val="007C6FA0"/>
    <w:rsid w:val="007C706A"/>
    <w:rsid w:val="007C7283"/>
    <w:rsid w:val="007C7C1D"/>
    <w:rsid w:val="007D025D"/>
    <w:rsid w:val="007D0BE0"/>
    <w:rsid w:val="007D0CA1"/>
    <w:rsid w:val="007D0E51"/>
    <w:rsid w:val="007D0F58"/>
    <w:rsid w:val="007D1530"/>
    <w:rsid w:val="007D282E"/>
    <w:rsid w:val="007D298A"/>
    <w:rsid w:val="007D3702"/>
    <w:rsid w:val="007D3CDC"/>
    <w:rsid w:val="007D3EDD"/>
    <w:rsid w:val="007D409F"/>
    <w:rsid w:val="007D442A"/>
    <w:rsid w:val="007D49A4"/>
    <w:rsid w:val="007D4DEF"/>
    <w:rsid w:val="007D53B2"/>
    <w:rsid w:val="007D6149"/>
    <w:rsid w:val="007D6473"/>
    <w:rsid w:val="007D65E2"/>
    <w:rsid w:val="007D6F9E"/>
    <w:rsid w:val="007D7420"/>
    <w:rsid w:val="007D74CA"/>
    <w:rsid w:val="007D764C"/>
    <w:rsid w:val="007E02FF"/>
    <w:rsid w:val="007E0800"/>
    <w:rsid w:val="007E0A92"/>
    <w:rsid w:val="007E0C68"/>
    <w:rsid w:val="007E0D87"/>
    <w:rsid w:val="007E0DA9"/>
    <w:rsid w:val="007E1128"/>
    <w:rsid w:val="007E11C5"/>
    <w:rsid w:val="007E13F0"/>
    <w:rsid w:val="007E1620"/>
    <w:rsid w:val="007E186A"/>
    <w:rsid w:val="007E1C8B"/>
    <w:rsid w:val="007E288D"/>
    <w:rsid w:val="007E28CF"/>
    <w:rsid w:val="007E2957"/>
    <w:rsid w:val="007E3D4C"/>
    <w:rsid w:val="007E4CB1"/>
    <w:rsid w:val="007E4EEC"/>
    <w:rsid w:val="007E54C0"/>
    <w:rsid w:val="007E617B"/>
    <w:rsid w:val="007F069B"/>
    <w:rsid w:val="007F06BC"/>
    <w:rsid w:val="007F0749"/>
    <w:rsid w:val="007F0807"/>
    <w:rsid w:val="007F0BF1"/>
    <w:rsid w:val="007F1254"/>
    <w:rsid w:val="007F13C8"/>
    <w:rsid w:val="007F13DD"/>
    <w:rsid w:val="007F197D"/>
    <w:rsid w:val="007F1A44"/>
    <w:rsid w:val="007F1C32"/>
    <w:rsid w:val="007F1CA7"/>
    <w:rsid w:val="007F1EC6"/>
    <w:rsid w:val="007F1F31"/>
    <w:rsid w:val="007F2013"/>
    <w:rsid w:val="007F2064"/>
    <w:rsid w:val="007F2902"/>
    <w:rsid w:val="007F291E"/>
    <w:rsid w:val="007F2AC6"/>
    <w:rsid w:val="007F2AFD"/>
    <w:rsid w:val="007F37C9"/>
    <w:rsid w:val="007F3895"/>
    <w:rsid w:val="007F389B"/>
    <w:rsid w:val="007F3CD2"/>
    <w:rsid w:val="007F4C9C"/>
    <w:rsid w:val="007F4CDC"/>
    <w:rsid w:val="007F4ED9"/>
    <w:rsid w:val="007F53B2"/>
    <w:rsid w:val="007F596F"/>
    <w:rsid w:val="007F5A16"/>
    <w:rsid w:val="007F66AE"/>
    <w:rsid w:val="007F6EF2"/>
    <w:rsid w:val="007F78B2"/>
    <w:rsid w:val="00800616"/>
    <w:rsid w:val="008014EE"/>
    <w:rsid w:val="0080176D"/>
    <w:rsid w:val="00801D98"/>
    <w:rsid w:val="00802049"/>
    <w:rsid w:val="00802284"/>
    <w:rsid w:val="00802477"/>
    <w:rsid w:val="0080292F"/>
    <w:rsid w:val="00802C5B"/>
    <w:rsid w:val="0080352A"/>
    <w:rsid w:val="008039B4"/>
    <w:rsid w:val="00803B8F"/>
    <w:rsid w:val="0080415F"/>
    <w:rsid w:val="00804196"/>
    <w:rsid w:val="00804A02"/>
    <w:rsid w:val="00804E48"/>
    <w:rsid w:val="0080523F"/>
    <w:rsid w:val="00806EC2"/>
    <w:rsid w:val="008073C0"/>
    <w:rsid w:val="00807773"/>
    <w:rsid w:val="00807781"/>
    <w:rsid w:val="00807998"/>
    <w:rsid w:val="00807F39"/>
    <w:rsid w:val="00811E57"/>
    <w:rsid w:val="00812988"/>
    <w:rsid w:val="00812A3C"/>
    <w:rsid w:val="00812A77"/>
    <w:rsid w:val="008133AC"/>
    <w:rsid w:val="00814979"/>
    <w:rsid w:val="008156D9"/>
    <w:rsid w:val="00816B17"/>
    <w:rsid w:val="008173CB"/>
    <w:rsid w:val="008174C2"/>
    <w:rsid w:val="00817896"/>
    <w:rsid w:val="008178C0"/>
    <w:rsid w:val="00817E83"/>
    <w:rsid w:val="00820038"/>
    <w:rsid w:val="00820320"/>
    <w:rsid w:val="008204B5"/>
    <w:rsid w:val="00820BC9"/>
    <w:rsid w:val="008214D7"/>
    <w:rsid w:val="00821C9E"/>
    <w:rsid w:val="00821CA5"/>
    <w:rsid w:val="00821F7A"/>
    <w:rsid w:val="00822071"/>
    <w:rsid w:val="008229F3"/>
    <w:rsid w:val="00822BFC"/>
    <w:rsid w:val="00822DC2"/>
    <w:rsid w:val="00823638"/>
    <w:rsid w:val="008248B6"/>
    <w:rsid w:val="008249C9"/>
    <w:rsid w:val="00824B8A"/>
    <w:rsid w:val="00825F80"/>
    <w:rsid w:val="00826189"/>
    <w:rsid w:val="00826352"/>
    <w:rsid w:val="008265A6"/>
    <w:rsid w:val="00826B8B"/>
    <w:rsid w:val="00826D8C"/>
    <w:rsid w:val="008273EC"/>
    <w:rsid w:val="00830D06"/>
    <w:rsid w:val="00830FFF"/>
    <w:rsid w:val="00831607"/>
    <w:rsid w:val="00831FDA"/>
    <w:rsid w:val="008325FC"/>
    <w:rsid w:val="0083293A"/>
    <w:rsid w:val="00832DE9"/>
    <w:rsid w:val="008334F6"/>
    <w:rsid w:val="00833557"/>
    <w:rsid w:val="00833A7B"/>
    <w:rsid w:val="00834361"/>
    <w:rsid w:val="00834AE0"/>
    <w:rsid w:val="00834B4D"/>
    <w:rsid w:val="00834BE2"/>
    <w:rsid w:val="00834E8E"/>
    <w:rsid w:val="00834F52"/>
    <w:rsid w:val="00835A83"/>
    <w:rsid w:val="00835B00"/>
    <w:rsid w:val="00835D2C"/>
    <w:rsid w:val="008363E5"/>
    <w:rsid w:val="008366A3"/>
    <w:rsid w:val="00836B53"/>
    <w:rsid w:val="00837492"/>
    <w:rsid w:val="008377C9"/>
    <w:rsid w:val="0084046C"/>
    <w:rsid w:val="0084064B"/>
    <w:rsid w:val="00840711"/>
    <w:rsid w:val="0084079A"/>
    <w:rsid w:val="00840991"/>
    <w:rsid w:val="00840CF7"/>
    <w:rsid w:val="00840E4E"/>
    <w:rsid w:val="00841457"/>
    <w:rsid w:val="00841AE7"/>
    <w:rsid w:val="00841C38"/>
    <w:rsid w:val="00841F54"/>
    <w:rsid w:val="00842E97"/>
    <w:rsid w:val="00843495"/>
    <w:rsid w:val="00844005"/>
    <w:rsid w:val="00844112"/>
    <w:rsid w:val="0084485F"/>
    <w:rsid w:val="00844BDE"/>
    <w:rsid w:val="0084512B"/>
    <w:rsid w:val="00845B58"/>
    <w:rsid w:val="00845F92"/>
    <w:rsid w:val="00846869"/>
    <w:rsid w:val="00846E0D"/>
    <w:rsid w:val="00846E61"/>
    <w:rsid w:val="00846EEB"/>
    <w:rsid w:val="00847C8E"/>
    <w:rsid w:val="00847EAB"/>
    <w:rsid w:val="00850355"/>
    <w:rsid w:val="0085055A"/>
    <w:rsid w:val="00850830"/>
    <w:rsid w:val="00850FA6"/>
    <w:rsid w:val="008514E4"/>
    <w:rsid w:val="00851650"/>
    <w:rsid w:val="00851A35"/>
    <w:rsid w:val="00851A7B"/>
    <w:rsid w:val="00851BE6"/>
    <w:rsid w:val="00851D3E"/>
    <w:rsid w:val="00851DC4"/>
    <w:rsid w:val="00852EC4"/>
    <w:rsid w:val="00853F57"/>
    <w:rsid w:val="00853FBA"/>
    <w:rsid w:val="00854363"/>
    <w:rsid w:val="0085572E"/>
    <w:rsid w:val="00855CBC"/>
    <w:rsid w:val="00856043"/>
    <w:rsid w:val="00856323"/>
    <w:rsid w:val="00857316"/>
    <w:rsid w:val="008579C0"/>
    <w:rsid w:val="00857B24"/>
    <w:rsid w:val="00857C4E"/>
    <w:rsid w:val="00857E43"/>
    <w:rsid w:val="008604EE"/>
    <w:rsid w:val="008608C9"/>
    <w:rsid w:val="00860CE2"/>
    <w:rsid w:val="0086159E"/>
    <w:rsid w:val="008616DE"/>
    <w:rsid w:val="00861AD2"/>
    <w:rsid w:val="00862407"/>
    <w:rsid w:val="00862A75"/>
    <w:rsid w:val="00862D84"/>
    <w:rsid w:val="00862DC7"/>
    <w:rsid w:val="00862EE1"/>
    <w:rsid w:val="008636F6"/>
    <w:rsid w:val="0086377E"/>
    <w:rsid w:val="00863B50"/>
    <w:rsid w:val="00864473"/>
    <w:rsid w:val="00864C08"/>
    <w:rsid w:val="0086507E"/>
    <w:rsid w:val="0086535C"/>
    <w:rsid w:val="00865766"/>
    <w:rsid w:val="008657AC"/>
    <w:rsid w:val="00865EDA"/>
    <w:rsid w:val="00866623"/>
    <w:rsid w:val="00866915"/>
    <w:rsid w:val="008669B6"/>
    <w:rsid w:val="008671A1"/>
    <w:rsid w:val="008674A4"/>
    <w:rsid w:val="00867620"/>
    <w:rsid w:val="008679BE"/>
    <w:rsid w:val="00870464"/>
    <w:rsid w:val="00870522"/>
    <w:rsid w:val="0087146E"/>
    <w:rsid w:val="00871523"/>
    <w:rsid w:val="008719E1"/>
    <w:rsid w:val="00871A33"/>
    <w:rsid w:val="00871DBC"/>
    <w:rsid w:val="008720E5"/>
    <w:rsid w:val="008733F6"/>
    <w:rsid w:val="00873433"/>
    <w:rsid w:val="00873626"/>
    <w:rsid w:val="00873776"/>
    <w:rsid w:val="00873861"/>
    <w:rsid w:val="00873B69"/>
    <w:rsid w:val="00873E3B"/>
    <w:rsid w:val="00874727"/>
    <w:rsid w:val="00875456"/>
    <w:rsid w:val="0087555D"/>
    <w:rsid w:val="00875CE4"/>
    <w:rsid w:val="00875E11"/>
    <w:rsid w:val="00875EC1"/>
    <w:rsid w:val="00876425"/>
    <w:rsid w:val="00876807"/>
    <w:rsid w:val="00876A21"/>
    <w:rsid w:val="00876CB1"/>
    <w:rsid w:val="0087722C"/>
    <w:rsid w:val="008774F1"/>
    <w:rsid w:val="00877980"/>
    <w:rsid w:val="00877CA0"/>
    <w:rsid w:val="00877FD8"/>
    <w:rsid w:val="0088000F"/>
    <w:rsid w:val="0088002D"/>
    <w:rsid w:val="008800FA"/>
    <w:rsid w:val="0088014C"/>
    <w:rsid w:val="0088019B"/>
    <w:rsid w:val="008801D5"/>
    <w:rsid w:val="00880D1E"/>
    <w:rsid w:val="0088104B"/>
    <w:rsid w:val="0088162F"/>
    <w:rsid w:val="0088174C"/>
    <w:rsid w:val="0088217A"/>
    <w:rsid w:val="00883098"/>
    <w:rsid w:val="0088317A"/>
    <w:rsid w:val="0088343A"/>
    <w:rsid w:val="00883482"/>
    <w:rsid w:val="008838B3"/>
    <w:rsid w:val="00883DC3"/>
    <w:rsid w:val="008841D1"/>
    <w:rsid w:val="00884A49"/>
    <w:rsid w:val="00884B27"/>
    <w:rsid w:val="00884B46"/>
    <w:rsid w:val="00884C8C"/>
    <w:rsid w:val="00885032"/>
    <w:rsid w:val="008859F1"/>
    <w:rsid w:val="00885A8E"/>
    <w:rsid w:val="00885D3E"/>
    <w:rsid w:val="00885F11"/>
    <w:rsid w:val="00887168"/>
    <w:rsid w:val="00887857"/>
    <w:rsid w:val="00887860"/>
    <w:rsid w:val="00887BC1"/>
    <w:rsid w:val="00887C1A"/>
    <w:rsid w:val="008907CF"/>
    <w:rsid w:val="00890BC9"/>
    <w:rsid w:val="00890D36"/>
    <w:rsid w:val="00891105"/>
    <w:rsid w:val="0089115B"/>
    <w:rsid w:val="00891695"/>
    <w:rsid w:val="0089176B"/>
    <w:rsid w:val="00892112"/>
    <w:rsid w:val="008925C0"/>
    <w:rsid w:val="0089268E"/>
    <w:rsid w:val="00892CE7"/>
    <w:rsid w:val="00893058"/>
    <w:rsid w:val="008936BB"/>
    <w:rsid w:val="008937BB"/>
    <w:rsid w:val="00893B30"/>
    <w:rsid w:val="00893FA4"/>
    <w:rsid w:val="00894A1C"/>
    <w:rsid w:val="00895274"/>
    <w:rsid w:val="008954F8"/>
    <w:rsid w:val="00895612"/>
    <w:rsid w:val="008956AD"/>
    <w:rsid w:val="008967A7"/>
    <w:rsid w:val="008972E0"/>
    <w:rsid w:val="00897491"/>
    <w:rsid w:val="008975D4"/>
    <w:rsid w:val="008975ED"/>
    <w:rsid w:val="008978FC"/>
    <w:rsid w:val="00897C4A"/>
    <w:rsid w:val="00897F7E"/>
    <w:rsid w:val="00897FFC"/>
    <w:rsid w:val="008A0427"/>
    <w:rsid w:val="008A064E"/>
    <w:rsid w:val="008A0C58"/>
    <w:rsid w:val="008A106D"/>
    <w:rsid w:val="008A1317"/>
    <w:rsid w:val="008A1434"/>
    <w:rsid w:val="008A14D7"/>
    <w:rsid w:val="008A2A8A"/>
    <w:rsid w:val="008A2F09"/>
    <w:rsid w:val="008A2F42"/>
    <w:rsid w:val="008A33A4"/>
    <w:rsid w:val="008A35A8"/>
    <w:rsid w:val="008A451B"/>
    <w:rsid w:val="008A4711"/>
    <w:rsid w:val="008A48BD"/>
    <w:rsid w:val="008A5014"/>
    <w:rsid w:val="008A5207"/>
    <w:rsid w:val="008A570C"/>
    <w:rsid w:val="008A609C"/>
    <w:rsid w:val="008A6E79"/>
    <w:rsid w:val="008A74A3"/>
    <w:rsid w:val="008A750E"/>
    <w:rsid w:val="008B0068"/>
    <w:rsid w:val="008B006F"/>
    <w:rsid w:val="008B0190"/>
    <w:rsid w:val="008B0562"/>
    <w:rsid w:val="008B0AE1"/>
    <w:rsid w:val="008B12F6"/>
    <w:rsid w:val="008B134C"/>
    <w:rsid w:val="008B177A"/>
    <w:rsid w:val="008B234B"/>
    <w:rsid w:val="008B2696"/>
    <w:rsid w:val="008B2CA4"/>
    <w:rsid w:val="008B2D23"/>
    <w:rsid w:val="008B3017"/>
    <w:rsid w:val="008B32CA"/>
    <w:rsid w:val="008B3A8C"/>
    <w:rsid w:val="008B43E2"/>
    <w:rsid w:val="008B45EA"/>
    <w:rsid w:val="008B463E"/>
    <w:rsid w:val="008B53D6"/>
    <w:rsid w:val="008B5921"/>
    <w:rsid w:val="008B5AD0"/>
    <w:rsid w:val="008B5AF8"/>
    <w:rsid w:val="008B6C17"/>
    <w:rsid w:val="008B73D5"/>
    <w:rsid w:val="008B7DE9"/>
    <w:rsid w:val="008C0631"/>
    <w:rsid w:val="008C0FE5"/>
    <w:rsid w:val="008C13AD"/>
    <w:rsid w:val="008C142E"/>
    <w:rsid w:val="008C26E7"/>
    <w:rsid w:val="008C2BE9"/>
    <w:rsid w:val="008C3274"/>
    <w:rsid w:val="008C378C"/>
    <w:rsid w:val="008C380E"/>
    <w:rsid w:val="008C382B"/>
    <w:rsid w:val="008C3E57"/>
    <w:rsid w:val="008C3FA5"/>
    <w:rsid w:val="008C40D9"/>
    <w:rsid w:val="008C4B30"/>
    <w:rsid w:val="008C5112"/>
    <w:rsid w:val="008C5735"/>
    <w:rsid w:val="008C5977"/>
    <w:rsid w:val="008C5C0D"/>
    <w:rsid w:val="008C5FBC"/>
    <w:rsid w:val="008C6103"/>
    <w:rsid w:val="008C6621"/>
    <w:rsid w:val="008C66E4"/>
    <w:rsid w:val="008C6841"/>
    <w:rsid w:val="008C7214"/>
    <w:rsid w:val="008C75EC"/>
    <w:rsid w:val="008C775C"/>
    <w:rsid w:val="008D0505"/>
    <w:rsid w:val="008D1038"/>
    <w:rsid w:val="008D122F"/>
    <w:rsid w:val="008D12F9"/>
    <w:rsid w:val="008D1495"/>
    <w:rsid w:val="008D167B"/>
    <w:rsid w:val="008D19B4"/>
    <w:rsid w:val="008D23C5"/>
    <w:rsid w:val="008D2494"/>
    <w:rsid w:val="008D29A0"/>
    <w:rsid w:val="008D2CAF"/>
    <w:rsid w:val="008D30A2"/>
    <w:rsid w:val="008D37CD"/>
    <w:rsid w:val="008D3B08"/>
    <w:rsid w:val="008D3B5C"/>
    <w:rsid w:val="008D46CD"/>
    <w:rsid w:val="008D4720"/>
    <w:rsid w:val="008D4B80"/>
    <w:rsid w:val="008D4E09"/>
    <w:rsid w:val="008D4EF2"/>
    <w:rsid w:val="008D4FCC"/>
    <w:rsid w:val="008D545F"/>
    <w:rsid w:val="008D564C"/>
    <w:rsid w:val="008D5C1C"/>
    <w:rsid w:val="008D67A3"/>
    <w:rsid w:val="008D6E0E"/>
    <w:rsid w:val="008D7547"/>
    <w:rsid w:val="008D7719"/>
    <w:rsid w:val="008D795C"/>
    <w:rsid w:val="008D7CA4"/>
    <w:rsid w:val="008D7E2A"/>
    <w:rsid w:val="008E0BC6"/>
    <w:rsid w:val="008E11A2"/>
    <w:rsid w:val="008E19C2"/>
    <w:rsid w:val="008E1FAF"/>
    <w:rsid w:val="008E2103"/>
    <w:rsid w:val="008E24D2"/>
    <w:rsid w:val="008E2757"/>
    <w:rsid w:val="008E2B76"/>
    <w:rsid w:val="008E2ECF"/>
    <w:rsid w:val="008E2EE2"/>
    <w:rsid w:val="008E2FB0"/>
    <w:rsid w:val="008E31DC"/>
    <w:rsid w:val="008E3245"/>
    <w:rsid w:val="008E3C62"/>
    <w:rsid w:val="008E3D4C"/>
    <w:rsid w:val="008E4743"/>
    <w:rsid w:val="008E4F4B"/>
    <w:rsid w:val="008E500A"/>
    <w:rsid w:val="008E50E4"/>
    <w:rsid w:val="008E6A1F"/>
    <w:rsid w:val="008E78EF"/>
    <w:rsid w:val="008E7DBB"/>
    <w:rsid w:val="008F02BD"/>
    <w:rsid w:val="008F0CC7"/>
    <w:rsid w:val="008F1170"/>
    <w:rsid w:val="008F1AE2"/>
    <w:rsid w:val="008F1B0D"/>
    <w:rsid w:val="008F27CF"/>
    <w:rsid w:val="008F2DE5"/>
    <w:rsid w:val="008F2E02"/>
    <w:rsid w:val="008F349B"/>
    <w:rsid w:val="008F3DE8"/>
    <w:rsid w:val="008F4237"/>
    <w:rsid w:val="008F44DD"/>
    <w:rsid w:val="008F528E"/>
    <w:rsid w:val="008F542B"/>
    <w:rsid w:val="008F600E"/>
    <w:rsid w:val="008F76D3"/>
    <w:rsid w:val="00900757"/>
    <w:rsid w:val="00900CD7"/>
    <w:rsid w:val="00901034"/>
    <w:rsid w:val="00901039"/>
    <w:rsid w:val="009010BF"/>
    <w:rsid w:val="009012A3"/>
    <w:rsid w:val="00901A0C"/>
    <w:rsid w:val="00901B8B"/>
    <w:rsid w:val="00903BFD"/>
    <w:rsid w:val="00903EBD"/>
    <w:rsid w:val="00904937"/>
    <w:rsid w:val="0090496B"/>
    <w:rsid w:val="00904E85"/>
    <w:rsid w:val="009050EE"/>
    <w:rsid w:val="00905192"/>
    <w:rsid w:val="009057C0"/>
    <w:rsid w:val="009061F7"/>
    <w:rsid w:val="00906935"/>
    <w:rsid w:val="00906BA1"/>
    <w:rsid w:val="00906C8C"/>
    <w:rsid w:val="009078F7"/>
    <w:rsid w:val="00907E58"/>
    <w:rsid w:val="00907F7B"/>
    <w:rsid w:val="009109A8"/>
    <w:rsid w:val="009118BC"/>
    <w:rsid w:val="00911D57"/>
    <w:rsid w:val="0091224B"/>
    <w:rsid w:val="009123E2"/>
    <w:rsid w:val="009127E3"/>
    <w:rsid w:val="00912E12"/>
    <w:rsid w:val="009132ED"/>
    <w:rsid w:val="009133CF"/>
    <w:rsid w:val="00914F56"/>
    <w:rsid w:val="009153C6"/>
    <w:rsid w:val="00915E85"/>
    <w:rsid w:val="00916053"/>
    <w:rsid w:val="00916981"/>
    <w:rsid w:val="009172B2"/>
    <w:rsid w:val="009175E6"/>
    <w:rsid w:val="00917F0A"/>
    <w:rsid w:val="0092035D"/>
    <w:rsid w:val="00920657"/>
    <w:rsid w:val="009206A6"/>
    <w:rsid w:val="00920746"/>
    <w:rsid w:val="00920F10"/>
    <w:rsid w:val="00921367"/>
    <w:rsid w:val="009214D8"/>
    <w:rsid w:val="009215EA"/>
    <w:rsid w:val="00921F7F"/>
    <w:rsid w:val="00922188"/>
    <w:rsid w:val="0092248E"/>
    <w:rsid w:val="009229C2"/>
    <w:rsid w:val="009229E2"/>
    <w:rsid w:val="009229FF"/>
    <w:rsid w:val="00922B76"/>
    <w:rsid w:val="009230C8"/>
    <w:rsid w:val="00923120"/>
    <w:rsid w:val="00923491"/>
    <w:rsid w:val="0092352E"/>
    <w:rsid w:val="00923B2B"/>
    <w:rsid w:val="00923C4A"/>
    <w:rsid w:val="00924242"/>
    <w:rsid w:val="0092498A"/>
    <w:rsid w:val="00924995"/>
    <w:rsid w:val="00924A84"/>
    <w:rsid w:val="00924DEC"/>
    <w:rsid w:val="009259A9"/>
    <w:rsid w:val="0092669A"/>
    <w:rsid w:val="0092671C"/>
    <w:rsid w:val="0092763F"/>
    <w:rsid w:val="00927C62"/>
    <w:rsid w:val="00927D40"/>
    <w:rsid w:val="00927EC4"/>
    <w:rsid w:val="00930A03"/>
    <w:rsid w:val="00930F53"/>
    <w:rsid w:val="0093103E"/>
    <w:rsid w:val="0093126B"/>
    <w:rsid w:val="00931CFC"/>
    <w:rsid w:val="0093266D"/>
    <w:rsid w:val="00932BAA"/>
    <w:rsid w:val="00932D30"/>
    <w:rsid w:val="00933171"/>
    <w:rsid w:val="009338C7"/>
    <w:rsid w:val="00933998"/>
    <w:rsid w:val="00933C54"/>
    <w:rsid w:val="00933F37"/>
    <w:rsid w:val="00934801"/>
    <w:rsid w:val="009351FF"/>
    <w:rsid w:val="00935495"/>
    <w:rsid w:val="00935544"/>
    <w:rsid w:val="00935671"/>
    <w:rsid w:val="00935A74"/>
    <w:rsid w:val="0093654E"/>
    <w:rsid w:val="009373EE"/>
    <w:rsid w:val="00940BC6"/>
    <w:rsid w:val="00941CB1"/>
    <w:rsid w:val="00942148"/>
    <w:rsid w:val="00942515"/>
    <w:rsid w:val="00942BCE"/>
    <w:rsid w:val="00942F93"/>
    <w:rsid w:val="00943731"/>
    <w:rsid w:val="00943E9B"/>
    <w:rsid w:val="00943FA3"/>
    <w:rsid w:val="0094428E"/>
    <w:rsid w:val="00944486"/>
    <w:rsid w:val="00944BD5"/>
    <w:rsid w:val="00945244"/>
    <w:rsid w:val="00945368"/>
    <w:rsid w:val="009453FE"/>
    <w:rsid w:val="009454DE"/>
    <w:rsid w:val="00945765"/>
    <w:rsid w:val="00945B3A"/>
    <w:rsid w:val="009466DD"/>
    <w:rsid w:val="00946CBF"/>
    <w:rsid w:val="009473F9"/>
    <w:rsid w:val="009505DD"/>
    <w:rsid w:val="0095060F"/>
    <w:rsid w:val="00950755"/>
    <w:rsid w:val="00950990"/>
    <w:rsid w:val="009509EF"/>
    <w:rsid w:val="00950C2C"/>
    <w:rsid w:val="00950C4B"/>
    <w:rsid w:val="00951D95"/>
    <w:rsid w:val="009522CF"/>
    <w:rsid w:val="00952828"/>
    <w:rsid w:val="00952861"/>
    <w:rsid w:val="00953129"/>
    <w:rsid w:val="0095357D"/>
    <w:rsid w:val="00953FAC"/>
    <w:rsid w:val="009540AD"/>
    <w:rsid w:val="009547D9"/>
    <w:rsid w:val="009548D0"/>
    <w:rsid w:val="00954E6B"/>
    <w:rsid w:val="00955783"/>
    <w:rsid w:val="00955D87"/>
    <w:rsid w:val="009562F3"/>
    <w:rsid w:val="00956591"/>
    <w:rsid w:val="00956651"/>
    <w:rsid w:val="00956734"/>
    <w:rsid w:val="00956985"/>
    <w:rsid w:val="00957146"/>
    <w:rsid w:val="009571DE"/>
    <w:rsid w:val="009577E5"/>
    <w:rsid w:val="00957883"/>
    <w:rsid w:val="00957B88"/>
    <w:rsid w:val="00957DA2"/>
    <w:rsid w:val="00960801"/>
    <w:rsid w:val="00960BB0"/>
    <w:rsid w:val="00960FBA"/>
    <w:rsid w:val="00961663"/>
    <w:rsid w:val="00961AA9"/>
    <w:rsid w:val="00961BEC"/>
    <w:rsid w:val="00961D1D"/>
    <w:rsid w:val="00962022"/>
    <w:rsid w:val="009620EB"/>
    <w:rsid w:val="0096247C"/>
    <w:rsid w:val="0096263C"/>
    <w:rsid w:val="00962EDC"/>
    <w:rsid w:val="0096324E"/>
    <w:rsid w:val="00963A8C"/>
    <w:rsid w:val="00964FF0"/>
    <w:rsid w:val="00965187"/>
    <w:rsid w:val="009652C7"/>
    <w:rsid w:val="00965476"/>
    <w:rsid w:val="00965F22"/>
    <w:rsid w:val="009664D9"/>
    <w:rsid w:val="009669F1"/>
    <w:rsid w:val="00966A86"/>
    <w:rsid w:val="00966A91"/>
    <w:rsid w:val="00966A9E"/>
    <w:rsid w:val="00966F9E"/>
    <w:rsid w:val="00967317"/>
    <w:rsid w:val="009673B1"/>
    <w:rsid w:val="00967575"/>
    <w:rsid w:val="00967734"/>
    <w:rsid w:val="00967AD3"/>
    <w:rsid w:val="0097040A"/>
    <w:rsid w:val="009709D1"/>
    <w:rsid w:val="00971131"/>
    <w:rsid w:val="00971568"/>
    <w:rsid w:val="0097163D"/>
    <w:rsid w:val="009717C2"/>
    <w:rsid w:val="00971A28"/>
    <w:rsid w:val="00971C0D"/>
    <w:rsid w:val="00971C16"/>
    <w:rsid w:val="00972A4D"/>
    <w:rsid w:val="00972AC9"/>
    <w:rsid w:val="009730ED"/>
    <w:rsid w:val="009732C9"/>
    <w:rsid w:val="00973A8B"/>
    <w:rsid w:val="00974083"/>
    <w:rsid w:val="009740EB"/>
    <w:rsid w:val="009743E6"/>
    <w:rsid w:val="00974564"/>
    <w:rsid w:val="00974CBB"/>
    <w:rsid w:val="00974F68"/>
    <w:rsid w:val="00974FE8"/>
    <w:rsid w:val="009751FE"/>
    <w:rsid w:val="00975668"/>
    <w:rsid w:val="00975EC6"/>
    <w:rsid w:val="00975F7A"/>
    <w:rsid w:val="009760B5"/>
    <w:rsid w:val="00976381"/>
    <w:rsid w:val="0097659A"/>
    <w:rsid w:val="009765AF"/>
    <w:rsid w:val="009768A8"/>
    <w:rsid w:val="009769E0"/>
    <w:rsid w:val="009769FA"/>
    <w:rsid w:val="00976B0E"/>
    <w:rsid w:val="00977CEF"/>
    <w:rsid w:val="009800C2"/>
    <w:rsid w:val="00980A0C"/>
    <w:rsid w:val="009811DC"/>
    <w:rsid w:val="009816CE"/>
    <w:rsid w:val="00981BF5"/>
    <w:rsid w:val="00981C4C"/>
    <w:rsid w:val="00981F36"/>
    <w:rsid w:val="00982210"/>
    <w:rsid w:val="0098225D"/>
    <w:rsid w:val="009822AF"/>
    <w:rsid w:val="00983387"/>
    <w:rsid w:val="0098376F"/>
    <w:rsid w:val="00984A02"/>
    <w:rsid w:val="00984CA1"/>
    <w:rsid w:val="00984DCE"/>
    <w:rsid w:val="00984EA2"/>
    <w:rsid w:val="00984F5F"/>
    <w:rsid w:val="00984F9C"/>
    <w:rsid w:val="00985443"/>
    <w:rsid w:val="0098553C"/>
    <w:rsid w:val="00985757"/>
    <w:rsid w:val="00985953"/>
    <w:rsid w:val="00985AB0"/>
    <w:rsid w:val="00985BF9"/>
    <w:rsid w:val="00985D38"/>
    <w:rsid w:val="00986834"/>
    <w:rsid w:val="0098683B"/>
    <w:rsid w:val="00986B27"/>
    <w:rsid w:val="00986B45"/>
    <w:rsid w:val="009875C4"/>
    <w:rsid w:val="00987E53"/>
    <w:rsid w:val="00990D6F"/>
    <w:rsid w:val="00991013"/>
    <w:rsid w:val="00991708"/>
    <w:rsid w:val="0099260C"/>
    <w:rsid w:val="00992955"/>
    <w:rsid w:val="009931A6"/>
    <w:rsid w:val="009932BD"/>
    <w:rsid w:val="0099355C"/>
    <w:rsid w:val="009937B5"/>
    <w:rsid w:val="0099388A"/>
    <w:rsid w:val="00994945"/>
    <w:rsid w:val="009954CC"/>
    <w:rsid w:val="00995E98"/>
    <w:rsid w:val="00996C6D"/>
    <w:rsid w:val="00997466"/>
    <w:rsid w:val="00997A2E"/>
    <w:rsid w:val="009A0515"/>
    <w:rsid w:val="009A0517"/>
    <w:rsid w:val="009A0649"/>
    <w:rsid w:val="009A0ACE"/>
    <w:rsid w:val="009A1225"/>
    <w:rsid w:val="009A125A"/>
    <w:rsid w:val="009A15C1"/>
    <w:rsid w:val="009A16A7"/>
    <w:rsid w:val="009A1A94"/>
    <w:rsid w:val="009A1D79"/>
    <w:rsid w:val="009A1FD7"/>
    <w:rsid w:val="009A2245"/>
    <w:rsid w:val="009A22C6"/>
    <w:rsid w:val="009A23A5"/>
    <w:rsid w:val="009A24B3"/>
    <w:rsid w:val="009A2A1F"/>
    <w:rsid w:val="009A2B81"/>
    <w:rsid w:val="009A2BBF"/>
    <w:rsid w:val="009A2C16"/>
    <w:rsid w:val="009A3430"/>
    <w:rsid w:val="009A3458"/>
    <w:rsid w:val="009A3699"/>
    <w:rsid w:val="009A3BA5"/>
    <w:rsid w:val="009A40AB"/>
    <w:rsid w:val="009A461F"/>
    <w:rsid w:val="009A4B18"/>
    <w:rsid w:val="009A4B8F"/>
    <w:rsid w:val="009A4E7E"/>
    <w:rsid w:val="009A4FE2"/>
    <w:rsid w:val="009A62F4"/>
    <w:rsid w:val="009A6691"/>
    <w:rsid w:val="009A6C38"/>
    <w:rsid w:val="009A7CDB"/>
    <w:rsid w:val="009B00FF"/>
    <w:rsid w:val="009B018B"/>
    <w:rsid w:val="009B1600"/>
    <w:rsid w:val="009B1D2C"/>
    <w:rsid w:val="009B2064"/>
    <w:rsid w:val="009B21B9"/>
    <w:rsid w:val="009B3EFF"/>
    <w:rsid w:val="009B4068"/>
    <w:rsid w:val="009B4431"/>
    <w:rsid w:val="009B4F7B"/>
    <w:rsid w:val="009B5332"/>
    <w:rsid w:val="009B53D1"/>
    <w:rsid w:val="009B53ED"/>
    <w:rsid w:val="009B6021"/>
    <w:rsid w:val="009B665D"/>
    <w:rsid w:val="009B7403"/>
    <w:rsid w:val="009B7598"/>
    <w:rsid w:val="009B7694"/>
    <w:rsid w:val="009B7964"/>
    <w:rsid w:val="009B7B0C"/>
    <w:rsid w:val="009B7FDE"/>
    <w:rsid w:val="009C03A5"/>
    <w:rsid w:val="009C0433"/>
    <w:rsid w:val="009C08E5"/>
    <w:rsid w:val="009C08F6"/>
    <w:rsid w:val="009C0C54"/>
    <w:rsid w:val="009C0DB1"/>
    <w:rsid w:val="009C115C"/>
    <w:rsid w:val="009C15DE"/>
    <w:rsid w:val="009C163B"/>
    <w:rsid w:val="009C1801"/>
    <w:rsid w:val="009C1A34"/>
    <w:rsid w:val="009C1C32"/>
    <w:rsid w:val="009C23E8"/>
    <w:rsid w:val="009C2C05"/>
    <w:rsid w:val="009C2E38"/>
    <w:rsid w:val="009C34A4"/>
    <w:rsid w:val="009C390F"/>
    <w:rsid w:val="009C3A8B"/>
    <w:rsid w:val="009C42C7"/>
    <w:rsid w:val="009C47A3"/>
    <w:rsid w:val="009C48BC"/>
    <w:rsid w:val="009C4A75"/>
    <w:rsid w:val="009C4DDA"/>
    <w:rsid w:val="009C4FB5"/>
    <w:rsid w:val="009C5344"/>
    <w:rsid w:val="009C575D"/>
    <w:rsid w:val="009C5C01"/>
    <w:rsid w:val="009C5D87"/>
    <w:rsid w:val="009C6BBF"/>
    <w:rsid w:val="009C6F69"/>
    <w:rsid w:val="009C6F8D"/>
    <w:rsid w:val="009C70E7"/>
    <w:rsid w:val="009C7512"/>
    <w:rsid w:val="009D002A"/>
    <w:rsid w:val="009D06FD"/>
    <w:rsid w:val="009D1929"/>
    <w:rsid w:val="009D1BBC"/>
    <w:rsid w:val="009D1D47"/>
    <w:rsid w:val="009D24AC"/>
    <w:rsid w:val="009D26EB"/>
    <w:rsid w:val="009D276C"/>
    <w:rsid w:val="009D3354"/>
    <w:rsid w:val="009D3EF0"/>
    <w:rsid w:val="009D420C"/>
    <w:rsid w:val="009D5153"/>
    <w:rsid w:val="009D577B"/>
    <w:rsid w:val="009D5916"/>
    <w:rsid w:val="009D598D"/>
    <w:rsid w:val="009D599D"/>
    <w:rsid w:val="009D5F92"/>
    <w:rsid w:val="009D601B"/>
    <w:rsid w:val="009D6450"/>
    <w:rsid w:val="009D64E2"/>
    <w:rsid w:val="009D650B"/>
    <w:rsid w:val="009D7751"/>
    <w:rsid w:val="009D7766"/>
    <w:rsid w:val="009D7BC5"/>
    <w:rsid w:val="009D7C0F"/>
    <w:rsid w:val="009E0711"/>
    <w:rsid w:val="009E0900"/>
    <w:rsid w:val="009E0E40"/>
    <w:rsid w:val="009E0EBB"/>
    <w:rsid w:val="009E135A"/>
    <w:rsid w:val="009E14C3"/>
    <w:rsid w:val="009E1670"/>
    <w:rsid w:val="009E18F9"/>
    <w:rsid w:val="009E1BFF"/>
    <w:rsid w:val="009E34CA"/>
    <w:rsid w:val="009E37F9"/>
    <w:rsid w:val="009E3943"/>
    <w:rsid w:val="009E3FD1"/>
    <w:rsid w:val="009E42FE"/>
    <w:rsid w:val="009E49ED"/>
    <w:rsid w:val="009E4B3B"/>
    <w:rsid w:val="009E4CC1"/>
    <w:rsid w:val="009E5110"/>
    <w:rsid w:val="009E558A"/>
    <w:rsid w:val="009E5B69"/>
    <w:rsid w:val="009E5C43"/>
    <w:rsid w:val="009E5EDC"/>
    <w:rsid w:val="009E6085"/>
    <w:rsid w:val="009E628D"/>
    <w:rsid w:val="009E6541"/>
    <w:rsid w:val="009E6818"/>
    <w:rsid w:val="009E73C2"/>
    <w:rsid w:val="009E7562"/>
    <w:rsid w:val="009F01DD"/>
    <w:rsid w:val="009F088E"/>
    <w:rsid w:val="009F0D9A"/>
    <w:rsid w:val="009F1325"/>
    <w:rsid w:val="009F2184"/>
    <w:rsid w:val="009F2339"/>
    <w:rsid w:val="009F2FC2"/>
    <w:rsid w:val="009F36A4"/>
    <w:rsid w:val="009F3A9F"/>
    <w:rsid w:val="009F3CBF"/>
    <w:rsid w:val="009F3E0A"/>
    <w:rsid w:val="009F3FD9"/>
    <w:rsid w:val="009F4187"/>
    <w:rsid w:val="009F4CD9"/>
    <w:rsid w:val="009F51BB"/>
    <w:rsid w:val="009F52C1"/>
    <w:rsid w:val="009F5331"/>
    <w:rsid w:val="009F624E"/>
    <w:rsid w:val="009F6297"/>
    <w:rsid w:val="009F63CE"/>
    <w:rsid w:val="009F6448"/>
    <w:rsid w:val="009F6EEC"/>
    <w:rsid w:val="009F70A9"/>
    <w:rsid w:val="009F7177"/>
    <w:rsid w:val="009F72E9"/>
    <w:rsid w:val="009F73AF"/>
    <w:rsid w:val="009F756D"/>
    <w:rsid w:val="009F75F4"/>
    <w:rsid w:val="009F7784"/>
    <w:rsid w:val="00A00735"/>
    <w:rsid w:val="00A00927"/>
    <w:rsid w:val="00A00C8F"/>
    <w:rsid w:val="00A00EA1"/>
    <w:rsid w:val="00A00FD2"/>
    <w:rsid w:val="00A01391"/>
    <w:rsid w:val="00A015F3"/>
    <w:rsid w:val="00A01BA5"/>
    <w:rsid w:val="00A01CD3"/>
    <w:rsid w:val="00A01F0C"/>
    <w:rsid w:val="00A01F9B"/>
    <w:rsid w:val="00A01FD1"/>
    <w:rsid w:val="00A0203B"/>
    <w:rsid w:val="00A023A9"/>
    <w:rsid w:val="00A02D79"/>
    <w:rsid w:val="00A02F5C"/>
    <w:rsid w:val="00A03476"/>
    <w:rsid w:val="00A03CFD"/>
    <w:rsid w:val="00A03F0D"/>
    <w:rsid w:val="00A040C3"/>
    <w:rsid w:val="00A047CD"/>
    <w:rsid w:val="00A04990"/>
    <w:rsid w:val="00A04CA0"/>
    <w:rsid w:val="00A05426"/>
    <w:rsid w:val="00A059DA"/>
    <w:rsid w:val="00A061AB"/>
    <w:rsid w:val="00A0689A"/>
    <w:rsid w:val="00A0690C"/>
    <w:rsid w:val="00A06B5F"/>
    <w:rsid w:val="00A074D1"/>
    <w:rsid w:val="00A07648"/>
    <w:rsid w:val="00A07DB3"/>
    <w:rsid w:val="00A10317"/>
    <w:rsid w:val="00A108A7"/>
    <w:rsid w:val="00A11650"/>
    <w:rsid w:val="00A118AB"/>
    <w:rsid w:val="00A11AC5"/>
    <w:rsid w:val="00A11C28"/>
    <w:rsid w:val="00A1216A"/>
    <w:rsid w:val="00A1285F"/>
    <w:rsid w:val="00A1288C"/>
    <w:rsid w:val="00A13286"/>
    <w:rsid w:val="00A132BE"/>
    <w:rsid w:val="00A13527"/>
    <w:rsid w:val="00A13794"/>
    <w:rsid w:val="00A13B8F"/>
    <w:rsid w:val="00A140F4"/>
    <w:rsid w:val="00A1441F"/>
    <w:rsid w:val="00A15ABB"/>
    <w:rsid w:val="00A15F81"/>
    <w:rsid w:val="00A1621F"/>
    <w:rsid w:val="00A16308"/>
    <w:rsid w:val="00A16D13"/>
    <w:rsid w:val="00A16F91"/>
    <w:rsid w:val="00A1703F"/>
    <w:rsid w:val="00A173C9"/>
    <w:rsid w:val="00A17AC7"/>
    <w:rsid w:val="00A17B31"/>
    <w:rsid w:val="00A17BFC"/>
    <w:rsid w:val="00A20154"/>
    <w:rsid w:val="00A20492"/>
    <w:rsid w:val="00A209FD"/>
    <w:rsid w:val="00A20B2B"/>
    <w:rsid w:val="00A20D71"/>
    <w:rsid w:val="00A20E0F"/>
    <w:rsid w:val="00A2117A"/>
    <w:rsid w:val="00A22164"/>
    <w:rsid w:val="00A22358"/>
    <w:rsid w:val="00A22460"/>
    <w:rsid w:val="00A24827"/>
    <w:rsid w:val="00A248AB"/>
    <w:rsid w:val="00A24912"/>
    <w:rsid w:val="00A24D55"/>
    <w:rsid w:val="00A2521C"/>
    <w:rsid w:val="00A2573D"/>
    <w:rsid w:val="00A25A8A"/>
    <w:rsid w:val="00A2698B"/>
    <w:rsid w:val="00A26CA6"/>
    <w:rsid w:val="00A270E8"/>
    <w:rsid w:val="00A27B7A"/>
    <w:rsid w:val="00A30486"/>
    <w:rsid w:val="00A30672"/>
    <w:rsid w:val="00A30831"/>
    <w:rsid w:val="00A3095E"/>
    <w:rsid w:val="00A30B95"/>
    <w:rsid w:val="00A30BC9"/>
    <w:rsid w:val="00A31038"/>
    <w:rsid w:val="00A3128B"/>
    <w:rsid w:val="00A312A5"/>
    <w:rsid w:val="00A31923"/>
    <w:rsid w:val="00A31C9C"/>
    <w:rsid w:val="00A31CFF"/>
    <w:rsid w:val="00A320AD"/>
    <w:rsid w:val="00A32152"/>
    <w:rsid w:val="00A32323"/>
    <w:rsid w:val="00A32756"/>
    <w:rsid w:val="00A32920"/>
    <w:rsid w:val="00A33134"/>
    <w:rsid w:val="00A33A10"/>
    <w:rsid w:val="00A33DC2"/>
    <w:rsid w:val="00A33E43"/>
    <w:rsid w:val="00A347FD"/>
    <w:rsid w:val="00A34AE6"/>
    <w:rsid w:val="00A34B0A"/>
    <w:rsid w:val="00A34DE5"/>
    <w:rsid w:val="00A34F3D"/>
    <w:rsid w:val="00A35086"/>
    <w:rsid w:val="00A35837"/>
    <w:rsid w:val="00A3584F"/>
    <w:rsid w:val="00A35A03"/>
    <w:rsid w:val="00A35D3E"/>
    <w:rsid w:val="00A362E8"/>
    <w:rsid w:val="00A36A88"/>
    <w:rsid w:val="00A370EA"/>
    <w:rsid w:val="00A373D6"/>
    <w:rsid w:val="00A3772C"/>
    <w:rsid w:val="00A40011"/>
    <w:rsid w:val="00A41D91"/>
    <w:rsid w:val="00A41D96"/>
    <w:rsid w:val="00A41F3F"/>
    <w:rsid w:val="00A423E9"/>
    <w:rsid w:val="00A42835"/>
    <w:rsid w:val="00A42ABF"/>
    <w:rsid w:val="00A42BBF"/>
    <w:rsid w:val="00A42ECA"/>
    <w:rsid w:val="00A42F9A"/>
    <w:rsid w:val="00A4359C"/>
    <w:rsid w:val="00A43AF4"/>
    <w:rsid w:val="00A44122"/>
    <w:rsid w:val="00A44CAB"/>
    <w:rsid w:val="00A45995"/>
    <w:rsid w:val="00A45A6F"/>
    <w:rsid w:val="00A45C0E"/>
    <w:rsid w:val="00A4613E"/>
    <w:rsid w:val="00A4656C"/>
    <w:rsid w:val="00A46DF1"/>
    <w:rsid w:val="00A46E85"/>
    <w:rsid w:val="00A4709C"/>
    <w:rsid w:val="00A470EB"/>
    <w:rsid w:val="00A47C3C"/>
    <w:rsid w:val="00A47DF1"/>
    <w:rsid w:val="00A50177"/>
    <w:rsid w:val="00A50292"/>
    <w:rsid w:val="00A5062E"/>
    <w:rsid w:val="00A50B12"/>
    <w:rsid w:val="00A50C4D"/>
    <w:rsid w:val="00A51302"/>
    <w:rsid w:val="00A51405"/>
    <w:rsid w:val="00A51A05"/>
    <w:rsid w:val="00A51FFE"/>
    <w:rsid w:val="00A525DF"/>
    <w:rsid w:val="00A52A3C"/>
    <w:rsid w:val="00A53469"/>
    <w:rsid w:val="00A53DFE"/>
    <w:rsid w:val="00A547F2"/>
    <w:rsid w:val="00A54856"/>
    <w:rsid w:val="00A54EDC"/>
    <w:rsid w:val="00A551DB"/>
    <w:rsid w:val="00A55B16"/>
    <w:rsid w:val="00A55C97"/>
    <w:rsid w:val="00A56786"/>
    <w:rsid w:val="00A56976"/>
    <w:rsid w:val="00A56CB8"/>
    <w:rsid w:val="00A57377"/>
    <w:rsid w:val="00A574C7"/>
    <w:rsid w:val="00A57CAD"/>
    <w:rsid w:val="00A61697"/>
    <w:rsid w:val="00A623B1"/>
    <w:rsid w:val="00A623EC"/>
    <w:rsid w:val="00A62693"/>
    <w:rsid w:val="00A6272B"/>
    <w:rsid w:val="00A62A83"/>
    <w:rsid w:val="00A62B99"/>
    <w:rsid w:val="00A6309F"/>
    <w:rsid w:val="00A6337D"/>
    <w:rsid w:val="00A636C3"/>
    <w:rsid w:val="00A63F09"/>
    <w:rsid w:val="00A645B5"/>
    <w:rsid w:val="00A649A7"/>
    <w:rsid w:val="00A64EC9"/>
    <w:rsid w:val="00A65F7C"/>
    <w:rsid w:val="00A660A6"/>
    <w:rsid w:val="00A661BF"/>
    <w:rsid w:val="00A6673C"/>
    <w:rsid w:val="00A66A80"/>
    <w:rsid w:val="00A6777B"/>
    <w:rsid w:val="00A67B08"/>
    <w:rsid w:val="00A70535"/>
    <w:rsid w:val="00A70C09"/>
    <w:rsid w:val="00A7126F"/>
    <w:rsid w:val="00A713E9"/>
    <w:rsid w:val="00A71657"/>
    <w:rsid w:val="00A71907"/>
    <w:rsid w:val="00A726D5"/>
    <w:rsid w:val="00A72AFE"/>
    <w:rsid w:val="00A72B50"/>
    <w:rsid w:val="00A733C0"/>
    <w:rsid w:val="00A73515"/>
    <w:rsid w:val="00A7356D"/>
    <w:rsid w:val="00A73AB9"/>
    <w:rsid w:val="00A73AC8"/>
    <w:rsid w:val="00A73E69"/>
    <w:rsid w:val="00A74581"/>
    <w:rsid w:val="00A747DF"/>
    <w:rsid w:val="00A74A13"/>
    <w:rsid w:val="00A74B9E"/>
    <w:rsid w:val="00A75637"/>
    <w:rsid w:val="00A76B4C"/>
    <w:rsid w:val="00A80940"/>
    <w:rsid w:val="00A80D92"/>
    <w:rsid w:val="00A80E15"/>
    <w:rsid w:val="00A80EB1"/>
    <w:rsid w:val="00A81520"/>
    <w:rsid w:val="00A82596"/>
    <w:rsid w:val="00A82804"/>
    <w:rsid w:val="00A82B54"/>
    <w:rsid w:val="00A82F88"/>
    <w:rsid w:val="00A858EC"/>
    <w:rsid w:val="00A865AF"/>
    <w:rsid w:val="00A86A35"/>
    <w:rsid w:val="00A86D28"/>
    <w:rsid w:val="00A87AC1"/>
    <w:rsid w:val="00A87E8B"/>
    <w:rsid w:val="00A90A92"/>
    <w:rsid w:val="00A91669"/>
    <w:rsid w:val="00A9238B"/>
    <w:rsid w:val="00A92AA3"/>
    <w:rsid w:val="00A9327E"/>
    <w:rsid w:val="00A93636"/>
    <w:rsid w:val="00A93AA5"/>
    <w:rsid w:val="00A93CA3"/>
    <w:rsid w:val="00A93F9F"/>
    <w:rsid w:val="00A94135"/>
    <w:rsid w:val="00A94250"/>
    <w:rsid w:val="00A94684"/>
    <w:rsid w:val="00A95078"/>
    <w:rsid w:val="00A9546B"/>
    <w:rsid w:val="00A95747"/>
    <w:rsid w:val="00A959A3"/>
    <w:rsid w:val="00A95B72"/>
    <w:rsid w:val="00A95C96"/>
    <w:rsid w:val="00A95D08"/>
    <w:rsid w:val="00A95EE3"/>
    <w:rsid w:val="00A96269"/>
    <w:rsid w:val="00A964C0"/>
    <w:rsid w:val="00A9676E"/>
    <w:rsid w:val="00A96E0A"/>
    <w:rsid w:val="00A974AA"/>
    <w:rsid w:val="00AA00F3"/>
    <w:rsid w:val="00AA01E9"/>
    <w:rsid w:val="00AA0300"/>
    <w:rsid w:val="00AA1C27"/>
    <w:rsid w:val="00AA1CEA"/>
    <w:rsid w:val="00AA1F87"/>
    <w:rsid w:val="00AA2D19"/>
    <w:rsid w:val="00AA325C"/>
    <w:rsid w:val="00AA3367"/>
    <w:rsid w:val="00AA368F"/>
    <w:rsid w:val="00AA37C6"/>
    <w:rsid w:val="00AA37E3"/>
    <w:rsid w:val="00AA38FF"/>
    <w:rsid w:val="00AA3912"/>
    <w:rsid w:val="00AA39BF"/>
    <w:rsid w:val="00AA3D25"/>
    <w:rsid w:val="00AA4402"/>
    <w:rsid w:val="00AA4767"/>
    <w:rsid w:val="00AA5605"/>
    <w:rsid w:val="00AA68B4"/>
    <w:rsid w:val="00AA69F6"/>
    <w:rsid w:val="00AA6F3E"/>
    <w:rsid w:val="00AA712A"/>
    <w:rsid w:val="00AA7624"/>
    <w:rsid w:val="00AA7C69"/>
    <w:rsid w:val="00AA7FF0"/>
    <w:rsid w:val="00AB0126"/>
    <w:rsid w:val="00AB0C6C"/>
    <w:rsid w:val="00AB0D75"/>
    <w:rsid w:val="00AB17A2"/>
    <w:rsid w:val="00AB1C31"/>
    <w:rsid w:val="00AB23E0"/>
    <w:rsid w:val="00AB2630"/>
    <w:rsid w:val="00AB2AFA"/>
    <w:rsid w:val="00AB311B"/>
    <w:rsid w:val="00AB35BA"/>
    <w:rsid w:val="00AB39B4"/>
    <w:rsid w:val="00AB41F0"/>
    <w:rsid w:val="00AB484E"/>
    <w:rsid w:val="00AB5A0F"/>
    <w:rsid w:val="00AB6B44"/>
    <w:rsid w:val="00AB6FD8"/>
    <w:rsid w:val="00AB717E"/>
    <w:rsid w:val="00AB728F"/>
    <w:rsid w:val="00AB7B83"/>
    <w:rsid w:val="00AC0A37"/>
    <w:rsid w:val="00AC0D9A"/>
    <w:rsid w:val="00AC1076"/>
    <w:rsid w:val="00AC10FB"/>
    <w:rsid w:val="00AC14A9"/>
    <w:rsid w:val="00AC16B5"/>
    <w:rsid w:val="00AC16F8"/>
    <w:rsid w:val="00AC1F44"/>
    <w:rsid w:val="00AC21D1"/>
    <w:rsid w:val="00AC27B9"/>
    <w:rsid w:val="00AC370E"/>
    <w:rsid w:val="00AC39DB"/>
    <w:rsid w:val="00AC40AA"/>
    <w:rsid w:val="00AC43D5"/>
    <w:rsid w:val="00AC4EB5"/>
    <w:rsid w:val="00AC5416"/>
    <w:rsid w:val="00AC55AC"/>
    <w:rsid w:val="00AC59C5"/>
    <w:rsid w:val="00AC69D5"/>
    <w:rsid w:val="00AC6AEC"/>
    <w:rsid w:val="00AC6DEF"/>
    <w:rsid w:val="00AC77F9"/>
    <w:rsid w:val="00AC7E2C"/>
    <w:rsid w:val="00AD0048"/>
    <w:rsid w:val="00AD10E0"/>
    <w:rsid w:val="00AD233B"/>
    <w:rsid w:val="00AD24A1"/>
    <w:rsid w:val="00AD28CE"/>
    <w:rsid w:val="00AD2D9A"/>
    <w:rsid w:val="00AD41BF"/>
    <w:rsid w:val="00AD45EA"/>
    <w:rsid w:val="00AD4EEA"/>
    <w:rsid w:val="00AD5047"/>
    <w:rsid w:val="00AE0797"/>
    <w:rsid w:val="00AE105D"/>
    <w:rsid w:val="00AE19C7"/>
    <w:rsid w:val="00AE2D70"/>
    <w:rsid w:val="00AE2FAB"/>
    <w:rsid w:val="00AE3B32"/>
    <w:rsid w:val="00AE3E8E"/>
    <w:rsid w:val="00AE3F6B"/>
    <w:rsid w:val="00AE4303"/>
    <w:rsid w:val="00AE4432"/>
    <w:rsid w:val="00AE4769"/>
    <w:rsid w:val="00AE4D23"/>
    <w:rsid w:val="00AE5260"/>
    <w:rsid w:val="00AE5386"/>
    <w:rsid w:val="00AE5EC9"/>
    <w:rsid w:val="00AE5F7F"/>
    <w:rsid w:val="00AE7622"/>
    <w:rsid w:val="00AE778E"/>
    <w:rsid w:val="00AE79F4"/>
    <w:rsid w:val="00AE7AD4"/>
    <w:rsid w:val="00AE7BCD"/>
    <w:rsid w:val="00AF0341"/>
    <w:rsid w:val="00AF05CD"/>
    <w:rsid w:val="00AF0B61"/>
    <w:rsid w:val="00AF0D94"/>
    <w:rsid w:val="00AF1340"/>
    <w:rsid w:val="00AF165C"/>
    <w:rsid w:val="00AF1760"/>
    <w:rsid w:val="00AF190D"/>
    <w:rsid w:val="00AF1A0A"/>
    <w:rsid w:val="00AF1A82"/>
    <w:rsid w:val="00AF204F"/>
    <w:rsid w:val="00AF2D4F"/>
    <w:rsid w:val="00AF2F55"/>
    <w:rsid w:val="00AF2F8B"/>
    <w:rsid w:val="00AF351D"/>
    <w:rsid w:val="00AF369C"/>
    <w:rsid w:val="00AF36DC"/>
    <w:rsid w:val="00AF4C17"/>
    <w:rsid w:val="00AF527F"/>
    <w:rsid w:val="00AF5291"/>
    <w:rsid w:val="00AF6241"/>
    <w:rsid w:val="00AF6441"/>
    <w:rsid w:val="00AF7D5B"/>
    <w:rsid w:val="00AF7D7F"/>
    <w:rsid w:val="00AF7EAE"/>
    <w:rsid w:val="00B0052B"/>
    <w:rsid w:val="00B0089F"/>
    <w:rsid w:val="00B00F66"/>
    <w:rsid w:val="00B014EB"/>
    <w:rsid w:val="00B0180D"/>
    <w:rsid w:val="00B021C1"/>
    <w:rsid w:val="00B02BA4"/>
    <w:rsid w:val="00B02D20"/>
    <w:rsid w:val="00B034D8"/>
    <w:rsid w:val="00B03A36"/>
    <w:rsid w:val="00B043B1"/>
    <w:rsid w:val="00B046EA"/>
    <w:rsid w:val="00B04FB1"/>
    <w:rsid w:val="00B051EB"/>
    <w:rsid w:val="00B0549A"/>
    <w:rsid w:val="00B0560C"/>
    <w:rsid w:val="00B05B2F"/>
    <w:rsid w:val="00B05CF8"/>
    <w:rsid w:val="00B0692F"/>
    <w:rsid w:val="00B06B88"/>
    <w:rsid w:val="00B06F00"/>
    <w:rsid w:val="00B07A87"/>
    <w:rsid w:val="00B07FEB"/>
    <w:rsid w:val="00B106AE"/>
    <w:rsid w:val="00B10949"/>
    <w:rsid w:val="00B10F73"/>
    <w:rsid w:val="00B11B27"/>
    <w:rsid w:val="00B123C4"/>
    <w:rsid w:val="00B12ED7"/>
    <w:rsid w:val="00B13198"/>
    <w:rsid w:val="00B132EF"/>
    <w:rsid w:val="00B135A2"/>
    <w:rsid w:val="00B13B27"/>
    <w:rsid w:val="00B14A80"/>
    <w:rsid w:val="00B15030"/>
    <w:rsid w:val="00B156FB"/>
    <w:rsid w:val="00B15D19"/>
    <w:rsid w:val="00B166B4"/>
    <w:rsid w:val="00B16E47"/>
    <w:rsid w:val="00B172F9"/>
    <w:rsid w:val="00B17623"/>
    <w:rsid w:val="00B17EF1"/>
    <w:rsid w:val="00B2071C"/>
    <w:rsid w:val="00B212EF"/>
    <w:rsid w:val="00B21404"/>
    <w:rsid w:val="00B21442"/>
    <w:rsid w:val="00B21B84"/>
    <w:rsid w:val="00B228B0"/>
    <w:rsid w:val="00B22E20"/>
    <w:rsid w:val="00B230C9"/>
    <w:rsid w:val="00B23141"/>
    <w:rsid w:val="00B2439C"/>
    <w:rsid w:val="00B245CD"/>
    <w:rsid w:val="00B24918"/>
    <w:rsid w:val="00B25785"/>
    <w:rsid w:val="00B257DF"/>
    <w:rsid w:val="00B2584C"/>
    <w:rsid w:val="00B258A7"/>
    <w:rsid w:val="00B25DF3"/>
    <w:rsid w:val="00B263F4"/>
    <w:rsid w:val="00B273EE"/>
    <w:rsid w:val="00B27E50"/>
    <w:rsid w:val="00B3018B"/>
    <w:rsid w:val="00B30190"/>
    <w:rsid w:val="00B3041D"/>
    <w:rsid w:val="00B306FE"/>
    <w:rsid w:val="00B30FE3"/>
    <w:rsid w:val="00B31AEC"/>
    <w:rsid w:val="00B326CB"/>
    <w:rsid w:val="00B327CB"/>
    <w:rsid w:val="00B328D3"/>
    <w:rsid w:val="00B3299A"/>
    <w:rsid w:val="00B339DC"/>
    <w:rsid w:val="00B34FCF"/>
    <w:rsid w:val="00B35374"/>
    <w:rsid w:val="00B3543C"/>
    <w:rsid w:val="00B357B8"/>
    <w:rsid w:val="00B35D07"/>
    <w:rsid w:val="00B3678B"/>
    <w:rsid w:val="00B3691D"/>
    <w:rsid w:val="00B36EE3"/>
    <w:rsid w:val="00B371F8"/>
    <w:rsid w:val="00B373A5"/>
    <w:rsid w:val="00B37531"/>
    <w:rsid w:val="00B377AA"/>
    <w:rsid w:val="00B3786F"/>
    <w:rsid w:val="00B37F3F"/>
    <w:rsid w:val="00B400A4"/>
    <w:rsid w:val="00B40B3A"/>
    <w:rsid w:val="00B4143E"/>
    <w:rsid w:val="00B41761"/>
    <w:rsid w:val="00B41813"/>
    <w:rsid w:val="00B4201B"/>
    <w:rsid w:val="00B42136"/>
    <w:rsid w:val="00B42696"/>
    <w:rsid w:val="00B428A4"/>
    <w:rsid w:val="00B42E5A"/>
    <w:rsid w:val="00B43D9F"/>
    <w:rsid w:val="00B43E46"/>
    <w:rsid w:val="00B448A1"/>
    <w:rsid w:val="00B449A9"/>
    <w:rsid w:val="00B44ED3"/>
    <w:rsid w:val="00B455BE"/>
    <w:rsid w:val="00B45B26"/>
    <w:rsid w:val="00B45D1B"/>
    <w:rsid w:val="00B462D3"/>
    <w:rsid w:val="00B46CB3"/>
    <w:rsid w:val="00B4757B"/>
    <w:rsid w:val="00B506AD"/>
    <w:rsid w:val="00B507BE"/>
    <w:rsid w:val="00B50987"/>
    <w:rsid w:val="00B50A35"/>
    <w:rsid w:val="00B50D05"/>
    <w:rsid w:val="00B5134B"/>
    <w:rsid w:val="00B51465"/>
    <w:rsid w:val="00B51990"/>
    <w:rsid w:val="00B51A9E"/>
    <w:rsid w:val="00B51ED5"/>
    <w:rsid w:val="00B52C27"/>
    <w:rsid w:val="00B52E14"/>
    <w:rsid w:val="00B53C41"/>
    <w:rsid w:val="00B540F9"/>
    <w:rsid w:val="00B547EE"/>
    <w:rsid w:val="00B54D32"/>
    <w:rsid w:val="00B552EF"/>
    <w:rsid w:val="00B5556A"/>
    <w:rsid w:val="00B55C07"/>
    <w:rsid w:val="00B55DA3"/>
    <w:rsid w:val="00B55F4A"/>
    <w:rsid w:val="00B5642F"/>
    <w:rsid w:val="00B56722"/>
    <w:rsid w:val="00B569B3"/>
    <w:rsid w:val="00B56C37"/>
    <w:rsid w:val="00B57862"/>
    <w:rsid w:val="00B602DC"/>
    <w:rsid w:val="00B60AA9"/>
    <w:rsid w:val="00B60BFD"/>
    <w:rsid w:val="00B60E15"/>
    <w:rsid w:val="00B611E4"/>
    <w:rsid w:val="00B617CE"/>
    <w:rsid w:val="00B61993"/>
    <w:rsid w:val="00B61CE5"/>
    <w:rsid w:val="00B62068"/>
    <w:rsid w:val="00B62823"/>
    <w:rsid w:val="00B632E1"/>
    <w:rsid w:val="00B63975"/>
    <w:rsid w:val="00B63C92"/>
    <w:rsid w:val="00B64474"/>
    <w:rsid w:val="00B6495D"/>
    <w:rsid w:val="00B649CC"/>
    <w:rsid w:val="00B64E45"/>
    <w:rsid w:val="00B65BDE"/>
    <w:rsid w:val="00B669E1"/>
    <w:rsid w:val="00B66F07"/>
    <w:rsid w:val="00B66FC8"/>
    <w:rsid w:val="00B671B1"/>
    <w:rsid w:val="00B6730D"/>
    <w:rsid w:val="00B679DC"/>
    <w:rsid w:val="00B67A7C"/>
    <w:rsid w:val="00B67BA9"/>
    <w:rsid w:val="00B70A70"/>
    <w:rsid w:val="00B70AFA"/>
    <w:rsid w:val="00B70BEA"/>
    <w:rsid w:val="00B71315"/>
    <w:rsid w:val="00B71C90"/>
    <w:rsid w:val="00B7209A"/>
    <w:rsid w:val="00B722DE"/>
    <w:rsid w:val="00B72B52"/>
    <w:rsid w:val="00B72B93"/>
    <w:rsid w:val="00B73596"/>
    <w:rsid w:val="00B7360D"/>
    <w:rsid w:val="00B74513"/>
    <w:rsid w:val="00B7467E"/>
    <w:rsid w:val="00B74692"/>
    <w:rsid w:val="00B752DF"/>
    <w:rsid w:val="00B755EE"/>
    <w:rsid w:val="00B758AA"/>
    <w:rsid w:val="00B76B7A"/>
    <w:rsid w:val="00B771DD"/>
    <w:rsid w:val="00B77BCA"/>
    <w:rsid w:val="00B77E59"/>
    <w:rsid w:val="00B80100"/>
    <w:rsid w:val="00B80390"/>
    <w:rsid w:val="00B803F7"/>
    <w:rsid w:val="00B805BA"/>
    <w:rsid w:val="00B8085C"/>
    <w:rsid w:val="00B81783"/>
    <w:rsid w:val="00B81C60"/>
    <w:rsid w:val="00B81D42"/>
    <w:rsid w:val="00B824DD"/>
    <w:rsid w:val="00B82A19"/>
    <w:rsid w:val="00B82A94"/>
    <w:rsid w:val="00B82AA7"/>
    <w:rsid w:val="00B83644"/>
    <w:rsid w:val="00B83A47"/>
    <w:rsid w:val="00B83B6E"/>
    <w:rsid w:val="00B8451E"/>
    <w:rsid w:val="00B84C80"/>
    <w:rsid w:val="00B85D80"/>
    <w:rsid w:val="00B8610D"/>
    <w:rsid w:val="00B8619D"/>
    <w:rsid w:val="00B8634F"/>
    <w:rsid w:val="00B869CD"/>
    <w:rsid w:val="00B86C39"/>
    <w:rsid w:val="00B86C6B"/>
    <w:rsid w:val="00B90133"/>
    <w:rsid w:val="00B905A3"/>
    <w:rsid w:val="00B91622"/>
    <w:rsid w:val="00B91DB6"/>
    <w:rsid w:val="00B926E7"/>
    <w:rsid w:val="00B9382A"/>
    <w:rsid w:val="00B93F40"/>
    <w:rsid w:val="00B9400E"/>
    <w:rsid w:val="00B9468E"/>
    <w:rsid w:val="00B9474A"/>
    <w:rsid w:val="00B9535A"/>
    <w:rsid w:val="00B9703B"/>
    <w:rsid w:val="00B9706F"/>
    <w:rsid w:val="00B9724A"/>
    <w:rsid w:val="00B9792D"/>
    <w:rsid w:val="00B97F21"/>
    <w:rsid w:val="00B97FF6"/>
    <w:rsid w:val="00BA1A6D"/>
    <w:rsid w:val="00BA1CDE"/>
    <w:rsid w:val="00BA2438"/>
    <w:rsid w:val="00BA25DE"/>
    <w:rsid w:val="00BA279C"/>
    <w:rsid w:val="00BA283E"/>
    <w:rsid w:val="00BA31AD"/>
    <w:rsid w:val="00BA33D2"/>
    <w:rsid w:val="00BA341C"/>
    <w:rsid w:val="00BA3449"/>
    <w:rsid w:val="00BA3A41"/>
    <w:rsid w:val="00BA4191"/>
    <w:rsid w:val="00BA43BA"/>
    <w:rsid w:val="00BA445F"/>
    <w:rsid w:val="00BA44E9"/>
    <w:rsid w:val="00BA4A3A"/>
    <w:rsid w:val="00BA50F4"/>
    <w:rsid w:val="00BA532F"/>
    <w:rsid w:val="00BA60E9"/>
    <w:rsid w:val="00BB0302"/>
    <w:rsid w:val="00BB0392"/>
    <w:rsid w:val="00BB0B57"/>
    <w:rsid w:val="00BB0BC5"/>
    <w:rsid w:val="00BB0EF0"/>
    <w:rsid w:val="00BB121F"/>
    <w:rsid w:val="00BB1238"/>
    <w:rsid w:val="00BB1723"/>
    <w:rsid w:val="00BB1D1E"/>
    <w:rsid w:val="00BB1D96"/>
    <w:rsid w:val="00BB1E49"/>
    <w:rsid w:val="00BB234F"/>
    <w:rsid w:val="00BB29BA"/>
    <w:rsid w:val="00BB2D98"/>
    <w:rsid w:val="00BB3021"/>
    <w:rsid w:val="00BB36C7"/>
    <w:rsid w:val="00BB38FB"/>
    <w:rsid w:val="00BB390C"/>
    <w:rsid w:val="00BB39F2"/>
    <w:rsid w:val="00BB44B8"/>
    <w:rsid w:val="00BB461C"/>
    <w:rsid w:val="00BB484D"/>
    <w:rsid w:val="00BB4988"/>
    <w:rsid w:val="00BB4A71"/>
    <w:rsid w:val="00BB5040"/>
    <w:rsid w:val="00BB58CF"/>
    <w:rsid w:val="00BB5975"/>
    <w:rsid w:val="00BB5C7C"/>
    <w:rsid w:val="00BB64D5"/>
    <w:rsid w:val="00BB6533"/>
    <w:rsid w:val="00BB69D8"/>
    <w:rsid w:val="00BB71BD"/>
    <w:rsid w:val="00BB75E7"/>
    <w:rsid w:val="00BB7759"/>
    <w:rsid w:val="00BB7875"/>
    <w:rsid w:val="00BB7A49"/>
    <w:rsid w:val="00BC0B03"/>
    <w:rsid w:val="00BC0D49"/>
    <w:rsid w:val="00BC1129"/>
    <w:rsid w:val="00BC1791"/>
    <w:rsid w:val="00BC1B3D"/>
    <w:rsid w:val="00BC1C48"/>
    <w:rsid w:val="00BC1D31"/>
    <w:rsid w:val="00BC1E63"/>
    <w:rsid w:val="00BC1F97"/>
    <w:rsid w:val="00BC246E"/>
    <w:rsid w:val="00BC25C7"/>
    <w:rsid w:val="00BC2F7A"/>
    <w:rsid w:val="00BC3215"/>
    <w:rsid w:val="00BC3A6A"/>
    <w:rsid w:val="00BC3DCD"/>
    <w:rsid w:val="00BC44B3"/>
    <w:rsid w:val="00BC4C4C"/>
    <w:rsid w:val="00BC511D"/>
    <w:rsid w:val="00BC5C44"/>
    <w:rsid w:val="00BC5FDA"/>
    <w:rsid w:val="00BC6167"/>
    <w:rsid w:val="00BC6306"/>
    <w:rsid w:val="00BC6AAE"/>
    <w:rsid w:val="00BC6EE8"/>
    <w:rsid w:val="00BC6F35"/>
    <w:rsid w:val="00BC7625"/>
    <w:rsid w:val="00BC79C8"/>
    <w:rsid w:val="00BD02EB"/>
    <w:rsid w:val="00BD03E8"/>
    <w:rsid w:val="00BD0D10"/>
    <w:rsid w:val="00BD0E0B"/>
    <w:rsid w:val="00BD0F98"/>
    <w:rsid w:val="00BD117E"/>
    <w:rsid w:val="00BD1C55"/>
    <w:rsid w:val="00BD24A2"/>
    <w:rsid w:val="00BD2767"/>
    <w:rsid w:val="00BD2880"/>
    <w:rsid w:val="00BD337F"/>
    <w:rsid w:val="00BD3DE4"/>
    <w:rsid w:val="00BD4B4D"/>
    <w:rsid w:val="00BD5C73"/>
    <w:rsid w:val="00BD5D3C"/>
    <w:rsid w:val="00BD6B86"/>
    <w:rsid w:val="00BD6CCD"/>
    <w:rsid w:val="00BD6DF8"/>
    <w:rsid w:val="00BD6F03"/>
    <w:rsid w:val="00BD70EF"/>
    <w:rsid w:val="00BE0214"/>
    <w:rsid w:val="00BE0B63"/>
    <w:rsid w:val="00BE0E85"/>
    <w:rsid w:val="00BE15AA"/>
    <w:rsid w:val="00BE16A2"/>
    <w:rsid w:val="00BE2661"/>
    <w:rsid w:val="00BE2CD2"/>
    <w:rsid w:val="00BE2CEE"/>
    <w:rsid w:val="00BE30AE"/>
    <w:rsid w:val="00BE322A"/>
    <w:rsid w:val="00BE37E2"/>
    <w:rsid w:val="00BE3C58"/>
    <w:rsid w:val="00BE3F37"/>
    <w:rsid w:val="00BE415E"/>
    <w:rsid w:val="00BE4E02"/>
    <w:rsid w:val="00BE5ACD"/>
    <w:rsid w:val="00BE7136"/>
    <w:rsid w:val="00BE79D5"/>
    <w:rsid w:val="00BF079A"/>
    <w:rsid w:val="00BF0D1D"/>
    <w:rsid w:val="00BF0DF1"/>
    <w:rsid w:val="00BF0E9E"/>
    <w:rsid w:val="00BF10BA"/>
    <w:rsid w:val="00BF1285"/>
    <w:rsid w:val="00BF1479"/>
    <w:rsid w:val="00BF1562"/>
    <w:rsid w:val="00BF18E5"/>
    <w:rsid w:val="00BF1DE2"/>
    <w:rsid w:val="00BF20F1"/>
    <w:rsid w:val="00BF296C"/>
    <w:rsid w:val="00BF34AB"/>
    <w:rsid w:val="00BF364E"/>
    <w:rsid w:val="00BF399C"/>
    <w:rsid w:val="00BF4091"/>
    <w:rsid w:val="00BF4669"/>
    <w:rsid w:val="00BF48CF"/>
    <w:rsid w:val="00BF59CD"/>
    <w:rsid w:val="00BF5A07"/>
    <w:rsid w:val="00BF5B1D"/>
    <w:rsid w:val="00BF5D0D"/>
    <w:rsid w:val="00BF673A"/>
    <w:rsid w:val="00BF6C59"/>
    <w:rsid w:val="00BF770C"/>
    <w:rsid w:val="00BF777A"/>
    <w:rsid w:val="00BF78A7"/>
    <w:rsid w:val="00BF7995"/>
    <w:rsid w:val="00BF7F3E"/>
    <w:rsid w:val="00C00104"/>
    <w:rsid w:val="00C00195"/>
    <w:rsid w:val="00C0023C"/>
    <w:rsid w:val="00C00710"/>
    <w:rsid w:val="00C00752"/>
    <w:rsid w:val="00C00770"/>
    <w:rsid w:val="00C00BD9"/>
    <w:rsid w:val="00C018F0"/>
    <w:rsid w:val="00C01A3D"/>
    <w:rsid w:val="00C0255B"/>
    <w:rsid w:val="00C0273A"/>
    <w:rsid w:val="00C028F2"/>
    <w:rsid w:val="00C02F27"/>
    <w:rsid w:val="00C03481"/>
    <w:rsid w:val="00C0352B"/>
    <w:rsid w:val="00C03D57"/>
    <w:rsid w:val="00C04B41"/>
    <w:rsid w:val="00C04CC8"/>
    <w:rsid w:val="00C054F1"/>
    <w:rsid w:val="00C0563F"/>
    <w:rsid w:val="00C05DDB"/>
    <w:rsid w:val="00C062C0"/>
    <w:rsid w:val="00C073EF"/>
    <w:rsid w:val="00C07BB0"/>
    <w:rsid w:val="00C10032"/>
    <w:rsid w:val="00C10642"/>
    <w:rsid w:val="00C10A17"/>
    <w:rsid w:val="00C10BE9"/>
    <w:rsid w:val="00C10DC3"/>
    <w:rsid w:val="00C11658"/>
    <w:rsid w:val="00C11914"/>
    <w:rsid w:val="00C119D4"/>
    <w:rsid w:val="00C121A2"/>
    <w:rsid w:val="00C12A77"/>
    <w:rsid w:val="00C12C2F"/>
    <w:rsid w:val="00C12FAA"/>
    <w:rsid w:val="00C131E6"/>
    <w:rsid w:val="00C14159"/>
    <w:rsid w:val="00C14A13"/>
    <w:rsid w:val="00C14DF7"/>
    <w:rsid w:val="00C150CF"/>
    <w:rsid w:val="00C15225"/>
    <w:rsid w:val="00C15323"/>
    <w:rsid w:val="00C1553C"/>
    <w:rsid w:val="00C159A0"/>
    <w:rsid w:val="00C165E3"/>
    <w:rsid w:val="00C166A1"/>
    <w:rsid w:val="00C174DC"/>
    <w:rsid w:val="00C1767E"/>
    <w:rsid w:val="00C17AC1"/>
    <w:rsid w:val="00C17DFE"/>
    <w:rsid w:val="00C20AD2"/>
    <w:rsid w:val="00C20AE2"/>
    <w:rsid w:val="00C20B61"/>
    <w:rsid w:val="00C213FD"/>
    <w:rsid w:val="00C2162B"/>
    <w:rsid w:val="00C216A2"/>
    <w:rsid w:val="00C2174B"/>
    <w:rsid w:val="00C21DF5"/>
    <w:rsid w:val="00C225D9"/>
    <w:rsid w:val="00C22710"/>
    <w:rsid w:val="00C22F3D"/>
    <w:rsid w:val="00C2308A"/>
    <w:rsid w:val="00C24004"/>
    <w:rsid w:val="00C2488C"/>
    <w:rsid w:val="00C2505C"/>
    <w:rsid w:val="00C25451"/>
    <w:rsid w:val="00C25ADF"/>
    <w:rsid w:val="00C260B8"/>
    <w:rsid w:val="00C26A53"/>
    <w:rsid w:val="00C26F5A"/>
    <w:rsid w:val="00C26F9F"/>
    <w:rsid w:val="00C275B3"/>
    <w:rsid w:val="00C27769"/>
    <w:rsid w:val="00C2788D"/>
    <w:rsid w:val="00C27DA3"/>
    <w:rsid w:val="00C301DD"/>
    <w:rsid w:val="00C3130F"/>
    <w:rsid w:val="00C32195"/>
    <w:rsid w:val="00C321D4"/>
    <w:rsid w:val="00C32FCB"/>
    <w:rsid w:val="00C33B74"/>
    <w:rsid w:val="00C34252"/>
    <w:rsid w:val="00C343EB"/>
    <w:rsid w:val="00C345C1"/>
    <w:rsid w:val="00C347A5"/>
    <w:rsid w:val="00C34917"/>
    <w:rsid w:val="00C34F92"/>
    <w:rsid w:val="00C35EFC"/>
    <w:rsid w:val="00C361E5"/>
    <w:rsid w:val="00C36A50"/>
    <w:rsid w:val="00C36D45"/>
    <w:rsid w:val="00C37818"/>
    <w:rsid w:val="00C37ACF"/>
    <w:rsid w:val="00C4095B"/>
    <w:rsid w:val="00C40A87"/>
    <w:rsid w:val="00C40DC1"/>
    <w:rsid w:val="00C40E4C"/>
    <w:rsid w:val="00C41107"/>
    <w:rsid w:val="00C41418"/>
    <w:rsid w:val="00C4220E"/>
    <w:rsid w:val="00C42369"/>
    <w:rsid w:val="00C425AD"/>
    <w:rsid w:val="00C42DCF"/>
    <w:rsid w:val="00C43301"/>
    <w:rsid w:val="00C4377E"/>
    <w:rsid w:val="00C44BC3"/>
    <w:rsid w:val="00C45228"/>
    <w:rsid w:val="00C45379"/>
    <w:rsid w:val="00C45E45"/>
    <w:rsid w:val="00C45EA6"/>
    <w:rsid w:val="00C4670F"/>
    <w:rsid w:val="00C46715"/>
    <w:rsid w:val="00C46CFC"/>
    <w:rsid w:val="00C46DB6"/>
    <w:rsid w:val="00C46E0D"/>
    <w:rsid w:val="00C46E97"/>
    <w:rsid w:val="00C46EA6"/>
    <w:rsid w:val="00C4705E"/>
    <w:rsid w:val="00C476AC"/>
    <w:rsid w:val="00C47784"/>
    <w:rsid w:val="00C47E14"/>
    <w:rsid w:val="00C51AA5"/>
    <w:rsid w:val="00C525AC"/>
    <w:rsid w:val="00C52BC5"/>
    <w:rsid w:val="00C52D89"/>
    <w:rsid w:val="00C52EAD"/>
    <w:rsid w:val="00C5304B"/>
    <w:rsid w:val="00C53298"/>
    <w:rsid w:val="00C53CAF"/>
    <w:rsid w:val="00C53F09"/>
    <w:rsid w:val="00C540E8"/>
    <w:rsid w:val="00C54994"/>
    <w:rsid w:val="00C54EBF"/>
    <w:rsid w:val="00C55055"/>
    <w:rsid w:val="00C554B5"/>
    <w:rsid w:val="00C556C7"/>
    <w:rsid w:val="00C557D2"/>
    <w:rsid w:val="00C55B27"/>
    <w:rsid w:val="00C5650F"/>
    <w:rsid w:val="00C56B80"/>
    <w:rsid w:val="00C57894"/>
    <w:rsid w:val="00C57EDF"/>
    <w:rsid w:val="00C6006F"/>
    <w:rsid w:val="00C60880"/>
    <w:rsid w:val="00C611B0"/>
    <w:rsid w:val="00C61664"/>
    <w:rsid w:val="00C61AAB"/>
    <w:rsid w:val="00C622B7"/>
    <w:rsid w:val="00C6238B"/>
    <w:rsid w:val="00C632B2"/>
    <w:rsid w:val="00C634B0"/>
    <w:rsid w:val="00C635CC"/>
    <w:rsid w:val="00C637E6"/>
    <w:rsid w:val="00C63B9B"/>
    <w:rsid w:val="00C63D84"/>
    <w:rsid w:val="00C6470F"/>
    <w:rsid w:val="00C6478B"/>
    <w:rsid w:val="00C64DE2"/>
    <w:rsid w:val="00C65065"/>
    <w:rsid w:val="00C6526C"/>
    <w:rsid w:val="00C65F4A"/>
    <w:rsid w:val="00C6692D"/>
    <w:rsid w:val="00C67639"/>
    <w:rsid w:val="00C67967"/>
    <w:rsid w:val="00C67DD3"/>
    <w:rsid w:val="00C70B62"/>
    <w:rsid w:val="00C70B88"/>
    <w:rsid w:val="00C71299"/>
    <w:rsid w:val="00C71359"/>
    <w:rsid w:val="00C71413"/>
    <w:rsid w:val="00C715D9"/>
    <w:rsid w:val="00C71B26"/>
    <w:rsid w:val="00C71E2A"/>
    <w:rsid w:val="00C71E83"/>
    <w:rsid w:val="00C71FC1"/>
    <w:rsid w:val="00C727CE"/>
    <w:rsid w:val="00C73AB6"/>
    <w:rsid w:val="00C74545"/>
    <w:rsid w:val="00C74C9E"/>
    <w:rsid w:val="00C74F04"/>
    <w:rsid w:val="00C74F30"/>
    <w:rsid w:val="00C7526E"/>
    <w:rsid w:val="00C752D1"/>
    <w:rsid w:val="00C755AA"/>
    <w:rsid w:val="00C75CC0"/>
    <w:rsid w:val="00C76B60"/>
    <w:rsid w:val="00C77222"/>
    <w:rsid w:val="00C77D63"/>
    <w:rsid w:val="00C77EEE"/>
    <w:rsid w:val="00C80A66"/>
    <w:rsid w:val="00C81172"/>
    <w:rsid w:val="00C81F01"/>
    <w:rsid w:val="00C8205A"/>
    <w:rsid w:val="00C8253C"/>
    <w:rsid w:val="00C82AD1"/>
    <w:rsid w:val="00C84CE7"/>
    <w:rsid w:val="00C84E22"/>
    <w:rsid w:val="00C8507C"/>
    <w:rsid w:val="00C8547C"/>
    <w:rsid w:val="00C858FA"/>
    <w:rsid w:val="00C85D29"/>
    <w:rsid w:val="00C85E07"/>
    <w:rsid w:val="00C8638A"/>
    <w:rsid w:val="00C86F5D"/>
    <w:rsid w:val="00C87502"/>
    <w:rsid w:val="00C87841"/>
    <w:rsid w:val="00C879EF"/>
    <w:rsid w:val="00C90198"/>
    <w:rsid w:val="00C90618"/>
    <w:rsid w:val="00C907F6"/>
    <w:rsid w:val="00C90FD8"/>
    <w:rsid w:val="00C921E7"/>
    <w:rsid w:val="00C931D2"/>
    <w:rsid w:val="00C9346A"/>
    <w:rsid w:val="00C956C8"/>
    <w:rsid w:val="00C95770"/>
    <w:rsid w:val="00C95AED"/>
    <w:rsid w:val="00C95DE3"/>
    <w:rsid w:val="00C961C1"/>
    <w:rsid w:val="00C96B04"/>
    <w:rsid w:val="00C96B18"/>
    <w:rsid w:val="00C97BAB"/>
    <w:rsid w:val="00C97E0A"/>
    <w:rsid w:val="00CA02C9"/>
    <w:rsid w:val="00CA0FBF"/>
    <w:rsid w:val="00CA2915"/>
    <w:rsid w:val="00CA2B2C"/>
    <w:rsid w:val="00CA3A23"/>
    <w:rsid w:val="00CA435C"/>
    <w:rsid w:val="00CA466B"/>
    <w:rsid w:val="00CA4D19"/>
    <w:rsid w:val="00CA5385"/>
    <w:rsid w:val="00CA5A91"/>
    <w:rsid w:val="00CA5B3D"/>
    <w:rsid w:val="00CA5CC2"/>
    <w:rsid w:val="00CA5EAF"/>
    <w:rsid w:val="00CA685B"/>
    <w:rsid w:val="00CA6C26"/>
    <w:rsid w:val="00CA6D3C"/>
    <w:rsid w:val="00CA6F96"/>
    <w:rsid w:val="00CA6FCE"/>
    <w:rsid w:val="00CA70A1"/>
    <w:rsid w:val="00CA75A6"/>
    <w:rsid w:val="00CA7845"/>
    <w:rsid w:val="00CA7A22"/>
    <w:rsid w:val="00CA7ED3"/>
    <w:rsid w:val="00CB0371"/>
    <w:rsid w:val="00CB0550"/>
    <w:rsid w:val="00CB0584"/>
    <w:rsid w:val="00CB0EED"/>
    <w:rsid w:val="00CB18EC"/>
    <w:rsid w:val="00CB1E34"/>
    <w:rsid w:val="00CB1EC6"/>
    <w:rsid w:val="00CB20EF"/>
    <w:rsid w:val="00CB23BA"/>
    <w:rsid w:val="00CB28CE"/>
    <w:rsid w:val="00CB2903"/>
    <w:rsid w:val="00CB2C67"/>
    <w:rsid w:val="00CB35CC"/>
    <w:rsid w:val="00CB46E7"/>
    <w:rsid w:val="00CB47A3"/>
    <w:rsid w:val="00CB4B61"/>
    <w:rsid w:val="00CB51D1"/>
    <w:rsid w:val="00CB57C6"/>
    <w:rsid w:val="00CB5DFC"/>
    <w:rsid w:val="00CB6036"/>
    <w:rsid w:val="00CB64E5"/>
    <w:rsid w:val="00CB661B"/>
    <w:rsid w:val="00CB66A7"/>
    <w:rsid w:val="00CB708C"/>
    <w:rsid w:val="00CB7D9C"/>
    <w:rsid w:val="00CB7F32"/>
    <w:rsid w:val="00CC0631"/>
    <w:rsid w:val="00CC08EE"/>
    <w:rsid w:val="00CC0A81"/>
    <w:rsid w:val="00CC124E"/>
    <w:rsid w:val="00CC17C0"/>
    <w:rsid w:val="00CC1F57"/>
    <w:rsid w:val="00CC2598"/>
    <w:rsid w:val="00CC2BCD"/>
    <w:rsid w:val="00CC3AB1"/>
    <w:rsid w:val="00CC3B3E"/>
    <w:rsid w:val="00CC41DA"/>
    <w:rsid w:val="00CC44E7"/>
    <w:rsid w:val="00CC45FA"/>
    <w:rsid w:val="00CC48D9"/>
    <w:rsid w:val="00CC4B43"/>
    <w:rsid w:val="00CC4DD5"/>
    <w:rsid w:val="00CC54B6"/>
    <w:rsid w:val="00CC5754"/>
    <w:rsid w:val="00CC591C"/>
    <w:rsid w:val="00CC668D"/>
    <w:rsid w:val="00CC6C79"/>
    <w:rsid w:val="00CC70E1"/>
    <w:rsid w:val="00CC76BC"/>
    <w:rsid w:val="00CC7B39"/>
    <w:rsid w:val="00CD031A"/>
    <w:rsid w:val="00CD097B"/>
    <w:rsid w:val="00CD0D1D"/>
    <w:rsid w:val="00CD0D43"/>
    <w:rsid w:val="00CD111D"/>
    <w:rsid w:val="00CD14A4"/>
    <w:rsid w:val="00CD1711"/>
    <w:rsid w:val="00CD1817"/>
    <w:rsid w:val="00CD1A59"/>
    <w:rsid w:val="00CD1C6F"/>
    <w:rsid w:val="00CD280B"/>
    <w:rsid w:val="00CD2878"/>
    <w:rsid w:val="00CD292C"/>
    <w:rsid w:val="00CD2A6B"/>
    <w:rsid w:val="00CD3524"/>
    <w:rsid w:val="00CD359C"/>
    <w:rsid w:val="00CD390C"/>
    <w:rsid w:val="00CD3ED3"/>
    <w:rsid w:val="00CD4486"/>
    <w:rsid w:val="00CD5381"/>
    <w:rsid w:val="00CD55F2"/>
    <w:rsid w:val="00CD5899"/>
    <w:rsid w:val="00CD5A5E"/>
    <w:rsid w:val="00CD6C17"/>
    <w:rsid w:val="00CD7A6E"/>
    <w:rsid w:val="00CD7CAF"/>
    <w:rsid w:val="00CD7EAB"/>
    <w:rsid w:val="00CD7F5E"/>
    <w:rsid w:val="00CE03BB"/>
    <w:rsid w:val="00CE10ED"/>
    <w:rsid w:val="00CE1388"/>
    <w:rsid w:val="00CE1769"/>
    <w:rsid w:val="00CE1F31"/>
    <w:rsid w:val="00CE2AF1"/>
    <w:rsid w:val="00CE2C6B"/>
    <w:rsid w:val="00CE3175"/>
    <w:rsid w:val="00CE3B96"/>
    <w:rsid w:val="00CE3D1A"/>
    <w:rsid w:val="00CE3FDC"/>
    <w:rsid w:val="00CE4989"/>
    <w:rsid w:val="00CE4BC9"/>
    <w:rsid w:val="00CE4DB4"/>
    <w:rsid w:val="00CE4F92"/>
    <w:rsid w:val="00CE5173"/>
    <w:rsid w:val="00CE61FD"/>
    <w:rsid w:val="00CE669D"/>
    <w:rsid w:val="00CE66A9"/>
    <w:rsid w:val="00CE6713"/>
    <w:rsid w:val="00CE697D"/>
    <w:rsid w:val="00CE6A40"/>
    <w:rsid w:val="00CE6C42"/>
    <w:rsid w:val="00CE6E54"/>
    <w:rsid w:val="00CE7051"/>
    <w:rsid w:val="00CE75EB"/>
    <w:rsid w:val="00CE7A2D"/>
    <w:rsid w:val="00CE7F29"/>
    <w:rsid w:val="00CF0742"/>
    <w:rsid w:val="00CF08D8"/>
    <w:rsid w:val="00CF12AC"/>
    <w:rsid w:val="00CF12DF"/>
    <w:rsid w:val="00CF1B25"/>
    <w:rsid w:val="00CF1DA3"/>
    <w:rsid w:val="00CF22EB"/>
    <w:rsid w:val="00CF290B"/>
    <w:rsid w:val="00CF307F"/>
    <w:rsid w:val="00CF38BF"/>
    <w:rsid w:val="00CF3949"/>
    <w:rsid w:val="00CF3DA5"/>
    <w:rsid w:val="00CF40BE"/>
    <w:rsid w:val="00CF4169"/>
    <w:rsid w:val="00CF424E"/>
    <w:rsid w:val="00CF4414"/>
    <w:rsid w:val="00CF4448"/>
    <w:rsid w:val="00CF450D"/>
    <w:rsid w:val="00CF49F9"/>
    <w:rsid w:val="00CF4B04"/>
    <w:rsid w:val="00CF5227"/>
    <w:rsid w:val="00CF5540"/>
    <w:rsid w:val="00CF5A40"/>
    <w:rsid w:val="00CF5CC2"/>
    <w:rsid w:val="00CF6A43"/>
    <w:rsid w:val="00CF6C96"/>
    <w:rsid w:val="00CF700D"/>
    <w:rsid w:val="00CF74D4"/>
    <w:rsid w:val="00CF76E2"/>
    <w:rsid w:val="00CF7AC6"/>
    <w:rsid w:val="00CF7B58"/>
    <w:rsid w:val="00D00905"/>
    <w:rsid w:val="00D00A27"/>
    <w:rsid w:val="00D00E0D"/>
    <w:rsid w:val="00D0119A"/>
    <w:rsid w:val="00D01246"/>
    <w:rsid w:val="00D01651"/>
    <w:rsid w:val="00D018EC"/>
    <w:rsid w:val="00D01C8E"/>
    <w:rsid w:val="00D02631"/>
    <w:rsid w:val="00D02869"/>
    <w:rsid w:val="00D028E7"/>
    <w:rsid w:val="00D02D2A"/>
    <w:rsid w:val="00D02E2E"/>
    <w:rsid w:val="00D03006"/>
    <w:rsid w:val="00D03406"/>
    <w:rsid w:val="00D038A8"/>
    <w:rsid w:val="00D03C7E"/>
    <w:rsid w:val="00D03F0D"/>
    <w:rsid w:val="00D04152"/>
    <w:rsid w:val="00D048F2"/>
    <w:rsid w:val="00D048F6"/>
    <w:rsid w:val="00D04F41"/>
    <w:rsid w:val="00D0559B"/>
    <w:rsid w:val="00D05752"/>
    <w:rsid w:val="00D05F57"/>
    <w:rsid w:val="00D06AEE"/>
    <w:rsid w:val="00D10956"/>
    <w:rsid w:val="00D11418"/>
    <w:rsid w:val="00D11F6B"/>
    <w:rsid w:val="00D12112"/>
    <w:rsid w:val="00D12695"/>
    <w:rsid w:val="00D128E4"/>
    <w:rsid w:val="00D12B3A"/>
    <w:rsid w:val="00D1322F"/>
    <w:rsid w:val="00D13962"/>
    <w:rsid w:val="00D13CB7"/>
    <w:rsid w:val="00D14094"/>
    <w:rsid w:val="00D14E33"/>
    <w:rsid w:val="00D14F2B"/>
    <w:rsid w:val="00D14F2D"/>
    <w:rsid w:val="00D151C3"/>
    <w:rsid w:val="00D15660"/>
    <w:rsid w:val="00D15B12"/>
    <w:rsid w:val="00D15CC3"/>
    <w:rsid w:val="00D1635F"/>
    <w:rsid w:val="00D16459"/>
    <w:rsid w:val="00D16CAA"/>
    <w:rsid w:val="00D17521"/>
    <w:rsid w:val="00D17545"/>
    <w:rsid w:val="00D1759D"/>
    <w:rsid w:val="00D17868"/>
    <w:rsid w:val="00D17A38"/>
    <w:rsid w:val="00D17DAF"/>
    <w:rsid w:val="00D20C60"/>
    <w:rsid w:val="00D21155"/>
    <w:rsid w:val="00D219EA"/>
    <w:rsid w:val="00D21F53"/>
    <w:rsid w:val="00D22EA5"/>
    <w:rsid w:val="00D22F78"/>
    <w:rsid w:val="00D234BC"/>
    <w:rsid w:val="00D2397B"/>
    <w:rsid w:val="00D24443"/>
    <w:rsid w:val="00D24E91"/>
    <w:rsid w:val="00D2557E"/>
    <w:rsid w:val="00D261C8"/>
    <w:rsid w:val="00D262B9"/>
    <w:rsid w:val="00D26EBB"/>
    <w:rsid w:val="00D26EF8"/>
    <w:rsid w:val="00D27495"/>
    <w:rsid w:val="00D27A31"/>
    <w:rsid w:val="00D27F1F"/>
    <w:rsid w:val="00D301EB"/>
    <w:rsid w:val="00D30929"/>
    <w:rsid w:val="00D30B0C"/>
    <w:rsid w:val="00D314A4"/>
    <w:rsid w:val="00D317FF"/>
    <w:rsid w:val="00D31946"/>
    <w:rsid w:val="00D31D69"/>
    <w:rsid w:val="00D3212A"/>
    <w:rsid w:val="00D32216"/>
    <w:rsid w:val="00D322C4"/>
    <w:rsid w:val="00D322EA"/>
    <w:rsid w:val="00D3342C"/>
    <w:rsid w:val="00D33933"/>
    <w:rsid w:val="00D34746"/>
    <w:rsid w:val="00D34A7D"/>
    <w:rsid w:val="00D34B07"/>
    <w:rsid w:val="00D34D9D"/>
    <w:rsid w:val="00D353F2"/>
    <w:rsid w:val="00D367CC"/>
    <w:rsid w:val="00D368B0"/>
    <w:rsid w:val="00D36A94"/>
    <w:rsid w:val="00D36AB5"/>
    <w:rsid w:val="00D36E22"/>
    <w:rsid w:val="00D36F9B"/>
    <w:rsid w:val="00D37745"/>
    <w:rsid w:val="00D37AC7"/>
    <w:rsid w:val="00D37C5B"/>
    <w:rsid w:val="00D4037B"/>
    <w:rsid w:val="00D40396"/>
    <w:rsid w:val="00D415FA"/>
    <w:rsid w:val="00D41B4D"/>
    <w:rsid w:val="00D41E81"/>
    <w:rsid w:val="00D41E9D"/>
    <w:rsid w:val="00D42622"/>
    <w:rsid w:val="00D426C7"/>
    <w:rsid w:val="00D426DB"/>
    <w:rsid w:val="00D432D8"/>
    <w:rsid w:val="00D449D6"/>
    <w:rsid w:val="00D44D37"/>
    <w:rsid w:val="00D454A3"/>
    <w:rsid w:val="00D4561B"/>
    <w:rsid w:val="00D46344"/>
    <w:rsid w:val="00D463F1"/>
    <w:rsid w:val="00D4648F"/>
    <w:rsid w:val="00D46549"/>
    <w:rsid w:val="00D46938"/>
    <w:rsid w:val="00D46B66"/>
    <w:rsid w:val="00D474DE"/>
    <w:rsid w:val="00D47D6C"/>
    <w:rsid w:val="00D50FD5"/>
    <w:rsid w:val="00D51A4B"/>
    <w:rsid w:val="00D5237B"/>
    <w:rsid w:val="00D52EA2"/>
    <w:rsid w:val="00D53F21"/>
    <w:rsid w:val="00D545A4"/>
    <w:rsid w:val="00D548A3"/>
    <w:rsid w:val="00D54A6E"/>
    <w:rsid w:val="00D54B3B"/>
    <w:rsid w:val="00D55031"/>
    <w:rsid w:val="00D5699F"/>
    <w:rsid w:val="00D56AA2"/>
    <w:rsid w:val="00D56AC8"/>
    <w:rsid w:val="00D56B50"/>
    <w:rsid w:val="00D57B7C"/>
    <w:rsid w:val="00D60105"/>
    <w:rsid w:val="00D60A4D"/>
    <w:rsid w:val="00D616C5"/>
    <w:rsid w:val="00D617CD"/>
    <w:rsid w:val="00D62206"/>
    <w:rsid w:val="00D62585"/>
    <w:rsid w:val="00D62A46"/>
    <w:rsid w:val="00D62D09"/>
    <w:rsid w:val="00D63019"/>
    <w:rsid w:val="00D64294"/>
    <w:rsid w:val="00D645C3"/>
    <w:rsid w:val="00D64E9D"/>
    <w:rsid w:val="00D65056"/>
    <w:rsid w:val="00D657CF"/>
    <w:rsid w:val="00D667ED"/>
    <w:rsid w:val="00D66901"/>
    <w:rsid w:val="00D66A50"/>
    <w:rsid w:val="00D66B08"/>
    <w:rsid w:val="00D66E46"/>
    <w:rsid w:val="00D70BA7"/>
    <w:rsid w:val="00D70F25"/>
    <w:rsid w:val="00D7176B"/>
    <w:rsid w:val="00D7183B"/>
    <w:rsid w:val="00D71D16"/>
    <w:rsid w:val="00D721FE"/>
    <w:rsid w:val="00D723CB"/>
    <w:rsid w:val="00D728DA"/>
    <w:rsid w:val="00D72ABB"/>
    <w:rsid w:val="00D72E61"/>
    <w:rsid w:val="00D732DC"/>
    <w:rsid w:val="00D73D9F"/>
    <w:rsid w:val="00D749B6"/>
    <w:rsid w:val="00D74A3B"/>
    <w:rsid w:val="00D74C41"/>
    <w:rsid w:val="00D74FA6"/>
    <w:rsid w:val="00D757EE"/>
    <w:rsid w:val="00D7611C"/>
    <w:rsid w:val="00D76391"/>
    <w:rsid w:val="00D765E0"/>
    <w:rsid w:val="00D7660D"/>
    <w:rsid w:val="00D76E02"/>
    <w:rsid w:val="00D77073"/>
    <w:rsid w:val="00D77121"/>
    <w:rsid w:val="00D7746E"/>
    <w:rsid w:val="00D77843"/>
    <w:rsid w:val="00D77B16"/>
    <w:rsid w:val="00D80304"/>
    <w:rsid w:val="00D80831"/>
    <w:rsid w:val="00D808A8"/>
    <w:rsid w:val="00D80D8E"/>
    <w:rsid w:val="00D81A21"/>
    <w:rsid w:val="00D81CF2"/>
    <w:rsid w:val="00D81EB8"/>
    <w:rsid w:val="00D828E6"/>
    <w:rsid w:val="00D82D67"/>
    <w:rsid w:val="00D82EC4"/>
    <w:rsid w:val="00D830F1"/>
    <w:rsid w:val="00D833FB"/>
    <w:rsid w:val="00D83661"/>
    <w:rsid w:val="00D8404C"/>
    <w:rsid w:val="00D8421D"/>
    <w:rsid w:val="00D847DA"/>
    <w:rsid w:val="00D8491E"/>
    <w:rsid w:val="00D84C2E"/>
    <w:rsid w:val="00D84DE4"/>
    <w:rsid w:val="00D84E5D"/>
    <w:rsid w:val="00D851AE"/>
    <w:rsid w:val="00D85A70"/>
    <w:rsid w:val="00D85E6F"/>
    <w:rsid w:val="00D8654E"/>
    <w:rsid w:val="00D86956"/>
    <w:rsid w:val="00D87D28"/>
    <w:rsid w:val="00D9009D"/>
    <w:rsid w:val="00D9069C"/>
    <w:rsid w:val="00D90800"/>
    <w:rsid w:val="00D90E9D"/>
    <w:rsid w:val="00D92216"/>
    <w:rsid w:val="00D9229F"/>
    <w:rsid w:val="00D9270A"/>
    <w:rsid w:val="00D92CCE"/>
    <w:rsid w:val="00D92CEF"/>
    <w:rsid w:val="00D92D0D"/>
    <w:rsid w:val="00D93310"/>
    <w:rsid w:val="00D93384"/>
    <w:rsid w:val="00D939F7"/>
    <w:rsid w:val="00D93A74"/>
    <w:rsid w:val="00D93E28"/>
    <w:rsid w:val="00D94621"/>
    <w:rsid w:val="00D94EE7"/>
    <w:rsid w:val="00D951B9"/>
    <w:rsid w:val="00D95245"/>
    <w:rsid w:val="00D96676"/>
    <w:rsid w:val="00D968B6"/>
    <w:rsid w:val="00D96DB3"/>
    <w:rsid w:val="00D96DFC"/>
    <w:rsid w:val="00D96EF2"/>
    <w:rsid w:val="00D975A3"/>
    <w:rsid w:val="00D97720"/>
    <w:rsid w:val="00D97F05"/>
    <w:rsid w:val="00DA0526"/>
    <w:rsid w:val="00DA0C2F"/>
    <w:rsid w:val="00DA109F"/>
    <w:rsid w:val="00DA1653"/>
    <w:rsid w:val="00DA1A87"/>
    <w:rsid w:val="00DA1DD5"/>
    <w:rsid w:val="00DA217B"/>
    <w:rsid w:val="00DA238F"/>
    <w:rsid w:val="00DA277A"/>
    <w:rsid w:val="00DA2CA0"/>
    <w:rsid w:val="00DA39B0"/>
    <w:rsid w:val="00DA4C0D"/>
    <w:rsid w:val="00DA4F35"/>
    <w:rsid w:val="00DA547A"/>
    <w:rsid w:val="00DA5B61"/>
    <w:rsid w:val="00DA5D57"/>
    <w:rsid w:val="00DA5F3A"/>
    <w:rsid w:val="00DA6179"/>
    <w:rsid w:val="00DA666A"/>
    <w:rsid w:val="00DA6723"/>
    <w:rsid w:val="00DA6857"/>
    <w:rsid w:val="00DA7A9A"/>
    <w:rsid w:val="00DB10C0"/>
    <w:rsid w:val="00DB1AB5"/>
    <w:rsid w:val="00DB1E44"/>
    <w:rsid w:val="00DB1FCE"/>
    <w:rsid w:val="00DB2116"/>
    <w:rsid w:val="00DB28B8"/>
    <w:rsid w:val="00DB2D0B"/>
    <w:rsid w:val="00DB2DFA"/>
    <w:rsid w:val="00DB30B4"/>
    <w:rsid w:val="00DB3491"/>
    <w:rsid w:val="00DB36DD"/>
    <w:rsid w:val="00DB3E35"/>
    <w:rsid w:val="00DB4CF3"/>
    <w:rsid w:val="00DB566F"/>
    <w:rsid w:val="00DB6124"/>
    <w:rsid w:val="00DB7025"/>
    <w:rsid w:val="00DB754F"/>
    <w:rsid w:val="00DB7A2F"/>
    <w:rsid w:val="00DC038A"/>
    <w:rsid w:val="00DC0443"/>
    <w:rsid w:val="00DC0A42"/>
    <w:rsid w:val="00DC10C2"/>
    <w:rsid w:val="00DC12F1"/>
    <w:rsid w:val="00DC1937"/>
    <w:rsid w:val="00DC1FF5"/>
    <w:rsid w:val="00DC25B9"/>
    <w:rsid w:val="00DC2E1B"/>
    <w:rsid w:val="00DC3400"/>
    <w:rsid w:val="00DC3A1E"/>
    <w:rsid w:val="00DC442C"/>
    <w:rsid w:val="00DC445D"/>
    <w:rsid w:val="00DC4A8D"/>
    <w:rsid w:val="00DC4BB3"/>
    <w:rsid w:val="00DC501F"/>
    <w:rsid w:val="00DC5834"/>
    <w:rsid w:val="00DC59E5"/>
    <w:rsid w:val="00DC5B8C"/>
    <w:rsid w:val="00DC5E9A"/>
    <w:rsid w:val="00DC5FC7"/>
    <w:rsid w:val="00DC67B9"/>
    <w:rsid w:val="00DC6C91"/>
    <w:rsid w:val="00DC7454"/>
    <w:rsid w:val="00DC76C0"/>
    <w:rsid w:val="00DC7AE8"/>
    <w:rsid w:val="00DD0450"/>
    <w:rsid w:val="00DD052A"/>
    <w:rsid w:val="00DD05A4"/>
    <w:rsid w:val="00DD1160"/>
    <w:rsid w:val="00DD22E3"/>
    <w:rsid w:val="00DD2BC4"/>
    <w:rsid w:val="00DD2BD8"/>
    <w:rsid w:val="00DD2E18"/>
    <w:rsid w:val="00DD37BA"/>
    <w:rsid w:val="00DD40E7"/>
    <w:rsid w:val="00DD450A"/>
    <w:rsid w:val="00DD4972"/>
    <w:rsid w:val="00DD497E"/>
    <w:rsid w:val="00DD4DD9"/>
    <w:rsid w:val="00DD4E06"/>
    <w:rsid w:val="00DD5C00"/>
    <w:rsid w:val="00DD5CEF"/>
    <w:rsid w:val="00DD659E"/>
    <w:rsid w:val="00DE0665"/>
    <w:rsid w:val="00DE07A7"/>
    <w:rsid w:val="00DE090B"/>
    <w:rsid w:val="00DE1339"/>
    <w:rsid w:val="00DE16D3"/>
    <w:rsid w:val="00DE2318"/>
    <w:rsid w:val="00DE24A9"/>
    <w:rsid w:val="00DE302C"/>
    <w:rsid w:val="00DE410C"/>
    <w:rsid w:val="00DE43EB"/>
    <w:rsid w:val="00DE44FE"/>
    <w:rsid w:val="00DE48A4"/>
    <w:rsid w:val="00DE4A3A"/>
    <w:rsid w:val="00DE5773"/>
    <w:rsid w:val="00DE59D9"/>
    <w:rsid w:val="00DE5B92"/>
    <w:rsid w:val="00DE6640"/>
    <w:rsid w:val="00DE6C86"/>
    <w:rsid w:val="00DE727C"/>
    <w:rsid w:val="00DE7560"/>
    <w:rsid w:val="00DE78F5"/>
    <w:rsid w:val="00DE7A80"/>
    <w:rsid w:val="00DE7C6B"/>
    <w:rsid w:val="00DF0121"/>
    <w:rsid w:val="00DF0864"/>
    <w:rsid w:val="00DF0A58"/>
    <w:rsid w:val="00DF12DA"/>
    <w:rsid w:val="00DF1AA3"/>
    <w:rsid w:val="00DF284A"/>
    <w:rsid w:val="00DF2D6E"/>
    <w:rsid w:val="00DF2ECF"/>
    <w:rsid w:val="00DF30F4"/>
    <w:rsid w:val="00DF39F7"/>
    <w:rsid w:val="00DF4044"/>
    <w:rsid w:val="00DF4068"/>
    <w:rsid w:val="00DF4517"/>
    <w:rsid w:val="00DF478A"/>
    <w:rsid w:val="00DF4DCF"/>
    <w:rsid w:val="00DF5499"/>
    <w:rsid w:val="00DF5605"/>
    <w:rsid w:val="00DF576D"/>
    <w:rsid w:val="00DF5A13"/>
    <w:rsid w:val="00DF5D71"/>
    <w:rsid w:val="00DF6587"/>
    <w:rsid w:val="00DF719D"/>
    <w:rsid w:val="00DF771C"/>
    <w:rsid w:val="00DF7DCB"/>
    <w:rsid w:val="00E00262"/>
    <w:rsid w:val="00E002E8"/>
    <w:rsid w:val="00E00981"/>
    <w:rsid w:val="00E00AD6"/>
    <w:rsid w:val="00E010F9"/>
    <w:rsid w:val="00E01423"/>
    <w:rsid w:val="00E01EC9"/>
    <w:rsid w:val="00E02586"/>
    <w:rsid w:val="00E036BF"/>
    <w:rsid w:val="00E03C35"/>
    <w:rsid w:val="00E03F61"/>
    <w:rsid w:val="00E0512F"/>
    <w:rsid w:val="00E053CB"/>
    <w:rsid w:val="00E06A5C"/>
    <w:rsid w:val="00E07116"/>
    <w:rsid w:val="00E07766"/>
    <w:rsid w:val="00E078DF"/>
    <w:rsid w:val="00E10A90"/>
    <w:rsid w:val="00E10B15"/>
    <w:rsid w:val="00E10E5B"/>
    <w:rsid w:val="00E11277"/>
    <w:rsid w:val="00E119D2"/>
    <w:rsid w:val="00E120B7"/>
    <w:rsid w:val="00E1248A"/>
    <w:rsid w:val="00E126FF"/>
    <w:rsid w:val="00E13399"/>
    <w:rsid w:val="00E136A1"/>
    <w:rsid w:val="00E13BF1"/>
    <w:rsid w:val="00E142AC"/>
    <w:rsid w:val="00E143CF"/>
    <w:rsid w:val="00E14529"/>
    <w:rsid w:val="00E1493B"/>
    <w:rsid w:val="00E14AC4"/>
    <w:rsid w:val="00E14D03"/>
    <w:rsid w:val="00E151F9"/>
    <w:rsid w:val="00E15A9E"/>
    <w:rsid w:val="00E16116"/>
    <w:rsid w:val="00E1628A"/>
    <w:rsid w:val="00E164DB"/>
    <w:rsid w:val="00E16A42"/>
    <w:rsid w:val="00E16CB6"/>
    <w:rsid w:val="00E170D5"/>
    <w:rsid w:val="00E17320"/>
    <w:rsid w:val="00E179CC"/>
    <w:rsid w:val="00E17AFB"/>
    <w:rsid w:val="00E17D55"/>
    <w:rsid w:val="00E2159F"/>
    <w:rsid w:val="00E21C67"/>
    <w:rsid w:val="00E2218E"/>
    <w:rsid w:val="00E225CD"/>
    <w:rsid w:val="00E22ADA"/>
    <w:rsid w:val="00E23B67"/>
    <w:rsid w:val="00E24138"/>
    <w:rsid w:val="00E24967"/>
    <w:rsid w:val="00E24B65"/>
    <w:rsid w:val="00E24DE6"/>
    <w:rsid w:val="00E24DFF"/>
    <w:rsid w:val="00E254CA"/>
    <w:rsid w:val="00E2618C"/>
    <w:rsid w:val="00E262BC"/>
    <w:rsid w:val="00E264FA"/>
    <w:rsid w:val="00E267A7"/>
    <w:rsid w:val="00E26F0B"/>
    <w:rsid w:val="00E27129"/>
    <w:rsid w:val="00E27587"/>
    <w:rsid w:val="00E27622"/>
    <w:rsid w:val="00E27928"/>
    <w:rsid w:val="00E27E90"/>
    <w:rsid w:val="00E311B5"/>
    <w:rsid w:val="00E324D0"/>
    <w:rsid w:val="00E326AA"/>
    <w:rsid w:val="00E326F1"/>
    <w:rsid w:val="00E32C1A"/>
    <w:rsid w:val="00E32DF6"/>
    <w:rsid w:val="00E3328F"/>
    <w:rsid w:val="00E33896"/>
    <w:rsid w:val="00E33BEE"/>
    <w:rsid w:val="00E34C6D"/>
    <w:rsid w:val="00E34FB0"/>
    <w:rsid w:val="00E350BE"/>
    <w:rsid w:val="00E354A7"/>
    <w:rsid w:val="00E35A1E"/>
    <w:rsid w:val="00E35C56"/>
    <w:rsid w:val="00E35F0B"/>
    <w:rsid w:val="00E3604D"/>
    <w:rsid w:val="00E36875"/>
    <w:rsid w:val="00E36E96"/>
    <w:rsid w:val="00E3703C"/>
    <w:rsid w:val="00E37373"/>
    <w:rsid w:val="00E375DB"/>
    <w:rsid w:val="00E37DBB"/>
    <w:rsid w:val="00E40273"/>
    <w:rsid w:val="00E40680"/>
    <w:rsid w:val="00E40925"/>
    <w:rsid w:val="00E40C94"/>
    <w:rsid w:val="00E40D95"/>
    <w:rsid w:val="00E40F72"/>
    <w:rsid w:val="00E41779"/>
    <w:rsid w:val="00E417E9"/>
    <w:rsid w:val="00E41C67"/>
    <w:rsid w:val="00E4213F"/>
    <w:rsid w:val="00E4279F"/>
    <w:rsid w:val="00E43898"/>
    <w:rsid w:val="00E44F04"/>
    <w:rsid w:val="00E4542B"/>
    <w:rsid w:val="00E45481"/>
    <w:rsid w:val="00E457F1"/>
    <w:rsid w:val="00E45E2C"/>
    <w:rsid w:val="00E461FB"/>
    <w:rsid w:val="00E46377"/>
    <w:rsid w:val="00E46718"/>
    <w:rsid w:val="00E468CD"/>
    <w:rsid w:val="00E46FB3"/>
    <w:rsid w:val="00E474F5"/>
    <w:rsid w:val="00E47516"/>
    <w:rsid w:val="00E479EE"/>
    <w:rsid w:val="00E47CB8"/>
    <w:rsid w:val="00E47FAB"/>
    <w:rsid w:val="00E507D4"/>
    <w:rsid w:val="00E508D9"/>
    <w:rsid w:val="00E50EA8"/>
    <w:rsid w:val="00E50F54"/>
    <w:rsid w:val="00E5134A"/>
    <w:rsid w:val="00E5203E"/>
    <w:rsid w:val="00E52921"/>
    <w:rsid w:val="00E52BB1"/>
    <w:rsid w:val="00E52E33"/>
    <w:rsid w:val="00E52E38"/>
    <w:rsid w:val="00E53172"/>
    <w:rsid w:val="00E53412"/>
    <w:rsid w:val="00E53BC7"/>
    <w:rsid w:val="00E540AE"/>
    <w:rsid w:val="00E54395"/>
    <w:rsid w:val="00E547CC"/>
    <w:rsid w:val="00E547D6"/>
    <w:rsid w:val="00E54885"/>
    <w:rsid w:val="00E5493D"/>
    <w:rsid w:val="00E54B19"/>
    <w:rsid w:val="00E54CDD"/>
    <w:rsid w:val="00E55567"/>
    <w:rsid w:val="00E556DA"/>
    <w:rsid w:val="00E564A2"/>
    <w:rsid w:val="00E565D5"/>
    <w:rsid w:val="00E57931"/>
    <w:rsid w:val="00E57B9B"/>
    <w:rsid w:val="00E60412"/>
    <w:rsid w:val="00E604B8"/>
    <w:rsid w:val="00E6062C"/>
    <w:rsid w:val="00E60B00"/>
    <w:rsid w:val="00E60B65"/>
    <w:rsid w:val="00E60E24"/>
    <w:rsid w:val="00E60E4E"/>
    <w:rsid w:val="00E60E83"/>
    <w:rsid w:val="00E610F5"/>
    <w:rsid w:val="00E61116"/>
    <w:rsid w:val="00E61C76"/>
    <w:rsid w:val="00E626B2"/>
    <w:rsid w:val="00E6336F"/>
    <w:rsid w:val="00E6347F"/>
    <w:rsid w:val="00E63B1E"/>
    <w:rsid w:val="00E64422"/>
    <w:rsid w:val="00E64497"/>
    <w:rsid w:val="00E64A3D"/>
    <w:rsid w:val="00E64BEC"/>
    <w:rsid w:val="00E64D46"/>
    <w:rsid w:val="00E65564"/>
    <w:rsid w:val="00E6592B"/>
    <w:rsid w:val="00E65C2F"/>
    <w:rsid w:val="00E65CBC"/>
    <w:rsid w:val="00E66393"/>
    <w:rsid w:val="00E664BB"/>
    <w:rsid w:val="00E664ED"/>
    <w:rsid w:val="00E66622"/>
    <w:rsid w:val="00E66993"/>
    <w:rsid w:val="00E66D88"/>
    <w:rsid w:val="00E66F6C"/>
    <w:rsid w:val="00E6705D"/>
    <w:rsid w:val="00E6752F"/>
    <w:rsid w:val="00E678F7"/>
    <w:rsid w:val="00E70270"/>
    <w:rsid w:val="00E70547"/>
    <w:rsid w:val="00E70806"/>
    <w:rsid w:val="00E70D80"/>
    <w:rsid w:val="00E70EF2"/>
    <w:rsid w:val="00E71939"/>
    <w:rsid w:val="00E727C2"/>
    <w:rsid w:val="00E727F3"/>
    <w:rsid w:val="00E728D6"/>
    <w:rsid w:val="00E7293F"/>
    <w:rsid w:val="00E72D83"/>
    <w:rsid w:val="00E733EE"/>
    <w:rsid w:val="00E73553"/>
    <w:rsid w:val="00E735DB"/>
    <w:rsid w:val="00E7377F"/>
    <w:rsid w:val="00E739B1"/>
    <w:rsid w:val="00E73C60"/>
    <w:rsid w:val="00E73DB8"/>
    <w:rsid w:val="00E745F6"/>
    <w:rsid w:val="00E74776"/>
    <w:rsid w:val="00E749EC"/>
    <w:rsid w:val="00E7501F"/>
    <w:rsid w:val="00E75450"/>
    <w:rsid w:val="00E75EF7"/>
    <w:rsid w:val="00E75F7F"/>
    <w:rsid w:val="00E761D7"/>
    <w:rsid w:val="00E765A4"/>
    <w:rsid w:val="00E77235"/>
    <w:rsid w:val="00E77330"/>
    <w:rsid w:val="00E773C2"/>
    <w:rsid w:val="00E776B8"/>
    <w:rsid w:val="00E77811"/>
    <w:rsid w:val="00E77B09"/>
    <w:rsid w:val="00E802EC"/>
    <w:rsid w:val="00E8059D"/>
    <w:rsid w:val="00E809D7"/>
    <w:rsid w:val="00E80BF0"/>
    <w:rsid w:val="00E8123E"/>
    <w:rsid w:val="00E81323"/>
    <w:rsid w:val="00E816BB"/>
    <w:rsid w:val="00E81C27"/>
    <w:rsid w:val="00E81D69"/>
    <w:rsid w:val="00E82491"/>
    <w:rsid w:val="00E83300"/>
    <w:rsid w:val="00E83555"/>
    <w:rsid w:val="00E836A5"/>
    <w:rsid w:val="00E8409E"/>
    <w:rsid w:val="00E846F2"/>
    <w:rsid w:val="00E84CB9"/>
    <w:rsid w:val="00E850E9"/>
    <w:rsid w:val="00E8531C"/>
    <w:rsid w:val="00E8533C"/>
    <w:rsid w:val="00E856DD"/>
    <w:rsid w:val="00E865F0"/>
    <w:rsid w:val="00E86A01"/>
    <w:rsid w:val="00E86C34"/>
    <w:rsid w:val="00E874F1"/>
    <w:rsid w:val="00E90AD7"/>
    <w:rsid w:val="00E90E65"/>
    <w:rsid w:val="00E90EC4"/>
    <w:rsid w:val="00E90F59"/>
    <w:rsid w:val="00E91259"/>
    <w:rsid w:val="00E91409"/>
    <w:rsid w:val="00E917AF"/>
    <w:rsid w:val="00E918C9"/>
    <w:rsid w:val="00E91C87"/>
    <w:rsid w:val="00E91D83"/>
    <w:rsid w:val="00E92002"/>
    <w:rsid w:val="00E92521"/>
    <w:rsid w:val="00E926A9"/>
    <w:rsid w:val="00E92810"/>
    <w:rsid w:val="00E92A5C"/>
    <w:rsid w:val="00E92D92"/>
    <w:rsid w:val="00E93D1F"/>
    <w:rsid w:val="00E94501"/>
    <w:rsid w:val="00E94C23"/>
    <w:rsid w:val="00E94E36"/>
    <w:rsid w:val="00E95199"/>
    <w:rsid w:val="00E96220"/>
    <w:rsid w:val="00E962DA"/>
    <w:rsid w:val="00E96366"/>
    <w:rsid w:val="00E975F6"/>
    <w:rsid w:val="00E97D8D"/>
    <w:rsid w:val="00EA0017"/>
    <w:rsid w:val="00EA0CBA"/>
    <w:rsid w:val="00EA0E04"/>
    <w:rsid w:val="00EA0E92"/>
    <w:rsid w:val="00EA0F97"/>
    <w:rsid w:val="00EA1113"/>
    <w:rsid w:val="00EA11ED"/>
    <w:rsid w:val="00EA11F8"/>
    <w:rsid w:val="00EA15F2"/>
    <w:rsid w:val="00EA1E3A"/>
    <w:rsid w:val="00EA2002"/>
    <w:rsid w:val="00EA2431"/>
    <w:rsid w:val="00EA258E"/>
    <w:rsid w:val="00EA2B24"/>
    <w:rsid w:val="00EA2E76"/>
    <w:rsid w:val="00EA2EDE"/>
    <w:rsid w:val="00EA3793"/>
    <w:rsid w:val="00EA38DE"/>
    <w:rsid w:val="00EA3BF2"/>
    <w:rsid w:val="00EA4EDB"/>
    <w:rsid w:val="00EA53E8"/>
    <w:rsid w:val="00EA5459"/>
    <w:rsid w:val="00EA56FD"/>
    <w:rsid w:val="00EA5C4E"/>
    <w:rsid w:val="00EA6077"/>
    <w:rsid w:val="00EA610B"/>
    <w:rsid w:val="00EA6300"/>
    <w:rsid w:val="00EA6A3C"/>
    <w:rsid w:val="00EA6A47"/>
    <w:rsid w:val="00EA7567"/>
    <w:rsid w:val="00EA7837"/>
    <w:rsid w:val="00EB0912"/>
    <w:rsid w:val="00EB1170"/>
    <w:rsid w:val="00EB1393"/>
    <w:rsid w:val="00EB13EC"/>
    <w:rsid w:val="00EB18CF"/>
    <w:rsid w:val="00EB1E92"/>
    <w:rsid w:val="00EB27FC"/>
    <w:rsid w:val="00EB3305"/>
    <w:rsid w:val="00EB44FC"/>
    <w:rsid w:val="00EB4553"/>
    <w:rsid w:val="00EB46A1"/>
    <w:rsid w:val="00EB543F"/>
    <w:rsid w:val="00EB59D5"/>
    <w:rsid w:val="00EB5DFC"/>
    <w:rsid w:val="00EB61BE"/>
    <w:rsid w:val="00EB71F3"/>
    <w:rsid w:val="00EB7697"/>
    <w:rsid w:val="00EB7D96"/>
    <w:rsid w:val="00EC00EA"/>
    <w:rsid w:val="00EC019D"/>
    <w:rsid w:val="00EC0510"/>
    <w:rsid w:val="00EC0CB6"/>
    <w:rsid w:val="00EC0CE0"/>
    <w:rsid w:val="00EC15A5"/>
    <w:rsid w:val="00EC2A1E"/>
    <w:rsid w:val="00EC2A84"/>
    <w:rsid w:val="00EC2DB8"/>
    <w:rsid w:val="00EC305F"/>
    <w:rsid w:val="00EC37BF"/>
    <w:rsid w:val="00EC3F8B"/>
    <w:rsid w:val="00EC4AF5"/>
    <w:rsid w:val="00EC50C9"/>
    <w:rsid w:val="00EC5192"/>
    <w:rsid w:val="00EC531E"/>
    <w:rsid w:val="00EC5EA9"/>
    <w:rsid w:val="00EC6442"/>
    <w:rsid w:val="00EC6A87"/>
    <w:rsid w:val="00EC7125"/>
    <w:rsid w:val="00EC746E"/>
    <w:rsid w:val="00EC7B6E"/>
    <w:rsid w:val="00ED0105"/>
    <w:rsid w:val="00ED02DE"/>
    <w:rsid w:val="00ED03CB"/>
    <w:rsid w:val="00ED048A"/>
    <w:rsid w:val="00ED05A6"/>
    <w:rsid w:val="00ED0CA9"/>
    <w:rsid w:val="00ED104E"/>
    <w:rsid w:val="00ED11C3"/>
    <w:rsid w:val="00ED18EA"/>
    <w:rsid w:val="00ED1C41"/>
    <w:rsid w:val="00ED1C95"/>
    <w:rsid w:val="00ED1DEB"/>
    <w:rsid w:val="00ED2390"/>
    <w:rsid w:val="00ED28F7"/>
    <w:rsid w:val="00ED3734"/>
    <w:rsid w:val="00ED38FF"/>
    <w:rsid w:val="00ED3903"/>
    <w:rsid w:val="00ED405B"/>
    <w:rsid w:val="00ED4087"/>
    <w:rsid w:val="00ED4581"/>
    <w:rsid w:val="00ED45DC"/>
    <w:rsid w:val="00ED4B9E"/>
    <w:rsid w:val="00ED4EFE"/>
    <w:rsid w:val="00ED4FA6"/>
    <w:rsid w:val="00ED4FC3"/>
    <w:rsid w:val="00ED51DA"/>
    <w:rsid w:val="00ED52FE"/>
    <w:rsid w:val="00ED5341"/>
    <w:rsid w:val="00ED5649"/>
    <w:rsid w:val="00ED637E"/>
    <w:rsid w:val="00ED63E2"/>
    <w:rsid w:val="00ED648A"/>
    <w:rsid w:val="00ED6B8F"/>
    <w:rsid w:val="00ED6CDD"/>
    <w:rsid w:val="00ED7805"/>
    <w:rsid w:val="00ED7998"/>
    <w:rsid w:val="00EE02F2"/>
    <w:rsid w:val="00EE03E6"/>
    <w:rsid w:val="00EE0BDB"/>
    <w:rsid w:val="00EE13C5"/>
    <w:rsid w:val="00EE200B"/>
    <w:rsid w:val="00EE2552"/>
    <w:rsid w:val="00EE2748"/>
    <w:rsid w:val="00EE2B28"/>
    <w:rsid w:val="00EE2C33"/>
    <w:rsid w:val="00EE2F05"/>
    <w:rsid w:val="00EE3038"/>
    <w:rsid w:val="00EE35B6"/>
    <w:rsid w:val="00EE3934"/>
    <w:rsid w:val="00EE3BD7"/>
    <w:rsid w:val="00EE3F4F"/>
    <w:rsid w:val="00EE40B2"/>
    <w:rsid w:val="00EE41DA"/>
    <w:rsid w:val="00EE5024"/>
    <w:rsid w:val="00EE54A8"/>
    <w:rsid w:val="00EE5989"/>
    <w:rsid w:val="00EE5B17"/>
    <w:rsid w:val="00EE659A"/>
    <w:rsid w:val="00EE65E8"/>
    <w:rsid w:val="00EE65F3"/>
    <w:rsid w:val="00EE6B8F"/>
    <w:rsid w:val="00EE6D41"/>
    <w:rsid w:val="00EE7268"/>
    <w:rsid w:val="00EE76CD"/>
    <w:rsid w:val="00EE78B3"/>
    <w:rsid w:val="00EE7E31"/>
    <w:rsid w:val="00EF068C"/>
    <w:rsid w:val="00EF09C6"/>
    <w:rsid w:val="00EF0D93"/>
    <w:rsid w:val="00EF1781"/>
    <w:rsid w:val="00EF2361"/>
    <w:rsid w:val="00EF2605"/>
    <w:rsid w:val="00EF2963"/>
    <w:rsid w:val="00EF31BA"/>
    <w:rsid w:val="00EF364B"/>
    <w:rsid w:val="00EF3870"/>
    <w:rsid w:val="00EF3A8C"/>
    <w:rsid w:val="00EF3B0C"/>
    <w:rsid w:val="00EF3FFF"/>
    <w:rsid w:val="00EF4600"/>
    <w:rsid w:val="00EF5047"/>
    <w:rsid w:val="00EF510E"/>
    <w:rsid w:val="00EF54E1"/>
    <w:rsid w:val="00EF5966"/>
    <w:rsid w:val="00EF5AD9"/>
    <w:rsid w:val="00EF5BB7"/>
    <w:rsid w:val="00EF636E"/>
    <w:rsid w:val="00EF6A9A"/>
    <w:rsid w:val="00EF78D5"/>
    <w:rsid w:val="00EF7AD9"/>
    <w:rsid w:val="00EF7DF0"/>
    <w:rsid w:val="00EF7ECF"/>
    <w:rsid w:val="00F00192"/>
    <w:rsid w:val="00F002DE"/>
    <w:rsid w:val="00F00A07"/>
    <w:rsid w:val="00F011C8"/>
    <w:rsid w:val="00F02285"/>
    <w:rsid w:val="00F03628"/>
    <w:rsid w:val="00F037D8"/>
    <w:rsid w:val="00F03CF1"/>
    <w:rsid w:val="00F03E05"/>
    <w:rsid w:val="00F043EE"/>
    <w:rsid w:val="00F04DDD"/>
    <w:rsid w:val="00F067CE"/>
    <w:rsid w:val="00F074A0"/>
    <w:rsid w:val="00F07559"/>
    <w:rsid w:val="00F07956"/>
    <w:rsid w:val="00F07999"/>
    <w:rsid w:val="00F07E7D"/>
    <w:rsid w:val="00F1027D"/>
    <w:rsid w:val="00F10450"/>
    <w:rsid w:val="00F11C61"/>
    <w:rsid w:val="00F11D19"/>
    <w:rsid w:val="00F11D96"/>
    <w:rsid w:val="00F12583"/>
    <w:rsid w:val="00F12A70"/>
    <w:rsid w:val="00F12BBF"/>
    <w:rsid w:val="00F136D1"/>
    <w:rsid w:val="00F13A66"/>
    <w:rsid w:val="00F13BB1"/>
    <w:rsid w:val="00F144BC"/>
    <w:rsid w:val="00F145FC"/>
    <w:rsid w:val="00F14AB9"/>
    <w:rsid w:val="00F14B27"/>
    <w:rsid w:val="00F14F0E"/>
    <w:rsid w:val="00F15166"/>
    <w:rsid w:val="00F153E3"/>
    <w:rsid w:val="00F1551B"/>
    <w:rsid w:val="00F156EF"/>
    <w:rsid w:val="00F15DDC"/>
    <w:rsid w:val="00F16001"/>
    <w:rsid w:val="00F161C1"/>
    <w:rsid w:val="00F161E5"/>
    <w:rsid w:val="00F16775"/>
    <w:rsid w:val="00F16AE8"/>
    <w:rsid w:val="00F16DBD"/>
    <w:rsid w:val="00F16F6F"/>
    <w:rsid w:val="00F17164"/>
    <w:rsid w:val="00F171A5"/>
    <w:rsid w:val="00F17AC5"/>
    <w:rsid w:val="00F17DB1"/>
    <w:rsid w:val="00F17E16"/>
    <w:rsid w:val="00F200D9"/>
    <w:rsid w:val="00F20221"/>
    <w:rsid w:val="00F20A76"/>
    <w:rsid w:val="00F20D83"/>
    <w:rsid w:val="00F21435"/>
    <w:rsid w:val="00F21766"/>
    <w:rsid w:val="00F21E4C"/>
    <w:rsid w:val="00F22238"/>
    <w:rsid w:val="00F23876"/>
    <w:rsid w:val="00F23F33"/>
    <w:rsid w:val="00F23FC4"/>
    <w:rsid w:val="00F242EE"/>
    <w:rsid w:val="00F24439"/>
    <w:rsid w:val="00F24562"/>
    <w:rsid w:val="00F24741"/>
    <w:rsid w:val="00F24967"/>
    <w:rsid w:val="00F24EEF"/>
    <w:rsid w:val="00F25022"/>
    <w:rsid w:val="00F250F4"/>
    <w:rsid w:val="00F25588"/>
    <w:rsid w:val="00F258AB"/>
    <w:rsid w:val="00F25D02"/>
    <w:rsid w:val="00F26067"/>
    <w:rsid w:val="00F26A04"/>
    <w:rsid w:val="00F27402"/>
    <w:rsid w:val="00F27A21"/>
    <w:rsid w:val="00F27A45"/>
    <w:rsid w:val="00F27B99"/>
    <w:rsid w:val="00F3003F"/>
    <w:rsid w:val="00F32276"/>
    <w:rsid w:val="00F3231F"/>
    <w:rsid w:val="00F323E9"/>
    <w:rsid w:val="00F32522"/>
    <w:rsid w:val="00F329A8"/>
    <w:rsid w:val="00F32BCB"/>
    <w:rsid w:val="00F32C8E"/>
    <w:rsid w:val="00F32CDD"/>
    <w:rsid w:val="00F32FF7"/>
    <w:rsid w:val="00F331B6"/>
    <w:rsid w:val="00F332A2"/>
    <w:rsid w:val="00F336B3"/>
    <w:rsid w:val="00F342B0"/>
    <w:rsid w:val="00F354AB"/>
    <w:rsid w:val="00F361BD"/>
    <w:rsid w:val="00F3622C"/>
    <w:rsid w:val="00F3635A"/>
    <w:rsid w:val="00F36536"/>
    <w:rsid w:val="00F36551"/>
    <w:rsid w:val="00F36D20"/>
    <w:rsid w:val="00F37013"/>
    <w:rsid w:val="00F376DB"/>
    <w:rsid w:val="00F37A8D"/>
    <w:rsid w:val="00F37F88"/>
    <w:rsid w:val="00F40031"/>
    <w:rsid w:val="00F41F7C"/>
    <w:rsid w:val="00F425AD"/>
    <w:rsid w:val="00F43853"/>
    <w:rsid w:val="00F438F7"/>
    <w:rsid w:val="00F43F33"/>
    <w:rsid w:val="00F43FBC"/>
    <w:rsid w:val="00F440AD"/>
    <w:rsid w:val="00F440F3"/>
    <w:rsid w:val="00F44294"/>
    <w:rsid w:val="00F442EF"/>
    <w:rsid w:val="00F447FC"/>
    <w:rsid w:val="00F459DC"/>
    <w:rsid w:val="00F45AA4"/>
    <w:rsid w:val="00F461D0"/>
    <w:rsid w:val="00F4657B"/>
    <w:rsid w:val="00F46A52"/>
    <w:rsid w:val="00F46D91"/>
    <w:rsid w:val="00F46F00"/>
    <w:rsid w:val="00F47E6C"/>
    <w:rsid w:val="00F50037"/>
    <w:rsid w:val="00F5014E"/>
    <w:rsid w:val="00F507D8"/>
    <w:rsid w:val="00F50963"/>
    <w:rsid w:val="00F50984"/>
    <w:rsid w:val="00F50A7B"/>
    <w:rsid w:val="00F50CBF"/>
    <w:rsid w:val="00F51330"/>
    <w:rsid w:val="00F5159D"/>
    <w:rsid w:val="00F51903"/>
    <w:rsid w:val="00F51BDA"/>
    <w:rsid w:val="00F5220C"/>
    <w:rsid w:val="00F5232E"/>
    <w:rsid w:val="00F5280B"/>
    <w:rsid w:val="00F532F0"/>
    <w:rsid w:val="00F53667"/>
    <w:rsid w:val="00F538E5"/>
    <w:rsid w:val="00F541B7"/>
    <w:rsid w:val="00F54B5A"/>
    <w:rsid w:val="00F54CBA"/>
    <w:rsid w:val="00F54E7E"/>
    <w:rsid w:val="00F54FDE"/>
    <w:rsid w:val="00F55130"/>
    <w:rsid w:val="00F554D8"/>
    <w:rsid w:val="00F564DA"/>
    <w:rsid w:val="00F5660F"/>
    <w:rsid w:val="00F5689C"/>
    <w:rsid w:val="00F568D6"/>
    <w:rsid w:val="00F56E4E"/>
    <w:rsid w:val="00F5752D"/>
    <w:rsid w:val="00F57673"/>
    <w:rsid w:val="00F60915"/>
    <w:rsid w:val="00F60DD2"/>
    <w:rsid w:val="00F61335"/>
    <w:rsid w:val="00F617B5"/>
    <w:rsid w:val="00F61AE4"/>
    <w:rsid w:val="00F61BCA"/>
    <w:rsid w:val="00F624D8"/>
    <w:rsid w:val="00F62989"/>
    <w:rsid w:val="00F62DC4"/>
    <w:rsid w:val="00F6343D"/>
    <w:rsid w:val="00F63994"/>
    <w:rsid w:val="00F63B4C"/>
    <w:rsid w:val="00F64646"/>
    <w:rsid w:val="00F65031"/>
    <w:rsid w:val="00F6539B"/>
    <w:rsid w:val="00F65451"/>
    <w:rsid w:val="00F664DC"/>
    <w:rsid w:val="00F66729"/>
    <w:rsid w:val="00F67074"/>
    <w:rsid w:val="00F6712C"/>
    <w:rsid w:val="00F6726D"/>
    <w:rsid w:val="00F67914"/>
    <w:rsid w:val="00F67CA1"/>
    <w:rsid w:val="00F67D19"/>
    <w:rsid w:val="00F703AD"/>
    <w:rsid w:val="00F7088B"/>
    <w:rsid w:val="00F70ACF"/>
    <w:rsid w:val="00F70F2D"/>
    <w:rsid w:val="00F712D6"/>
    <w:rsid w:val="00F71C8C"/>
    <w:rsid w:val="00F72FBD"/>
    <w:rsid w:val="00F7310B"/>
    <w:rsid w:val="00F73641"/>
    <w:rsid w:val="00F73EA7"/>
    <w:rsid w:val="00F74571"/>
    <w:rsid w:val="00F74A01"/>
    <w:rsid w:val="00F74C83"/>
    <w:rsid w:val="00F750FF"/>
    <w:rsid w:val="00F753B3"/>
    <w:rsid w:val="00F759F7"/>
    <w:rsid w:val="00F75F99"/>
    <w:rsid w:val="00F77318"/>
    <w:rsid w:val="00F777A4"/>
    <w:rsid w:val="00F779C5"/>
    <w:rsid w:val="00F77B2A"/>
    <w:rsid w:val="00F7AEC1"/>
    <w:rsid w:val="00F806DD"/>
    <w:rsid w:val="00F80D95"/>
    <w:rsid w:val="00F80EAA"/>
    <w:rsid w:val="00F8128B"/>
    <w:rsid w:val="00F8166B"/>
    <w:rsid w:val="00F81D01"/>
    <w:rsid w:val="00F81E45"/>
    <w:rsid w:val="00F8213B"/>
    <w:rsid w:val="00F82888"/>
    <w:rsid w:val="00F82AD9"/>
    <w:rsid w:val="00F82F71"/>
    <w:rsid w:val="00F832EA"/>
    <w:rsid w:val="00F84083"/>
    <w:rsid w:val="00F840E0"/>
    <w:rsid w:val="00F8424D"/>
    <w:rsid w:val="00F84B88"/>
    <w:rsid w:val="00F84EA4"/>
    <w:rsid w:val="00F84FA7"/>
    <w:rsid w:val="00F85297"/>
    <w:rsid w:val="00F8592A"/>
    <w:rsid w:val="00F85F20"/>
    <w:rsid w:val="00F86568"/>
    <w:rsid w:val="00F86CB5"/>
    <w:rsid w:val="00F872D3"/>
    <w:rsid w:val="00F87CEC"/>
    <w:rsid w:val="00F87F50"/>
    <w:rsid w:val="00F9021F"/>
    <w:rsid w:val="00F902F3"/>
    <w:rsid w:val="00F90340"/>
    <w:rsid w:val="00F90C85"/>
    <w:rsid w:val="00F90E9E"/>
    <w:rsid w:val="00F9124E"/>
    <w:rsid w:val="00F91511"/>
    <w:rsid w:val="00F91780"/>
    <w:rsid w:val="00F91C77"/>
    <w:rsid w:val="00F91D48"/>
    <w:rsid w:val="00F92363"/>
    <w:rsid w:val="00F92A12"/>
    <w:rsid w:val="00F92AFE"/>
    <w:rsid w:val="00F93528"/>
    <w:rsid w:val="00F93787"/>
    <w:rsid w:val="00F9396F"/>
    <w:rsid w:val="00F93D08"/>
    <w:rsid w:val="00F93E6D"/>
    <w:rsid w:val="00F940A7"/>
    <w:rsid w:val="00F94163"/>
    <w:rsid w:val="00F947A6"/>
    <w:rsid w:val="00F94F83"/>
    <w:rsid w:val="00F952E0"/>
    <w:rsid w:val="00F9550B"/>
    <w:rsid w:val="00F95512"/>
    <w:rsid w:val="00F95669"/>
    <w:rsid w:val="00F95DE6"/>
    <w:rsid w:val="00F96603"/>
    <w:rsid w:val="00F96776"/>
    <w:rsid w:val="00F9759E"/>
    <w:rsid w:val="00F9767E"/>
    <w:rsid w:val="00F97AC6"/>
    <w:rsid w:val="00FA0595"/>
    <w:rsid w:val="00FA07FE"/>
    <w:rsid w:val="00FA090D"/>
    <w:rsid w:val="00FA1316"/>
    <w:rsid w:val="00FA17DB"/>
    <w:rsid w:val="00FA199D"/>
    <w:rsid w:val="00FA19E8"/>
    <w:rsid w:val="00FA1EDB"/>
    <w:rsid w:val="00FA248E"/>
    <w:rsid w:val="00FA25AD"/>
    <w:rsid w:val="00FA2CAB"/>
    <w:rsid w:val="00FA3ADF"/>
    <w:rsid w:val="00FA3DBC"/>
    <w:rsid w:val="00FA41AA"/>
    <w:rsid w:val="00FA4681"/>
    <w:rsid w:val="00FA4DF0"/>
    <w:rsid w:val="00FA512D"/>
    <w:rsid w:val="00FA56EC"/>
    <w:rsid w:val="00FA5E27"/>
    <w:rsid w:val="00FA623F"/>
    <w:rsid w:val="00FA69A6"/>
    <w:rsid w:val="00FA79BF"/>
    <w:rsid w:val="00FA79DB"/>
    <w:rsid w:val="00FA7F32"/>
    <w:rsid w:val="00FB03EB"/>
    <w:rsid w:val="00FB05E9"/>
    <w:rsid w:val="00FB14C1"/>
    <w:rsid w:val="00FB251E"/>
    <w:rsid w:val="00FB2739"/>
    <w:rsid w:val="00FB3156"/>
    <w:rsid w:val="00FB373E"/>
    <w:rsid w:val="00FB3C47"/>
    <w:rsid w:val="00FB45AE"/>
    <w:rsid w:val="00FB480B"/>
    <w:rsid w:val="00FB4F33"/>
    <w:rsid w:val="00FB545D"/>
    <w:rsid w:val="00FB5B95"/>
    <w:rsid w:val="00FB5C32"/>
    <w:rsid w:val="00FB5E0F"/>
    <w:rsid w:val="00FB6159"/>
    <w:rsid w:val="00FB61AB"/>
    <w:rsid w:val="00FB6214"/>
    <w:rsid w:val="00FB6348"/>
    <w:rsid w:val="00FB68E6"/>
    <w:rsid w:val="00FB6E9E"/>
    <w:rsid w:val="00FB7100"/>
    <w:rsid w:val="00FB72A8"/>
    <w:rsid w:val="00FB75A6"/>
    <w:rsid w:val="00FB7BE1"/>
    <w:rsid w:val="00FC08D9"/>
    <w:rsid w:val="00FC09AE"/>
    <w:rsid w:val="00FC0F4A"/>
    <w:rsid w:val="00FC1478"/>
    <w:rsid w:val="00FC170D"/>
    <w:rsid w:val="00FC19FC"/>
    <w:rsid w:val="00FC1B7C"/>
    <w:rsid w:val="00FC2B4D"/>
    <w:rsid w:val="00FC2F79"/>
    <w:rsid w:val="00FC325E"/>
    <w:rsid w:val="00FC34DF"/>
    <w:rsid w:val="00FC378E"/>
    <w:rsid w:val="00FC4572"/>
    <w:rsid w:val="00FC514D"/>
    <w:rsid w:val="00FC51BB"/>
    <w:rsid w:val="00FC55B4"/>
    <w:rsid w:val="00FC579A"/>
    <w:rsid w:val="00FC5AAB"/>
    <w:rsid w:val="00FC5BDA"/>
    <w:rsid w:val="00FC609C"/>
    <w:rsid w:val="00FC6533"/>
    <w:rsid w:val="00FC701A"/>
    <w:rsid w:val="00FC7044"/>
    <w:rsid w:val="00FC739D"/>
    <w:rsid w:val="00FC73F7"/>
    <w:rsid w:val="00FC7677"/>
    <w:rsid w:val="00FC7AF1"/>
    <w:rsid w:val="00FD0145"/>
    <w:rsid w:val="00FD0916"/>
    <w:rsid w:val="00FD0F5C"/>
    <w:rsid w:val="00FD14A5"/>
    <w:rsid w:val="00FD17E8"/>
    <w:rsid w:val="00FD1D0F"/>
    <w:rsid w:val="00FD1D90"/>
    <w:rsid w:val="00FD1DDB"/>
    <w:rsid w:val="00FD1E58"/>
    <w:rsid w:val="00FD1E98"/>
    <w:rsid w:val="00FD2094"/>
    <w:rsid w:val="00FD2AD9"/>
    <w:rsid w:val="00FD2B95"/>
    <w:rsid w:val="00FD2F54"/>
    <w:rsid w:val="00FD30A4"/>
    <w:rsid w:val="00FD35C3"/>
    <w:rsid w:val="00FD379D"/>
    <w:rsid w:val="00FD37DD"/>
    <w:rsid w:val="00FD3826"/>
    <w:rsid w:val="00FD3B80"/>
    <w:rsid w:val="00FD3F6C"/>
    <w:rsid w:val="00FD43CC"/>
    <w:rsid w:val="00FD4CF2"/>
    <w:rsid w:val="00FD4E9D"/>
    <w:rsid w:val="00FD5044"/>
    <w:rsid w:val="00FD602C"/>
    <w:rsid w:val="00FD64EF"/>
    <w:rsid w:val="00FD666D"/>
    <w:rsid w:val="00FD677C"/>
    <w:rsid w:val="00FD69B1"/>
    <w:rsid w:val="00FD6A17"/>
    <w:rsid w:val="00FD716F"/>
    <w:rsid w:val="00FE012F"/>
    <w:rsid w:val="00FE05AC"/>
    <w:rsid w:val="00FE0BCC"/>
    <w:rsid w:val="00FE1E42"/>
    <w:rsid w:val="00FE22CA"/>
    <w:rsid w:val="00FE2FC2"/>
    <w:rsid w:val="00FE3003"/>
    <w:rsid w:val="00FE368B"/>
    <w:rsid w:val="00FE3A16"/>
    <w:rsid w:val="00FE45AD"/>
    <w:rsid w:val="00FE4F0C"/>
    <w:rsid w:val="00FE5027"/>
    <w:rsid w:val="00FE64D6"/>
    <w:rsid w:val="00FE6A8D"/>
    <w:rsid w:val="00FE6AE0"/>
    <w:rsid w:val="00FE6C10"/>
    <w:rsid w:val="00FE747A"/>
    <w:rsid w:val="00FE7555"/>
    <w:rsid w:val="00FE7F77"/>
    <w:rsid w:val="00FF07F2"/>
    <w:rsid w:val="00FF0B28"/>
    <w:rsid w:val="00FF1007"/>
    <w:rsid w:val="00FF1CCE"/>
    <w:rsid w:val="00FF2000"/>
    <w:rsid w:val="00FF273E"/>
    <w:rsid w:val="00FF2F27"/>
    <w:rsid w:val="00FF4494"/>
    <w:rsid w:val="00FF44D0"/>
    <w:rsid w:val="00FF46FC"/>
    <w:rsid w:val="00FF4802"/>
    <w:rsid w:val="00FF4ECA"/>
    <w:rsid w:val="00FF4EF8"/>
    <w:rsid w:val="00FF4FDE"/>
    <w:rsid w:val="00FF5520"/>
    <w:rsid w:val="00FF5834"/>
    <w:rsid w:val="00FF596E"/>
    <w:rsid w:val="00FF60AF"/>
    <w:rsid w:val="00FF60C3"/>
    <w:rsid w:val="00FF629F"/>
    <w:rsid w:val="00FF6508"/>
    <w:rsid w:val="00FF66D4"/>
    <w:rsid w:val="00FF6A36"/>
    <w:rsid w:val="00FF717D"/>
    <w:rsid w:val="00FF7520"/>
    <w:rsid w:val="012AD84F"/>
    <w:rsid w:val="01DCDF7D"/>
    <w:rsid w:val="02C7392C"/>
    <w:rsid w:val="03506F2D"/>
    <w:rsid w:val="03719895"/>
    <w:rsid w:val="03F36AB7"/>
    <w:rsid w:val="0416789D"/>
    <w:rsid w:val="04CFF555"/>
    <w:rsid w:val="05087381"/>
    <w:rsid w:val="050A9476"/>
    <w:rsid w:val="055054CD"/>
    <w:rsid w:val="058B2450"/>
    <w:rsid w:val="05CC1D2A"/>
    <w:rsid w:val="0641E026"/>
    <w:rsid w:val="0674EB54"/>
    <w:rsid w:val="06913FEA"/>
    <w:rsid w:val="06E033F4"/>
    <w:rsid w:val="06E87DEA"/>
    <w:rsid w:val="07360284"/>
    <w:rsid w:val="07982CDE"/>
    <w:rsid w:val="07AD5D33"/>
    <w:rsid w:val="0919F7A7"/>
    <w:rsid w:val="0948C0F5"/>
    <w:rsid w:val="0996BFA8"/>
    <w:rsid w:val="09B5BF11"/>
    <w:rsid w:val="09C63991"/>
    <w:rsid w:val="09F5D432"/>
    <w:rsid w:val="0A48F554"/>
    <w:rsid w:val="0A5D287F"/>
    <w:rsid w:val="0D4F2ACB"/>
    <w:rsid w:val="0D73A278"/>
    <w:rsid w:val="0DD2AAA4"/>
    <w:rsid w:val="0DF241BE"/>
    <w:rsid w:val="0EB31FE0"/>
    <w:rsid w:val="0EC96E47"/>
    <w:rsid w:val="0FD9F970"/>
    <w:rsid w:val="0FF7274E"/>
    <w:rsid w:val="10B2C992"/>
    <w:rsid w:val="111A5C7F"/>
    <w:rsid w:val="116C3F77"/>
    <w:rsid w:val="121032AC"/>
    <w:rsid w:val="1239E74F"/>
    <w:rsid w:val="12900098"/>
    <w:rsid w:val="12AD21D1"/>
    <w:rsid w:val="132BCB2D"/>
    <w:rsid w:val="13419515"/>
    <w:rsid w:val="153DB8FF"/>
    <w:rsid w:val="1576C4D9"/>
    <w:rsid w:val="15ACB4BB"/>
    <w:rsid w:val="15B9C7DF"/>
    <w:rsid w:val="162A2281"/>
    <w:rsid w:val="162EA0CC"/>
    <w:rsid w:val="165E4938"/>
    <w:rsid w:val="16E0EC5A"/>
    <w:rsid w:val="176F7559"/>
    <w:rsid w:val="17BC8E21"/>
    <w:rsid w:val="183786D2"/>
    <w:rsid w:val="1863D50D"/>
    <w:rsid w:val="186BA0B0"/>
    <w:rsid w:val="18A0E96A"/>
    <w:rsid w:val="18F3C693"/>
    <w:rsid w:val="195A78EF"/>
    <w:rsid w:val="1999872F"/>
    <w:rsid w:val="19EB430A"/>
    <w:rsid w:val="19F03AA4"/>
    <w:rsid w:val="1A2554DF"/>
    <w:rsid w:val="1A41F203"/>
    <w:rsid w:val="1A911C2F"/>
    <w:rsid w:val="1AE90352"/>
    <w:rsid w:val="1B6F15FA"/>
    <w:rsid w:val="1B8B7F1D"/>
    <w:rsid w:val="1C10EEA3"/>
    <w:rsid w:val="1C32080E"/>
    <w:rsid w:val="1CFFC970"/>
    <w:rsid w:val="1D34F848"/>
    <w:rsid w:val="1D9BAE2A"/>
    <w:rsid w:val="1E1467E1"/>
    <w:rsid w:val="1EDEE700"/>
    <w:rsid w:val="1EE24515"/>
    <w:rsid w:val="1F592180"/>
    <w:rsid w:val="1FDA6F4E"/>
    <w:rsid w:val="20553D09"/>
    <w:rsid w:val="206EE6F2"/>
    <w:rsid w:val="2098C859"/>
    <w:rsid w:val="210EB280"/>
    <w:rsid w:val="21326F8D"/>
    <w:rsid w:val="215B800E"/>
    <w:rsid w:val="21D3EE07"/>
    <w:rsid w:val="21F90D45"/>
    <w:rsid w:val="2223F896"/>
    <w:rsid w:val="226726BF"/>
    <w:rsid w:val="235CA56E"/>
    <w:rsid w:val="2396FAE1"/>
    <w:rsid w:val="24825D34"/>
    <w:rsid w:val="24C09520"/>
    <w:rsid w:val="24FE7F3E"/>
    <w:rsid w:val="252BD7FD"/>
    <w:rsid w:val="2598BED9"/>
    <w:rsid w:val="261FE519"/>
    <w:rsid w:val="26E22453"/>
    <w:rsid w:val="26FE38A8"/>
    <w:rsid w:val="270058F4"/>
    <w:rsid w:val="2726A6DB"/>
    <w:rsid w:val="2728253F"/>
    <w:rsid w:val="27725B9C"/>
    <w:rsid w:val="27C0C6EE"/>
    <w:rsid w:val="27FD4DB4"/>
    <w:rsid w:val="2879F8D7"/>
    <w:rsid w:val="288FB8AC"/>
    <w:rsid w:val="28BA1706"/>
    <w:rsid w:val="2903BC32"/>
    <w:rsid w:val="29935FA7"/>
    <w:rsid w:val="29A49DAC"/>
    <w:rsid w:val="29CE3E01"/>
    <w:rsid w:val="2A48D30D"/>
    <w:rsid w:val="2A7E5EE4"/>
    <w:rsid w:val="2B2FA77C"/>
    <w:rsid w:val="2B3E5710"/>
    <w:rsid w:val="2B687DCA"/>
    <w:rsid w:val="2B735937"/>
    <w:rsid w:val="2BC4B4B9"/>
    <w:rsid w:val="2BF8C49C"/>
    <w:rsid w:val="2C730B4F"/>
    <w:rsid w:val="2CA996B2"/>
    <w:rsid w:val="2D1592E2"/>
    <w:rsid w:val="2D4F3DF2"/>
    <w:rsid w:val="2DF39E7C"/>
    <w:rsid w:val="2E0E819C"/>
    <w:rsid w:val="2E7C0B47"/>
    <w:rsid w:val="2EA3B229"/>
    <w:rsid w:val="2F527CED"/>
    <w:rsid w:val="2F837D90"/>
    <w:rsid w:val="311F4188"/>
    <w:rsid w:val="3195485D"/>
    <w:rsid w:val="31C8150F"/>
    <w:rsid w:val="325CF872"/>
    <w:rsid w:val="32957925"/>
    <w:rsid w:val="32FDF1E5"/>
    <w:rsid w:val="33068655"/>
    <w:rsid w:val="33315F77"/>
    <w:rsid w:val="33AFA732"/>
    <w:rsid w:val="33F5D3B4"/>
    <w:rsid w:val="34312AA0"/>
    <w:rsid w:val="3444A023"/>
    <w:rsid w:val="3551CD3A"/>
    <w:rsid w:val="356A680F"/>
    <w:rsid w:val="3621BDA3"/>
    <w:rsid w:val="36C03AB0"/>
    <w:rsid w:val="37348F6B"/>
    <w:rsid w:val="378C38A5"/>
    <w:rsid w:val="37BE7A89"/>
    <w:rsid w:val="37D000E2"/>
    <w:rsid w:val="3830717A"/>
    <w:rsid w:val="389B8057"/>
    <w:rsid w:val="3ACC3F6D"/>
    <w:rsid w:val="3B386A52"/>
    <w:rsid w:val="3BE38131"/>
    <w:rsid w:val="3BFC0B8B"/>
    <w:rsid w:val="3C921C72"/>
    <w:rsid w:val="3CD327CA"/>
    <w:rsid w:val="3D114BBF"/>
    <w:rsid w:val="3D2B7C6F"/>
    <w:rsid w:val="3D747DD5"/>
    <w:rsid w:val="3EA2C96A"/>
    <w:rsid w:val="3EAE859D"/>
    <w:rsid w:val="3EEC25B9"/>
    <w:rsid w:val="3F27DC52"/>
    <w:rsid w:val="3FA20DAD"/>
    <w:rsid w:val="3FD23618"/>
    <w:rsid w:val="40FA7E8F"/>
    <w:rsid w:val="41B890B0"/>
    <w:rsid w:val="4247BEBC"/>
    <w:rsid w:val="424CDF29"/>
    <w:rsid w:val="42619E89"/>
    <w:rsid w:val="42C1CBFB"/>
    <w:rsid w:val="43056D0B"/>
    <w:rsid w:val="437AE6EE"/>
    <w:rsid w:val="43AC4D3A"/>
    <w:rsid w:val="43B488A0"/>
    <w:rsid w:val="43CBAEA1"/>
    <w:rsid w:val="444F14E4"/>
    <w:rsid w:val="445C2D49"/>
    <w:rsid w:val="44809DE4"/>
    <w:rsid w:val="44A2CA8A"/>
    <w:rsid w:val="44BF0466"/>
    <w:rsid w:val="44C1D2E4"/>
    <w:rsid w:val="44FE8B81"/>
    <w:rsid w:val="451FAB7E"/>
    <w:rsid w:val="456F720B"/>
    <w:rsid w:val="458B528B"/>
    <w:rsid w:val="45EA7365"/>
    <w:rsid w:val="45FCE6BB"/>
    <w:rsid w:val="462B7EB7"/>
    <w:rsid w:val="4669093D"/>
    <w:rsid w:val="46762FF1"/>
    <w:rsid w:val="47871BD8"/>
    <w:rsid w:val="47F75899"/>
    <w:rsid w:val="47FA7DAD"/>
    <w:rsid w:val="4814B986"/>
    <w:rsid w:val="482FC0A2"/>
    <w:rsid w:val="485AE59B"/>
    <w:rsid w:val="488B4268"/>
    <w:rsid w:val="48D1E3CA"/>
    <w:rsid w:val="49002DDD"/>
    <w:rsid w:val="4912F8E8"/>
    <w:rsid w:val="4918113E"/>
    <w:rsid w:val="492BA95F"/>
    <w:rsid w:val="4A8A69DF"/>
    <w:rsid w:val="4AFC78F0"/>
    <w:rsid w:val="4B50E019"/>
    <w:rsid w:val="4BB64293"/>
    <w:rsid w:val="4BFE13D7"/>
    <w:rsid w:val="4C5B7784"/>
    <w:rsid w:val="4CB3F0D2"/>
    <w:rsid w:val="4CCCE4C9"/>
    <w:rsid w:val="4D1C5D11"/>
    <w:rsid w:val="4D4158BF"/>
    <w:rsid w:val="4DC855FC"/>
    <w:rsid w:val="4E6FE6F2"/>
    <w:rsid w:val="4EA17A9B"/>
    <w:rsid w:val="4EBF8C3D"/>
    <w:rsid w:val="4F82ED71"/>
    <w:rsid w:val="4F9165ED"/>
    <w:rsid w:val="50A90C12"/>
    <w:rsid w:val="50E167EF"/>
    <w:rsid w:val="513B2AD6"/>
    <w:rsid w:val="51585D26"/>
    <w:rsid w:val="5159AC70"/>
    <w:rsid w:val="51846B59"/>
    <w:rsid w:val="51FB74B7"/>
    <w:rsid w:val="526C6FCA"/>
    <w:rsid w:val="527E4D1D"/>
    <w:rsid w:val="52FAA641"/>
    <w:rsid w:val="52FF6DC8"/>
    <w:rsid w:val="53C8A1F6"/>
    <w:rsid w:val="54166D81"/>
    <w:rsid w:val="5438C397"/>
    <w:rsid w:val="5458075E"/>
    <w:rsid w:val="54AA6565"/>
    <w:rsid w:val="54D43B9B"/>
    <w:rsid w:val="554434B2"/>
    <w:rsid w:val="55AD7D06"/>
    <w:rsid w:val="56DD97EB"/>
    <w:rsid w:val="578DFF56"/>
    <w:rsid w:val="57BCEE41"/>
    <w:rsid w:val="57D35755"/>
    <w:rsid w:val="57F8FCE0"/>
    <w:rsid w:val="583A507A"/>
    <w:rsid w:val="584CDA4F"/>
    <w:rsid w:val="588EA56E"/>
    <w:rsid w:val="58D39058"/>
    <w:rsid w:val="58EB5DE8"/>
    <w:rsid w:val="592F01F4"/>
    <w:rsid w:val="599F9CAF"/>
    <w:rsid w:val="59C4D57E"/>
    <w:rsid w:val="59C7146A"/>
    <w:rsid w:val="59D7ACE2"/>
    <w:rsid w:val="5A679110"/>
    <w:rsid w:val="5AAA1029"/>
    <w:rsid w:val="5ADA091E"/>
    <w:rsid w:val="5B381B28"/>
    <w:rsid w:val="5B5A93C7"/>
    <w:rsid w:val="5B8C2E75"/>
    <w:rsid w:val="5B8CF188"/>
    <w:rsid w:val="5B972E7C"/>
    <w:rsid w:val="5CFB4034"/>
    <w:rsid w:val="5E1816AF"/>
    <w:rsid w:val="5F0DF568"/>
    <w:rsid w:val="5FF7CD08"/>
    <w:rsid w:val="6099965A"/>
    <w:rsid w:val="60B04E21"/>
    <w:rsid w:val="60C9187A"/>
    <w:rsid w:val="60F5D864"/>
    <w:rsid w:val="6149CC93"/>
    <w:rsid w:val="61EFFA49"/>
    <w:rsid w:val="62B36BA1"/>
    <w:rsid w:val="63104690"/>
    <w:rsid w:val="63C07E2A"/>
    <w:rsid w:val="63D37E3D"/>
    <w:rsid w:val="6473C865"/>
    <w:rsid w:val="64A6392B"/>
    <w:rsid w:val="64A6E26F"/>
    <w:rsid w:val="64B5C05A"/>
    <w:rsid w:val="64E1EAAF"/>
    <w:rsid w:val="650FA681"/>
    <w:rsid w:val="655D2B87"/>
    <w:rsid w:val="657B1041"/>
    <w:rsid w:val="65930ECA"/>
    <w:rsid w:val="65F1B8FA"/>
    <w:rsid w:val="66A4E8EE"/>
    <w:rsid w:val="66B71848"/>
    <w:rsid w:val="67552401"/>
    <w:rsid w:val="6778F1B9"/>
    <w:rsid w:val="67AA47D5"/>
    <w:rsid w:val="67C079AC"/>
    <w:rsid w:val="67E0AA04"/>
    <w:rsid w:val="684DED2B"/>
    <w:rsid w:val="688E0A94"/>
    <w:rsid w:val="694252DC"/>
    <w:rsid w:val="69B2356B"/>
    <w:rsid w:val="69D1084F"/>
    <w:rsid w:val="6B52A0A4"/>
    <w:rsid w:val="6B67B8FD"/>
    <w:rsid w:val="6B9D5A2C"/>
    <w:rsid w:val="6BF6699F"/>
    <w:rsid w:val="6C35A6CE"/>
    <w:rsid w:val="6C7124E7"/>
    <w:rsid w:val="6CE4F4BC"/>
    <w:rsid w:val="6CEC651C"/>
    <w:rsid w:val="6DC28C1C"/>
    <w:rsid w:val="6DEE2CE3"/>
    <w:rsid w:val="6EC7118F"/>
    <w:rsid w:val="6EF18488"/>
    <w:rsid w:val="6EFDBC4B"/>
    <w:rsid w:val="6F21D4CA"/>
    <w:rsid w:val="6F87F8AE"/>
    <w:rsid w:val="6FA13B3D"/>
    <w:rsid w:val="70655D4C"/>
    <w:rsid w:val="70918567"/>
    <w:rsid w:val="712390C3"/>
    <w:rsid w:val="719B7170"/>
    <w:rsid w:val="723993AD"/>
    <w:rsid w:val="7252E386"/>
    <w:rsid w:val="72FF808D"/>
    <w:rsid w:val="734AED28"/>
    <w:rsid w:val="73D3BF59"/>
    <w:rsid w:val="741ADBE5"/>
    <w:rsid w:val="7452BCCF"/>
    <w:rsid w:val="749F8FF3"/>
    <w:rsid w:val="75333C53"/>
    <w:rsid w:val="753FE66C"/>
    <w:rsid w:val="75D0746D"/>
    <w:rsid w:val="75D4FCC3"/>
    <w:rsid w:val="768C779F"/>
    <w:rsid w:val="77085A37"/>
    <w:rsid w:val="77992659"/>
    <w:rsid w:val="7883A6A9"/>
    <w:rsid w:val="788546DE"/>
    <w:rsid w:val="7936861D"/>
    <w:rsid w:val="79BF9B62"/>
    <w:rsid w:val="7A071E99"/>
    <w:rsid w:val="7A3295FD"/>
    <w:rsid w:val="7A38CEC4"/>
    <w:rsid w:val="7B82E9D1"/>
    <w:rsid w:val="7B9F4C72"/>
    <w:rsid w:val="7C59F9EB"/>
    <w:rsid w:val="7CCE1A98"/>
    <w:rsid w:val="7D00998C"/>
    <w:rsid w:val="7D126A21"/>
    <w:rsid w:val="7DA94646"/>
    <w:rsid w:val="7DB4DA72"/>
    <w:rsid w:val="7E60BA5C"/>
    <w:rsid w:val="7EB34A7C"/>
    <w:rsid w:val="7EF5D5B5"/>
    <w:rsid w:val="7F81D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58C5"/>
  <w15:chartTrackingRefBased/>
  <w15:docId w15:val="{62DEFB9C-C3EC-4176-9036-CE313D6F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BD"/>
    <w:pPr>
      <w:spacing w:after="0" w:line="240" w:lineRule="auto"/>
    </w:pPr>
    <w:rPr>
      <w:sz w:val="24"/>
      <w:szCs w:val="24"/>
    </w:rPr>
  </w:style>
  <w:style w:type="paragraph" w:styleId="Heading1">
    <w:name w:val="heading 1"/>
    <w:basedOn w:val="Normal"/>
    <w:next w:val="Normal"/>
    <w:link w:val="Heading1Char"/>
    <w:autoRedefine/>
    <w:uiPriority w:val="9"/>
    <w:qFormat/>
    <w:rsid w:val="00A713E9"/>
    <w:pPr>
      <w:keepNext/>
      <w:keepLines/>
      <w:spacing w:before="240" w:after="240" w:line="360" w:lineRule="auto"/>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autoRedefine/>
    <w:uiPriority w:val="9"/>
    <w:unhideWhenUsed/>
    <w:qFormat/>
    <w:rsid w:val="00790626"/>
    <w:pPr>
      <w:keepNext/>
      <w:keepLines/>
      <w:spacing w:before="240" w:after="240"/>
      <w:outlineLvl w:val="1"/>
    </w:pPr>
    <w:rPr>
      <w:rFonts w:ascii="Arial" w:eastAsiaTheme="majorEastAsia" w:hAnsi="Arial" w:cs="Arial"/>
      <w:b/>
      <w:color w:val="000000" w:themeColor="text1"/>
    </w:rPr>
  </w:style>
  <w:style w:type="paragraph" w:styleId="Heading3">
    <w:name w:val="heading 3"/>
    <w:basedOn w:val="Normal"/>
    <w:next w:val="Normal"/>
    <w:link w:val="Heading3Char"/>
    <w:uiPriority w:val="9"/>
    <w:unhideWhenUsed/>
    <w:qFormat/>
    <w:rsid w:val="001E17E1"/>
    <w:pPr>
      <w:numPr>
        <w:numId w:val="349"/>
      </w:numPr>
      <w:spacing w:before="240" w:after="240"/>
      <w:outlineLvl w:val="2"/>
    </w:pPr>
    <w:rPr>
      <w:rFonts w:ascii="Arial" w:eastAsiaTheme="majorEastAsia" w:hAnsi="Arial" w:cs="Arial"/>
    </w:rPr>
  </w:style>
  <w:style w:type="paragraph" w:styleId="Heading4">
    <w:name w:val="heading 4"/>
    <w:basedOn w:val="Normal"/>
    <w:next w:val="Normal"/>
    <w:link w:val="Heading4Char"/>
    <w:unhideWhenUsed/>
    <w:qFormat/>
    <w:rsid w:val="00650F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qFormat/>
    <w:rsid w:val="007425D4"/>
    <w:pPr>
      <w:tabs>
        <w:tab w:val="num" w:pos="-720"/>
      </w:tabs>
      <w:spacing w:before="240" w:after="240" w:line="240" w:lineRule="auto"/>
      <w:ind w:left="2160" w:hanging="720"/>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7425D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7425D4"/>
    <w:pPr>
      <w:tabs>
        <w:tab w:val="num" w:pos="0"/>
      </w:tabs>
      <w:spacing w:before="240" w:after="60"/>
      <w:ind w:left="4320" w:hanging="720"/>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7425D4"/>
    <w:pPr>
      <w:tabs>
        <w:tab w:val="num" w:pos="0"/>
      </w:tabs>
      <w:spacing w:before="240" w:after="60"/>
      <w:ind w:left="4752" w:hanging="720"/>
      <w:outlineLvl w:val="7"/>
    </w:pPr>
    <w:rPr>
      <w:rFonts w:ascii="Times New Roman" w:eastAsia="Times New Roman" w:hAnsi="Times New Roman" w:cs="Times New Roman"/>
    </w:rPr>
  </w:style>
  <w:style w:type="paragraph" w:styleId="Heading9">
    <w:name w:val="heading 9"/>
    <w:basedOn w:val="Normal"/>
    <w:next w:val="Normal"/>
    <w:link w:val="Heading9Char"/>
    <w:uiPriority w:val="9"/>
    <w:qFormat/>
    <w:rsid w:val="007425D4"/>
    <w:pPr>
      <w:tabs>
        <w:tab w:val="num" w:pos="0"/>
      </w:tabs>
      <w:spacing w:before="240" w:after="60"/>
      <w:ind w:left="5328" w:hanging="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2ndLevel">
    <w:name w:val="Contract 2nd Level"/>
    <w:basedOn w:val="BodyTextFirstIndent2"/>
    <w:next w:val="Normal"/>
    <w:qFormat/>
    <w:rsid w:val="00807998"/>
    <w:pPr>
      <w:numPr>
        <w:ilvl w:val="1"/>
        <w:numId w:val="107"/>
      </w:numPr>
      <w:spacing w:after="240"/>
      <w:outlineLvl w:val="1"/>
    </w:pPr>
    <w:rPr>
      <w:rFonts w:ascii="Arial" w:eastAsia="Times New Roman" w:hAnsi="Arial" w:cs="Arial"/>
      <w:szCs w:val="20"/>
    </w:rPr>
  </w:style>
  <w:style w:type="paragraph" w:styleId="BodyTextIndent">
    <w:name w:val="Body Text Indent"/>
    <w:basedOn w:val="Normal"/>
    <w:link w:val="BodyTextIndentChar"/>
    <w:uiPriority w:val="99"/>
    <w:semiHidden/>
    <w:unhideWhenUsed/>
    <w:rsid w:val="00807998"/>
    <w:pPr>
      <w:spacing w:after="120"/>
      <w:ind w:left="360"/>
    </w:pPr>
  </w:style>
  <w:style w:type="character" w:customStyle="1" w:styleId="BodyTextIndentChar">
    <w:name w:val="Body Text Indent Char"/>
    <w:basedOn w:val="DefaultParagraphFont"/>
    <w:link w:val="BodyTextIndent"/>
    <w:uiPriority w:val="99"/>
    <w:semiHidden/>
    <w:rsid w:val="00807998"/>
  </w:style>
  <w:style w:type="paragraph" w:styleId="BodyTextFirstIndent2">
    <w:name w:val="Body Text First Indent 2"/>
    <w:basedOn w:val="BodyTextIndent"/>
    <w:link w:val="BodyTextFirstIndent2Char"/>
    <w:uiPriority w:val="99"/>
    <w:semiHidden/>
    <w:unhideWhenUsed/>
    <w:rsid w:val="00807998"/>
    <w:pPr>
      <w:spacing w:after="160"/>
      <w:ind w:firstLine="360"/>
    </w:pPr>
  </w:style>
  <w:style w:type="character" w:customStyle="1" w:styleId="BodyTextFirstIndent2Char">
    <w:name w:val="Body Text First Indent 2 Char"/>
    <w:basedOn w:val="BodyTextIndentChar"/>
    <w:link w:val="BodyTextFirstIndent2"/>
    <w:uiPriority w:val="99"/>
    <w:semiHidden/>
    <w:rsid w:val="00807998"/>
  </w:style>
  <w:style w:type="character" w:customStyle="1" w:styleId="Heading1Char">
    <w:name w:val="Heading 1 Char"/>
    <w:basedOn w:val="DefaultParagraphFont"/>
    <w:link w:val="Heading1"/>
    <w:uiPriority w:val="9"/>
    <w:rsid w:val="00A713E9"/>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790626"/>
    <w:rPr>
      <w:rFonts w:ascii="Arial" w:eastAsiaTheme="majorEastAsia" w:hAnsi="Arial" w:cs="Arial"/>
      <w:b/>
      <w:color w:val="000000" w:themeColor="text1"/>
      <w:sz w:val="24"/>
      <w:szCs w:val="24"/>
    </w:rPr>
  </w:style>
  <w:style w:type="character" w:styleId="Hyperlink">
    <w:name w:val="Hyperlink"/>
    <w:basedOn w:val="DefaultParagraphFont"/>
    <w:uiPriority w:val="99"/>
    <w:unhideWhenUsed/>
    <w:rsid w:val="005D0EBD"/>
    <w:rPr>
      <w:color w:val="0563C1" w:themeColor="hyperlink"/>
      <w:u w:val="single"/>
    </w:rPr>
  </w:style>
  <w:style w:type="paragraph" w:styleId="ListParagraph">
    <w:name w:val="List Paragraph"/>
    <w:aliases w:val="Bullet List,Response Bullets,Bullet Two,L1"/>
    <w:basedOn w:val="Normal"/>
    <w:link w:val="ListParagraphChar"/>
    <w:uiPriority w:val="34"/>
    <w:qFormat/>
    <w:rsid w:val="005D0EBD"/>
    <w:pPr>
      <w:numPr>
        <w:numId w:val="2"/>
      </w:numPr>
      <w:spacing w:before="120" w:after="120"/>
    </w:pPr>
    <w:rPr>
      <w:rFonts w:ascii="Arial" w:hAnsi="Arial"/>
    </w:rPr>
  </w:style>
  <w:style w:type="paragraph" w:styleId="BodyText">
    <w:name w:val="Body Text"/>
    <w:basedOn w:val="Normal"/>
    <w:link w:val="BodyTextChar"/>
    <w:autoRedefine/>
    <w:uiPriority w:val="99"/>
    <w:unhideWhenUsed/>
    <w:rsid w:val="009522CF"/>
    <w:pPr>
      <w:spacing w:before="240" w:after="240"/>
      <w:ind w:left="810"/>
    </w:pPr>
    <w:rPr>
      <w:rFonts w:ascii="Arial" w:hAnsi="Arial"/>
    </w:rPr>
  </w:style>
  <w:style w:type="character" w:customStyle="1" w:styleId="BodyTextChar">
    <w:name w:val="Body Text Char"/>
    <w:basedOn w:val="DefaultParagraphFont"/>
    <w:link w:val="BodyText"/>
    <w:uiPriority w:val="99"/>
    <w:rsid w:val="009522CF"/>
    <w:rPr>
      <w:rFonts w:ascii="Arial" w:hAnsi="Arial"/>
      <w:sz w:val="24"/>
      <w:szCs w:val="24"/>
    </w:rPr>
  </w:style>
  <w:style w:type="character" w:styleId="CommentReference">
    <w:name w:val="annotation reference"/>
    <w:basedOn w:val="DefaultParagraphFont"/>
    <w:unhideWhenUsed/>
    <w:rsid w:val="005D0EBD"/>
    <w:rPr>
      <w:sz w:val="16"/>
      <w:szCs w:val="16"/>
    </w:rPr>
  </w:style>
  <w:style w:type="paragraph" w:styleId="CommentText">
    <w:name w:val="annotation text"/>
    <w:basedOn w:val="Normal"/>
    <w:link w:val="CommentTextChar"/>
    <w:uiPriority w:val="99"/>
    <w:unhideWhenUsed/>
    <w:rsid w:val="005D0EBD"/>
    <w:rPr>
      <w:sz w:val="20"/>
      <w:szCs w:val="20"/>
    </w:rPr>
  </w:style>
  <w:style w:type="character" w:customStyle="1" w:styleId="CommentTextChar">
    <w:name w:val="Comment Text Char"/>
    <w:basedOn w:val="DefaultParagraphFont"/>
    <w:link w:val="CommentText"/>
    <w:uiPriority w:val="99"/>
    <w:rsid w:val="005D0EBD"/>
    <w:rPr>
      <w:sz w:val="20"/>
      <w:szCs w:val="20"/>
    </w:rPr>
  </w:style>
  <w:style w:type="character" w:customStyle="1" w:styleId="ListParagraphChar">
    <w:name w:val="List Paragraph Char"/>
    <w:aliases w:val="Bullet List Char,Response Bullets Char,Bullet Two Char,L1 Char"/>
    <w:basedOn w:val="DefaultParagraphFont"/>
    <w:link w:val="ListParagraph"/>
    <w:uiPriority w:val="34"/>
    <w:locked/>
    <w:rsid w:val="005D0EBD"/>
    <w:rPr>
      <w:rFonts w:ascii="Arial" w:hAnsi="Arial"/>
      <w:sz w:val="24"/>
      <w:szCs w:val="24"/>
    </w:rPr>
  </w:style>
  <w:style w:type="paragraph" w:styleId="FootnoteText">
    <w:name w:val="footnote text"/>
    <w:basedOn w:val="Normal"/>
    <w:link w:val="FootnoteTextChar"/>
    <w:semiHidden/>
    <w:unhideWhenUsed/>
    <w:rsid w:val="005D0EB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0EBD"/>
    <w:rPr>
      <w:rFonts w:ascii="Times New Roman" w:eastAsia="Times New Roman" w:hAnsi="Times New Roman" w:cs="Times New Roman"/>
      <w:sz w:val="20"/>
      <w:szCs w:val="20"/>
    </w:rPr>
  </w:style>
  <w:style w:type="character" w:styleId="FootnoteReference">
    <w:name w:val="footnote reference"/>
    <w:semiHidden/>
    <w:unhideWhenUsed/>
    <w:rsid w:val="005D0EBD"/>
    <w:rPr>
      <w:vertAlign w:val="superscript"/>
    </w:rPr>
  </w:style>
  <w:style w:type="paragraph" w:customStyle="1" w:styleId="Body2">
    <w:name w:val="Body2"/>
    <w:basedOn w:val="Normal"/>
    <w:link w:val="Body2Char"/>
    <w:uiPriority w:val="99"/>
    <w:rsid w:val="005D0EBD"/>
    <w:pPr>
      <w:spacing w:after="240"/>
    </w:pPr>
    <w:rPr>
      <w:rFonts w:ascii="Times New Roman" w:eastAsia="Times New Roman" w:hAnsi="Times New Roman" w:cs="Times New Roman"/>
    </w:rPr>
  </w:style>
  <w:style w:type="character" w:customStyle="1" w:styleId="Body2Char">
    <w:name w:val="Body2 Char"/>
    <w:link w:val="Body2"/>
    <w:uiPriority w:val="99"/>
    <w:locked/>
    <w:rsid w:val="005D0EBD"/>
    <w:rPr>
      <w:rFonts w:ascii="Times New Roman" w:eastAsia="Times New Roman" w:hAnsi="Times New Roman" w:cs="Times New Roman"/>
      <w:sz w:val="24"/>
      <w:szCs w:val="24"/>
    </w:rPr>
  </w:style>
  <w:style w:type="character" w:customStyle="1" w:styleId="normaltextrun">
    <w:name w:val="normaltextrun"/>
    <w:basedOn w:val="DefaultParagraphFont"/>
    <w:rsid w:val="005D0EBD"/>
  </w:style>
  <w:style w:type="character" w:customStyle="1" w:styleId="eop">
    <w:name w:val="eop"/>
    <w:basedOn w:val="DefaultParagraphFont"/>
    <w:rsid w:val="005D0EBD"/>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B53"/>
    <w:pPr>
      <w:spacing w:after="0" w:line="240" w:lineRule="auto"/>
    </w:pPr>
    <w:rPr>
      <w:sz w:val="24"/>
      <w:szCs w:val="24"/>
    </w:rPr>
  </w:style>
  <w:style w:type="paragraph" w:styleId="Header">
    <w:name w:val="header"/>
    <w:basedOn w:val="Normal"/>
    <w:link w:val="HeaderChar"/>
    <w:uiPriority w:val="99"/>
    <w:unhideWhenUsed/>
    <w:rsid w:val="00907E58"/>
    <w:pPr>
      <w:tabs>
        <w:tab w:val="center" w:pos="4680"/>
        <w:tab w:val="right" w:pos="9360"/>
      </w:tabs>
    </w:pPr>
  </w:style>
  <w:style w:type="character" w:customStyle="1" w:styleId="HeaderChar">
    <w:name w:val="Header Char"/>
    <w:basedOn w:val="DefaultParagraphFont"/>
    <w:link w:val="Header"/>
    <w:uiPriority w:val="99"/>
    <w:rsid w:val="00907E58"/>
    <w:rPr>
      <w:sz w:val="24"/>
      <w:szCs w:val="24"/>
    </w:rPr>
  </w:style>
  <w:style w:type="paragraph" w:styleId="Footer">
    <w:name w:val="footer"/>
    <w:basedOn w:val="Normal"/>
    <w:link w:val="FooterChar"/>
    <w:uiPriority w:val="99"/>
    <w:unhideWhenUsed/>
    <w:rsid w:val="00907E58"/>
    <w:pPr>
      <w:tabs>
        <w:tab w:val="center" w:pos="4680"/>
        <w:tab w:val="right" w:pos="9360"/>
      </w:tabs>
    </w:pPr>
  </w:style>
  <w:style w:type="character" w:customStyle="1" w:styleId="FooterChar">
    <w:name w:val="Footer Char"/>
    <w:basedOn w:val="DefaultParagraphFont"/>
    <w:link w:val="Footer"/>
    <w:uiPriority w:val="99"/>
    <w:rsid w:val="00907E58"/>
    <w:rPr>
      <w:sz w:val="24"/>
      <w:szCs w:val="24"/>
    </w:rPr>
  </w:style>
  <w:style w:type="paragraph" w:styleId="CommentSubject">
    <w:name w:val="annotation subject"/>
    <w:basedOn w:val="CommentText"/>
    <w:next w:val="CommentText"/>
    <w:link w:val="CommentSubjectChar"/>
    <w:uiPriority w:val="99"/>
    <w:semiHidden/>
    <w:unhideWhenUsed/>
    <w:rsid w:val="00151924"/>
    <w:rPr>
      <w:b/>
      <w:bCs/>
    </w:rPr>
  </w:style>
  <w:style w:type="character" w:customStyle="1" w:styleId="CommentSubjectChar">
    <w:name w:val="Comment Subject Char"/>
    <w:basedOn w:val="CommentTextChar"/>
    <w:link w:val="CommentSubject"/>
    <w:uiPriority w:val="99"/>
    <w:semiHidden/>
    <w:rsid w:val="00151924"/>
    <w:rPr>
      <w:b/>
      <w:bCs/>
      <w:sz w:val="20"/>
      <w:szCs w:val="20"/>
    </w:rPr>
  </w:style>
  <w:style w:type="character" w:styleId="UnresolvedMention">
    <w:name w:val="Unresolved Mention"/>
    <w:basedOn w:val="DefaultParagraphFont"/>
    <w:uiPriority w:val="99"/>
    <w:unhideWhenUsed/>
    <w:rsid w:val="00B449A9"/>
    <w:rPr>
      <w:color w:val="605E5C"/>
      <w:shd w:val="clear" w:color="auto" w:fill="E1DFDD"/>
    </w:rPr>
  </w:style>
  <w:style w:type="paragraph" w:customStyle="1" w:styleId="paragraph">
    <w:name w:val="paragraph"/>
    <w:basedOn w:val="Normal"/>
    <w:rsid w:val="00950C2C"/>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E17E1"/>
    <w:rPr>
      <w:rFonts w:ascii="Arial" w:eastAsiaTheme="majorEastAsia" w:hAnsi="Arial" w:cs="Arial"/>
      <w:sz w:val="24"/>
      <w:szCs w:val="24"/>
    </w:rPr>
  </w:style>
  <w:style w:type="character" w:customStyle="1" w:styleId="Heading6Char">
    <w:name w:val="Heading 6 Char"/>
    <w:basedOn w:val="DefaultParagraphFont"/>
    <w:link w:val="Heading6"/>
    <w:uiPriority w:val="9"/>
    <w:semiHidden/>
    <w:rsid w:val="007425D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7425D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425D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7425D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425D4"/>
    <w:rPr>
      <w:rFonts w:ascii="Times New Roman" w:eastAsia="Times New Roman" w:hAnsi="Times New Roman" w:cs="Times New Roman"/>
      <w:sz w:val="24"/>
      <w:szCs w:val="24"/>
    </w:rPr>
  </w:style>
  <w:style w:type="numbering" w:customStyle="1" w:styleId="CurrentList2">
    <w:name w:val="Current List2"/>
    <w:uiPriority w:val="99"/>
    <w:rsid w:val="007425D4"/>
    <w:pPr>
      <w:numPr>
        <w:numId w:val="23"/>
      </w:numPr>
    </w:pPr>
  </w:style>
  <w:style w:type="paragraph" w:customStyle="1" w:styleId="NumberList">
    <w:name w:val="Number List"/>
    <w:basedOn w:val="BodyText"/>
    <w:next w:val="List"/>
    <w:autoRedefine/>
    <w:qFormat/>
    <w:rsid w:val="00650F3B"/>
    <w:pPr>
      <w:numPr>
        <w:ilvl w:val="1"/>
        <w:numId w:val="29"/>
      </w:numPr>
      <w:snapToGrid w:val="0"/>
    </w:pPr>
    <w:rPr>
      <w:rFonts w:cs="Arial"/>
    </w:rPr>
  </w:style>
  <w:style w:type="paragraph" w:styleId="List">
    <w:name w:val="List"/>
    <w:basedOn w:val="Normal"/>
    <w:uiPriority w:val="99"/>
    <w:semiHidden/>
    <w:unhideWhenUsed/>
    <w:rsid w:val="00650F3B"/>
    <w:pPr>
      <w:ind w:left="360" w:hanging="360"/>
      <w:contextualSpacing/>
    </w:pPr>
  </w:style>
  <w:style w:type="character" w:customStyle="1" w:styleId="Heading4Char">
    <w:name w:val="Heading 4 Char"/>
    <w:basedOn w:val="DefaultParagraphFont"/>
    <w:link w:val="Heading4"/>
    <w:uiPriority w:val="9"/>
    <w:semiHidden/>
    <w:rsid w:val="00650F3B"/>
    <w:rPr>
      <w:rFonts w:asciiTheme="majorHAnsi" w:eastAsiaTheme="majorEastAsia" w:hAnsiTheme="majorHAnsi" w:cstheme="majorBidi"/>
      <w:i/>
      <w:iCs/>
      <w:color w:val="2F5496" w:themeColor="accent1" w:themeShade="BF"/>
      <w:sz w:val="24"/>
      <w:szCs w:val="24"/>
    </w:rPr>
  </w:style>
  <w:style w:type="character" w:styleId="PageNumber">
    <w:name w:val="page number"/>
    <w:basedOn w:val="DefaultParagraphFont"/>
    <w:rsid w:val="008E11A2"/>
  </w:style>
  <w:style w:type="numbering" w:customStyle="1" w:styleId="CurrentList21">
    <w:name w:val="Current List21"/>
    <w:uiPriority w:val="99"/>
    <w:rsid w:val="008E11A2"/>
    <w:pPr>
      <w:numPr>
        <w:numId w:val="107"/>
      </w:numPr>
    </w:pPr>
  </w:style>
  <w:style w:type="table" w:styleId="TableGrid">
    <w:name w:val="Table Grid"/>
    <w:basedOn w:val="TableNormal"/>
    <w:unhideWhenUsed/>
    <w:rsid w:val="00D64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2">
    <w:name w:val="Current List22"/>
    <w:uiPriority w:val="99"/>
    <w:rsid w:val="009620EB"/>
    <w:pPr>
      <w:numPr>
        <w:numId w:val="2"/>
      </w:numPr>
    </w:pPr>
  </w:style>
  <w:style w:type="paragraph" w:styleId="NormalWeb">
    <w:name w:val="Normal (Web)"/>
    <w:basedOn w:val="Normal"/>
    <w:uiPriority w:val="99"/>
    <w:unhideWhenUsed/>
    <w:rsid w:val="00363D7D"/>
    <w:pPr>
      <w:spacing w:before="100" w:beforeAutospacing="1" w:after="100" w:afterAutospacing="1"/>
    </w:pPr>
    <w:rPr>
      <w:rFonts w:ascii="Times New Roman" w:eastAsia="Times New Roman" w:hAnsi="Times New Roman" w:cs="Times New Roman"/>
    </w:rPr>
  </w:style>
  <w:style w:type="paragraph" w:styleId="TOC1">
    <w:name w:val="toc 1"/>
    <w:basedOn w:val="Normal"/>
    <w:next w:val="Normal"/>
    <w:autoRedefine/>
    <w:uiPriority w:val="39"/>
    <w:unhideWhenUsed/>
    <w:rsid w:val="006B1894"/>
    <w:pPr>
      <w:tabs>
        <w:tab w:val="right" w:leader="dot" w:pos="9350"/>
      </w:tabs>
      <w:spacing w:before="120" w:after="120"/>
    </w:pPr>
    <w:rPr>
      <w:rFonts w:ascii="Arial" w:hAnsi="Arial" w:cs="Arial"/>
      <w:caps/>
      <w:noProof/>
    </w:rPr>
  </w:style>
  <w:style w:type="paragraph" w:styleId="TOC2">
    <w:name w:val="toc 2"/>
    <w:basedOn w:val="TOC1"/>
    <w:next w:val="Normal"/>
    <w:autoRedefine/>
    <w:uiPriority w:val="39"/>
    <w:unhideWhenUsed/>
    <w:rsid w:val="00570357"/>
    <w:pPr>
      <w:spacing w:line="22" w:lineRule="atLeast"/>
      <w:ind w:left="720"/>
    </w:pPr>
    <w:rPr>
      <w:rFonts w:eastAsiaTheme="majorEastAsia"/>
      <w:caps w:val="0"/>
      <w:smallCaps/>
    </w:rPr>
  </w:style>
  <w:style w:type="paragraph" w:styleId="TOC3">
    <w:name w:val="toc 3"/>
    <w:basedOn w:val="Normal"/>
    <w:next w:val="Normal"/>
    <w:autoRedefine/>
    <w:uiPriority w:val="39"/>
    <w:unhideWhenUsed/>
    <w:rsid w:val="00363D7D"/>
    <w:pPr>
      <w:ind w:left="480"/>
    </w:pPr>
    <w:rPr>
      <w:rFonts w:cstheme="minorHAnsi"/>
      <w:i/>
      <w:iCs/>
      <w:sz w:val="20"/>
      <w:szCs w:val="20"/>
    </w:rPr>
  </w:style>
  <w:style w:type="paragraph" w:styleId="TOCHeading">
    <w:name w:val="TOC Heading"/>
    <w:basedOn w:val="Heading1"/>
    <w:next w:val="Normal"/>
    <w:uiPriority w:val="39"/>
    <w:unhideWhenUsed/>
    <w:qFormat/>
    <w:rsid w:val="00363D7D"/>
    <w:pPr>
      <w:outlineLvl w:val="9"/>
    </w:pPr>
    <w:rPr>
      <w:rFonts w:asciiTheme="majorHAnsi" w:hAnsiTheme="majorHAnsi" w:cstheme="majorBidi"/>
      <w:sz w:val="32"/>
      <w:szCs w:val="32"/>
    </w:rPr>
  </w:style>
  <w:style w:type="paragraph" w:styleId="TOC4">
    <w:name w:val="toc 4"/>
    <w:basedOn w:val="Normal"/>
    <w:next w:val="Normal"/>
    <w:autoRedefine/>
    <w:uiPriority w:val="39"/>
    <w:unhideWhenUsed/>
    <w:rsid w:val="00363D7D"/>
    <w:pPr>
      <w:ind w:left="720"/>
    </w:pPr>
    <w:rPr>
      <w:rFonts w:cstheme="minorHAnsi"/>
      <w:sz w:val="18"/>
      <w:szCs w:val="18"/>
    </w:rPr>
  </w:style>
  <w:style w:type="paragraph" w:styleId="TOC5">
    <w:name w:val="toc 5"/>
    <w:basedOn w:val="Normal"/>
    <w:next w:val="Normal"/>
    <w:autoRedefine/>
    <w:uiPriority w:val="39"/>
    <w:unhideWhenUsed/>
    <w:rsid w:val="00363D7D"/>
    <w:pPr>
      <w:ind w:left="960"/>
    </w:pPr>
    <w:rPr>
      <w:rFonts w:cstheme="minorHAnsi"/>
      <w:sz w:val="18"/>
      <w:szCs w:val="18"/>
    </w:rPr>
  </w:style>
  <w:style w:type="paragraph" w:styleId="TOC6">
    <w:name w:val="toc 6"/>
    <w:basedOn w:val="Normal"/>
    <w:next w:val="Normal"/>
    <w:autoRedefine/>
    <w:uiPriority w:val="39"/>
    <w:unhideWhenUsed/>
    <w:rsid w:val="00363D7D"/>
    <w:pPr>
      <w:ind w:left="1200"/>
    </w:pPr>
    <w:rPr>
      <w:rFonts w:cstheme="minorHAnsi"/>
      <w:sz w:val="18"/>
      <w:szCs w:val="18"/>
    </w:rPr>
  </w:style>
  <w:style w:type="paragraph" w:styleId="TOC7">
    <w:name w:val="toc 7"/>
    <w:basedOn w:val="Normal"/>
    <w:next w:val="Normal"/>
    <w:autoRedefine/>
    <w:uiPriority w:val="39"/>
    <w:unhideWhenUsed/>
    <w:rsid w:val="00363D7D"/>
    <w:pPr>
      <w:ind w:left="1440"/>
    </w:pPr>
    <w:rPr>
      <w:rFonts w:cstheme="minorHAnsi"/>
      <w:sz w:val="18"/>
      <w:szCs w:val="18"/>
    </w:rPr>
  </w:style>
  <w:style w:type="paragraph" w:styleId="TOC8">
    <w:name w:val="toc 8"/>
    <w:basedOn w:val="Normal"/>
    <w:next w:val="Normal"/>
    <w:autoRedefine/>
    <w:uiPriority w:val="39"/>
    <w:unhideWhenUsed/>
    <w:rsid w:val="00363D7D"/>
    <w:pPr>
      <w:ind w:left="1680"/>
    </w:pPr>
    <w:rPr>
      <w:rFonts w:cstheme="minorHAnsi"/>
      <w:sz w:val="18"/>
      <w:szCs w:val="18"/>
    </w:rPr>
  </w:style>
  <w:style w:type="paragraph" w:styleId="TOC9">
    <w:name w:val="toc 9"/>
    <w:basedOn w:val="Normal"/>
    <w:next w:val="Normal"/>
    <w:autoRedefine/>
    <w:uiPriority w:val="39"/>
    <w:unhideWhenUsed/>
    <w:rsid w:val="00363D7D"/>
    <w:pPr>
      <w:ind w:left="1920"/>
    </w:pPr>
    <w:rPr>
      <w:rFonts w:cstheme="minorHAnsi"/>
      <w:sz w:val="18"/>
      <w:szCs w:val="18"/>
    </w:rPr>
  </w:style>
  <w:style w:type="paragraph" w:customStyle="1" w:styleId="PersonalName">
    <w:name w:val="Personal Name"/>
    <w:basedOn w:val="Title"/>
    <w:rsid w:val="00363D7D"/>
    <w:rPr>
      <w:b/>
      <w:caps/>
      <w:color w:val="000000"/>
      <w:sz w:val="28"/>
      <w:szCs w:val="28"/>
    </w:rPr>
  </w:style>
  <w:style w:type="paragraph" w:styleId="Title">
    <w:name w:val="Title"/>
    <w:basedOn w:val="Normal"/>
    <w:next w:val="Normal"/>
    <w:link w:val="TitleChar"/>
    <w:uiPriority w:val="10"/>
    <w:qFormat/>
    <w:rsid w:val="00363D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7D"/>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363D7D"/>
    <w:pPr>
      <w:spacing w:after="200"/>
    </w:pPr>
    <w:rPr>
      <w:i/>
      <w:iCs/>
      <w:color w:val="44546A" w:themeColor="text2"/>
      <w:sz w:val="18"/>
      <w:szCs w:val="18"/>
    </w:rPr>
  </w:style>
  <w:style w:type="paragraph" w:styleId="Subtitle">
    <w:name w:val="Subtitle"/>
    <w:basedOn w:val="Normal"/>
    <w:next w:val="Normal"/>
    <w:link w:val="SubtitleChar"/>
    <w:uiPriority w:val="11"/>
    <w:qFormat/>
    <w:rsid w:val="00363D7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63D7D"/>
    <w:rPr>
      <w:rFonts w:eastAsiaTheme="minorEastAsia"/>
      <w:color w:val="5A5A5A" w:themeColor="text1" w:themeTint="A5"/>
      <w:spacing w:val="15"/>
    </w:rPr>
  </w:style>
  <w:style w:type="character" w:styleId="Strong">
    <w:name w:val="Strong"/>
    <w:basedOn w:val="DefaultParagraphFont"/>
    <w:qFormat/>
    <w:rsid w:val="00363D7D"/>
    <w:rPr>
      <w:b/>
      <w:bCs/>
    </w:rPr>
  </w:style>
  <w:style w:type="character" w:styleId="Emphasis">
    <w:name w:val="Emphasis"/>
    <w:basedOn w:val="DefaultParagraphFont"/>
    <w:uiPriority w:val="20"/>
    <w:qFormat/>
    <w:rsid w:val="00363D7D"/>
    <w:rPr>
      <w:i/>
      <w:iCs/>
    </w:rPr>
  </w:style>
  <w:style w:type="paragraph" w:styleId="NoSpacing">
    <w:name w:val="No Spacing"/>
    <w:link w:val="NoSpacingChar"/>
    <w:uiPriority w:val="1"/>
    <w:qFormat/>
    <w:rsid w:val="00363D7D"/>
    <w:pPr>
      <w:spacing w:after="0" w:line="240" w:lineRule="auto"/>
    </w:pPr>
    <w:rPr>
      <w:sz w:val="24"/>
      <w:szCs w:val="24"/>
    </w:rPr>
  </w:style>
  <w:style w:type="character" w:customStyle="1" w:styleId="NoSpacingChar">
    <w:name w:val="No Spacing Char"/>
    <w:basedOn w:val="DefaultParagraphFont"/>
    <w:link w:val="NoSpacing"/>
    <w:uiPriority w:val="1"/>
    <w:rsid w:val="00363D7D"/>
    <w:rPr>
      <w:sz w:val="24"/>
      <w:szCs w:val="24"/>
    </w:rPr>
  </w:style>
  <w:style w:type="paragraph" w:styleId="Quote">
    <w:name w:val="Quote"/>
    <w:basedOn w:val="Normal"/>
    <w:next w:val="Normal"/>
    <w:link w:val="QuoteChar"/>
    <w:uiPriority w:val="29"/>
    <w:qFormat/>
    <w:rsid w:val="00363D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3D7D"/>
    <w:rPr>
      <w:i/>
      <w:iCs/>
      <w:color w:val="404040" w:themeColor="text1" w:themeTint="BF"/>
      <w:sz w:val="24"/>
      <w:szCs w:val="24"/>
    </w:rPr>
  </w:style>
  <w:style w:type="paragraph" w:styleId="IntenseQuote">
    <w:name w:val="Intense Quote"/>
    <w:basedOn w:val="Normal"/>
    <w:next w:val="Normal"/>
    <w:link w:val="IntenseQuoteChar"/>
    <w:uiPriority w:val="30"/>
    <w:qFormat/>
    <w:rsid w:val="00363D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3D7D"/>
    <w:rPr>
      <w:i/>
      <w:iCs/>
      <w:color w:val="4472C4" w:themeColor="accent1"/>
      <w:sz w:val="24"/>
      <w:szCs w:val="24"/>
    </w:rPr>
  </w:style>
  <w:style w:type="character" w:styleId="SubtleEmphasis">
    <w:name w:val="Subtle Emphasis"/>
    <w:basedOn w:val="DefaultParagraphFont"/>
    <w:uiPriority w:val="19"/>
    <w:qFormat/>
    <w:rsid w:val="00363D7D"/>
    <w:rPr>
      <w:i/>
      <w:iCs/>
      <w:color w:val="404040" w:themeColor="text1" w:themeTint="BF"/>
    </w:rPr>
  </w:style>
  <w:style w:type="character" w:styleId="IntenseEmphasis">
    <w:name w:val="Intense Emphasis"/>
    <w:basedOn w:val="DefaultParagraphFont"/>
    <w:uiPriority w:val="21"/>
    <w:qFormat/>
    <w:rsid w:val="00363D7D"/>
    <w:rPr>
      <w:i/>
      <w:iCs/>
      <w:color w:val="4472C4" w:themeColor="accent1"/>
    </w:rPr>
  </w:style>
  <w:style w:type="character" w:styleId="SubtleReference">
    <w:name w:val="Subtle Reference"/>
    <w:basedOn w:val="DefaultParagraphFont"/>
    <w:uiPriority w:val="31"/>
    <w:qFormat/>
    <w:rsid w:val="00363D7D"/>
    <w:rPr>
      <w:smallCaps/>
      <w:color w:val="5A5A5A" w:themeColor="text1" w:themeTint="A5"/>
    </w:rPr>
  </w:style>
  <w:style w:type="character" w:styleId="IntenseReference">
    <w:name w:val="Intense Reference"/>
    <w:basedOn w:val="DefaultParagraphFont"/>
    <w:uiPriority w:val="32"/>
    <w:qFormat/>
    <w:rsid w:val="00363D7D"/>
    <w:rPr>
      <w:b/>
      <w:bCs/>
      <w:smallCaps/>
      <w:color w:val="4472C4" w:themeColor="accent1"/>
      <w:spacing w:val="5"/>
    </w:rPr>
  </w:style>
  <w:style w:type="character" w:styleId="BookTitle">
    <w:name w:val="Book Title"/>
    <w:basedOn w:val="DefaultParagraphFont"/>
    <w:uiPriority w:val="33"/>
    <w:qFormat/>
    <w:rsid w:val="00363D7D"/>
    <w:rPr>
      <w:b/>
      <w:bCs/>
      <w:i/>
      <w:iCs/>
      <w:spacing w:val="5"/>
    </w:rPr>
  </w:style>
  <w:style w:type="paragraph" w:styleId="BodyText2">
    <w:name w:val="Body Text 2"/>
    <w:basedOn w:val="Normal"/>
    <w:link w:val="BodyText2Char"/>
    <w:autoRedefine/>
    <w:uiPriority w:val="99"/>
    <w:unhideWhenUsed/>
    <w:rsid w:val="00363D7D"/>
    <w:pPr>
      <w:numPr>
        <w:numId w:val="108"/>
      </w:numPr>
      <w:spacing w:after="120"/>
    </w:pPr>
    <w:rPr>
      <w:rFonts w:ascii="Arial" w:hAnsi="Arial"/>
    </w:rPr>
  </w:style>
  <w:style w:type="character" w:customStyle="1" w:styleId="BodyText2Char">
    <w:name w:val="Body Text 2 Char"/>
    <w:basedOn w:val="DefaultParagraphFont"/>
    <w:link w:val="BodyText2"/>
    <w:uiPriority w:val="99"/>
    <w:rsid w:val="00363D7D"/>
    <w:rPr>
      <w:rFonts w:ascii="Arial" w:hAnsi="Arial"/>
      <w:sz w:val="24"/>
      <w:szCs w:val="24"/>
    </w:rPr>
  </w:style>
  <w:style w:type="paragraph" w:customStyle="1" w:styleId="Listpart2">
    <w:name w:val="List part 2"/>
    <w:basedOn w:val="ListParagraph"/>
    <w:qFormat/>
    <w:rsid w:val="00363D7D"/>
    <w:pPr>
      <w:numPr>
        <w:numId w:val="0"/>
      </w:numPr>
      <w:ind w:left="720" w:hanging="360"/>
    </w:pPr>
  </w:style>
  <w:style w:type="numbering" w:customStyle="1" w:styleId="CurrentList1">
    <w:name w:val="Current List1"/>
    <w:uiPriority w:val="99"/>
    <w:rsid w:val="00363D7D"/>
    <w:pPr>
      <w:numPr>
        <w:numId w:val="124"/>
      </w:numPr>
    </w:pPr>
  </w:style>
  <w:style w:type="paragraph" w:styleId="List2">
    <w:name w:val="List 2"/>
    <w:basedOn w:val="Normal"/>
    <w:uiPriority w:val="99"/>
    <w:semiHidden/>
    <w:unhideWhenUsed/>
    <w:rsid w:val="00363D7D"/>
    <w:pPr>
      <w:ind w:left="720" w:hanging="360"/>
      <w:contextualSpacing/>
    </w:pPr>
  </w:style>
  <w:style w:type="numbering" w:customStyle="1" w:styleId="CurrentList25">
    <w:name w:val="Current List25"/>
    <w:uiPriority w:val="99"/>
    <w:rsid w:val="00363D7D"/>
    <w:pPr>
      <w:numPr>
        <w:numId w:val="109"/>
      </w:numPr>
    </w:pPr>
  </w:style>
  <w:style w:type="character" w:customStyle="1" w:styleId="contextualspellingandgrammarerror">
    <w:name w:val="contextualspellingandgrammarerror"/>
    <w:basedOn w:val="DefaultParagraphFont"/>
    <w:rsid w:val="00363D7D"/>
  </w:style>
  <w:style w:type="table" w:customStyle="1" w:styleId="OCTable2">
    <w:name w:val="OC_Table 2"/>
    <w:basedOn w:val="TableNormal"/>
    <w:uiPriority w:val="99"/>
    <w:rsid w:val="00363D7D"/>
    <w:pPr>
      <w:spacing w:after="120" w:line="240" w:lineRule="auto"/>
    </w:pPr>
    <w:rPr>
      <w:sz w:val="20"/>
    </w:rPr>
    <w:tblPr>
      <w:tblStyleRowBandSize w:val="1"/>
    </w:tblPr>
    <w:tblStylePr w:type="firstCol">
      <w:rPr>
        <w:b/>
        <w:color w:val="FFFFFF" w:themeColor="background1"/>
      </w:rPr>
      <w:tblPr/>
      <w:tcPr>
        <w:shd w:val="clear" w:color="auto" w:fill="ED7D31" w:themeFill="accent2"/>
      </w:tcPr>
    </w:tblStylePr>
    <w:tblStylePr w:type="band1Horz">
      <w:tblPr/>
      <w:tcPr>
        <w:tcBorders>
          <w:top w:val="nil"/>
          <w:bottom w:val="single" w:sz="4" w:space="0" w:color="4472C4" w:themeColor="accent1"/>
        </w:tcBorders>
      </w:tcPr>
    </w:tblStylePr>
    <w:tblStylePr w:type="band2Horz">
      <w:tblPr/>
      <w:tcPr>
        <w:tcBorders>
          <w:bottom w:val="single" w:sz="4" w:space="0" w:color="4472C4" w:themeColor="accent1"/>
        </w:tcBorders>
      </w:tcPr>
    </w:tblStylePr>
  </w:style>
  <w:style w:type="paragraph" w:customStyle="1" w:styleId="OCTableText">
    <w:name w:val="OC_Table Text"/>
    <w:qFormat/>
    <w:rsid w:val="00363D7D"/>
    <w:pPr>
      <w:spacing w:after="0" w:line="240" w:lineRule="auto"/>
    </w:pPr>
    <w:rPr>
      <w:sz w:val="20"/>
    </w:rPr>
  </w:style>
  <w:style w:type="paragraph" w:customStyle="1" w:styleId="OCTableTextBull1">
    <w:name w:val="OC_Table Text_Bull 1"/>
    <w:basedOn w:val="OCTableText"/>
    <w:qFormat/>
    <w:rsid w:val="00363D7D"/>
    <w:pPr>
      <w:numPr>
        <w:numId w:val="116"/>
      </w:numPr>
    </w:pPr>
  </w:style>
  <w:style w:type="character" w:customStyle="1" w:styleId="OCBold">
    <w:name w:val="OC_Bold"/>
    <w:basedOn w:val="DefaultParagraphFont"/>
    <w:uiPriority w:val="1"/>
    <w:qFormat/>
    <w:rsid w:val="00363D7D"/>
    <w:rPr>
      <w:b/>
    </w:rPr>
  </w:style>
  <w:style w:type="character" w:customStyle="1" w:styleId="cf01">
    <w:name w:val="cf01"/>
    <w:basedOn w:val="DefaultParagraphFont"/>
    <w:rsid w:val="00363D7D"/>
    <w:rPr>
      <w:rFonts w:ascii="Segoe UI" w:hAnsi="Segoe UI" w:cs="Segoe UI" w:hint="default"/>
      <w:sz w:val="18"/>
      <w:szCs w:val="18"/>
    </w:rPr>
  </w:style>
  <w:style w:type="character" w:customStyle="1" w:styleId="advancedproofingissue">
    <w:name w:val="advancedproofingissue"/>
    <w:basedOn w:val="DefaultParagraphFont"/>
    <w:rsid w:val="00363D7D"/>
  </w:style>
  <w:style w:type="numbering" w:customStyle="1" w:styleId="CurrentList3">
    <w:name w:val="Current List3"/>
    <w:uiPriority w:val="99"/>
    <w:rsid w:val="00363D7D"/>
    <w:pPr>
      <w:numPr>
        <w:numId w:val="123"/>
      </w:numPr>
    </w:pPr>
  </w:style>
  <w:style w:type="character" w:customStyle="1" w:styleId="apple-converted-space">
    <w:name w:val="apple-converted-space"/>
    <w:basedOn w:val="DefaultParagraphFont"/>
    <w:rsid w:val="00363D7D"/>
  </w:style>
  <w:style w:type="paragraph" w:customStyle="1" w:styleId="Normal1">
    <w:name w:val="Normal1"/>
    <w:basedOn w:val="Normal"/>
    <w:link w:val="Normal1Char"/>
    <w:uiPriority w:val="1"/>
    <w:qFormat/>
    <w:rsid w:val="00CB57C6"/>
    <w:pPr>
      <w:spacing w:before="240" w:after="240"/>
    </w:pPr>
    <w:rPr>
      <w:rFonts w:ascii="Arial" w:hAnsi="Arial" w:cs="Arial"/>
    </w:rPr>
  </w:style>
  <w:style w:type="character" w:customStyle="1" w:styleId="Normal1Char">
    <w:name w:val="Normal1 Char"/>
    <w:basedOn w:val="DefaultParagraphFont"/>
    <w:link w:val="Normal1"/>
    <w:uiPriority w:val="1"/>
    <w:rsid w:val="00CB57C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74774">
      <w:bodyDiv w:val="1"/>
      <w:marLeft w:val="0"/>
      <w:marRight w:val="0"/>
      <w:marTop w:val="0"/>
      <w:marBottom w:val="0"/>
      <w:divBdr>
        <w:top w:val="none" w:sz="0" w:space="0" w:color="auto"/>
        <w:left w:val="none" w:sz="0" w:space="0" w:color="auto"/>
        <w:bottom w:val="none" w:sz="0" w:space="0" w:color="auto"/>
        <w:right w:val="none" w:sz="0" w:space="0" w:color="auto"/>
      </w:divBdr>
    </w:div>
    <w:div w:id="1201358938">
      <w:bodyDiv w:val="1"/>
      <w:marLeft w:val="0"/>
      <w:marRight w:val="0"/>
      <w:marTop w:val="0"/>
      <w:marBottom w:val="0"/>
      <w:divBdr>
        <w:top w:val="none" w:sz="0" w:space="0" w:color="auto"/>
        <w:left w:val="none" w:sz="0" w:space="0" w:color="auto"/>
        <w:bottom w:val="none" w:sz="0" w:space="0" w:color="auto"/>
        <w:right w:val="none" w:sz="0" w:space="0" w:color="auto"/>
      </w:divBdr>
    </w:div>
    <w:div w:id="1724214690">
      <w:bodyDiv w:val="1"/>
      <w:marLeft w:val="0"/>
      <w:marRight w:val="0"/>
      <w:marTop w:val="0"/>
      <w:marBottom w:val="0"/>
      <w:divBdr>
        <w:top w:val="none" w:sz="0" w:space="0" w:color="auto"/>
        <w:left w:val="none" w:sz="0" w:space="0" w:color="auto"/>
        <w:bottom w:val="none" w:sz="0" w:space="0" w:color="auto"/>
        <w:right w:val="none" w:sz="0" w:space="0" w:color="auto"/>
      </w:divBdr>
    </w:div>
    <w:div w:id="17264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mass.gov/forms/take-the-certification-self-assessment" TargetMode="External"/><Relationship Id="rId3" Type="http://schemas.openxmlformats.org/officeDocument/2006/relationships/customXml" Target="../customXml/item3.xml"/><Relationship Id="rId21" Type="http://schemas.openxmlformats.org/officeDocument/2006/relationships/hyperlink" Target="https://www.mass.gov/learn-about-commbuys-resource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ass.gov/sd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ommbuys.com" TargetMode="External"/><Relationship Id="rId29" Type="http://schemas.openxmlformats.org/officeDocument/2006/relationships/hyperlink" Target="http://www.mass.gov/sd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dor-certificate-of-good-standing-andor-corporate-tax-lien-waiver-faqs" TargetMode="External"/><Relationship Id="rId24" Type="http://schemas.openxmlformats.org/officeDocument/2006/relationships/hyperlink" Target="mailto:Melissa.Morri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SDHELPDESK@MASS.GOV" TargetMode="External"/><Relationship Id="rId28" Type="http://schemas.openxmlformats.org/officeDocument/2006/relationships/hyperlink" Target="https://www.vetbiz.va.gov/basic-search/" TargetMode="External"/><Relationship Id="rId10" Type="http://schemas.openxmlformats.org/officeDocument/2006/relationships/endnotes" Target="endnotes.xml"/><Relationship Id="rId19" Type="http://schemas.openxmlformats.org/officeDocument/2006/relationships/hyperlink" Target="http://www.commbuys.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ass.gov" TargetMode="External"/><Relationship Id="rId27" Type="http://schemas.openxmlformats.org/officeDocument/2006/relationships/hyperlink" Target="https://www.sdo.osd.state.ma.us/BusinessDirectory/BusinessDirectory.aspx" TargetMode="External"/><Relationship Id="rId30" Type="http://schemas.openxmlformats.org/officeDocument/2006/relationships/hyperlink" Target="mailto:sdp@mass.go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ovinfo.gov/content/pkg/FR-2022-05-09/pdf/2022-09375.pdf" TargetMode="External"/></Relationships>
</file>

<file path=word/documenttasks/documenttasks1.xml><?xml version="1.0" encoding="utf-8"?>
<t:Tasks xmlns:t="http://schemas.microsoft.com/office/tasks/2019/documenttasks" xmlns:oel="http://schemas.microsoft.com/office/2019/extlst">
  <t:Task id="{0574912B-5C30-4550-B5B7-67337BDB25BD}">
    <t:Anchor>
      <t:Comment id="684214252"/>
    </t:Anchor>
    <t:History>
      <t:Event id="{398FD94B-6D02-4BDA-BF86-1B72D0D36403}" time="2023-10-13T21:04:49.774Z">
        <t:Attribution userId="S::corrinne.altmanmoore@mass.gov::20d7aeab-6d22-4899-87e4-30e5f41fa6dd" userProvider="AD" userName="Altman Moore, Corrinne (EHS)"/>
        <t:Anchor>
          <t:Comment id="1058757092"/>
        </t:Anchor>
        <t:Create/>
      </t:Event>
      <t:Event id="{92857C66-91A0-4200-A869-CD6F962840AF}" time="2023-10-13T21:04:49.774Z">
        <t:Attribution userId="S::corrinne.altmanmoore@mass.gov::20d7aeab-6d22-4899-87e4-30e5f41fa6dd" userProvider="AD" userName="Altman Moore, Corrinne (EHS)"/>
        <t:Anchor>
          <t:Comment id="1058757092"/>
        </t:Anchor>
        <t:Assign userId="S::Alan.E.Topalian@mass.gov::487af2a4-cad9-4d52-ac2a-3840ef9537dc" userProvider="AD" userName="Topalian, Alan E. (EHS)"/>
      </t:Event>
      <t:Event id="{F2CF1E80-BE3B-4779-BBDB-71586BCBC3DF}" time="2023-10-13T21:04:49.774Z">
        <t:Attribution userId="S::corrinne.altmanmoore@mass.gov::20d7aeab-6d22-4899-87e4-30e5f41fa6dd" userProvider="AD" userName="Altman Moore, Corrinne (EHS)"/>
        <t:Anchor>
          <t:Comment id="1058757092"/>
        </t:Anchor>
        <t:SetTitle title="@Topalian, Alan E. (EHS) - any feedback on this? Otherwise I'm leaving as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9" ma:contentTypeDescription="Create a new document." ma:contentTypeScope="" ma:versionID="bebfd8926c67a77d9d6f3c1b8705ad5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c0eaacf37f7881b7029e01bd7d9582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efdb8b0-c47e-4c3c-846a-2bf99d413b35">
      <UserInfo>
        <DisplayName>Lam, Vivian (EHS)</DisplayName>
        <AccountId>372</AccountId>
        <AccountType/>
      </UserInfo>
      <UserInfo>
        <DisplayName>MacLachlan, Jamison B (EHS)</DisplayName>
        <AccountId>373</AccountId>
        <AccountType/>
      </UserInfo>
      <UserInfo>
        <DisplayName>Butcher, Amy (EHS)</DisplayName>
        <AccountId>257</AccountId>
        <AccountType/>
      </UserInfo>
      <UserInfo>
        <DisplayName>Altman Moore, Corrinne (EHS)</DisplayName>
        <AccountId>15</AccountId>
        <AccountType/>
      </UserInfo>
      <UserInfo>
        <DisplayName>Cohen, Daniel (EHS)</DisplayName>
        <AccountId>11</AccountId>
        <AccountType/>
      </UserInfo>
      <UserInfo>
        <DisplayName>Topalian, Alan E. (EHS)</DisplayName>
        <AccountId>36</AccountId>
        <AccountType/>
      </UserInfo>
      <UserInfo>
        <DisplayName>Jona, Vered (EHS)</DisplayName>
        <AccountId>31</AccountId>
        <AccountType/>
      </UserInfo>
      <UserInfo>
        <DisplayName>Darcy, Leslie (EHS)</DisplayName>
        <AccountId>80</AccountId>
        <AccountType/>
      </UserInfo>
      <UserInfo>
        <DisplayName>Gardner, Hannah M (EHS)</DisplayName>
        <AccountId>90</AccountId>
        <AccountType/>
      </UserInfo>
      <UserInfo>
        <DisplayName>Brierley-Bowers, Penny (EHS)</DisplayName>
        <AccountId>130</AccountId>
        <AccountType/>
      </UserInfo>
      <UserInfo>
        <DisplayName>Scott, Janay (EHS)</DisplayName>
        <AccountId>131</AccountId>
        <AccountType/>
      </UserInfo>
    </SharedWithUsers>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67AC25B7-7B40-435F-A24B-8BEA2F6B102C}">
  <ds:schemaRefs>
    <ds:schemaRef ds:uri="http://schemas.openxmlformats.org/officeDocument/2006/bibliography"/>
  </ds:schemaRefs>
</ds:datastoreItem>
</file>

<file path=customXml/itemProps2.xml><?xml version="1.0" encoding="utf-8"?>
<ds:datastoreItem xmlns:ds="http://schemas.openxmlformats.org/officeDocument/2006/customXml" ds:itemID="{3EC0F17D-19B3-4D4C-851D-B41B1B9095BF}">
  <ds:schemaRefs>
    <ds:schemaRef ds:uri="http://schemas.microsoft.com/sharepoint/v3/contenttype/forms"/>
  </ds:schemaRefs>
</ds:datastoreItem>
</file>

<file path=customXml/itemProps3.xml><?xml version="1.0" encoding="utf-8"?>
<ds:datastoreItem xmlns:ds="http://schemas.openxmlformats.org/officeDocument/2006/customXml" ds:itemID="{3611BE2D-9A8E-4F95-8707-B7BF41B8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EC1B5-FDA0-4A8A-A0AB-12E2C7980CF6}">
  <ds:schemaRefs>
    <ds:schemaRef ds:uri="http://schemas.microsoft.com/office/2006/metadata/properties"/>
    <ds:schemaRef ds:uri="http://schemas.microsoft.com/office/infopath/2007/PartnerControls"/>
    <ds:schemaRef ds:uri="3efdb8b0-c47e-4c3c-846a-2bf99d413b35"/>
    <ds:schemaRef ds:uri="6f41c3f9-0ddd-4792-9cc5-2aa494f8de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39286</Words>
  <Characters>220788</Characters>
  <Application>Microsoft Office Word</Application>
  <DocSecurity>4</DocSecurity>
  <Lines>3109</Lines>
  <Paragraphs>1667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258407</CharactersWithSpaces>
  <SharedDoc>false</SharedDoc>
  <HLinks>
    <vt:vector size="630" baseType="variant">
      <vt:variant>
        <vt:i4>4063259</vt:i4>
      </vt:variant>
      <vt:variant>
        <vt:i4>1134</vt:i4>
      </vt:variant>
      <vt:variant>
        <vt:i4>0</vt:i4>
      </vt:variant>
      <vt:variant>
        <vt:i4>5</vt:i4>
      </vt:variant>
      <vt:variant>
        <vt:lpwstr>mailto:sdp@mass.gov</vt:lpwstr>
      </vt:variant>
      <vt:variant>
        <vt:lpwstr/>
      </vt:variant>
      <vt:variant>
        <vt:i4>4128800</vt:i4>
      </vt:variant>
      <vt:variant>
        <vt:i4>1131</vt:i4>
      </vt:variant>
      <vt:variant>
        <vt:i4>0</vt:i4>
      </vt:variant>
      <vt:variant>
        <vt:i4>5</vt:i4>
      </vt:variant>
      <vt:variant>
        <vt:lpwstr>http://www.mass.gov/sdp</vt:lpwstr>
      </vt:variant>
      <vt:variant>
        <vt:lpwstr/>
      </vt:variant>
      <vt:variant>
        <vt:i4>7798902</vt:i4>
      </vt:variant>
      <vt:variant>
        <vt:i4>1128</vt:i4>
      </vt:variant>
      <vt:variant>
        <vt:i4>0</vt:i4>
      </vt:variant>
      <vt:variant>
        <vt:i4>5</vt:i4>
      </vt:variant>
      <vt:variant>
        <vt:lpwstr>https://www.vetbiz.va.gov/basic-search/</vt:lpwstr>
      </vt:variant>
      <vt:variant>
        <vt:lpwstr/>
      </vt:variant>
      <vt:variant>
        <vt:i4>4194305</vt:i4>
      </vt:variant>
      <vt:variant>
        <vt:i4>1125</vt:i4>
      </vt:variant>
      <vt:variant>
        <vt:i4>0</vt:i4>
      </vt:variant>
      <vt:variant>
        <vt:i4>5</vt:i4>
      </vt:variant>
      <vt:variant>
        <vt:lpwstr>https://www.sdo.osd.state.ma.us/BusinessDirectory/BusinessDirectory.aspx</vt:lpwstr>
      </vt:variant>
      <vt:variant>
        <vt:lpwstr/>
      </vt:variant>
      <vt:variant>
        <vt:i4>1572941</vt:i4>
      </vt:variant>
      <vt:variant>
        <vt:i4>1122</vt:i4>
      </vt:variant>
      <vt:variant>
        <vt:i4>0</vt:i4>
      </vt:variant>
      <vt:variant>
        <vt:i4>5</vt:i4>
      </vt:variant>
      <vt:variant>
        <vt:lpwstr>https://www.mass.gov/forms/take-the-certification-self-assessment</vt:lpwstr>
      </vt:variant>
      <vt:variant>
        <vt:lpwstr/>
      </vt:variant>
      <vt:variant>
        <vt:i4>4128800</vt:i4>
      </vt:variant>
      <vt:variant>
        <vt:i4>1119</vt:i4>
      </vt:variant>
      <vt:variant>
        <vt:i4>0</vt:i4>
      </vt:variant>
      <vt:variant>
        <vt:i4>5</vt:i4>
      </vt:variant>
      <vt:variant>
        <vt:lpwstr>http://www.mass.gov/sdo</vt:lpwstr>
      </vt:variant>
      <vt:variant>
        <vt:lpwstr/>
      </vt:variant>
      <vt:variant>
        <vt:i4>2818116</vt:i4>
      </vt:variant>
      <vt:variant>
        <vt:i4>1116</vt:i4>
      </vt:variant>
      <vt:variant>
        <vt:i4>0</vt:i4>
      </vt:variant>
      <vt:variant>
        <vt:i4>5</vt:i4>
      </vt:variant>
      <vt:variant>
        <vt:lpwstr>mailto:Melissa.Morrison@mass.gov</vt:lpwstr>
      </vt:variant>
      <vt:variant>
        <vt:lpwstr/>
      </vt:variant>
      <vt:variant>
        <vt:i4>2949151</vt:i4>
      </vt:variant>
      <vt:variant>
        <vt:i4>1113</vt:i4>
      </vt:variant>
      <vt:variant>
        <vt:i4>0</vt:i4>
      </vt:variant>
      <vt:variant>
        <vt:i4>5</vt:i4>
      </vt:variant>
      <vt:variant>
        <vt:lpwstr>mailto:OSDHELPDESK@MASS.GOV</vt:lpwstr>
      </vt:variant>
      <vt:variant>
        <vt:lpwstr/>
      </vt:variant>
      <vt:variant>
        <vt:i4>5963859</vt:i4>
      </vt:variant>
      <vt:variant>
        <vt:i4>1110</vt:i4>
      </vt:variant>
      <vt:variant>
        <vt:i4>0</vt:i4>
      </vt:variant>
      <vt:variant>
        <vt:i4>5</vt:i4>
      </vt:variant>
      <vt:variant>
        <vt:lpwstr>http://www.mass.gov/</vt:lpwstr>
      </vt:variant>
      <vt:variant>
        <vt:lpwstr/>
      </vt:variant>
      <vt:variant>
        <vt:i4>7798819</vt:i4>
      </vt:variant>
      <vt:variant>
        <vt:i4>1107</vt:i4>
      </vt:variant>
      <vt:variant>
        <vt:i4>0</vt:i4>
      </vt:variant>
      <vt:variant>
        <vt:i4>5</vt:i4>
      </vt:variant>
      <vt:variant>
        <vt:lpwstr>https://www.mass.gov/learn-about-commbuys-resources</vt:lpwstr>
      </vt:variant>
      <vt:variant>
        <vt:lpwstr/>
      </vt:variant>
      <vt:variant>
        <vt:i4>5242970</vt:i4>
      </vt:variant>
      <vt:variant>
        <vt:i4>1104</vt:i4>
      </vt:variant>
      <vt:variant>
        <vt:i4>0</vt:i4>
      </vt:variant>
      <vt:variant>
        <vt:i4>5</vt:i4>
      </vt:variant>
      <vt:variant>
        <vt:lpwstr>http://www.commbuys.com/</vt:lpwstr>
      </vt:variant>
      <vt:variant>
        <vt:lpwstr/>
      </vt:variant>
      <vt:variant>
        <vt:i4>5242970</vt:i4>
      </vt:variant>
      <vt:variant>
        <vt:i4>1101</vt:i4>
      </vt:variant>
      <vt:variant>
        <vt:i4>0</vt:i4>
      </vt:variant>
      <vt:variant>
        <vt:i4>5</vt:i4>
      </vt:variant>
      <vt:variant>
        <vt:lpwstr>http://www.commbuys.com/</vt:lpwstr>
      </vt:variant>
      <vt:variant>
        <vt:lpwstr/>
      </vt:variant>
      <vt:variant>
        <vt:i4>2162720</vt:i4>
      </vt:variant>
      <vt:variant>
        <vt:i4>1098</vt:i4>
      </vt:variant>
      <vt:variant>
        <vt:i4>0</vt:i4>
      </vt:variant>
      <vt:variant>
        <vt:i4>5</vt:i4>
      </vt:variant>
      <vt:variant>
        <vt:lpwstr>https://www.mass.gov/info-details/dor-certificate-of-good-standing-andor-corporate-tax-lien-waiver-faqs</vt:lpwstr>
      </vt:variant>
      <vt:variant>
        <vt:lpwstr/>
      </vt:variant>
      <vt:variant>
        <vt:i4>1114168</vt:i4>
      </vt:variant>
      <vt:variant>
        <vt:i4>542</vt:i4>
      </vt:variant>
      <vt:variant>
        <vt:i4>0</vt:i4>
      </vt:variant>
      <vt:variant>
        <vt:i4>5</vt:i4>
      </vt:variant>
      <vt:variant>
        <vt:lpwstr/>
      </vt:variant>
      <vt:variant>
        <vt:lpwstr>_Toc159242436</vt:lpwstr>
      </vt:variant>
      <vt:variant>
        <vt:i4>1114168</vt:i4>
      </vt:variant>
      <vt:variant>
        <vt:i4>536</vt:i4>
      </vt:variant>
      <vt:variant>
        <vt:i4>0</vt:i4>
      </vt:variant>
      <vt:variant>
        <vt:i4>5</vt:i4>
      </vt:variant>
      <vt:variant>
        <vt:lpwstr/>
      </vt:variant>
      <vt:variant>
        <vt:lpwstr>_Toc159242435</vt:lpwstr>
      </vt:variant>
      <vt:variant>
        <vt:i4>1114168</vt:i4>
      </vt:variant>
      <vt:variant>
        <vt:i4>530</vt:i4>
      </vt:variant>
      <vt:variant>
        <vt:i4>0</vt:i4>
      </vt:variant>
      <vt:variant>
        <vt:i4>5</vt:i4>
      </vt:variant>
      <vt:variant>
        <vt:lpwstr/>
      </vt:variant>
      <vt:variant>
        <vt:lpwstr>_Toc159242434</vt:lpwstr>
      </vt:variant>
      <vt:variant>
        <vt:i4>1114168</vt:i4>
      </vt:variant>
      <vt:variant>
        <vt:i4>524</vt:i4>
      </vt:variant>
      <vt:variant>
        <vt:i4>0</vt:i4>
      </vt:variant>
      <vt:variant>
        <vt:i4>5</vt:i4>
      </vt:variant>
      <vt:variant>
        <vt:lpwstr/>
      </vt:variant>
      <vt:variant>
        <vt:lpwstr>_Toc159242433</vt:lpwstr>
      </vt:variant>
      <vt:variant>
        <vt:i4>1114168</vt:i4>
      </vt:variant>
      <vt:variant>
        <vt:i4>518</vt:i4>
      </vt:variant>
      <vt:variant>
        <vt:i4>0</vt:i4>
      </vt:variant>
      <vt:variant>
        <vt:i4>5</vt:i4>
      </vt:variant>
      <vt:variant>
        <vt:lpwstr/>
      </vt:variant>
      <vt:variant>
        <vt:lpwstr>_Toc159242432</vt:lpwstr>
      </vt:variant>
      <vt:variant>
        <vt:i4>1114168</vt:i4>
      </vt:variant>
      <vt:variant>
        <vt:i4>512</vt:i4>
      </vt:variant>
      <vt:variant>
        <vt:i4>0</vt:i4>
      </vt:variant>
      <vt:variant>
        <vt:i4>5</vt:i4>
      </vt:variant>
      <vt:variant>
        <vt:lpwstr/>
      </vt:variant>
      <vt:variant>
        <vt:lpwstr>_Toc159242431</vt:lpwstr>
      </vt:variant>
      <vt:variant>
        <vt:i4>1114168</vt:i4>
      </vt:variant>
      <vt:variant>
        <vt:i4>506</vt:i4>
      </vt:variant>
      <vt:variant>
        <vt:i4>0</vt:i4>
      </vt:variant>
      <vt:variant>
        <vt:i4>5</vt:i4>
      </vt:variant>
      <vt:variant>
        <vt:lpwstr/>
      </vt:variant>
      <vt:variant>
        <vt:lpwstr>_Toc159242430</vt:lpwstr>
      </vt:variant>
      <vt:variant>
        <vt:i4>1048632</vt:i4>
      </vt:variant>
      <vt:variant>
        <vt:i4>500</vt:i4>
      </vt:variant>
      <vt:variant>
        <vt:i4>0</vt:i4>
      </vt:variant>
      <vt:variant>
        <vt:i4>5</vt:i4>
      </vt:variant>
      <vt:variant>
        <vt:lpwstr/>
      </vt:variant>
      <vt:variant>
        <vt:lpwstr>_Toc159242429</vt:lpwstr>
      </vt:variant>
      <vt:variant>
        <vt:i4>1048632</vt:i4>
      </vt:variant>
      <vt:variant>
        <vt:i4>494</vt:i4>
      </vt:variant>
      <vt:variant>
        <vt:i4>0</vt:i4>
      </vt:variant>
      <vt:variant>
        <vt:i4>5</vt:i4>
      </vt:variant>
      <vt:variant>
        <vt:lpwstr/>
      </vt:variant>
      <vt:variant>
        <vt:lpwstr>_Toc159242428</vt:lpwstr>
      </vt:variant>
      <vt:variant>
        <vt:i4>1048632</vt:i4>
      </vt:variant>
      <vt:variant>
        <vt:i4>488</vt:i4>
      </vt:variant>
      <vt:variant>
        <vt:i4>0</vt:i4>
      </vt:variant>
      <vt:variant>
        <vt:i4>5</vt:i4>
      </vt:variant>
      <vt:variant>
        <vt:lpwstr/>
      </vt:variant>
      <vt:variant>
        <vt:lpwstr>_Toc159242427</vt:lpwstr>
      </vt:variant>
      <vt:variant>
        <vt:i4>1048632</vt:i4>
      </vt:variant>
      <vt:variant>
        <vt:i4>482</vt:i4>
      </vt:variant>
      <vt:variant>
        <vt:i4>0</vt:i4>
      </vt:variant>
      <vt:variant>
        <vt:i4>5</vt:i4>
      </vt:variant>
      <vt:variant>
        <vt:lpwstr/>
      </vt:variant>
      <vt:variant>
        <vt:lpwstr>_Toc159242426</vt:lpwstr>
      </vt:variant>
      <vt:variant>
        <vt:i4>1048632</vt:i4>
      </vt:variant>
      <vt:variant>
        <vt:i4>476</vt:i4>
      </vt:variant>
      <vt:variant>
        <vt:i4>0</vt:i4>
      </vt:variant>
      <vt:variant>
        <vt:i4>5</vt:i4>
      </vt:variant>
      <vt:variant>
        <vt:lpwstr/>
      </vt:variant>
      <vt:variant>
        <vt:lpwstr>_Toc159242425</vt:lpwstr>
      </vt:variant>
      <vt:variant>
        <vt:i4>1048632</vt:i4>
      </vt:variant>
      <vt:variant>
        <vt:i4>470</vt:i4>
      </vt:variant>
      <vt:variant>
        <vt:i4>0</vt:i4>
      </vt:variant>
      <vt:variant>
        <vt:i4>5</vt:i4>
      </vt:variant>
      <vt:variant>
        <vt:lpwstr/>
      </vt:variant>
      <vt:variant>
        <vt:lpwstr>_Toc159242424</vt:lpwstr>
      </vt:variant>
      <vt:variant>
        <vt:i4>1048632</vt:i4>
      </vt:variant>
      <vt:variant>
        <vt:i4>464</vt:i4>
      </vt:variant>
      <vt:variant>
        <vt:i4>0</vt:i4>
      </vt:variant>
      <vt:variant>
        <vt:i4>5</vt:i4>
      </vt:variant>
      <vt:variant>
        <vt:lpwstr/>
      </vt:variant>
      <vt:variant>
        <vt:lpwstr>_Toc159242423</vt:lpwstr>
      </vt:variant>
      <vt:variant>
        <vt:i4>1048632</vt:i4>
      </vt:variant>
      <vt:variant>
        <vt:i4>458</vt:i4>
      </vt:variant>
      <vt:variant>
        <vt:i4>0</vt:i4>
      </vt:variant>
      <vt:variant>
        <vt:i4>5</vt:i4>
      </vt:variant>
      <vt:variant>
        <vt:lpwstr/>
      </vt:variant>
      <vt:variant>
        <vt:lpwstr>_Toc159242422</vt:lpwstr>
      </vt:variant>
      <vt:variant>
        <vt:i4>1048632</vt:i4>
      </vt:variant>
      <vt:variant>
        <vt:i4>452</vt:i4>
      </vt:variant>
      <vt:variant>
        <vt:i4>0</vt:i4>
      </vt:variant>
      <vt:variant>
        <vt:i4>5</vt:i4>
      </vt:variant>
      <vt:variant>
        <vt:lpwstr/>
      </vt:variant>
      <vt:variant>
        <vt:lpwstr>_Toc159242421</vt:lpwstr>
      </vt:variant>
      <vt:variant>
        <vt:i4>1048632</vt:i4>
      </vt:variant>
      <vt:variant>
        <vt:i4>446</vt:i4>
      </vt:variant>
      <vt:variant>
        <vt:i4>0</vt:i4>
      </vt:variant>
      <vt:variant>
        <vt:i4>5</vt:i4>
      </vt:variant>
      <vt:variant>
        <vt:lpwstr/>
      </vt:variant>
      <vt:variant>
        <vt:lpwstr>_Toc159242420</vt:lpwstr>
      </vt:variant>
      <vt:variant>
        <vt:i4>1245240</vt:i4>
      </vt:variant>
      <vt:variant>
        <vt:i4>440</vt:i4>
      </vt:variant>
      <vt:variant>
        <vt:i4>0</vt:i4>
      </vt:variant>
      <vt:variant>
        <vt:i4>5</vt:i4>
      </vt:variant>
      <vt:variant>
        <vt:lpwstr/>
      </vt:variant>
      <vt:variant>
        <vt:lpwstr>_Toc159242419</vt:lpwstr>
      </vt:variant>
      <vt:variant>
        <vt:i4>1245240</vt:i4>
      </vt:variant>
      <vt:variant>
        <vt:i4>434</vt:i4>
      </vt:variant>
      <vt:variant>
        <vt:i4>0</vt:i4>
      </vt:variant>
      <vt:variant>
        <vt:i4>5</vt:i4>
      </vt:variant>
      <vt:variant>
        <vt:lpwstr/>
      </vt:variant>
      <vt:variant>
        <vt:lpwstr>_Toc159242418</vt:lpwstr>
      </vt:variant>
      <vt:variant>
        <vt:i4>1245240</vt:i4>
      </vt:variant>
      <vt:variant>
        <vt:i4>428</vt:i4>
      </vt:variant>
      <vt:variant>
        <vt:i4>0</vt:i4>
      </vt:variant>
      <vt:variant>
        <vt:i4>5</vt:i4>
      </vt:variant>
      <vt:variant>
        <vt:lpwstr/>
      </vt:variant>
      <vt:variant>
        <vt:lpwstr>_Toc159242417</vt:lpwstr>
      </vt:variant>
      <vt:variant>
        <vt:i4>1245240</vt:i4>
      </vt:variant>
      <vt:variant>
        <vt:i4>422</vt:i4>
      </vt:variant>
      <vt:variant>
        <vt:i4>0</vt:i4>
      </vt:variant>
      <vt:variant>
        <vt:i4>5</vt:i4>
      </vt:variant>
      <vt:variant>
        <vt:lpwstr/>
      </vt:variant>
      <vt:variant>
        <vt:lpwstr>_Toc159242416</vt:lpwstr>
      </vt:variant>
      <vt:variant>
        <vt:i4>1245240</vt:i4>
      </vt:variant>
      <vt:variant>
        <vt:i4>416</vt:i4>
      </vt:variant>
      <vt:variant>
        <vt:i4>0</vt:i4>
      </vt:variant>
      <vt:variant>
        <vt:i4>5</vt:i4>
      </vt:variant>
      <vt:variant>
        <vt:lpwstr/>
      </vt:variant>
      <vt:variant>
        <vt:lpwstr>_Toc159242415</vt:lpwstr>
      </vt:variant>
      <vt:variant>
        <vt:i4>1245240</vt:i4>
      </vt:variant>
      <vt:variant>
        <vt:i4>410</vt:i4>
      </vt:variant>
      <vt:variant>
        <vt:i4>0</vt:i4>
      </vt:variant>
      <vt:variant>
        <vt:i4>5</vt:i4>
      </vt:variant>
      <vt:variant>
        <vt:lpwstr/>
      </vt:variant>
      <vt:variant>
        <vt:lpwstr>_Toc159242414</vt:lpwstr>
      </vt:variant>
      <vt:variant>
        <vt:i4>1245240</vt:i4>
      </vt:variant>
      <vt:variant>
        <vt:i4>404</vt:i4>
      </vt:variant>
      <vt:variant>
        <vt:i4>0</vt:i4>
      </vt:variant>
      <vt:variant>
        <vt:i4>5</vt:i4>
      </vt:variant>
      <vt:variant>
        <vt:lpwstr/>
      </vt:variant>
      <vt:variant>
        <vt:lpwstr>_Toc159242413</vt:lpwstr>
      </vt:variant>
      <vt:variant>
        <vt:i4>1245240</vt:i4>
      </vt:variant>
      <vt:variant>
        <vt:i4>398</vt:i4>
      </vt:variant>
      <vt:variant>
        <vt:i4>0</vt:i4>
      </vt:variant>
      <vt:variant>
        <vt:i4>5</vt:i4>
      </vt:variant>
      <vt:variant>
        <vt:lpwstr/>
      </vt:variant>
      <vt:variant>
        <vt:lpwstr>_Toc159242412</vt:lpwstr>
      </vt:variant>
      <vt:variant>
        <vt:i4>1245240</vt:i4>
      </vt:variant>
      <vt:variant>
        <vt:i4>392</vt:i4>
      </vt:variant>
      <vt:variant>
        <vt:i4>0</vt:i4>
      </vt:variant>
      <vt:variant>
        <vt:i4>5</vt:i4>
      </vt:variant>
      <vt:variant>
        <vt:lpwstr/>
      </vt:variant>
      <vt:variant>
        <vt:lpwstr>_Toc159242411</vt:lpwstr>
      </vt:variant>
      <vt:variant>
        <vt:i4>1245240</vt:i4>
      </vt:variant>
      <vt:variant>
        <vt:i4>386</vt:i4>
      </vt:variant>
      <vt:variant>
        <vt:i4>0</vt:i4>
      </vt:variant>
      <vt:variant>
        <vt:i4>5</vt:i4>
      </vt:variant>
      <vt:variant>
        <vt:lpwstr/>
      </vt:variant>
      <vt:variant>
        <vt:lpwstr>_Toc159242410</vt:lpwstr>
      </vt:variant>
      <vt:variant>
        <vt:i4>1179704</vt:i4>
      </vt:variant>
      <vt:variant>
        <vt:i4>380</vt:i4>
      </vt:variant>
      <vt:variant>
        <vt:i4>0</vt:i4>
      </vt:variant>
      <vt:variant>
        <vt:i4>5</vt:i4>
      </vt:variant>
      <vt:variant>
        <vt:lpwstr/>
      </vt:variant>
      <vt:variant>
        <vt:lpwstr>_Toc159242409</vt:lpwstr>
      </vt:variant>
      <vt:variant>
        <vt:i4>1179704</vt:i4>
      </vt:variant>
      <vt:variant>
        <vt:i4>374</vt:i4>
      </vt:variant>
      <vt:variant>
        <vt:i4>0</vt:i4>
      </vt:variant>
      <vt:variant>
        <vt:i4>5</vt:i4>
      </vt:variant>
      <vt:variant>
        <vt:lpwstr/>
      </vt:variant>
      <vt:variant>
        <vt:lpwstr>_Toc159242408</vt:lpwstr>
      </vt:variant>
      <vt:variant>
        <vt:i4>1179704</vt:i4>
      </vt:variant>
      <vt:variant>
        <vt:i4>368</vt:i4>
      </vt:variant>
      <vt:variant>
        <vt:i4>0</vt:i4>
      </vt:variant>
      <vt:variant>
        <vt:i4>5</vt:i4>
      </vt:variant>
      <vt:variant>
        <vt:lpwstr/>
      </vt:variant>
      <vt:variant>
        <vt:lpwstr>_Toc159242407</vt:lpwstr>
      </vt:variant>
      <vt:variant>
        <vt:i4>1179704</vt:i4>
      </vt:variant>
      <vt:variant>
        <vt:i4>362</vt:i4>
      </vt:variant>
      <vt:variant>
        <vt:i4>0</vt:i4>
      </vt:variant>
      <vt:variant>
        <vt:i4>5</vt:i4>
      </vt:variant>
      <vt:variant>
        <vt:lpwstr/>
      </vt:variant>
      <vt:variant>
        <vt:lpwstr>_Toc159242406</vt:lpwstr>
      </vt:variant>
      <vt:variant>
        <vt:i4>1179704</vt:i4>
      </vt:variant>
      <vt:variant>
        <vt:i4>356</vt:i4>
      </vt:variant>
      <vt:variant>
        <vt:i4>0</vt:i4>
      </vt:variant>
      <vt:variant>
        <vt:i4>5</vt:i4>
      </vt:variant>
      <vt:variant>
        <vt:lpwstr/>
      </vt:variant>
      <vt:variant>
        <vt:lpwstr>_Toc159242405</vt:lpwstr>
      </vt:variant>
      <vt:variant>
        <vt:i4>1179704</vt:i4>
      </vt:variant>
      <vt:variant>
        <vt:i4>350</vt:i4>
      </vt:variant>
      <vt:variant>
        <vt:i4>0</vt:i4>
      </vt:variant>
      <vt:variant>
        <vt:i4>5</vt:i4>
      </vt:variant>
      <vt:variant>
        <vt:lpwstr/>
      </vt:variant>
      <vt:variant>
        <vt:lpwstr>_Toc159242404</vt:lpwstr>
      </vt:variant>
      <vt:variant>
        <vt:i4>1179704</vt:i4>
      </vt:variant>
      <vt:variant>
        <vt:i4>344</vt:i4>
      </vt:variant>
      <vt:variant>
        <vt:i4>0</vt:i4>
      </vt:variant>
      <vt:variant>
        <vt:i4>5</vt:i4>
      </vt:variant>
      <vt:variant>
        <vt:lpwstr/>
      </vt:variant>
      <vt:variant>
        <vt:lpwstr>_Toc159242403</vt:lpwstr>
      </vt:variant>
      <vt:variant>
        <vt:i4>1179704</vt:i4>
      </vt:variant>
      <vt:variant>
        <vt:i4>338</vt:i4>
      </vt:variant>
      <vt:variant>
        <vt:i4>0</vt:i4>
      </vt:variant>
      <vt:variant>
        <vt:i4>5</vt:i4>
      </vt:variant>
      <vt:variant>
        <vt:lpwstr/>
      </vt:variant>
      <vt:variant>
        <vt:lpwstr>_Toc159242402</vt:lpwstr>
      </vt:variant>
      <vt:variant>
        <vt:i4>1179704</vt:i4>
      </vt:variant>
      <vt:variant>
        <vt:i4>332</vt:i4>
      </vt:variant>
      <vt:variant>
        <vt:i4>0</vt:i4>
      </vt:variant>
      <vt:variant>
        <vt:i4>5</vt:i4>
      </vt:variant>
      <vt:variant>
        <vt:lpwstr/>
      </vt:variant>
      <vt:variant>
        <vt:lpwstr>_Toc159242401</vt:lpwstr>
      </vt:variant>
      <vt:variant>
        <vt:i4>1179704</vt:i4>
      </vt:variant>
      <vt:variant>
        <vt:i4>326</vt:i4>
      </vt:variant>
      <vt:variant>
        <vt:i4>0</vt:i4>
      </vt:variant>
      <vt:variant>
        <vt:i4>5</vt:i4>
      </vt:variant>
      <vt:variant>
        <vt:lpwstr/>
      </vt:variant>
      <vt:variant>
        <vt:lpwstr>_Toc159242400</vt:lpwstr>
      </vt:variant>
      <vt:variant>
        <vt:i4>1769535</vt:i4>
      </vt:variant>
      <vt:variant>
        <vt:i4>320</vt:i4>
      </vt:variant>
      <vt:variant>
        <vt:i4>0</vt:i4>
      </vt:variant>
      <vt:variant>
        <vt:i4>5</vt:i4>
      </vt:variant>
      <vt:variant>
        <vt:lpwstr/>
      </vt:variant>
      <vt:variant>
        <vt:lpwstr>_Toc159242399</vt:lpwstr>
      </vt:variant>
      <vt:variant>
        <vt:i4>1769535</vt:i4>
      </vt:variant>
      <vt:variant>
        <vt:i4>314</vt:i4>
      </vt:variant>
      <vt:variant>
        <vt:i4>0</vt:i4>
      </vt:variant>
      <vt:variant>
        <vt:i4>5</vt:i4>
      </vt:variant>
      <vt:variant>
        <vt:lpwstr/>
      </vt:variant>
      <vt:variant>
        <vt:lpwstr>_Toc159242398</vt:lpwstr>
      </vt:variant>
      <vt:variant>
        <vt:i4>1769535</vt:i4>
      </vt:variant>
      <vt:variant>
        <vt:i4>308</vt:i4>
      </vt:variant>
      <vt:variant>
        <vt:i4>0</vt:i4>
      </vt:variant>
      <vt:variant>
        <vt:i4>5</vt:i4>
      </vt:variant>
      <vt:variant>
        <vt:lpwstr/>
      </vt:variant>
      <vt:variant>
        <vt:lpwstr>_Toc159242397</vt:lpwstr>
      </vt:variant>
      <vt:variant>
        <vt:i4>1769535</vt:i4>
      </vt:variant>
      <vt:variant>
        <vt:i4>302</vt:i4>
      </vt:variant>
      <vt:variant>
        <vt:i4>0</vt:i4>
      </vt:variant>
      <vt:variant>
        <vt:i4>5</vt:i4>
      </vt:variant>
      <vt:variant>
        <vt:lpwstr/>
      </vt:variant>
      <vt:variant>
        <vt:lpwstr>_Toc159242396</vt:lpwstr>
      </vt:variant>
      <vt:variant>
        <vt:i4>1769535</vt:i4>
      </vt:variant>
      <vt:variant>
        <vt:i4>296</vt:i4>
      </vt:variant>
      <vt:variant>
        <vt:i4>0</vt:i4>
      </vt:variant>
      <vt:variant>
        <vt:i4>5</vt:i4>
      </vt:variant>
      <vt:variant>
        <vt:lpwstr/>
      </vt:variant>
      <vt:variant>
        <vt:lpwstr>_Toc159242395</vt:lpwstr>
      </vt:variant>
      <vt:variant>
        <vt:i4>1769535</vt:i4>
      </vt:variant>
      <vt:variant>
        <vt:i4>290</vt:i4>
      </vt:variant>
      <vt:variant>
        <vt:i4>0</vt:i4>
      </vt:variant>
      <vt:variant>
        <vt:i4>5</vt:i4>
      </vt:variant>
      <vt:variant>
        <vt:lpwstr/>
      </vt:variant>
      <vt:variant>
        <vt:lpwstr>_Toc159242394</vt:lpwstr>
      </vt:variant>
      <vt:variant>
        <vt:i4>1769535</vt:i4>
      </vt:variant>
      <vt:variant>
        <vt:i4>284</vt:i4>
      </vt:variant>
      <vt:variant>
        <vt:i4>0</vt:i4>
      </vt:variant>
      <vt:variant>
        <vt:i4>5</vt:i4>
      </vt:variant>
      <vt:variant>
        <vt:lpwstr/>
      </vt:variant>
      <vt:variant>
        <vt:lpwstr>_Toc159242393</vt:lpwstr>
      </vt:variant>
      <vt:variant>
        <vt:i4>1769535</vt:i4>
      </vt:variant>
      <vt:variant>
        <vt:i4>278</vt:i4>
      </vt:variant>
      <vt:variant>
        <vt:i4>0</vt:i4>
      </vt:variant>
      <vt:variant>
        <vt:i4>5</vt:i4>
      </vt:variant>
      <vt:variant>
        <vt:lpwstr/>
      </vt:variant>
      <vt:variant>
        <vt:lpwstr>_Toc159242392</vt:lpwstr>
      </vt:variant>
      <vt:variant>
        <vt:i4>1769535</vt:i4>
      </vt:variant>
      <vt:variant>
        <vt:i4>272</vt:i4>
      </vt:variant>
      <vt:variant>
        <vt:i4>0</vt:i4>
      </vt:variant>
      <vt:variant>
        <vt:i4>5</vt:i4>
      </vt:variant>
      <vt:variant>
        <vt:lpwstr/>
      </vt:variant>
      <vt:variant>
        <vt:lpwstr>_Toc159242391</vt:lpwstr>
      </vt:variant>
      <vt:variant>
        <vt:i4>1769535</vt:i4>
      </vt:variant>
      <vt:variant>
        <vt:i4>266</vt:i4>
      </vt:variant>
      <vt:variant>
        <vt:i4>0</vt:i4>
      </vt:variant>
      <vt:variant>
        <vt:i4>5</vt:i4>
      </vt:variant>
      <vt:variant>
        <vt:lpwstr/>
      </vt:variant>
      <vt:variant>
        <vt:lpwstr>_Toc159242390</vt:lpwstr>
      </vt:variant>
      <vt:variant>
        <vt:i4>1703999</vt:i4>
      </vt:variant>
      <vt:variant>
        <vt:i4>260</vt:i4>
      </vt:variant>
      <vt:variant>
        <vt:i4>0</vt:i4>
      </vt:variant>
      <vt:variant>
        <vt:i4>5</vt:i4>
      </vt:variant>
      <vt:variant>
        <vt:lpwstr/>
      </vt:variant>
      <vt:variant>
        <vt:lpwstr>_Toc159242389</vt:lpwstr>
      </vt:variant>
      <vt:variant>
        <vt:i4>1703999</vt:i4>
      </vt:variant>
      <vt:variant>
        <vt:i4>254</vt:i4>
      </vt:variant>
      <vt:variant>
        <vt:i4>0</vt:i4>
      </vt:variant>
      <vt:variant>
        <vt:i4>5</vt:i4>
      </vt:variant>
      <vt:variant>
        <vt:lpwstr/>
      </vt:variant>
      <vt:variant>
        <vt:lpwstr>_Toc159242388</vt:lpwstr>
      </vt:variant>
      <vt:variant>
        <vt:i4>1703999</vt:i4>
      </vt:variant>
      <vt:variant>
        <vt:i4>248</vt:i4>
      </vt:variant>
      <vt:variant>
        <vt:i4>0</vt:i4>
      </vt:variant>
      <vt:variant>
        <vt:i4>5</vt:i4>
      </vt:variant>
      <vt:variant>
        <vt:lpwstr/>
      </vt:variant>
      <vt:variant>
        <vt:lpwstr>_Toc159242387</vt:lpwstr>
      </vt:variant>
      <vt:variant>
        <vt:i4>1703999</vt:i4>
      </vt:variant>
      <vt:variant>
        <vt:i4>242</vt:i4>
      </vt:variant>
      <vt:variant>
        <vt:i4>0</vt:i4>
      </vt:variant>
      <vt:variant>
        <vt:i4>5</vt:i4>
      </vt:variant>
      <vt:variant>
        <vt:lpwstr/>
      </vt:variant>
      <vt:variant>
        <vt:lpwstr>_Toc159242386</vt:lpwstr>
      </vt:variant>
      <vt:variant>
        <vt:i4>1703999</vt:i4>
      </vt:variant>
      <vt:variant>
        <vt:i4>236</vt:i4>
      </vt:variant>
      <vt:variant>
        <vt:i4>0</vt:i4>
      </vt:variant>
      <vt:variant>
        <vt:i4>5</vt:i4>
      </vt:variant>
      <vt:variant>
        <vt:lpwstr/>
      </vt:variant>
      <vt:variant>
        <vt:lpwstr>_Toc159242385</vt:lpwstr>
      </vt:variant>
      <vt:variant>
        <vt:i4>1703999</vt:i4>
      </vt:variant>
      <vt:variant>
        <vt:i4>230</vt:i4>
      </vt:variant>
      <vt:variant>
        <vt:i4>0</vt:i4>
      </vt:variant>
      <vt:variant>
        <vt:i4>5</vt:i4>
      </vt:variant>
      <vt:variant>
        <vt:lpwstr/>
      </vt:variant>
      <vt:variant>
        <vt:lpwstr>_Toc159242384</vt:lpwstr>
      </vt:variant>
      <vt:variant>
        <vt:i4>1703999</vt:i4>
      </vt:variant>
      <vt:variant>
        <vt:i4>224</vt:i4>
      </vt:variant>
      <vt:variant>
        <vt:i4>0</vt:i4>
      </vt:variant>
      <vt:variant>
        <vt:i4>5</vt:i4>
      </vt:variant>
      <vt:variant>
        <vt:lpwstr/>
      </vt:variant>
      <vt:variant>
        <vt:lpwstr>_Toc159242383</vt:lpwstr>
      </vt:variant>
      <vt:variant>
        <vt:i4>1703999</vt:i4>
      </vt:variant>
      <vt:variant>
        <vt:i4>218</vt:i4>
      </vt:variant>
      <vt:variant>
        <vt:i4>0</vt:i4>
      </vt:variant>
      <vt:variant>
        <vt:i4>5</vt:i4>
      </vt:variant>
      <vt:variant>
        <vt:lpwstr/>
      </vt:variant>
      <vt:variant>
        <vt:lpwstr>_Toc159242382</vt:lpwstr>
      </vt:variant>
      <vt:variant>
        <vt:i4>1703999</vt:i4>
      </vt:variant>
      <vt:variant>
        <vt:i4>212</vt:i4>
      </vt:variant>
      <vt:variant>
        <vt:i4>0</vt:i4>
      </vt:variant>
      <vt:variant>
        <vt:i4>5</vt:i4>
      </vt:variant>
      <vt:variant>
        <vt:lpwstr/>
      </vt:variant>
      <vt:variant>
        <vt:lpwstr>_Toc159242381</vt:lpwstr>
      </vt:variant>
      <vt:variant>
        <vt:i4>1376319</vt:i4>
      </vt:variant>
      <vt:variant>
        <vt:i4>206</vt:i4>
      </vt:variant>
      <vt:variant>
        <vt:i4>0</vt:i4>
      </vt:variant>
      <vt:variant>
        <vt:i4>5</vt:i4>
      </vt:variant>
      <vt:variant>
        <vt:lpwstr/>
      </vt:variant>
      <vt:variant>
        <vt:lpwstr>_Toc159242374</vt:lpwstr>
      </vt:variant>
      <vt:variant>
        <vt:i4>1376319</vt:i4>
      </vt:variant>
      <vt:variant>
        <vt:i4>200</vt:i4>
      </vt:variant>
      <vt:variant>
        <vt:i4>0</vt:i4>
      </vt:variant>
      <vt:variant>
        <vt:i4>5</vt:i4>
      </vt:variant>
      <vt:variant>
        <vt:lpwstr/>
      </vt:variant>
      <vt:variant>
        <vt:lpwstr>_Toc159242373</vt:lpwstr>
      </vt:variant>
      <vt:variant>
        <vt:i4>1376319</vt:i4>
      </vt:variant>
      <vt:variant>
        <vt:i4>194</vt:i4>
      </vt:variant>
      <vt:variant>
        <vt:i4>0</vt:i4>
      </vt:variant>
      <vt:variant>
        <vt:i4>5</vt:i4>
      </vt:variant>
      <vt:variant>
        <vt:lpwstr/>
      </vt:variant>
      <vt:variant>
        <vt:lpwstr>_Toc159242372</vt:lpwstr>
      </vt:variant>
      <vt:variant>
        <vt:i4>1376319</vt:i4>
      </vt:variant>
      <vt:variant>
        <vt:i4>188</vt:i4>
      </vt:variant>
      <vt:variant>
        <vt:i4>0</vt:i4>
      </vt:variant>
      <vt:variant>
        <vt:i4>5</vt:i4>
      </vt:variant>
      <vt:variant>
        <vt:lpwstr/>
      </vt:variant>
      <vt:variant>
        <vt:lpwstr>_Toc159242371</vt:lpwstr>
      </vt:variant>
      <vt:variant>
        <vt:i4>1376319</vt:i4>
      </vt:variant>
      <vt:variant>
        <vt:i4>182</vt:i4>
      </vt:variant>
      <vt:variant>
        <vt:i4>0</vt:i4>
      </vt:variant>
      <vt:variant>
        <vt:i4>5</vt:i4>
      </vt:variant>
      <vt:variant>
        <vt:lpwstr/>
      </vt:variant>
      <vt:variant>
        <vt:lpwstr>_Toc159242370</vt:lpwstr>
      </vt:variant>
      <vt:variant>
        <vt:i4>1310783</vt:i4>
      </vt:variant>
      <vt:variant>
        <vt:i4>176</vt:i4>
      </vt:variant>
      <vt:variant>
        <vt:i4>0</vt:i4>
      </vt:variant>
      <vt:variant>
        <vt:i4>5</vt:i4>
      </vt:variant>
      <vt:variant>
        <vt:lpwstr/>
      </vt:variant>
      <vt:variant>
        <vt:lpwstr>_Toc159242369</vt:lpwstr>
      </vt:variant>
      <vt:variant>
        <vt:i4>1310783</vt:i4>
      </vt:variant>
      <vt:variant>
        <vt:i4>170</vt:i4>
      </vt:variant>
      <vt:variant>
        <vt:i4>0</vt:i4>
      </vt:variant>
      <vt:variant>
        <vt:i4>5</vt:i4>
      </vt:variant>
      <vt:variant>
        <vt:lpwstr/>
      </vt:variant>
      <vt:variant>
        <vt:lpwstr>_Toc159242368</vt:lpwstr>
      </vt:variant>
      <vt:variant>
        <vt:i4>1310783</vt:i4>
      </vt:variant>
      <vt:variant>
        <vt:i4>164</vt:i4>
      </vt:variant>
      <vt:variant>
        <vt:i4>0</vt:i4>
      </vt:variant>
      <vt:variant>
        <vt:i4>5</vt:i4>
      </vt:variant>
      <vt:variant>
        <vt:lpwstr/>
      </vt:variant>
      <vt:variant>
        <vt:lpwstr>_Toc159242367</vt:lpwstr>
      </vt:variant>
      <vt:variant>
        <vt:i4>1310783</vt:i4>
      </vt:variant>
      <vt:variant>
        <vt:i4>158</vt:i4>
      </vt:variant>
      <vt:variant>
        <vt:i4>0</vt:i4>
      </vt:variant>
      <vt:variant>
        <vt:i4>5</vt:i4>
      </vt:variant>
      <vt:variant>
        <vt:lpwstr/>
      </vt:variant>
      <vt:variant>
        <vt:lpwstr>_Toc159242366</vt:lpwstr>
      </vt:variant>
      <vt:variant>
        <vt:i4>1310783</vt:i4>
      </vt:variant>
      <vt:variant>
        <vt:i4>152</vt:i4>
      </vt:variant>
      <vt:variant>
        <vt:i4>0</vt:i4>
      </vt:variant>
      <vt:variant>
        <vt:i4>5</vt:i4>
      </vt:variant>
      <vt:variant>
        <vt:lpwstr/>
      </vt:variant>
      <vt:variant>
        <vt:lpwstr>_Toc159242365</vt:lpwstr>
      </vt:variant>
      <vt:variant>
        <vt:i4>1310783</vt:i4>
      </vt:variant>
      <vt:variant>
        <vt:i4>146</vt:i4>
      </vt:variant>
      <vt:variant>
        <vt:i4>0</vt:i4>
      </vt:variant>
      <vt:variant>
        <vt:i4>5</vt:i4>
      </vt:variant>
      <vt:variant>
        <vt:lpwstr/>
      </vt:variant>
      <vt:variant>
        <vt:lpwstr>_Toc159242364</vt:lpwstr>
      </vt:variant>
      <vt:variant>
        <vt:i4>1310783</vt:i4>
      </vt:variant>
      <vt:variant>
        <vt:i4>140</vt:i4>
      </vt:variant>
      <vt:variant>
        <vt:i4>0</vt:i4>
      </vt:variant>
      <vt:variant>
        <vt:i4>5</vt:i4>
      </vt:variant>
      <vt:variant>
        <vt:lpwstr/>
      </vt:variant>
      <vt:variant>
        <vt:lpwstr>_Toc159242363</vt:lpwstr>
      </vt:variant>
      <vt:variant>
        <vt:i4>1310783</vt:i4>
      </vt:variant>
      <vt:variant>
        <vt:i4>134</vt:i4>
      </vt:variant>
      <vt:variant>
        <vt:i4>0</vt:i4>
      </vt:variant>
      <vt:variant>
        <vt:i4>5</vt:i4>
      </vt:variant>
      <vt:variant>
        <vt:lpwstr/>
      </vt:variant>
      <vt:variant>
        <vt:lpwstr>_Toc159242362</vt:lpwstr>
      </vt:variant>
      <vt:variant>
        <vt:i4>1310783</vt:i4>
      </vt:variant>
      <vt:variant>
        <vt:i4>128</vt:i4>
      </vt:variant>
      <vt:variant>
        <vt:i4>0</vt:i4>
      </vt:variant>
      <vt:variant>
        <vt:i4>5</vt:i4>
      </vt:variant>
      <vt:variant>
        <vt:lpwstr/>
      </vt:variant>
      <vt:variant>
        <vt:lpwstr>_Toc159242361</vt:lpwstr>
      </vt:variant>
      <vt:variant>
        <vt:i4>1310783</vt:i4>
      </vt:variant>
      <vt:variant>
        <vt:i4>122</vt:i4>
      </vt:variant>
      <vt:variant>
        <vt:i4>0</vt:i4>
      </vt:variant>
      <vt:variant>
        <vt:i4>5</vt:i4>
      </vt:variant>
      <vt:variant>
        <vt:lpwstr/>
      </vt:variant>
      <vt:variant>
        <vt:lpwstr>_Toc159242360</vt:lpwstr>
      </vt:variant>
      <vt:variant>
        <vt:i4>1507391</vt:i4>
      </vt:variant>
      <vt:variant>
        <vt:i4>116</vt:i4>
      </vt:variant>
      <vt:variant>
        <vt:i4>0</vt:i4>
      </vt:variant>
      <vt:variant>
        <vt:i4>5</vt:i4>
      </vt:variant>
      <vt:variant>
        <vt:lpwstr/>
      </vt:variant>
      <vt:variant>
        <vt:lpwstr>_Toc159242359</vt:lpwstr>
      </vt:variant>
      <vt:variant>
        <vt:i4>1507391</vt:i4>
      </vt:variant>
      <vt:variant>
        <vt:i4>110</vt:i4>
      </vt:variant>
      <vt:variant>
        <vt:i4>0</vt:i4>
      </vt:variant>
      <vt:variant>
        <vt:i4>5</vt:i4>
      </vt:variant>
      <vt:variant>
        <vt:lpwstr/>
      </vt:variant>
      <vt:variant>
        <vt:lpwstr>_Toc159242358</vt:lpwstr>
      </vt:variant>
      <vt:variant>
        <vt:i4>1507391</vt:i4>
      </vt:variant>
      <vt:variant>
        <vt:i4>104</vt:i4>
      </vt:variant>
      <vt:variant>
        <vt:i4>0</vt:i4>
      </vt:variant>
      <vt:variant>
        <vt:i4>5</vt:i4>
      </vt:variant>
      <vt:variant>
        <vt:lpwstr/>
      </vt:variant>
      <vt:variant>
        <vt:lpwstr>_Toc159242357</vt:lpwstr>
      </vt:variant>
      <vt:variant>
        <vt:i4>1507391</vt:i4>
      </vt:variant>
      <vt:variant>
        <vt:i4>98</vt:i4>
      </vt:variant>
      <vt:variant>
        <vt:i4>0</vt:i4>
      </vt:variant>
      <vt:variant>
        <vt:i4>5</vt:i4>
      </vt:variant>
      <vt:variant>
        <vt:lpwstr/>
      </vt:variant>
      <vt:variant>
        <vt:lpwstr>_Toc159242356</vt:lpwstr>
      </vt:variant>
      <vt:variant>
        <vt:i4>1507391</vt:i4>
      </vt:variant>
      <vt:variant>
        <vt:i4>92</vt:i4>
      </vt:variant>
      <vt:variant>
        <vt:i4>0</vt:i4>
      </vt:variant>
      <vt:variant>
        <vt:i4>5</vt:i4>
      </vt:variant>
      <vt:variant>
        <vt:lpwstr/>
      </vt:variant>
      <vt:variant>
        <vt:lpwstr>_Toc159242355</vt:lpwstr>
      </vt:variant>
      <vt:variant>
        <vt:i4>1507391</vt:i4>
      </vt:variant>
      <vt:variant>
        <vt:i4>86</vt:i4>
      </vt:variant>
      <vt:variant>
        <vt:i4>0</vt:i4>
      </vt:variant>
      <vt:variant>
        <vt:i4>5</vt:i4>
      </vt:variant>
      <vt:variant>
        <vt:lpwstr/>
      </vt:variant>
      <vt:variant>
        <vt:lpwstr>_Toc159242354</vt:lpwstr>
      </vt:variant>
      <vt:variant>
        <vt:i4>1507391</vt:i4>
      </vt:variant>
      <vt:variant>
        <vt:i4>80</vt:i4>
      </vt:variant>
      <vt:variant>
        <vt:i4>0</vt:i4>
      </vt:variant>
      <vt:variant>
        <vt:i4>5</vt:i4>
      </vt:variant>
      <vt:variant>
        <vt:lpwstr/>
      </vt:variant>
      <vt:variant>
        <vt:lpwstr>_Toc159242353</vt:lpwstr>
      </vt:variant>
      <vt:variant>
        <vt:i4>1507391</vt:i4>
      </vt:variant>
      <vt:variant>
        <vt:i4>74</vt:i4>
      </vt:variant>
      <vt:variant>
        <vt:i4>0</vt:i4>
      </vt:variant>
      <vt:variant>
        <vt:i4>5</vt:i4>
      </vt:variant>
      <vt:variant>
        <vt:lpwstr/>
      </vt:variant>
      <vt:variant>
        <vt:lpwstr>_Toc159242352</vt:lpwstr>
      </vt:variant>
      <vt:variant>
        <vt:i4>1507391</vt:i4>
      </vt:variant>
      <vt:variant>
        <vt:i4>68</vt:i4>
      </vt:variant>
      <vt:variant>
        <vt:i4>0</vt:i4>
      </vt:variant>
      <vt:variant>
        <vt:i4>5</vt:i4>
      </vt:variant>
      <vt:variant>
        <vt:lpwstr/>
      </vt:variant>
      <vt:variant>
        <vt:lpwstr>_Toc159242351</vt:lpwstr>
      </vt:variant>
      <vt:variant>
        <vt:i4>1507391</vt:i4>
      </vt:variant>
      <vt:variant>
        <vt:i4>62</vt:i4>
      </vt:variant>
      <vt:variant>
        <vt:i4>0</vt:i4>
      </vt:variant>
      <vt:variant>
        <vt:i4>5</vt:i4>
      </vt:variant>
      <vt:variant>
        <vt:lpwstr/>
      </vt:variant>
      <vt:variant>
        <vt:lpwstr>_Toc159242350</vt:lpwstr>
      </vt:variant>
      <vt:variant>
        <vt:i4>1441855</vt:i4>
      </vt:variant>
      <vt:variant>
        <vt:i4>56</vt:i4>
      </vt:variant>
      <vt:variant>
        <vt:i4>0</vt:i4>
      </vt:variant>
      <vt:variant>
        <vt:i4>5</vt:i4>
      </vt:variant>
      <vt:variant>
        <vt:lpwstr/>
      </vt:variant>
      <vt:variant>
        <vt:lpwstr>_Toc159242349</vt:lpwstr>
      </vt:variant>
      <vt:variant>
        <vt:i4>1441855</vt:i4>
      </vt:variant>
      <vt:variant>
        <vt:i4>50</vt:i4>
      </vt:variant>
      <vt:variant>
        <vt:i4>0</vt:i4>
      </vt:variant>
      <vt:variant>
        <vt:i4>5</vt:i4>
      </vt:variant>
      <vt:variant>
        <vt:lpwstr/>
      </vt:variant>
      <vt:variant>
        <vt:lpwstr>_Toc159242348</vt:lpwstr>
      </vt:variant>
      <vt:variant>
        <vt:i4>1441855</vt:i4>
      </vt:variant>
      <vt:variant>
        <vt:i4>44</vt:i4>
      </vt:variant>
      <vt:variant>
        <vt:i4>0</vt:i4>
      </vt:variant>
      <vt:variant>
        <vt:i4>5</vt:i4>
      </vt:variant>
      <vt:variant>
        <vt:lpwstr/>
      </vt:variant>
      <vt:variant>
        <vt:lpwstr>_Toc159242347</vt:lpwstr>
      </vt:variant>
      <vt:variant>
        <vt:i4>1441855</vt:i4>
      </vt:variant>
      <vt:variant>
        <vt:i4>38</vt:i4>
      </vt:variant>
      <vt:variant>
        <vt:i4>0</vt:i4>
      </vt:variant>
      <vt:variant>
        <vt:i4>5</vt:i4>
      </vt:variant>
      <vt:variant>
        <vt:lpwstr/>
      </vt:variant>
      <vt:variant>
        <vt:lpwstr>_Toc159242346</vt:lpwstr>
      </vt:variant>
      <vt:variant>
        <vt:i4>1441855</vt:i4>
      </vt:variant>
      <vt:variant>
        <vt:i4>32</vt:i4>
      </vt:variant>
      <vt:variant>
        <vt:i4>0</vt:i4>
      </vt:variant>
      <vt:variant>
        <vt:i4>5</vt:i4>
      </vt:variant>
      <vt:variant>
        <vt:lpwstr/>
      </vt:variant>
      <vt:variant>
        <vt:lpwstr>_Toc159242345</vt:lpwstr>
      </vt:variant>
      <vt:variant>
        <vt:i4>1441855</vt:i4>
      </vt:variant>
      <vt:variant>
        <vt:i4>26</vt:i4>
      </vt:variant>
      <vt:variant>
        <vt:i4>0</vt:i4>
      </vt:variant>
      <vt:variant>
        <vt:i4>5</vt:i4>
      </vt:variant>
      <vt:variant>
        <vt:lpwstr/>
      </vt:variant>
      <vt:variant>
        <vt:lpwstr>_Toc159242344</vt:lpwstr>
      </vt:variant>
      <vt:variant>
        <vt:i4>1441855</vt:i4>
      </vt:variant>
      <vt:variant>
        <vt:i4>20</vt:i4>
      </vt:variant>
      <vt:variant>
        <vt:i4>0</vt:i4>
      </vt:variant>
      <vt:variant>
        <vt:i4>5</vt:i4>
      </vt:variant>
      <vt:variant>
        <vt:lpwstr/>
      </vt:variant>
      <vt:variant>
        <vt:lpwstr>_Toc159242343</vt:lpwstr>
      </vt:variant>
      <vt:variant>
        <vt:i4>1441855</vt:i4>
      </vt:variant>
      <vt:variant>
        <vt:i4>14</vt:i4>
      </vt:variant>
      <vt:variant>
        <vt:i4>0</vt:i4>
      </vt:variant>
      <vt:variant>
        <vt:i4>5</vt:i4>
      </vt:variant>
      <vt:variant>
        <vt:lpwstr/>
      </vt:variant>
      <vt:variant>
        <vt:lpwstr>_Toc159242342</vt:lpwstr>
      </vt:variant>
      <vt:variant>
        <vt:i4>1441855</vt:i4>
      </vt:variant>
      <vt:variant>
        <vt:i4>8</vt:i4>
      </vt:variant>
      <vt:variant>
        <vt:i4>0</vt:i4>
      </vt:variant>
      <vt:variant>
        <vt:i4>5</vt:i4>
      </vt:variant>
      <vt:variant>
        <vt:lpwstr/>
      </vt:variant>
      <vt:variant>
        <vt:lpwstr>_Toc159242341</vt:lpwstr>
      </vt:variant>
      <vt:variant>
        <vt:i4>1441855</vt:i4>
      </vt:variant>
      <vt:variant>
        <vt:i4>2</vt:i4>
      </vt:variant>
      <vt:variant>
        <vt:i4>0</vt:i4>
      </vt:variant>
      <vt:variant>
        <vt:i4>5</vt:i4>
      </vt:variant>
      <vt:variant>
        <vt:lpwstr/>
      </vt:variant>
      <vt:variant>
        <vt:lpwstr>_Toc159242340</vt:lpwstr>
      </vt:variant>
      <vt:variant>
        <vt:i4>3342394</vt:i4>
      </vt:variant>
      <vt:variant>
        <vt:i4>0</vt:i4>
      </vt:variant>
      <vt:variant>
        <vt:i4>0</vt:i4>
      </vt:variant>
      <vt:variant>
        <vt:i4>5</vt:i4>
      </vt:variant>
      <vt:variant>
        <vt:lpwstr>http://www.govinfo.gov/content/pkg/FR-2022-05-09/pdf/2022-09375.pdf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Janay</dc:creator>
  <cp:keywords/>
  <dc:description/>
  <cp:lastModifiedBy>Akins, Kerisotellia (EHS)</cp:lastModifiedBy>
  <cp:revision>2</cp:revision>
  <dcterms:created xsi:type="dcterms:W3CDTF">2024-02-29T18:14:00Z</dcterms:created>
  <dcterms:modified xsi:type="dcterms:W3CDTF">2024-02-29T18:14:00Z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2023-06-16T20:11:13Z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c64a7cb4-18b4-4dcb-89fe-6db0ad5127be</vt:lpwstr>
  </property>
  <property fmtid="{D5CDD505-2E9C-101B-9397-08002B2CF9AE}" pid="8" name="MSIP_Label_ea60d57e-af5b-4752-ac57-3e4f28ca11dc_ContentBits">
    <vt:lpwstr>0</vt:lpwstr>
  </property>
  <property fmtid="{D5CDD505-2E9C-101B-9397-08002B2CF9AE}" pid="9" name="ContentTypeId">
    <vt:lpwstr>0x010100B642FC5B8B920D4BB6C445E99411392A</vt:lpwstr>
  </property>
  <property fmtid="{D5CDD505-2E9C-101B-9397-08002B2CF9AE}" pid="10" name="MediaServiceImageTags">
    <vt:lpwstr/>
  </property>
</Properties>
</file>