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7825EA69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195FC0">
        <w:rPr>
          <w:color w:val="auto"/>
        </w:rPr>
        <w:t>June 14</w:t>
      </w:r>
      <w:r w:rsidR="00EC5161">
        <w:rPr>
          <w:color w:val="auto"/>
        </w:rPr>
        <w:t>, 202</w:t>
      </w:r>
      <w:r w:rsidR="001F5A82">
        <w:rPr>
          <w:color w:val="auto"/>
        </w:rPr>
        <w:t>4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8E7AFD1" w14:textId="0F7923D9" w:rsidR="00B22FE1" w:rsidRDefault="2FB8D8D9" w:rsidP="00B22FE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Pr="2FB8D8D9">
        <w:rPr>
          <w:rFonts w:ascii="Times New Roman" w:hAnsi="Times New Roman"/>
          <w:b w:val="0"/>
          <w:bCs w:val="0"/>
          <w:color w:val="auto"/>
        </w:rPr>
        <w:t>Patricia Shook,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 </w:t>
      </w:r>
      <w:r w:rsidR="0082559D">
        <w:rPr>
          <w:rFonts w:ascii="Times New Roman" w:hAnsi="Times New Roman"/>
          <w:b w:val="0"/>
          <w:bCs w:val="0"/>
          <w:color w:val="auto"/>
        </w:rPr>
        <w:t>Joseph Weru, Joshua Greenberg,</w:t>
      </w:r>
      <w:r w:rsidR="007E2905">
        <w:rPr>
          <w:rFonts w:ascii="Times New Roman" w:hAnsi="Times New Roman"/>
          <w:b w:val="0"/>
          <w:bCs w:val="0"/>
          <w:color w:val="auto"/>
        </w:rPr>
        <w:t xml:space="preserve"> </w:t>
      </w:r>
      <w:r w:rsidR="000B7656">
        <w:rPr>
          <w:rFonts w:ascii="Times New Roman" w:hAnsi="Times New Roman"/>
          <w:b w:val="0"/>
          <w:bCs w:val="0"/>
          <w:color w:val="auto"/>
        </w:rPr>
        <w:t>Joseph Meyer,</w:t>
      </w:r>
      <w:r w:rsidR="003F0BE3">
        <w:rPr>
          <w:rFonts w:ascii="Times New Roman" w:hAnsi="Times New Roman"/>
          <w:b w:val="0"/>
          <w:bCs w:val="0"/>
          <w:color w:val="auto"/>
        </w:rPr>
        <w:t xml:space="preserve"> </w:t>
      </w:r>
      <w:r w:rsidR="00195FC0">
        <w:rPr>
          <w:rFonts w:ascii="Times New Roman" w:hAnsi="Times New Roman"/>
          <w:b w:val="0"/>
          <w:bCs w:val="0"/>
          <w:color w:val="auto"/>
        </w:rPr>
        <w:t xml:space="preserve">Rosalie Edes,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298A2AF2" w14:textId="77777777" w:rsidR="007E2905" w:rsidRDefault="007E2905" w:rsidP="007E2905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</w:p>
    <w:p w14:paraId="29BD74E5" w14:textId="356E04EA" w:rsidR="007E2905" w:rsidRDefault="007E2905" w:rsidP="007E2905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Additional Attendees: Sofia Langman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1CD05BAD" w:rsidR="00671368" w:rsidRPr="00671368" w:rsidRDefault="6E261ED2">
      <w:pPr>
        <w:numPr>
          <w:ilvl w:val="0"/>
          <w:numId w:val="2"/>
        </w:numPr>
        <w:rPr>
          <w:color w:val="auto"/>
        </w:rPr>
      </w:pPr>
      <w:r w:rsidRPr="6E261ED2">
        <w:rPr>
          <w:color w:val="auto"/>
        </w:rPr>
        <w:t>Administrative matters</w:t>
      </w:r>
    </w:p>
    <w:p w14:paraId="306760BF" w14:textId="77777777" w:rsidR="00195FC0" w:rsidRPr="00195FC0" w:rsidRDefault="00195FC0" w:rsidP="00195FC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195FC0">
        <w:t xml:space="preserve">“A Replication of a Brief Multiple Stimulus Without Replacement Preference Assessment for Adults with Developmental Disabilities,” Amy Bennett, </w:t>
      </w:r>
      <w:proofErr w:type="spellStart"/>
      <w:r w:rsidRPr="00195FC0">
        <w:t>M.Ed</w:t>
      </w:r>
      <w:proofErr w:type="spellEnd"/>
    </w:p>
    <w:p w14:paraId="1B490FC1" w14:textId="77777777" w:rsidR="00FB0BB5" w:rsidRPr="00A90010" w:rsidRDefault="00FB0BB5" w:rsidP="00C02089">
      <w:pPr>
        <w:pStyle w:val="Default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C02089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C02089">
      <w:pPr>
        <w:rPr>
          <w:color w:val="auto"/>
        </w:rPr>
      </w:pPr>
    </w:p>
    <w:p w14:paraId="7524AB95" w14:textId="6200C210" w:rsidR="00BC2681" w:rsidRDefault="00BC2681" w:rsidP="00C02089">
      <w:pPr>
        <w:numPr>
          <w:ilvl w:val="0"/>
          <w:numId w:val="4"/>
        </w:numPr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130768DE" w14:textId="77777777" w:rsidR="00FB0BB5" w:rsidRPr="00A90010" w:rsidRDefault="00FB0BB5">
      <w:pPr>
        <w:rPr>
          <w:color w:val="auto"/>
        </w:rPr>
      </w:pPr>
    </w:p>
    <w:p w14:paraId="1E4EBB1B" w14:textId="7BA70702" w:rsidR="00FB0BB5" w:rsidRPr="00A90010" w:rsidRDefault="6E261ED2">
      <w:pPr>
        <w:pStyle w:val="Heading3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E555EE">
        <w:rPr>
          <w:rFonts w:ascii="Times New Roman" w:hAnsi="Times New Roman"/>
          <w:color w:val="auto"/>
          <w:u w:val="none"/>
        </w:rPr>
        <w:t>May 3, 2024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>
      <w:pPr>
        <w:rPr>
          <w:color w:val="auto"/>
        </w:rPr>
      </w:pPr>
    </w:p>
    <w:p w14:paraId="60F34F53" w14:textId="77777777" w:rsidR="00FB0BB5" w:rsidRPr="00A90010" w:rsidRDefault="001641C2">
      <w:pPr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56491A60" w:rsidR="607ACD06" w:rsidRPr="00C21BD1" w:rsidRDefault="6E261ED2" w:rsidP="00C21BD1">
      <w:pPr>
        <w:numPr>
          <w:ilvl w:val="0"/>
          <w:numId w:val="6"/>
        </w:numPr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>Committee members agreed to adopt the</w:t>
      </w:r>
      <w:r w:rsidR="000E107B">
        <w:rPr>
          <w:color w:val="auto"/>
        </w:rPr>
        <w:t xml:space="preserve"> </w:t>
      </w:r>
      <w:r w:rsidR="00E555EE">
        <w:rPr>
          <w:color w:val="auto"/>
        </w:rPr>
        <w:t>May 3</w:t>
      </w:r>
      <w:r w:rsidR="003F0BE3">
        <w:rPr>
          <w:color w:val="auto"/>
        </w:rPr>
        <w:t>, 2024</w:t>
      </w:r>
      <w:r w:rsidR="00772CE7" w:rsidRPr="00C21BD1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  <w:r w:rsidR="00E555EE">
        <w:rPr>
          <w:color w:val="auto"/>
        </w:rPr>
        <w:t>(Rosalie Edes abstained due to absence)</w:t>
      </w:r>
    </w:p>
    <w:p w14:paraId="0B3795DD" w14:textId="6E7CFB26" w:rsidR="001C45F7" w:rsidRPr="00A90010" w:rsidRDefault="001C45F7" w:rsidP="003233FF">
      <w:pPr>
        <w:ind w:left="720"/>
        <w:rPr>
          <w:color w:val="auto"/>
        </w:rPr>
      </w:pPr>
    </w:p>
    <w:p w14:paraId="6E0CD5A5" w14:textId="77777777" w:rsidR="00E555EE" w:rsidRPr="00195FC0" w:rsidRDefault="00E555EE" w:rsidP="00E555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E555EE">
        <w:rPr>
          <w:b/>
          <w:bCs/>
        </w:rPr>
        <w:t>“A Replication of a Brief Multiple Stimulus Without Replacement Preference Assessment for Adults with Developmental Disabilities,”</w:t>
      </w:r>
      <w:r w:rsidRPr="00195FC0">
        <w:t xml:space="preserve"> Amy Bennett, </w:t>
      </w:r>
      <w:proofErr w:type="spellStart"/>
      <w:r w:rsidRPr="00195FC0">
        <w:t>M.Ed</w:t>
      </w:r>
      <w:proofErr w:type="spellEnd"/>
    </w:p>
    <w:p w14:paraId="5C7C3F28" w14:textId="77777777" w:rsidR="00FB0BB5" w:rsidRDefault="00FB0BB5" w:rsidP="0082559D"/>
    <w:p w14:paraId="2A7BCA9C" w14:textId="77777777" w:rsidR="00CC552E" w:rsidRDefault="00CC552E" w:rsidP="00CC552E">
      <w:pPr>
        <w:rPr>
          <w:u w:val="single"/>
        </w:rPr>
      </w:pPr>
      <w:r>
        <w:rPr>
          <w:u w:val="single"/>
        </w:rPr>
        <w:t>Discussion</w:t>
      </w:r>
    </w:p>
    <w:p w14:paraId="6F1BD5B5" w14:textId="25DE8883" w:rsidR="00CC552E" w:rsidRDefault="001D4D0C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</w:t>
      </w:r>
      <w:r w:rsidR="00874789">
        <w:t xml:space="preserve">discussed </w:t>
      </w:r>
      <w:r w:rsidR="005B44C5">
        <w:t xml:space="preserve">unclear presentation of proposal, which would be confusing to non-technicians and individuals unaware of researcher’s intent and </w:t>
      </w:r>
      <w:r w:rsidR="00746CC0">
        <w:t xml:space="preserve">academic </w:t>
      </w:r>
      <w:r w:rsidR="005B44C5">
        <w:t>trajectory</w:t>
      </w:r>
    </w:p>
    <w:p w14:paraId="5C0A1156" w14:textId="4DCA20DB" w:rsidR="00874789" w:rsidRDefault="001D4D0C" w:rsidP="0087478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</w:t>
      </w:r>
      <w:r w:rsidR="00D05255">
        <w:t>discussed</w:t>
      </w:r>
      <w:r w:rsidR="005F7FC3">
        <w:t xml:space="preserve"> </w:t>
      </w:r>
      <w:r w:rsidR="005B44C5">
        <w:t xml:space="preserve">extremely small </w:t>
      </w:r>
      <w:r w:rsidR="007C6AA0">
        <w:t xml:space="preserve">“n” </w:t>
      </w:r>
      <w:r w:rsidR="005B44C5">
        <w:t>and applicability of proposed research to a larger group of individuals</w:t>
      </w:r>
    </w:p>
    <w:p w14:paraId="61D61EDD" w14:textId="1C254A78" w:rsidR="00874789" w:rsidRDefault="00874789" w:rsidP="0087478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</w:t>
      </w:r>
      <w:r w:rsidR="007C6AA0">
        <w:t xml:space="preserve">discussed if proposal reaches RRC threshold, </w:t>
      </w:r>
      <w:r w:rsidR="00746CC0">
        <w:t>as well as</w:t>
      </w:r>
      <w:r w:rsidR="007C6AA0">
        <w:t xml:space="preserve"> practical application processes for the proposed study considering researcher background and small “n”</w:t>
      </w:r>
    </w:p>
    <w:p w14:paraId="4F38F033" w14:textId="7C165FE3" w:rsidR="00874789" w:rsidRDefault="00C65012" w:rsidP="0087478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discussed </w:t>
      </w:r>
      <w:r w:rsidR="00746CC0">
        <w:t>the</w:t>
      </w:r>
      <w:r w:rsidR="007C6AA0">
        <w:t xml:space="preserve"> plethora of data points</w:t>
      </w:r>
      <w:r w:rsidR="00746CC0">
        <w:t xml:space="preserve"> collected by the proposed research which</w:t>
      </w:r>
      <w:r w:rsidR="007C6AA0">
        <w:t xml:space="preserve"> might counteract small “n” and result in substantive research results</w:t>
      </w:r>
    </w:p>
    <w:p w14:paraId="21D6049D" w14:textId="77777777" w:rsidR="00CC552E" w:rsidRDefault="00CC552E" w:rsidP="0082559D"/>
    <w:p w14:paraId="721BEA01" w14:textId="77777777" w:rsidR="00CC552E" w:rsidRDefault="00CC552E" w:rsidP="00CC552E">
      <w:pPr>
        <w:rPr>
          <w:u w:val="single"/>
        </w:rPr>
      </w:pPr>
      <w:r>
        <w:rPr>
          <w:u w:val="single"/>
        </w:rPr>
        <w:t>Issues</w:t>
      </w:r>
    </w:p>
    <w:p w14:paraId="17CF670A" w14:textId="7293D2C7" w:rsidR="007F3347" w:rsidRDefault="007F3347" w:rsidP="007F33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Need for more clarification</w:t>
      </w:r>
      <w:r w:rsidR="009C2E2D">
        <w:t xml:space="preserve"> </w:t>
      </w:r>
      <w:r>
        <w:t xml:space="preserve">particularly </w:t>
      </w:r>
      <w:r>
        <w:t>for:</w:t>
      </w:r>
      <w:r w:rsidR="009C2E2D">
        <w:t xml:space="preserve"> terminology regarding</w:t>
      </w:r>
      <w:r>
        <w:t xml:space="preserve"> determining findings and methodology</w:t>
      </w:r>
      <w:r>
        <w:t>; hypothesis of the proposed research; as well as explaining the dependent and independent variables in the proposed study</w:t>
      </w:r>
    </w:p>
    <w:p w14:paraId="0FACC55B" w14:textId="77777777" w:rsidR="00CC552E" w:rsidRDefault="00CC552E" w:rsidP="0082559D"/>
    <w:p w14:paraId="258FCF27" w14:textId="77777777" w:rsidR="00FB0BB5" w:rsidRDefault="001641C2">
      <w:pPr>
        <w:rPr>
          <w:u w:val="single"/>
        </w:rPr>
      </w:pPr>
      <w:r>
        <w:rPr>
          <w:u w:val="single"/>
        </w:rPr>
        <w:lastRenderedPageBreak/>
        <w:t>Outcome</w:t>
      </w:r>
    </w:p>
    <w:p w14:paraId="5148B93B" w14:textId="7853EFF2" w:rsidR="00357E9D" w:rsidRDefault="00746CC0" w:rsidP="00357E9D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000000" w:themeColor="text1"/>
        </w:rPr>
      </w:pPr>
      <w:r>
        <w:t>Chair moved</w:t>
      </w:r>
      <w:r w:rsidR="00357E9D">
        <w:t xml:space="preserve">, and RRC members agreed, to </w:t>
      </w:r>
      <w:r w:rsidR="005F7FC3">
        <w:t>approve</w:t>
      </w:r>
      <w:r w:rsidR="00357E9D">
        <w:t xml:space="preserve"> proposed study </w:t>
      </w:r>
      <w:r w:rsidR="005F7FC3">
        <w:t xml:space="preserve">conditional on </w:t>
      </w:r>
      <w:r w:rsidR="007376CC">
        <w:t xml:space="preserve">receipt of list of clarifications regarding </w:t>
      </w:r>
      <w:r w:rsidR="009C2E2D">
        <w:t>independent and dependent variables, hypothesis, as well as correction of typographical and terminological errors</w:t>
      </w:r>
    </w:p>
    <w:p w14:paraId="28D3346B" w14:textId="77777777" w:rsidR="002F777D" w:rsidRDefault="002F777D" w:rsidP="004F71D5">
      <w:pPr>
        <w:spacing w:line="259" w:lineRule="auto"/>
        <w:rPr>
          <w:color w:val="000000" w:themeColor="text1"/>
        </w:rPr>
      </w:pPr>
    </w:p>
    <w:p w14:paraId="27E38E6D" w14:textId="369071B0" w:rsidR="00FB0BB5" w:rsidRDefault="007376CC">
      <w:pPr>
        <w:pStyle w:val="Heading3"/>
        <w:rPr>
          <w:rFonts w:ascii="Times New Roman" w:eastAsia="Times New Roman" w:hAnsi="Times New Roman" w:cs="Times New Roman"/>
        </w:rPr>
      </w:pPr>
      <w:bookmarkStart w:id="0" w:name="_Hlk155355576"/>
      <w:r>
        <w:rPr>
          <w:rFonts w:ascii="Times New Roman" w:hAnsi="Times New Roman"/>
        </w:rPr>
        <w:t>CONDITIONALLY APPROVED</w:t>
      </w:r>
      <w:r w:rsidR="001641C2">
        <w:rPr>
          <w:rFonts w:ascii="Times New Roman" w:hAnsi="Times New Roman"/>
        </w:rPr>
        <w:t xml:space="preserve"> RESEARCH</w:t>
      </w:r>
      <w:bookmarkEnd w:id="0"/>
    </w:p>
    <w:p w14:paraId="5FDBAE95" w14:textId="671B52DC" w:rsidR="00FB0BB5" w:rsidRDefault="00FB0BB5">
      <w:pPr>
        <w:pStyle w:val="Heading3"/>
        <w:rPr>
          <w:rFonts w:ascii="Times New Roman" w:eastAsia="Times New Roman" w:hAnsi="Times New Roman" w:cs="Times New Roman"/>
        </w:rPr>
      </w:pPr>
    </w:p>
    <w:p w14:paraId="4FBE0FD2" w14:textId="77777777" w:rsidR="009C2E2D" w:rsidRPr="00195FC0" w:rsidRDefault="009C2E2D" w:rsidP="009C2E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E555EE">
        <w:rPr>
          <w:b/>
          <w:bCs/>
        </w:rPr>
        <w:t>“A Replication of a Brief Multiple Stimulus Without Replacement Preference Assessment for Adults with Developmental Disabilities,”</w:t>
      </w:r>
      <w:r w:rsidRPr="00195FC0">
        <w:t xml:space="preserve"> Amy Bennett, </w:t>
      </w:r>
      <w:proofErr w:type="spellStart"/>
      <w:r w:rsidRPr="00195FC0">
        <w:t>M.Ed</w:t>
      </w:r>
      <w:proofErr w:type="spellEnd"/>
    </w:p>
    <w:p w14:paraId="7A4EB35E" w14:textId="77777777" w:rsidR="00E555EE" w:rsidRDefault="00E555EE" w:rsidP="00737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2E1B94FF" w14:textId="77777777" w:rsidR="00E555EE" w:rsidRDefault="00E555EE" w:rsidP="00E555EE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732FBC59" w14:textId="77777777" w:rsidR="00E555EE" w:rsidRDefault="00E555EE" w:rsidP="00E555EE"/>
    <w:p w14:paraId="095987A4" w14:textId="1F9535B7" w:rsidR="00E555EE" w:rsidRPr="00BC0E81" w:rsidRDefault="00E555EE" w:rsidP="00E555EE">
      <w:pPr>
        <w:rPr>
          <w:rFonts w:cs="Times New Roman"/>
        </w:rPr>
      </w:pPr>
      <w:r w:rsidRPr="00BC0E81">
        <w:rPr>
          <w:rFonts w:cs="Times New Roman"/>
        </w:rPr>
        <w:t>The next meeting</w:t>
      </w:r>
      <w:r>
        <w:rPr>
          <w:rFonts w:cs="Times New Roman"/>
        </w:rPr>
        <w:t xml:space="preserve"> </w:t>
      </w:r>
      <w:r w:rsidRPr="00BC0E81">
        <w:rPr>
          <w:rFonts w:cs="Times New Roman"/>
        </w:rPr>
        <w:t xml:space="preserve">is scheduled for </w:t>
      </w:r>
      <w:r>
        <w:rPr>
          <w:rFonts w:cs="Times New Roman"/>
        </w:rPr>
        <w:t>July 12</w:t>
      </w:r>
      <w:r w:rsidRPr="00BC0E81">
        <w:rPr>
          <w:rFonts w:cs="Times New Roman"/>
        </w:rPr>
        <w:t>, 202</w:t>
      </w:r>
      <w:r>
        <w:rPr>
          <w:rFonts w:cs="Times New Roman"/>
        </w:rPr>
        <w:t>4</w:t>
      </w:r>
      <w:r w:rsidRPr="00BC0E81">
        <w:rPr>
          <w:rFonts w:cs="Times New Roman"/>
        </w:rPr>
        <w:t>.</w:t>
      </w:r>
    </w:p>
    <w:p w14:paraId="28ED2E72" w14:textId="77777777" w:rsidR="00E555EE" w:rsidRPr="003F0BE3" w:rsidRDefault="00E555EE" w:rsidP="00737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</w:p>
    <w:p w14:paraId="34CAA424" w14:textId="5AB95CBF" w:rsidR="00FB0BB5" w:rsidRDefault="00FB0BB5" w:rsidP="001812A7"/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B20CD" w14:textId="77777777" w:rsidR="00396724" w:rsidRDefault="00396724">
      <w:r>
        <w:separator/>
      </w:r>
    </w:p>
  </w:endnote>
  <w:endnote w:type="continuationSeparator" w:id="0">
    <w:p w14:paraId="2E36EA40" w14:textId="77777777" w:rsidR="00396724" w:rsidRDefault="003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CDD93" w14:textId="77777777" w:rsidR="00396724" w:rsidRDefault="00396724">
      <w:r>
        <w:separator/>
      </w:r>
    </w:p>
  </w:footnote>
  <w:footnote w:type="continuationSeparator" w:id="0">
    <w:p w14:paraId="5110F156" w14:textId="77777777" w:rsidR="00396724" w:rsidRDefault="0039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35A6B"/>
    <w:multiLevelType w:val="hybridMultilevel"/>
    <w:tmpl w:val="EE70E7BC"/>
    <w:numStyleLink w:val="ImportedStyle5"/>
  </w:abstractNum>
  <w:abstractNum w:abstractNumId="1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FB2D34"/>
    <w:multiLevelType w:val="hybridMultilevel"/>
    <w:tmpl w:val="FB58FC8C"/>
    <w:numStyleLink w:val="ImportedStyle1"/>
  </w:abstractNum>
  <w:abstractNum w:abstractNumId="4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6E6616"/>
    <w:multiLevelType w:val="hybridMultilevel"/>
    <w:tmpl w:val="7E0AB304"/>
    <w:numStyleLink w:val="ImportedStyle4"/>
  </w:abstractNum>
  <w:abstractNum w:abstractNumId="6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67A0417"/>
    <w:multiLevelType w:val="hybridMultilevel"/>
    <w:tmpl w:val="DBF04534"/>
    <w:numStyleLink w:val="ImportedStyle2"/>
  </w:abstractNum>
  <w:abstractNum w:abstractNumId="9" w15:restartNumberingAfterBreak="0">
    <w:nsid w:val="777E7C00"/>
    <w:multiLevelType w:val="hybridMultilevel"/>
    <w:tmpl w:val="4A0051B2"/>
    <w:numStyleLink w:val="ImportedStyle3"/>
  </w:abstractNum>
  <w:abstractNum w:abstractNumId="10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1"/>
  </w:num>
  <w:num w:numId="2" w16cid:durableId="1085687359">
    <w:abstractNumId w:val="3"/>
    <w:lvlOverride w:ilvl="0">
      <w:lvl w:ilvl="0" w:tplc="297E186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2"/>
  </w:num>
  <w:num w:numId="4" w16cid:durableId="627056252">
    <w:abstractNumId w:val="8"/>
  </w:num>
  <w:num w:numId="5" w16cid:durableId="351103893">
    <w:abstractNumId w:val="6"/>
  </w:num>
  <w:num w:numId="6" w16cid:durableId="1982229905">
    <w:abstractNumId w:val="9"/>
  </w:num>
  <w:num w:numId="7" w16cid:durableId="1099645043">
    <w:abstractNumId w:val="7"/>
  </w:num>
  <w:num w:numId="8" w16cid:durableId="295794869">
    <w:abstractNumId w:val="5"/>
  </w:num>
  <w:num w:numId="9" w16cid:durableId="2143111940">
    <w:abstractNumId w:val="4"/>
  </w:num>
  <w:num w:numId="10" w16cid:durableId="2073381797">
    <w:abstractNumId w:val="0"/>
  </w:num>
  <w:num w:numId="11" w16cid:durableId="1911840551">
    <w:abstractNumId w:val="10"/>
  </w:num>
  <w:num w:numId="12" w16cid:durableId="1422293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3"/>
  </w:num>
  <w:num w:numId="14" w16cid:durableId="479349792">
    <w:abstractNumId w:val="8"/>
  </w:num>
  <w:num w:numId="15" w16cid:durableId="956326304">
    <w:abstractNumId w:val="9"/>
  </w:num>
  <w:num w:numId="16" w16cid:durableId="19844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45F6F"/>
    <w:rsid w:val="000647D1"/>
    <w:rsid w:val="00065FD4"/>
    <w:rsid w:val="000B461D"/>
    <w:rsid w:val="000B64A5"/>
    <w:rsid w:val="000B7656"/>
    <w:rsid w:val="000C75ED"/>
    <w:rsid w:val="000E107B"/>
    <w:rsid w:val="000F2EFD"/>
    <w:rsid w:val="00101CDE"/>
    <w:rsid w:val="00104D15"/>
    <w:rsid w:val="001273F1"/>
    <w:rsid w:val="001449FE"/>
    <w:rsid w:val="00147822"/>
    <w:rsid w:val="00147949"/>
    <w:rsid w:val="00162DBC"/>
    <w:rsid w:val="001641C2"/>
    <w:rsid w:val="00165D3C"/>
    <w:rsid w:val="00172491"/>
    <w:rsid w:val="001812A7"/>
    <w:rsid w:val="00182113"/>
    <w:rsid w:val="001951D6"/>
    <w:rsid w:val="00195FC0"/>
    <w:rsid w:val="001963C7"/>
    <w:rsid w:val="001A420B"/>
    <w:rsid w:val="001A7940"/>
    <w:rsid w:val="001C45F7"/>
    <w:rsid w:val="001D21FB"/>
    <w:rsid w:val="001D4D0C"/>
    <w:rsid w:val="001F2C42"/>
    <w:rsid w:val="001F5A82"/>
    <w:rsid w:val="002132CE"/>
    <w:rsid w:val="00220E03"/>
    <w:rsid w:val="00245A23"/>
    <w:rsid w:val="00263CAD"/>
    <w:rsid w:val="00265751"/>
    <w:rsid w:val="00275941"/>
    <w:rsid w:val="0029149A"/>
    <w:rsid w:val="002E4C8D"/>
    <w:rsid w:val="002F777D"/>
    <w:rsid w:val="003233FF"/>
    <w:rsid w:val="00332114"/>
    <w:rsid w:val="0033376B"/>
    <w:rsid w:val="00357E9D"/>
    <w:rsid w:val="00363AB1"/>
    <w:rsid w:val="00396724"/>
    <w:rsid w:val="003D51A1"/>
    <w:rsid w:val="003F0BE3"/>
    <w:rsid w:val="0041104D"/>
    <w:rsid w:val="00415783"/>
    <w:rsid w:val="0041662E"/>
    <w:rsid w:val="00422635"/>
    <w:rsid w:val="00447211"/>
    <w:rsid w:val="00460870"/>
    <w:rsid w:val="00474063"/>
    <w:rsid w:val="004801A3"/>
    <w:rsid w:val="0048645B"/>
    <w:rsid w:val="004C0391"/>
    <w:rsid w:val="004F4286"/>
    <w:rsid w:val="004F71D5"/>
    <w:rsid w:val="00505470"/>
    <w:rsid w:val="00526A40"/>
    <w:rsid w:val="0055633D"/>
    <w:rsid w:val="00563E34"/>
    <w:rsid w:val="0056576A"/>
    <w:rsid w:val="005830EE"/>
    <w:rsid w:val="005A09CD"/>
    <w:rsid w:val="005A0CC0"/>
    <w:rsid w:val="005B44C5"/>
    <w:rsid w:val="005B5D2A"/>
    <w:rsid w:val="005C076E"/>
    <w:rsid w:val="005C30C3"/>
    <w:rsid w:val="005E1063"/>
    <w:rsid w:val="005F7FC3"/>
    <w:rsid w:val="006158E4"/>
    <w:rsid w:val="0062421B"/>
    <w:rsid w:val="00624345"/>
    <w:rsid w:val="00632D12"/>
    <w:rsid w:val="006463FB"/>
    <w:rsid w:val="0064691C"/>
    <w:rsid w:val="00652A7B"/>
    <w:rsid w:val="00654912"/>
    <w:rsid w:val="00670557"/>
    <w:rsid w:val="00671368"/>
    <w:rsid w:val="00677C42"/>
    <w:rsid w:val="006E1C18"/>
    <w:rsid w:val="006F46CA"/>
    <w:rsid w:val="00736358"/>
    <w:rsid w:val="007376CC"/>
    <w:rsid w:val="00746CC0"/>
    <w:rsid w:val="00757A53"/>
    <w:rsid w:val="007658E1"/>
    <w:rsid w:val="00772CE7"/>
    <w:rsid w:val="0078611E"/>
    <w:rsid w:val="007A7DD8"/>
    <w:rsid w:val="007C6AA0"/>
    <w:rsid w:val="007D345E"/>
    <w:rsid w:val="007D54CB"/>
    <w:rsid w:val="007D5751"/>
    <w:rsid w:val="007E1C2D"/>
    <w:rsid w:val="007E2905"/>
    <w:rsid w:val="007F3347"/>
    <w:rsid w:val="0082559D"/>
    <w:rsid w:val="00854724"/>
    <w:rsid w:val="00874789"/>
    <w:rsid w:val="0088062C"/>
    <w:rsid w:val="00890140"/>
    <w:rsid w:val="008A0B39"/>
    <w:rsid w:val="008A2E92"/>
    <w:rsid w:val="00905132"/>
    <w:rsid w:val="009135F1"/>
    <w:rsid w:val="00953514"/>
    <w:rsid w:val="00965BA6"/>
    <w:rsid w:val="009C2E2D"/>
    <w:rsid w:val="009C589B"/>
    <w:rsid w:val="009D4096"/>
    <w:rsid w:val="009E54B6"/>
    <w:rsid w:val="009F4EB7"/>
    <w:rsid w:val="00A116F6"/>
    <w:rsid w:val="00A21EBD"/>
    <w:rsid w:val="00A22047"/>
    <w:rsid w:val="00A41E7D"/>
    <w:rsid w:val="00A90010"/>
    <w:rsid w:val="00AB4BFF"/>
    <w:rsid w:val="00AD6CD6"/>
    <w:rsid w:val="00AE7318"/>
    <w:rsid w:val="00B0054F"/>
    <w:rsid w:val="00B065AD"/>
    <w:rsid w:val="00B21625"/>
    <w:rsid w:val="00B22FE1"/>
    <w:rsid w:val="00B519ED"/>
    <w:rsid w:val="00B819D1"/>
    <w:rsid w:val="00B93E8A"/>
    <w:rsid w:val="00BA18C8"/>
    <w:rsid w:val="00BA6918"/>
    <w:rsid w:val="00BB7AA6"/>
    <w:rsid w:val="00BC2681"/>
    <w:rsid w:val="00BD161E"/>
    <w:rsid w:val="00BE23BC"/>
    <w:rsid w:val="00C02089"/>
    <w:rsid w:val="00C062EE"/>
    <w:rsid w:val="00C167CF"/>
    <w:rsid w:val="00C17A97"/>
    <w:rsid w:val="00C21BD1"/>
    <w:rsid w:val="00C47D6C"/>
    <w:rsid w:val="00C56891"/>
    <w:rsid w:val="00C65012"/>
    <w:rsid w:val="00C65BEF"/>
    <w:rsid w:val="00C74950"/>
    <w:rsid w:val="00C87C9A"/>
    <w:rsid w:val="00C9362F"/>
    <w:rsid w:val="00CA5504"/>
    <w:rsid w:val="00CC552E"/>
    <w:rsid w:val="00D05255"/>
    <w:rsid w:val="00D0550F"/>
    <w:rsid w:val="00D76F64"/>
    <w:rsid w:val="00D86A24"/>
    <w:rsid w:val="00D95DB5"/>
    <w:rsid w:val="00DA799A"/>
    <w:rsid w:val="00DC7289"/>
    <w:rsid w:val="00DF65AA"/>
    <w:rsid w:val="00E126AF"/>
    <w:rsid w:val="00E1435B"/>
    <w:rsid w:val="00E26BC3"/>
    <w:rsid w:val="00E555EE"/>
    <w:rsid w:val="00E75A67"/>
    <w:rsid w:val="00E823A6"/>
    <w:rsid w:val="00EA13FB"/>
    <w:rsid w:val="00EA781E"/>
    <w:rsid w:val="00EC5161"/>
    <w:rsid w:val="00EC7EBF"/>
    <w:rsid w:val="00ED0FA7"/>
    <w:rsid w:val="00EE3D67"/>
    <w:rsid w:val="00F04991"/>
    <w:rsid w:val="00F122F6"/>
    <w:rsid w:val="00F37794"/>
    <w:rsid w:val="00F3788C"/>
    <w:rsid w:val="00F65C36"/>
    <w:rsid w:val="00F66505"/>
    <w:rsid w:val="00FA0042"/>
    <w:rsid w:val="00FA559E"/>
    <w:rsid w:val="00FB0BB5"/>
    <w:rsid w:val="00FD41DC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4</cp:revision>
  <dcterms:created xsi:type="dcterms:W3CDTF">2024-06-14T17:05:00Z</dcterms:created>
  <dcterms:modified xsi:type="dcterms:W3CDTF">2024-06-14T17:58:00Z</dcterms:modified>
</cp:coreProperties>
</file>