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F48" w14:textId="77777777" w:rsidR="00CF22FC" w:rsidRPr="00A04568" w:rsidRDefault="00000000">
      <w:pPr>
        <w:pStyle w:val="Title"/>
      </w:pPr>
      <w:r w:rsidRPr="00A04568">
        <w:rPr>
          <w:noProof/>
        </w:rPr>
        <w:drawing>
          <wp:anchor distT="0" distB="0" distL="0" distR="0" simplePos="0" relativeHeight="15728640" behindDoc="0" locked="0" layoutInCell="1" allowOverlap="1" wp14:anchorId="7CA4A5C2" wp14:editId="1BD86FAE">
            <wp:simplePos x="0" y="0"/>
            <wp:positionH relativeFrom="page">
              <wp:posOffset>6031716</wp:posOffset>
            </wp:positionH>
            <wp:positionV relativeFrom="paragraph">
              <wp:posOffset>342357</wp:posOffset>
            </wp:positionV>
            <wp:extent cx="1262578" cy="632764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78" cy="63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568">
        <w:rPr>
          <w:spacing w:val="-2"/>
        </w:rPr>
        <w:t>Attention</w:t>
      </w:r>
    </w:p>
    <w:p w14:paraId="128AB892" w14:textId="77777777" w:rsidR="00CF22FC" w:rsidRPr="00A04568" w:rsidRDefault="00000000">
      <w:pPr>
        <w:spacing w:before="11"/>
        <w:ind w:left="460"/>
        <w:rPr>
          <w:rFonts w:ascii="Trebuchet MS"/>
          <w:b/>
          <w:sz w:val="40"/>
        </w:rPr>
      </w:pPr>
      <w:r w:rsidRPr="00A04568">
        <w:rPr>
          <w:rFonts w:ascii="Trebuchet MS"/>
          <w:b/>
          <w:spacing w:val="-6"/>
          <w:sz w:val="40"/>
        </w:rPr>
        <w:t>Changes</w:t>
      </w:r>
      <w:r w:rsidRPr="00A04568">
        <w:rPr>
          <w:rFonts w:ascii="Trebuchet MS"/>
          <w:b/>
          <w:spacing w:val="-35"/>
          <w:sz w:val="40"/>
        </w:rPr>
        <w:t xml:space="preserve"> </w:t>
      </w:r>
      <w:r w:rsidRPr="00A04568">
        <w:rPr>
          <w:rFonts w:ascii="Trebuchet MS"/>
          <w:b/>
          <w:spacing w:val="-6"/>
          <w:sz w:val="40"/>
        </w:rPr>
        <w:t>to</w:t>
      </w:r>
      <w:r w:rsidRPr="00A04568">
        <w:rPr>
          <w:rFonts w:ascii="Trebuchet MS"/>
          <w:b/>
          <w:spacing w:val="-35"/>
          <w:sz w:val="40"/>
        </w:rPr>
        <w:t xml:space="preserve"> </w:t>
      </w:r>
      <w:r w:rsidRPr="00A04568">
        <w:rPr>
          <w:rFonts w:ascii="Trebuchet MS"/>
          <w:b/>
          <w:spacing w:val="-6"/>
          <w:sz w:val="40"/>
        </w:rPr>
        <w:t>the</w:t>
      </w:r>
      <w:r w:rsidRPr="00A04568">
        <w:rPr>
          <w:rFonts w:ascii="Trebuchet MS"/>
          <w:b/>
          <w:spacing w:val="-35"/>
          <w:sz w:val="40"/>
        </w:rPr>
        <w:t xml:space="preserve"> </w:t>
      </w:r>
      <w:r w:rsidRPr="00A04568">
        <w:rPr>
          <w:rFonts w:ascii="Trebuchet MS"/>
          <w:b/>
          <w:spacing w:val="-6"/>
          <w:sz w:val="40"/>
        </w:rPr>
        <w:t>MassHealth</w:t>
      </w:r>
      <w:r w:rsidRPr="00A04568">
        <w:rPr>
          <w:rFonts w:ascii="Trebuchet MS"/>
          <w:b/>
          <w:spacing w:val="-34"/>
          <w:sz w:val="40"/>
        </w:rPr>
        <w:t xml:space="preserve"> </w:t>
      </w:r>
      <w:r w:rsidRPr="00A04568">
        <w:rPr>
          <w:rFonts w:ascii="Trebuchet MS"/>
          <w:b/>
          <w:spacing w:val="-6"/>
          <w:sz w:val="40"/>
        </w:rPr>
        <w:t>Enrollment</w:t>
      </w:r>
      <w:r w:rsidRPr="00A04568">
        <w:rPr>
          <w:rFonts w:ascii="Trebuchet MS"/>
          <w:b/>
          <w:spacing w:val="-35"/>
          <w:sz w:val="40"/>
        </w:rPr>
        <w:t xml:space="preserve"> </w:t>
      </w:r>
      <w:r w:rsidRPr="00A04568">
        <w:rPr>
          <w:rFonts w:ascii="Trebuchet MS"/>
          <w:b/>
          <w:spacing w:val="-6"/>
          <w:sz w:val="40"/>
        </w:rPr>
        <w:t>Guide</w:t>
      </w:r>
    </w:p>
    <w:p w14:paraId="6ED78397" w14:textId="77777777" w:rsidR="00CF22FC" w:rsidRPr="00A04568" w:rsidRDefault="00000000">
      <w:pPr>
        <w:pStyle w:val="Heading1"/>
        <w:spacing w:before="321"/>
      </w:pPr>
      <w:r w:rsidRPr="00A04568">
        <w:rPr>
          <w:spacing w:val="-8"/>
        </w:rPr>
        <w:t>New</w:t>
      </w:r>
      <w:r w:rsidRPr="00A04568">
        <w:rPr>
          <w:spacing w:val="-34"/>
        </w:rPr>
        <w:t xml:space="preserve"> </w:t>
      </w:r>
      <w:r w:rsidRPr="00A04568">
        <w:rPr>
          <w:spacing w:val="-8"/>
        </w:rPr>
        <w:t>Service</w:t>
      </w:r>
      <w:r w:rsidRPr="00A04568">
        <w:rPr>
          <w:spacing w:val="-38"/>
        </w:rPr>
        <w:t xml:space="preserve"> </w:t>
      </w:r>
      <w:r w:rsidRPr="00A04568">
        <w:rPr>
          <w:spacing w:val="-8"/>
        </w:rPr>
        <w:t>Areas</w:t>
      </w:r>
    </w:p>
    <w:p w14:paraId="5CE02DCB" w14:textId="77777777" w:rsidR="00CF22FC" w:rsidRPr="00A04568" w:rsidRDefault="00000000">
      <w:pPr>
        <w:spacing w:before="111"/>
        <w:ind w:left="848" w:right="1130"/>
        <w:jc w:val="center"/>
        <w:rPr>
          <w:sz w:val="26"/>
        </w:rPr>
      </w:pPr>
      <w:r w:rsidRPr="00A04568">
        <w:rPr>
          <w:spacing w:val="-4"/>
          <w:sz w:val="26"/>
        </w:rPr>
        <w:t>The</w:t>
      </w:r>
      <w:r w:rsidRPr="00A04568">
        <w:rPr>
          <w:spacing w:val="-8"/>
          <w:sz w:val="26"/>
        </w:rPr>
        <w:t xml:space="preserve"> </w:t>
      </w:r>
      <w:r w:rsidRPr="00A04568">
        <w:rPr>
          <w:spacing w:val="-4"/>
          <w:sz w:val="26"/>
        </w:rPr>
        <w:t>following</w:t>
      </w:r>
      <w:r w:rsidRPr="00A04568">
        <w:rPr>
          <w:spacing w:val="-7"/>
          <w:sz w:val="26"/>
        </w:rPr>
        <w:t xml:space="preserve"> </w:t>
      </w:r>
      <w:r w:rsidRPr="00A04568">
        <w:rPr>
          <w:spacing w:val="-4"/>
          <w:sz w:val="26"/>
        </w:rPr>
        <w:t>new</w:t>
      </w:r>
      <w:r w:rsidRPr="00A04568">
        <w:rPr>
          <w:spacing w:val="-10"/>
          <w:sz w:val="26"/>
        </w:rPr>
        <w:t xml:space="preserve"> </w:t>
      </w:r>
      <w:r w:rsidRPr="00A04568">
        <w:rPr>
          <w:spacing w:val="-4"/>
          <w:sz w:val="26"/>
        </w:rPr>
        <w:t>service</w:t>
      </w:r>
      <w:r w:rsidRPr="00A04568">
        <w:rPr>
          <w:spacing w:val="-8"/>
          <w:sz w:val="26"/>
        </w:rPr>
        <w:t xml:space="preserve"> </w:t>
      </w:r>
      <w:r w:rsidRPr="00A04568">
        <w:rPr>
          <w:spacing w:val="-4"/>
          <w:sz w:val="26"/>
        </w:rPr>
        <w:t>areas</w:t>
      </w:r>
      <w:r w:rsidRPr="00A04568">
        <w:rPr>
          <w:spacing w:val="-10"/>
          <w:sz w:val="26"/>
        </w:rPr>
        <w:t xml:space="preserve"> </w:t>
      </w:r>
      <w:r w:rsidRPr="00A04568">
        <w:rPr>
          <w:spacing w:val="-4"/>
          <w:sz w:val="26"/>
        </w:rPr>
        <w:t>will</w:t>
      </w:r>
      <w:r w:rsidRPr="00A04568">
        <w:rPr>
          <w:spacing w:val="-7"/>
          <w:sz w:val="26"/>
        </w:rPr>
        <w:t xml:space="preserve"> </w:t>
      </w:r>
      <w:r w:rsidRPr="00A04568">
        <w:rPr>
          <w:spacing w:val="-4"/>
          <w:sz w:val="26"/>
        </w:rPr>
        <w:t>be</w:t>
      </w:r>
      <w:r w:rsidRPr="00A04568">
        <w:rPr>
          <w:spacing w:val="-8"/>
          <w:sz w:val="26"/>
        </w:rPr>
        <w:t xml:space="preserve"> </w:t>
      </w:r>
      <w:r w:rsidRPr="00A04568">
        <w:rPr>
          <w:spacing w:val="-4"/>
          <w:sz w:val="26"/>
        </w:rPr>
        <w:t>offered</w:t>
      </w:r>
      <w:r w:rsidRPr="00A04568">
        <w:rPr>
          <w:spacing w:val="-7"/>
          <w:sz w:val="26"/>
        </w:rPr>
        <w:t xml:space="preserve"> </w:t>
      </w:r>
      <w:r w:rsidRPr="00A04568">
        <w:rPr>
          <w:spacing w:val="-4"/>
          <w:sz w:val="26"/>
        </w:rPr>
        <w:t>by</w:t>
      </w:r>
      <w:r w:rsidRPr="00A04568">
        <w:rPr>
          <w:spacing w:val="-10"/>
          <w:sz w:val="26"/>
        </w:rPr>
        <w:t xml:space="preserve"> </w:t>
      </w:r>
      <w:r w:rsidRPr="00A04568">
        <w:rPr>
          <w:spacing w:val="-4"/>
          <w:sz w:val="26"/>
        </w:rPr>
        <w:t>MassHealth</w:t>
      </w:r>
      <w:r w:rsidRPr="00A04568">
        <w:rPr>
          <w:spacing w:val="-7"/>
          <w:sz w:val="26"/>
        </w:rPr>
        <w:t xml:space="preserve"> </w:t>
      </w:r>
      <w:r w:rsidRPr="00A04568">
        <w:rPr>
          <w:spacing w:val="-4"/>
          <w:sz w:val="26"/>
        </w:rPr>
        <w:t>starting</w:t>
      </w:r>
      <w:r w:rsidRPr="00A04568">
        <w:rPr>
          <w:spacing w:val="-8"/>
          <w:sz w:val="26"/>
        </w:rPr>
        <w:t xml:space="preserve"> </w:t>
      </w:r>
      <w:r w:rsidRPr="00A04568">
        <w:rPr>
          <w:spacing w:val="-4"/>
          <w:sz w:val="26"/>
        </w:rPr>
        <w:t>on</w:t>
      </w:r>
      <w:r w:rsidRPr="00A04568">
        <w:rPr>
          <w:spacing w:val="-7"/>
          <w:sz w:val="26"/>
        </w:rPr>
        <w:t xml:space="preserve"> </w:t>
      </w:r>
      <w:r w:rsidRPr="00A04568">
        <w:rPr>
          <w:spacing w:val="-4"/>
          <w:sz w:val="26"/>
        </w:rPr>
        <w:t>January</w:t>
      </w:r>
      <w:r w:rsidRPr="00A04568">
        <w:rPr>
          <w:spacing w:val="-10"/>
          <w:sz w:val="26"/>
        </w:rPr>
        <w:t xml:space="preserve"> </w:t>
      </w:r>
      <w:r w:rsidRPr="00A04568">
        <w:rPr>
          <w:spacing w:val="-4"/>
          <w:sz w:val="26"/>
        </w:rPr>
        <w:t>1,</w:t>
      </w:r>
      <w:r w:rsidRPr="00A04568">
        <w:rPr>
          <w:spacing w:val="-8"/>
          <w:sz w:val="26"/>
        </w:rPr>
        <w:t xml:space="preserve"> </w:t>
      </w:r>
      <w:r w:rsidRPr="00A04568">
        <w:rPr>
          <w:spacing w:val="-4"/>
          <w:sz w:val="26"/>
        </w:rPr>
        <w:t>2024:</w:t>
      </w:r>
    </w:p>
    <w:p w14:paraId="1F499AFE" w14:textId="77777777" w:rsidR="00CF22FC" w:rsidRPr="00A04568" w:rsidRDefault="00CF22FC">
      <w:pPr>
        <w:pStyle w:val="BodyText"/>
        <w:spacing w:before="1"/>
        <w:rPr>
          <w:sz w:val="17"/>
        </w:rPr>
      </w:pPr>
    </w:p>
    <w:tbl>
      <w:tblPr>
        <w:tblW w:w="0" w:type="auto"/>
        <w:tblInd w:w="832" w:type="dxa"/>
        <w:tblBorders>
          <w:top w:val="single" w:sz="4" w:space="0" w:color="018BA7"/>
          <w:left w:val="single" w:sz="4" w:space="0" w:color="018BA7"/>
          <w:bottom w:val="single" w:sz="4" w:space="0" w:color="018BA7"/>
          <w:right w:val="single" w:sz="4" w:space="0" w:color="018BA7"/>
          <w:insideH w:val="single" w:sz="4" w:space="0" w:color="018BA7"/>
          <w:insideV w:val="single" w:sz="4" w:space="0" w:color="018B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876"/>
      </w:tblGrid>
      <w:tr w:rsidR="00A04568" w:rsidRPr="00A04568" w14:paraId="15D57ACD" w14:textId="77777777">
        <w:trPr>
          <w:trHeight w:val="778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65CBB85F" w14:textId="77777777" w:rsidR="00CF22FC" w:rsidRPr="00A04568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A04568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A04568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Health</w:t>
            </w:r>
            <w:r w:rsidRPr="00A04568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536CF3E5" w14:textId="77777777" w:rsidR="00CF22FC" w:rsidRPr="00A04568" w:rsidRDefault="00000000">
            <w:pPr>
              <w:pStyle w:val="TableParagraph"/>
              <w:spacing w:before="89" w:line="247" w:lineRule="auto"/>
              <w:ind w:left="138" w:right="182"/>
              <w:rPr>
                <w:rFonts w:ascii="Trebuchet MS"/>
                <w:b/>
                <w:sz w:val="26"/>
              </w:rPr>
            </w:pPr>
            <w:r w:rsidRPr="00A04568">
              <w:rPr>
                <w:rFonts w:ascii="Trebuchet MS"/>
                <w:b/>
                <w:sz w:val="26"/>
              </w:rPr>
              <w:t>Will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z w:val="26"/>
              </w:rPr>
              <w:t>be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z w:val="26"/>
              </w:rPr>
              <w:t>in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z w:val="26"/>
              </w:rPr>
              <w:t>the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z w:val="26"/>
              </w:rPr>
              <w:t>following service</w:t>
            </w:r>
            <w:r w:rsidRPr="00A04568">
              <w:rPr>
                <w:rFonts w:ascii="Trebuchet MS"/>
                <w:b/>
                <w:spacing w:val="-20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z w:val="26"/>
              </w:rPr>
              <w:t>area</w:t>
            </w:r>
          </w:p>
        </w:tc>
      </w:tr>
      <w:tr w:rsidR="00A04568" w:rsidRPr="00A04568" w14:paraId="62E75D7A" w14:textId="77777777">
        <w:trPr>
          <w:trHeight w:val="426"/>
        </w:trPr>
        <w:tc>
          <w:tcPr>
            <w:tcW w:w="5294" w:type="dxa"/>
            <w:tcBorders>
              <w:top w:val="nil"/>
            </w:tcBorders>
            <w:shd w:val="clear" w:color="auto" w:fill="E6ECF0"/>
          </w:tcPr>
          <w:p w14:paraId="39D4BF73" w14:textId="77777777" w:rsidR="00CF22FC" w:rsidRPr="00A04568" w:rsidRDefault="00000000">
            <w:pPr>
              <w:pStyle w:val="TableParagraph"/>
            </w:pPr>
            <w:proofErr w:type="spellStart"/>
            <w:r w:rsidRPr="00A04568">
              <w:t>WellSense</w:t>
            </w:r>
            <w:proofErr w:type="spellEnd"/>
            <w:r w:rsidRPr="00A04568">
              <w:rPr>
                <w:spacing w:val="35"/>
              </w:rPr>
              <w:t xml:space="preserve"> </w:t>
            </w:r>
            <w:r w:rsidRPr="00A04568">
              <w:t>Community</w:t>
            </w:r>
            <w:r w:rsidRPr="00A04568">
              <w:rPr>
                <w:spacing w:val="22"/>
              </w:rPr>
              <w:t xml:space="preserve"> </w:t>
            </w:r>
            <w:r w:rsidRPr="00A04568">
              <w:rPr>
                <w:spacing w:val="-2"/>
              </w:rPr>
              <w:t>Alliance</w:t>
            </w:r>
          </w:p>
        </w:tc>
        <w:tc>
          <w:tcPr>
            <w:tcW w:w="3876" w:type="dxa"/>
            <w:tcBorders>
              <w:top w:val="nil"/>
            </w:tcBorders>
            <w:shd w:val="clear" w:color="auto" w:fill="E6ECF0"/>
          </w:tcPr>
          <w:p w14:paraId="31C1625D" w14:textId="77777777" w:rsidR="00CF22FC" w:rsidRPr="00A04568" w:rsidRDefault="00000000">
            <w:pPr>
              <w:pStyle w:val="TableParagraph"/>
            </w:pPr>
            <w:r w:rsidRPr="00A04568">
              <w:rPr>
                <w:w w:val="105"/>
              </w:rPr>
              <w:t>Oak</w:t>
            </w:r>
            <w:r w:rsidRPr="00A04568">
              <w:rPr>
                <w:spacing w:val="-1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Bluffs</w:t>
            </w:r>
          </w:p>
        </w:tc>
      </w:tr>
      <w:tr w:rsidR="00A04568" w:rsidRPr="00A04568" w14:paraId="18F57D1A" w14:textId="77777777">
        <w:trPr>
          <w:trHeight w:val="1213"/>
        </w:trPr>
        <w:tc>
          <w:tcPr>
            <w:tcW w:w="5294" w:type="dxa"/>
            <w:shd w:val="clear" w:color="auto" w:fill="E6ECF0"/>
          </w:tcPr>
          <w:p w14:paraId="60FA0D66" w14:textId="77777777" w:rsidR="00CF22FC" w:rsidRPr="00A04568" w:rsidRDefault="00000000">
            <w:pPr>
              <w:pStyle w:val="TableParagraph"/>
              <w:spacing w:before="83"/>
            </w:pPr>
            <w:r w:rsidRPr="00A04568">
              <w:rPr>
                <w:spacing w:val="-2"/>
                <w:w w:val="105"/>
              </w:rPr>
              <w:t>Boston</w:t>
            </w:r>
            <w:r w:rsidRPr="00A04568">
              <w:rPr>
                <w:spacing w:val="-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Children’s</w:t>
            </w:r>
            <w:r w:rsidRPr="00A04568">
              <w:rPr>
                <w:spacing w:val="-5"/>
                <w:w w:val="105"/>
              </w:rPr>
              <w:t xml:space="preserve"> ACO</w:t>
            </w:r>
          </w:p>
        </w:tc>
        <w:tc>
          <w:tcPr>
            <w:tcW w:w="3876" w:type="dxa"/>
            <w:shd w:val="clear" w:color="auto" w:fill="E6ECF0"/>
          </w:tcPr>
          <w:p w14:paraId="73E0FA76" w14:textId="77777777" w:rsidR="00CF22FC" w:rsidRPr="00A04568" w:rsidRDefault="00000000">
            <w:pPr>
              <w:pStyle w:val="TableParagraph"/>
              <w:spacing w:line="235" w:lineRule="auto"/>
              <w:ind w:right="2306"/>
            </w:pPr>
            <w:r w:rsidRPr="00A04568">
              <w:rPr>
                <w:spacing w:val="-2"/>
                <w:w w:val="105"/>
              </w:rPr>
              <w:t xml:space="preserve">Athol </w:t>
            </w:r>
            <w:r w:rsidRPr="00A04568">
              <w:rPr>
                <w:spacing w:val="-2"/>
              </w:rPr>
              <w:t xml:space="preserve">Gloucester </w:t>
            </w:r>
            <w:r w:rsidRPr="00A04568">
              <w:rPr>
                <w:spacing w:val="-2"/>
                <w:w w:val="105"/>
              </w:rPr>
              <w:t>Greenfield Pittsfield</w:t>
            </w:r>
          </w:p>
        </w:tc>
      </w:tr>
      <w:tr w:rsidR="00A04568" w:rsidRPr="00A04568" w14:paraId="076509FD" w14:textId="77777777">
        <w:trPr>
          <w:trHeight w:val="442"/>
        </w:trPr>
        <w:tc>
          <w:tcPr>
            <w:tcW w:w="5294" w:type="dxa"/>
            <w:shd w:val="clear" w:color="auto" w:fill="E6ECF0"/>
          </w:tcPr>
          <w:p w14:paraId="1CCD0838" w14:textId="77777777" w:rsidR="00CF22FC" w:rsidRPr="00A04568" w:rsidRDefault="00000000">
            <w:pPr>
              <w:pStyle w:val="TableParagraph"/>
              <w:spacing w:before="83"/>
            </w:pPr>
            <w:r w:rsidRPr="00A04568">
              <w:rPr>
                <w:spacing w:val="-2"/>
                <w:w w:val="105"/>
              </w:rPr>
              <w:t>East</w:t>
            </w:r>
            <w:r w:rsidRPr="00A04568">
              <w:rPr>
                <w:spacing w:val="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Boston</w:t>
            </w:r>
            <w:r w:rsidRPr="00A04568">
              <w:rPr>
                <w:spacing w:val="2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Neighborhood</w:t>
            </w:r>
            <w:r w:rsidRPr="00A04568">
              <w:rPr>
                <w:spacing w:val="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 xml:space="preserve">Health </w:t>
            </w:r>
            <w:proofErr w:type="spellStart"/>
            <w:r w:rsidRPr="00A04568">
              <w:rPr>
                <w:spacing w:val="-2"/>
                <w:w w:val="105"/>
              </w:rPr>
              <w:t>WellSense</w:t>
            </w:r>
            <w:proofErr w:type="spellEnd"/>
            <w:r w:rsidRPr="00A04568">
              <w:rPr>
                <w:spacing w:val="-3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Alliance</w:t>
            </w:r>
          </w:p>
        </w:tc>
        <w:tc>
          <w:tcPr>
            <w:tcW w:w="3876" w:type="dxa"/>
            <w:shd w:val="clear" w:color="auto" w:fill="E6ECF0"/>
          </w:tcPr>
          <w:p w14:paraId="00C1018C" w14:textId="77777777" w:rsidR="00CF22FC" w:rsidRPr="00A04568" w:rsidRDefault="00000000">
            <w:pPr>
              <w:pStyle w:val="TableParagraph"/>
              <w:spacing w:before="83"/>
            </w:pPr>
            <w:r w:rsidRPr="00A04568">
              <w:rPr>
                <w:spacing w:val="-4"/>
                <w:w w:val="105"/>
              </w:rPr>
              <w:t>Lynn</w:t>
            </w:r>
          </w:p>
        </w:tc>
      </w:tr>
    </w:tbl>
    <w:p w14:paraId="4A3CF63E" w14:textId="77777777" w:rsidR="00CF22FC" w:rsidRPr="00A04568" w:rsidRDefault="00CF22FC">
      <w:pPr>
        <w:pStyle w:val="BodyText"/>
        <w:spacing w:before="6"/>
        <w:rPr>
          <w:sz w:val="36"/>
        </w:rPr>
      </w:pPr>
    </w:p>
    <w:p w14:paraId="1FBF8ADE" w14:textId="77777777" w:rsidR="00CF22FC" w:rsidRPr="00A04568" w:rsidRDefault="00000000">
      <w:pPr>
        <w:pStyle w:val="Heading1"/>
      </w:pPr>
      <w:r w:rsidRPr="00A04568">
        <w:rPr>
          <w:spacing w:val="-10"/>
        </w:rPr>
        <w:t>Removed</w:t>
      </w:r>
      <w:r w:rsidRPr="00A04568">
        <w:rPr>
          <w:spacing w:val="-30"/>
        </w:rPr>
        <w:t xml:space="preserve"> </w:t>
      </w:r>
      <w:r w:rsidRPr="00A04568">
        <w:rPr>
          <w:spacing w:val="-10"/>
        </w:rPr>
        <w:t>Service</w:t>
      </w:r>
      <w:r w:rsidRPr="00A04568">
        <w:rPr>
          <w:spacing w:val="-36"/>
        </w:rPr>
        <w:t xml:space="preserve"> </w:t>
      </w:r>
      <w:r w:rsidRPr="00A04568">
        <w:rPr>
          <w:spacing w:val="-10"/>
        </w:rPr>
        <w:t>Areas</w:t>
      </w:r>
    </w:p>
    <w:p w14:paraId="123F3CD2" w14:textId="77777777" w:rsidR="00CF22FC" w:rsidRPr="00A04568" w:rsidRDefault="00000000">
      <w:pPr>
        <w:spacing w:before="150" w:line="278" w:lineRule="auto"/>
        <w:ind w:left="820" w:right="1107"/>
        <w:rPr>
          <w:sz w:val="24"/>
        </w:rPr>
      </w:pPr>
      <w:r w:rsidRPr="00A04568">
        <w:rPr>
          <w:spacing w:val="-2"/>
          <w:sz w:val="24"/>
        </w:rPr>
        <w:t>The</w:t>
      </w:r>
      <w:r w:rsidRPr="00A04568">
        <w:rPr>
          <w:spacing w:val="-12"/>
          <w:sz w:val="24"/>
        </w:rPr>
        <w:t xml:space="preserve"> </w:t>
      </w:r>
      <w:r w:rsidRPr="00A04568">
        <w:rPr>
          <w:spacing w:val="-2"/>
          <w:sz w:val="24"/>
        </w:rPr>
        <w:t>following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health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plan</w:t>
      </w:r>
      <w:r w:rsidRPr="00A04568">
        <w:rPr>
          <w:spacing w:val="-12"/>
          <w:sz w:val="24"/>
        </w:rPr>
        <w:t xml:space="preserve"> </w:t>
      </w:r>
      <w:r w:rsidRPr="00A04568">
        <w:rPr>
          <w:spacing w:val="-2"/>
          <w:sz w:val="24"/>
        </w:rPr>
        <w:t>will</w:t>
      </w:r>
      <w:r w:rsidRPr="00A04568">
        <w:rPr>
          <w:spacing w:val="-10"/>
          <w:sz w:val="24"/>
        </w:rPr>
        <w:t xml:space="preserve"> </w:t>
      </w:r>
      <w:r w:rsidRPr="00A04568">
        <w:rPr>
          <w:spacing w:val="-2"/>
          <w:sz w:val="24"/>
        </w:rPr>
        <w:t>no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longer</w:t>
      </w:r>
      <w:r w:rsidRPr="00A04568">
        <w:rPr>
          <w:spacing w:val="-14"/>
          <w:sz w:val="24"/>
        </w:rPr>
        <w:t xml:space="preserve"> </w:t>
      </w:r>
      <w:r w:rsidRPr="00A04568">
        <w:rPr>
          <w:spacing w:val="-2"/>
          <w:sz w:val="24"/>
        </w:rPr>
        <w:t>be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offered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in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the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following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service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area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>starting</w:t>
      </w:r>
      <w:r w:rsidRPr="00A04568">
        <w:rPr>
          <w:spacing w:val="-11"/>
          <w:sz w:val="24"/>
        </w:rPr>
        <w:t xml:space="preserve"> </w:t>
      </w:r>
      <w:r w:rsidRPr="00A04568">
        <w:rPr>
          <w:spacing w:val="-2"/>
          <w:sz w:val="24"/>
        </w:rPr>
        <w:t xml:space="preserve">on </w:t>
      </w:r>
      <w:r w:rsidRPr="00A04568">
        <w:rPr>
          <w:sz w:val="24"/>
        </w:rPr>
        <w:t>January 1, 2024:</w:t>
      </w:r>
    </w:p>
    <w:p w14:paraId="1F0CF36C" w14:textId="77777777" w:rsidR="00CF22FC" w:rsidRPr="00A04568" w:rsidRDefault="00CF22FC">
      <w:pPr>
        <w:pStyle w:val="BodyText"/>
        <w:spacing w:before="1"/>
        <w:rPr>
          <w:sz w:val="12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904"/>
      </w:tblGrid>
      <w:tr w:rsidR="00A04568" w:rsidRPr="00A04568" w14:paraId="3A4106AB" w14:textId="77777777">
        <w:trPr>
          <w:trHeight w:val="778"/>
        </w:trPr>
        <w:tc>
          <w:tcPr>
            <w:tcW w:w="5294" w:type="dxa"/>
            <w:shd w:val="clear" w:color="auto" w:fill="018BA7"/>
          </w:tcPr>
          <w:p w14:paraId="4EE33360" w14:textId="77777777" w:rsidR="00CF22FC" w:rsidRPr="00A04568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proofErr w:type="spellStart"/>
            <w:r w:rsidRPr="00A04568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A04568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Health</w:t>
            </w:r>
            <w:r w:rsidRPr="00A04568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904" w:type="dxa"/>
            <w:shd w:val="clear" w:color="auto" w:fill="018BA7"/>
          </w:tcPr>
          <w:p w14:paraId="7D36CC1A" w14:textId="77777777" w:rsidR="00CF22FC" w:rsidRPr="00A04568" w:rsidRDefault="00000000">
            <w:pPr>
              <w:pStyle w:val="TableParagraph"/>
              <w:spacing w:before="89" w:line="247" w:lineRule="auto"/>
              <w:ind w:left="138" w:right="3"/>
              <w:rPr>
                <w:rFonts w:ascii="Trebuchet MS"/>
                <w:b/>
                <w:sz w:val="26"/>
              </w:rPr>
            </w:pPr>
            <w:r w:rsidRPr="00A04568">
              <w:rPr>
                <w:rFonts w:ascii="Trebuchet MS"/>
                <w:b/>
                <w:spacing w:val="-2"/>
                <w:sz w:val="26"/>
              </w:rPr>
              <w:t>Will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no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longer</w:t>
            </w:r>
            <w:r w:rsidRPr="00A04568">
              <w:rPr>
                <w:rFonts w:ascii="Trebuchet MS"/>
                <w:b/>
                <w:spacing w:val="-32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be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in</w:t>
            </w:r>
            <w:r w:rsidRPr="00A04568"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 xml:space="preserve">the </w:t>
            </w:r>
            <w:r w:rsidRPr="00A04568">
              <w:rPr>
                <w:rFonts w:ascii="Trebuchet MS"/>
                <w:b/>
                <w:sz w:val="26"/>
              </w:rPr>
              <w:t>following</w:t>
            </w:r>
            <w:r w:rsidRPr="00A04568">
              <w:rPr>
                <w:rFonts w:ascii="Trebuchet MS"/>
                <w:b/>
                <w:spacing w:val="-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z w:val="26"/>
              </w:rPr>
              <w:t>service</w:t>
            </w:r>
            <w:r w:rsidRPr="00A04568">
              <w:rPr>
                <w:rFonts w:ascii="Trebuchet MS"/>
                <w:b/>
                <w:spacing w:val="-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z w:val="26"/>
              </w:rPr>
              <w:t>area</w:t>
            </w:r>
          </w:p>
        </w:tc>
      </w:tr>
      <w:tr w:rsidR="00A04568" w:rsidRPr="00A04568" w14:paraId="2013C55C" w14:textId="77777777">
        <w:trPr>
          <w:trHeight w:val="426"/>
        </w:trPr>
        <w:tc>
          <w:tcPr>
            <w:tcW w:w="529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6BA9A676" w14:textId="77777777" w:rsidR="00CF22FC" w:rsidRPr="00A04568" w:rsidRDefault="00000000">
            <w:pPr>
              <w:pStyle w:val="TableParagraph"/>
            </w:pPr>
            <w:proofErr w:type="spellStart"/>
            <w:r w:rsidRPr="00A04568">
              <w:rPr>
                <w:spacing w:val="-2"/>
                <w:w w:val="105"/>
              </w:rPr>
              <w:t>WellSense</w:t>
            </w:r>
            <w:proofErr w:type="spellEnd"/>
            <w:r w:rsidRPr="00A04568">
              <w:rPr>
                <w:spacing w:val="-3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Care</w:t>
            </w:r>
            <w:r w:rsidRPr="00A04568">
              <w:rPr>
                <w:spacing w:val="-7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Alliance</w:t>
            </w:r>
          </w:p>
        </w:tc>
        <w:tc>
          <w:tcPr>
            <w:tcW w:w="390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6663DCA0" w14:textId="77777777" w:rsidR="00CF22FC" w:rsidRPr="00A04568" w:rsidRDefault="00000000">
            <w:pPr>
              <w:pStyle w:val="TableParagraph"/>
            </w:pPr>
            <w:r w:rsidRPr="00A04568">
              <w:rPr>
                <w:spacing w:val="-2"/>
              </w:rPr>
              <w:t>Wareham</w:t>
            </w:r>
          </w:p>
        </w:tc>
      </w:tr>
    </w:tbl>
    <w:p w14:paraId="31872F18" w14:textId="77777777" w:rsidR="00CF22FC" w:rsidRPr="00A04568" w:rsidRDefault="00CF22FC">
      <w:pPr>
        <w:pStyle w:val="BodyText"/>
        <w:spacing w:before="5"/>
        <w:rPr>
          <w:sz w:val="29"/>
        </w:rPr>
      </w:pPr>
    </w:p>
    <w:p w14:paraId="2A2668F0" w14:textId="77777777" w:rsidR="00CF22FC" w:rsidRPr="00A04568" w:rsidRDefault="00000000">
      <w:pPr>
        <w:ind w:left="820"/>
        <w:rPr>
          <w:rFonts w:ascii="Arial Black"/>
          <w:sz w:val="26"/>
        </w:rPr>
      </w:pPr>
      <w:r w:rsidRPr="00A04568">
        <w:rPr>
          <w:rFonts w:ascii="Arial Black"/>
          <w:w w:val="75"/>
          <w:sz w:val="26"/>
        </w:rPr>
        <w:t>How</w:t>
      </w:r>
      <w:r w:rsidRPr="00A04568">
        <w:rPr>
          <w:rFonts w:ascii="Arial Black"/>
          <w:spacing w:val="-12"/>
          <w:w w:val="75"/>
          <w:sz w:val="26"/>
        </w:rPr>
        <w:t xml:space="preserve"> </w:t>
      </w:r>
      <w:r w:rsidRPr="00A04568">
        <w:rPr>
          <w:rFonts w:ascii="Arial Black"/>
          <w:w w:val="75"/>
          <w:sz w:val="26"/>
        </w:rPr>
        <w:t>to</w:t>
      </w:r>
      <w:r w:rsidRPr="00A04568">
        <w:rPr>
          <w:rFonts w:ascii="Arial Black"/>
          <w:spacing w:val="-8"/>
          <w:w w:val="75"/>
          <w:sz w:val="26"/>
        </w:rPr>
        <w:t xml:space="preserve"> </w:t>
      </w:r>
      <w:r w:rsidRPr="00A04568">
        <w:rPr>
          <w:rFonts w:ascii="Arial Black"/>
          <w:w w:val="75"/>
          <w:sz w:val="26"/>
        </w:rPr>
        <w:t>Find</w:t>
      </w:r>
      <w:r w:rsidRPr="00A04568">
        <w:rPr>
          <w:rFonts w:ascii="Arial Black"/>
          <w:spacing w:val="-15"/>
          <w:w w:val="75"/>
          <w:sz w:val="26"/>
        </w:rPr>
        <w:t xml:space="preserve"> </w:t>
      </w:r>
      <w:r w:rsidRPr="00A04568">
        <w:rPr>
          <w:rFonts w:ascii="Arial Black"/>
          <w:w w:val="75"/>
          <w:sz w:val="26"/>
        </w:rPr>
        <w:t>Your</w:t>
      </w:r>
      <w:r w:rsidRPr="00A04568">
        <w:rPr>
          <w:rFonts w:ascii="Arial Black"/>
          <w:spacing w:val="-13"/>
          <w:w w:val="75"/>
          <w:sz w:val="26"/>
        </w:rPr>
        <w:t xml:space="preserve"> </w:t>
      </w:r>
      <w:r w:rsidRPr="00A04568">
        <w:rPr>
          <w:rFonts w:ascii="Arial Black"/>
          <w:w w:val="75"/>
          <w:sz w:val="26"/>
        </w:rPr>
        <w:t>Service</w:t>
      </w:r>
      <w:r w:rsidRPr="00A04568">
        <w:rPr>
          <w:rFonts w:ascii="Arial Black"/>
          <w:spacing w:val="-14"/>
          <w:w w:val="75"/>
          <w:sz w:val="26"/>
        </w:rPr>
        <w:t xml:space="preserve"> </w:t>
      </w:r>
      <w:r w:rsidRPr="00A04568">
        <w:rPr>
          <w:rFonts w:ascii="Arial Black"/>
          <w:spacing w:val="-4"/>
          <w:w w:val="75"/>
          <w:sz w:val="26"/>
        </w:rPr>
        <w:t>Area</w:t>
      </w:r>
    </w:p>
    <w:p w14:paraId="1E948207" w14:textId="77777777" w:rsidR="00CF22FC" w:rsidRPr="00A04568" w:rsidRDefault="00000000">
      <w:pPr>
        <w:pStyle w:val="BodyText"/>
        <w:spacing w:before="124"/>
        <w:ind w:left="754" w:right="1130"/>
        <w:jc w:val="center"/>
      </w:pPr>
      <w:r w:rsidRPr="00A04568">
        <w:t>Look</w:t>
      </w:r>
      <w:r w:rsidRPr="00A04568">
        <w:rPr>
          <w:spacing w:val="-1"/>
        </w:rPr>
        <w:t xml:space="preserve"> </w:t>
      </w:r>
      <w:r w:rsidRPr="00A04568">
        <w:t>up</w:t>
      </w:r>
      <w:r w:rsidRPr="00A04568">
        <w:rPr>
          <w:spacing w:val="-3"/>
        </w:rPr>
        <w:t xml:space="preserve"> </w:t>
      </w:r>
      <w:r w:rsidRPr="00A04568">
        <w:t>your</w:t>
      </w:r>
      <w:r w:rsidRPr="00A04568">
        <w:rPr>
          <w:spacing w:val="-5"/>
        </w:rPr>
        <w:t xml:space="preserve"> </w:t>
      </w:r>
      <w:r w:rsidRPr="00A04568">
        <w:t>town at the end of</w:t>
      </w:r>
      <w:r w:rsidRPr="00A04568">
        <w:rPr>
          <w:spacing w:val="-5"/>
        </w:rPr>
        <w:t xml:space="preserve"> </w:t>
      </w:r>
      <w:r w:rsidRPr="00A04568">
        <w:t>the Enrollment Guide to find</w:t>
      </w:r>
      <w:r w:rsidRPr="00A04568">
        <w:rPr>
          <w:spacing w:val="-3"/>
        </w:rPr>
        <w:t xml:space="preserve"> </w:t>
      </w:r>
      <w:r w:rsidRPr="00A04568">
        <w:t>your</w:t>
      </w:r>
      <w:r w:rsidRPr="00A04568">
        <w:rPr>
          <w:spacing w:val="-6"/>
        </w:rPr>
        <w:t xml:space="preserve"> </w:t>
      </w:r>
      <w:r w:rsidRPr="00A04568">
        <w:t>service area (Pages 38-</w:t>
      </w:r>
      <w:r w:rsidRPr="00A04568">
        <w:rPr>
          <w:spacing w:val="-4"/>
        </w:rPr>
        <w:t>44).</w:t>
      </w:r>
    </w:p>
    <w:p w14:paraId="424CFAEB" w14:textId="77777777" w:rsidR="00CF22FC" w:rsidRPr="00A04568" w:rsidRDefault="00CF22FC">
      <w:pPr>
        <w:pStyle w:val="BodyText"/>
        <w:rPr>
          <w:sz w:val="27"/>
        </w:rPr>
      </w:pPr>
    </w:p>
    <w:p w14:paraId="1E42E1F0" w14:textId="77777777" w:rsidR="00CF22FC" w:rsidRPr="00A04568" w:rsidRDefault="00000000">
      <w:pPr>
        <w:pStyle w:val="Heading1"/>
      </w:pPr>
      <w:r w:rsidRPr="00A04568">
        <w:rPr>
          <w:spacing w:val="-2"/>
        </w:rPr>
        <w:t>Hospital</w:t>
      </w:r>
      <w:r w:rsidRPr="00A04568">
        <w:rPr>
          <w:spacing w:val="-33"/>
        </w:rPr>
        <w:t xml:space="preserve"> </w:t>
      </w:r>
      <w:r w:rsidRPr="00A04568">
        <w:rPr>
          <w:spacing w:val="-2"/>
        </w:rPr>
        <w:t>Changes</w:t>
      </w:r>
    </w:p>
    <w:p w14:paraId="06E2827E" w14:textId="77777777" w:rsidR="00CF22FC" w:rsidRPr="00A04568" w:rsidRDefault="00000000">
      <w:pPr>
        <w:pStyle w:val="BodyText"/>
        <w:spacing w:before="90" w:line="249" w:lineRule="auto"/>
        <w:ind w:left="1180" w:right="252"/>
      </w:pPr>
      <w:r w:rsidRPr="00A04568">
        <w:t>Fallon</w:t>
      </w:r>
      <w:r w:rsidRPr="00A04568">
        <w:rPr>
          <w:spacing w:val="-13"/>
        </w:rPr>
        <w:t xml:space="preserve"> </w:t>
      </w:r>
      <w:r w:rsidRPr="00A04568">
        <w:t>365</w:t>
      </w:r>
      <w:r w:rsidRPr="00A04568">
        <w:rPr>
          <w:spacing w:val="-12"/>
        </w:rPr>
        <w:t xml:space="preserve"> </w:t>
      </w:r>
      <w:r w:rsidRPr="00A04568">
        <w:t>Care</w:t>
      </w:r>
      <w:r w:rsidRPr="00A04568">
        <w:rPr>
          <w:spacing w:val="-13"/>
        </w:rPr>
        <w:t xml:space="preserve"> </w:t>
      </w:r>
      <w:r w:rsidRPr="00A04568">
        <w:t>will</w:t>
      </w:r>
      <w:r w:rsidRPr="00A04568">
        <w:rPr>
          <w:spacing w:val="-12"/>
        </w:rPr>
        <w:t xml:space="preserve"> </w:t>
      </w:r>
      <w:r w:rsidRPr="00A04568">
        <w:t>no</w:t>
      </w:r>
      <w:r w:rsidRPr="00A04568">
        <w:rPr>
          <w:spacing w:val="-10"/>
        </w:rPr>
        <w:t xml:space="preserve"> </w:t>
      </w:r>
      <w:r w:rsidRPr="00A04568">
        <w:t>longer</w:t>
      </w:r>
      <w:r w:rsidRPr="00A04568">
        <w:rPr>
          <w:spacing w:val="-13"/>
        </w:rPr>
        <w:t xml:space="preserve"> </w:t>
      </w:r>
      <w:r w:rsidRPr="00A04568">
        <w:t>include</w:t>
      </w:r>
      <w:r w:rsidRPr="00A04568">
        <w:rPr>
          <w:spacing w:val="-11"/>
        </w:rPr>
        <w:t xml:space="preserve"> </w:t>
      </w:r>
      <w:r w:rsidRPr="00A04568">
        <w:t>Harrington</w:t>
      </w:r>
      <w:r w:rsidRPr="00A04568">
        <w:rPr>
          <w:spacing w:val="-11"/>
        </w:rPr>
        <w:t xml:space="preserve"> </w:t>
      </w:r>
      <w:r w:rsidRPr="00A04568">
        <w:t>Hospital</w:t>
      </w:r>
      <w:r w:rsidRPr="00A04568">
        <w:rPr>
          <w:spacing w:val="-11"/>
        </w:rPr>
        <w:t xml:space="preserve"> </w:t>
      </w:r>
      <w:r w:rsidRPr="00A04568">
        <w:t>starting</w:t>
      </w:r>
      <w:r w:rsidRPr="00A04568">
        <w:rPr>
          <w:spacing w:val="-11"/>
        </w:rPr>
        <w:t xml:space="preserve"> </w:t>
      </w:r>
      <w:r w:rsidRPr="00A04568">
        <w:t>on</w:t>
      </w:r>
      <w:r w:rsidRPr="00A04568">
        <w:rPr>
          <w:spacing w:val="-11"/>
        </w:rPr>
        <w:t xml:space="preserve"> </w:t>
      </w:r>
      <w:r w:rsidRPr="00A04568">
        <w:t>January</w:t>
      </w:r>
      <w:r w:rsidRPr="00A04568">
        <w:rPr>
          <w:spacing w:val="-13"/>
        </w:rPr>
        <w:t xml:space="preserve"> </w:t>
      </w:r>
      <w:r w:rsidRPr="00A04568">
        <w:t>1,</w:t>
      </w:r>
      <w:r w:rsidRPr="00A04568">
        <w:rPr>
          <w:spacing w:val="-11"/>
        </w:rPr>
        <w:t xml:space="preserve"> </w:t>
      </w:r>
      <w:r w:rsidRPr="00A04568">
        <w:t>2024.</w:t>
      </w:r>
      <w:r w:rsidRPr="00A04568">
        <w:rPr>
          <w:spacing w:val="-11"/>
        </w:rPr>
        <w:t xml:space="preserve"> </w:t>
      </w:r>
      <w:r w:rsidRPr="00A04568">
        <w:t>But</w:t>
      </w:r>
      <w:r w:rsidRPr="00A04568">
        <w:rPr>
          <w:spacing w:val="-11"/>
        </w:rPr>
        <w:t xml:space="preserve"> </w:t>
      </w:r>
      <w:r w:rsidRPr="00A04568">
        <w:t>in</w:t>
      </w:r>
      <w:r w:rsidRPr="00A04568">
        <w:rPr>
          <w:spacing w:val="-11"/>
        </w:rPr>
        <w:t xml:space="preserve"> </w:t>
      </w:r>
      <w:r w:rsidRPr="00A04568">
        <w:t>an</w:t>
      </w:r>
      <w:r w:rsidRPr="00A04568">
        <w:rPr>
          <w:spacing w:val="-11"/>
        </w:rPr>
        <w:t xml:space="preserve"> </w:t>
      </w:r>
      <w:r w:rsidRPr="00A04568">
        <w:t>emergency, you</w:t>
      </w:r>
      <w:r w:rsidRPr="00A04568">
        <w:rPr>
          <w:spacing w:val="-3"/>
        </w:rPr>
        <w:t xml:space="preserve"> </w:t>
      </w:r>
      <w:r w:rsidRPr="00A04568">
        <w:t>can</w:t>
      </w:r>
      <w:r w:rsidRPr="00A04568">
        <w:rPr>
          <w:spacing w:val="-3"/>
        </w:rPr>
        <w:t xml:space="preserve"> </w:t>
      </w:r>
      <w:r w:rsidRPr="00A04568">
        <w:t>go</w:t>
      </w:r>
      <w:r w:rsidRPr="00A04568">
        <w:rPr>
          <w:spacing w:val="-3"/>
        </w:rPr>
        <w:t xml:space="preserve"> </w:t>
      </w:r>
      <w:r w:rsidRPr="00A04568">
        <w:t>to</w:t>
      </w:r>
      <w:r w:rsidRPr="00A04568">
        <w:rPr>
          <w:spacing w:val="-3"/>
        </w:rPr>
        <w:t xml:space="preserve"> </w:t>
      </w:r>
      <w:r w:rsidRPr="00A04568">
        <w:t>any</w:t>
      </w:r>
      <w:r w:rsidRPr="00A04568">
        <w:rPr>
          <w:spacing w:val="-7"/>
        </w:rPr>
        <w:t xml:space="preserve"> </w:t>
      </w:r>
      <w:r w:rsidRPr="00A04568">
        <w:t>hospital.</w:t>
      </w:r>
      <w:r w:rsidRPr="00A04568">
        <w:rPr>
          <w:spacing w:val="-10"/>
        </w:rPr>
        <w:t xml:space="preserve"> </w:t>
      </w:r>
      <w:r w:rsidRPr="00A04568">
        <w:t>You</w:t>
      </w:r>
      <w:r w:rsidRPr="00A04568">
        <w:rPr>
          <w:spacing w:val="-3"/>
        </w:rPr>
        <w:t xml:space="preserve"> </w:t>
      </w:r>
      <w:r w:rsidRPr="00A04568">
        <w:t>do</w:t>
      </w:r>
      <w:r w:rsidRPr="00A04568">
        <w:rPr>
          <w:spacing w:val="-3"/>
        </w:rPr>
        <w:t xml:space="preserve"> </w:t>
      </w:r>
      <w:r w:rsidRPr="00A04568">
        <w:t>not</w:t>
      </w:r>
      <w:r w:rsidRPr="00A04568">
        <w:rPr>
          <w:spacing w:val="-3"/>
        </w:rPr>
        <w:t xml:space="preserve"> </w:t>
      </w:r>
      <w:r w:rsidRPr="00A04568">
        <w:t>need</w:t>
      </w:r>
      <w:r w:rsidRPr="00A04568">
        <w:rPr>
          <w:spacing w:val="-3"/>
        </w:rPr>
        <w:t xml:space="preserve"> </w:t>
      </w:r>
      <w:r w:rsidRPr="00A04568">
        <w:t>to</w:t>
      </w:r>
      <w:r w:rsidRPr="00A04568">
        <w:rPr>
          <w:spacing w:val="-7"/>
        </w:rPr>
        <w:t xml:space="preserve"> </w:t>
      </w:r>
      <w:r w:rsidRPr="00A04568">
        <w:t>worry</w:t>
      </w:r>
      <w:r w:rsidRPr="00A04568">
        <w:rPr>
          <w:spacing w:val="-7"/>
        </w:rPr>
        <w:t xml:space="preserve"> </w:t>
      </w:r>
      <w:r w:rsidRPr="00A04568">
        <w:t>about</w:t>
      </w:r>
      <w:r w:rsidRPr="00A04568">
        <w:rPr>
          <w:spacing w:val="-7"/>
        </w:rPr>
        <w:t xml:space="preserve"> </w:t>
      </w:r>
      <w:r w:rsidRPr="00A04568">
        <w:t>which</w:t>
      </w:r>
      <w:r w:rsidRPr="00A04568">
        <w:rPr>
          <w:spacing w:val="-3"/>
        </w:rPr>
        <w:t xml:space="preserve"> </w:t>
      </w:r>
      <w:r w:rsidRPr="00A04568">
        <w:t>health</w:t>
      </w:r>
      <w:r w:rsidRPr="00A04568">
        <w:rPr>
          <w:spacing w:val="-3"/>
        </w:rPr>
        <w:t xml:space="preserve"> </w:t>
      </w:r>
      <w:r w:rsidRPr="00A04568">
        <w:t>plan</w:t>
      </w:r>
      <w:r w:rsidRPr="00A04568">
        <w:rPr>
          <w:spacing w:val="-7"/>
        </w:rPr>
        <w:t xml:space="preserve"> </w:t>
      </w:r>
      <w:r w:rsidRPr="00A04568">
        <w:t>you</w:t>
      </w:r>
      <w:r w:rsidRPr="00A04568">
        <w:rPr>
          <w:spacing w:val="-3"/>
        </w:rPr>
        <w:t xml:space="preserve"> </w:t>
      </w:r>
      <w:r w:rsidRPr="00A04568">
        <w:t>have.</w:t>
      </w:r>
    </w:p>
    <w:p w14:paraId="3AB4C822" w14:textId="77777777" w:rsidR="00CF22FC" w:rsidRPr="00A04568" w:rsidRDefault="00000000">
      <w:pPr>
        <w:spacing w:before="145"/>
        <w:ind w:left="820"/>
        <w:rPr>
          <w:rFonts w:ascii="Arial Black"/>
          <w:sz w:val="26"/>
        </w:rPr>
      </w:pPr>
      <w:r w:rsidRPr="00A04568">
        <w:rPr>
          <w:rFonts w:ascii="Arial Black"/>
          <w:spacing w:val="-2"/>
          <w:w w:val="80"/>
          <w:sz w:val="26"/>
        </w:rPr>
        <w:t>All</w:t>
      </w:r>
      <w:r w:rsidRPr="00A04568">
        <w:rPr>
          <w:rFonts w:ascii="Arial Black"/>
          <w:spacing w:val="-23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other</w:t>
      </w:r>
      <w:r w:rsidRPr="00A04568">
        <w:rPr>
          <w:rFonts w:ascii="Arial Black"/>
          <w:spacing w:val="-27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information</w:t>
      </w:r>
      <w:r w:rsidRPr="00A04568">
        <w:rPr>
          <w:rFonts w:ascii="Arial Black"/>
          <w:spacing w:val="-22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in</w:t>
      </w:r>
      <w:r w:rsidRPr="00A04568">
        <w:rPr>
          <w:rFonts w:ascii="Arial Black"/>
          <w:spacing w:val="-22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this</w:t>
      </w:r>
      <w:r w:rsidRPr="00A04568">
        <w:rPr>
          <w:rFonts w:ascii="Arial Black"/>
          <w:spacing w:val="-22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guide</w:t>
      </w:r>
      <w:r w:rsidRPr="00A04568">
        <w:rPr>
          <w:rFonts w:ascii="Arial Black"/>
          <w:spacing w:val="-22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is</w:t>
      </w:r>
      <w:r w:rsidRPr="00A04568">
        <w:rPr>
          <w:rFonts w:ascii="Arial Black"/>
          <w:spacing w:val="-22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up</w:t>
      </w:r>
      <w:r w:rsidRPr="00A04568">
        <w:rPr>
          <w:rFonts w:ascii="Arial Black"/>
          <w:spacing w:val="-23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to</w:t>
      </w:r>
      <w:r w:rsidRPr="00A04568">
        <w:rPr>
          <w:rFonts w:ascii="Arial Black"/>
          <w:spacing w:val="-22"/>
          <w:w w:val="80"/>
          <w:sz w:val="26"/>
        </w:rPr>
        <w:t xml:space="preserve"> </w:t>
      </w:r>
      <w:r w:rsidRPr="00A04568">
        <w:rPr>
          <w:rFonts w:ascii="Arial Black"/>
          <w:spacing w:val="-2"/>
          <w:w w:val="80"/>
          <w:sz w:val="26"/>
        </w:rPr>
        <w:t>date.</w:t>
      </w:r>
    </w:p>
    <w:p w14:paraId="446E8835" w14:textId="77777777" w:rsidR="00CF22FC" w:rsidRPr="00A04568" w:rsidRDefault="00000000">
      <w:pPr>
        <w:spacing w:before="166"/>
        <w:ind w:left="820"/>
        <w:rPr>
          <w:rFonts w:ascii="Arial Black"/>
          <w:sz w:val="26"/>
        </w:rPr>
      </w:pPr>
      <w:r w:rsidRPr="00A04568">
        <w:rPr>
          <w:rFonts w:ascii="Arial Black"/>
          <w:spacing w:val="-4"/>
          <w:w w:val="80"/>
          <w:sz w:val="26"/>
        </w:rPr>
        <w:t>If</w:t>
      </w:r>
      <w:r w:rsidRPr="00A04568">
        <w:rPr>
          <w:rFonts w:ascii="Arial Black"/>
          <w:spacing w:val="-24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you</w:t>
      </w:r>
      <w:r w:rsidRPr="00A04568">
        <w:rPr>
          <w:rFonts w:ascii="Arial Black"/>
          <w:spacing w:val="-19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want</w:t>
      </w:r>
      <w:r w:rsidRPr="00A04568">
        <w:rPr>
          <w:rFonts w:ascii="Arial Black"/>
          <w:spacing w:val="-17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to</w:t>
      </w:r>
      <w:r w:rsidRPr="00A04568">
        <w:rPr>
          <w:rFonts w:ascii="Arial Black"/>
          <w:spacing w:val="-17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learn</w:t>
      </w:r>
      <w:r w:rsidRPr="00A04568">
        <w:rPr>
          <w:rFonts w:ascii="Arial Black"/>
          <w:spacing w:val="-17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more</w:t>
      </w:r>
      <w:r w:rsidRPr="00A04568">
        <w:rPr>
          <w:rFonts w:ascii="Arial Black"/>
          <w:spacing w:val="-17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about</w:t>
      </w:r>
      <w:r w:rsidRPr="00A04568">
        <w:rPr>
          <w:rFonts w:ascii="Arial Black"/>
          <w:spacing w:val="-16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health</w:t>
      </w:r>
      <w:r w:rsidRPr="00A04568">
        <w:rPr>
          <w:rFonts w:ascii="Arial Black"/>
          <w:spacing w:val="-17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plans</w:t>
      </w:r>
      <w:r w:rsidRPr="00A04568">
        <w:rPr>
          <w:rFonts w:ascii="Arial Black"/>
          <w:spacing w:val="-17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and</w:t>
      </w:r>
      <w:r w:rsidRPr="00A04568">
        <w:rPr>
          <w:rFonts w:ascii="Arial Black"/>
          <w:spacing w:val="-20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your</w:t>
      </w:r>
      <w:r w:rsidRPr="00A04568">
        <w:rPr>
          <w:rFonts w:ascii="Arial Black"/>
          <w:spacing w:val="-23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options,</w:t>
      </w:r>
      <w:r w:rsidRPr="00A04568">
        <w:rPr>
          <w:rFonts w:ascii="Arial Black"/>
          <w:spacing w:val="-20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you</w:t>
      </w:r>
      <w:r w:rsidRPr="00A04568">
        <w:rPr>
          <w:rFonts w:ascii="Arial Black"/>
          <w:spacing w:val="-17"/>
          <w:w w:val="80"/>
          <w:sz w:val="26"/>
        </w:rPr>
        <w:t xml:space="preserve"> </w:t>
      </w:r>
      <w:r w:rsidRPr="00A04568">
        <w:rPr>
          <w:rFonts w:ascii="Arial Black"/>
          <w:spacing w:val="-4"/>
          <w:w w:val="80"/>
          <w:sz w:val="26"/>
        </w:rPr>
        <w:t>can:</w:t>
      </w:r>
    </w:p>
    <w:p w14:paraId="5F6C3A82" w14:textId="77777777" w:rsidR="00CF22FC" w:rsidRPr="00A04568" w:rsidRDefault="00000000">
      <w:pPr>
        <w:pStyle w:val="ListParagraph"/>
        <w:numPr>
          <w:ilvl w:val="0"/>
          <w:numId w:val="1"/>
        </w:numPr>
        <w:tabs>
          <w:tab w:val="left" w:pos="1359"/>
        </w:tabs>
        <w:spacing w:before="213"/>
        <w:ind w:left="1359" w:hanging="179"/>
      </w:pPr>
      <w:r w:rsidRPr="00A04568">
        <w:rPr>
          <w:spacing w:val="-2"/>
        </w:rPr>
        <w:t>Visit</w:t>
      </w:r>
      <w:r w:rsidRPr="00A04568">
        <w:rPr>
          <w:spacing w:val="2"/>
        </w:rPr>
        <w:t xml:space="preserve"> </w:t>
      </w:r>
      <w:r w:rsidRPr="00A04568">
        <w:rPr>
          <w:spacing w:val="-2"/>
        </w:rPr>
        <w:t>www.MassHealthChoices.com;</w:t>
      </w:r>
      <w:r w:rsidRPr="00A04568">
        <w:rPr>
          <w:spacing w:val="7"/>
        </w:rPr>
        <w:t xml:space="preserve"> </w:t>
      </w:r>
      <w:r w:rsidRPr="00A04568">
        <w:rPr>
          <w:spacing w:val="-5"/>
        </w:rPr>
        <w:t>or</w:t>
      </w:r>
    </w:p>
    <w:p w14:paraId="560D8496" w14:textId="77777777" w:rsidR="00CF22FC" w:rsidRPr="00A04568" w:rsidRDefault="00000000">
      <w:pPr>
        <w:pStyle w:val="ListParagraph"/>
        <w:numPr>
          <w:ilvl w:val="0"/>
          <w:numId w:val="1"/>
        </w:numPr>
        <w:tabs>
          <w:tab w:val="left" w:pos="1360"/>
        </w:tabs>
        <w:spacing w:line="249" w:lineRule="auto"/>
        <w:ind w:right="3666" w:hanging="180"/>
      </w:pPr>
      <w:r w:rsidRPr="00A04568">
        <w:t>Call MassHealth Customer</w:t>
      </w:r>
      <w:r w:rsidRPr="00A04568">
        <w:rPr>
          <w:spacing w:val="-2"/>
        </w:rPr>
        <w:t xml:space="preserve"> </w:t>
      </w:r>
      <w:r w:rsidRPr="00A04568">
        <w:t>Service at (800) 841-2900,</w:t>
      </w:r>
      <w:r w:rsidRPr="00A04568">
        <w:rPr>
          <w:spacing w:val="-4"/>
        </w:rPr>
        <w:t xml:space="preserve"> </w:t>
      </w:r>
      <w:r w:rsidRPr="00A04568">
        <w:t>TDD/TTY: 711. MassHealth</w:t>
      </w:r>
      <w:r w:rsidRPr="00A04568">
        <w:rPr>
          <w:spacing w:val="-13"/>
        </w:rPr>
        <w:t xml:space="preserve"> </w:t>
      </w:r>
      <w:r w:rsidRPr="00A04568">
        <w:t>Customer</w:t>
      </w:r>
      <w:r w:rsidRPr="00A04568">
        <w:rPr>
          <w:spacing w:val="-13"/>
        </w:rPr>
        <w:t xml:space="preserve"> </w:t>
      </w:r>
      <w:r w:rsidRPr="00A04568">
        <w:t>Service</w:t>
      </w:r>
      <w:r w:rsidRPr="00A04568">
        <w:rPr>
          <w:spacing w:val="-12"/>
        </w:rPr>
        <w:t xml:space="preserve"> </w:t>
      </w:r>
      <w:r w:rsidRPr="00A04568">
        <w:t>is</w:t>
      </w:r>
      <w:r w:rsidRPr="00A04568">
        <w:rPr>
          <w:spacing w:val="-13"/>
        </w:rPr>
        <w:t xml:space="preserve"> </w:t>
      </w:r>
      <w:r w:rsidRPr="00A04568">
        <w:t>open</w:t>
      </w:r>
      <w:r w:rsidRPr="00A04568">
        <w:rPr>
          <w:spacing w:val="-12"/>
        </w:rPr>
        <w:t xml:space="preserve"> </w:t>
      </w:r>
      <w:r w:rsidRPr="00A04568">
        <w:t>Monday</w:t>
      </w:r>
      <w:r w:rsidRPr="00A04568">
        <w:rPr>
          <w:spacing w:val="-13"/>
        </w:rPr>
        <w:t xml:space="preserve"> </w:t>
      </w:r>
      <w:r w:rsidRPr="00A04568">
        <w:t>–</w:t>
      </w:r>
      <w:r w:rsidRPr="00A04568">
        <w:rPr>
          <w:spacing w:val="-12"/>
        </w:rPr>
        <w:t xml:space="preserve"> </w:t>
      </w:r>
      <w:r w:rsidRPr="00A04568">
        <w:t>Friday,</w:t>
      </w:r>
      <w:r w:rsidRPr="00A04568">
        <w:rPr>
          <w:spacing w:val="-13"/>
        </w:rPr>
        <w:t xml:space="preserve"> </w:t>
      </w:r>
      <w:r w:rsidRPr="00A04568">
        <w:t>8</w:t>
      </w:r>
      <w:r w:rsidRPr="00A04568">
        <w:rPr>
          <w:spacing w:val="-12"/>
        </w:rPr>
        <w:t xml:space="preserve"> </w:t>
      </w:r>
      <w:r w:rsidRPr="00A04568">
        <w:t>am</w:t>
      </w:r>
      <w:r w:rsidRPr="00A04568">
        <w:rPr>
          <w:spacing w:val="-12"/>
        </w:rPr>
        <w:t xml:space="preserve"> </w:t>
      </w:r>
      <w:r w:rsidRPr="00A04568">
        <w:t>to</w:t>
      </w:r>
      <w:r w:rsidRPr="00A04568">
        <w:rPr>
          <w:spacing w:val="-13"/>
        </w:rPr>
        <w:t xml:space="preserve"> </w:t>
      </w:r>
      <w:r w:rsidRPr="00A04568">
        <w:t>5</w:t>
      </w:r>
      <w:r w:rsidRPr="00A04568">
        <w:rPr>
          <w:spacing w:val="-12"/>
        </w:rPr>
        <w:t xml:space="preserve"> </w:t>
      </w:r>
      <w:r w:rsidRPr="00A04568">
        <w:t>pm.</w:t>
      </w:r>
    </w:p>
    <w:p w14:paraId="5FA455E4" w14:textId="77777777" w:rsidR="00CF22FC" w:rsidRPr="00A04568" w:rsidRDefault="00CF22FC">
      <w:pPr>
        <w:pStyle w:val="BodyText"/>
        <w:rPr>
          <w:sz w:val="20"/>
        </w:rPr>
      </w:pPr>
    </w:p>
    <w:p w14:paraId="3E7FFF25" w14:textId="77777777" w:rsidR="00CF22FC" w:rsidRPr="00A04568" w:rsidRDefault="00CF22FC">
      <w:pPr>
        <w:pStyle w:val="BodyText"/>
        <w:rPr>
          <w:sz w:val="20"/>
        </w:rPr>
      </w:pPr>
    </w:p>
    <w:p w14:paraId="4F6BF6D2" w14:textId="77777777" w:rsidR="00CF22FC" w:rsidRDefault="00CF22FC">
      <w:pPr>
        <w:pStyle w:val="BodyText"/>
        <w:rPr>
          <w:sz w:val="20"/>
        </w:rPr>
      </w:pPr>
    </w:p>
    <w:p w14:paraId="7BE8C1F5" w14:textId="77777777" w:rsidR="00CF22FC" w:rsidRDefault="00CF22FC">
      <w:pPr>
        <w:pStyle w:val="BodyText"/>
        <w:spacing w:before="2"/>
        <w:rPr>
          <w:sz w:val="23"/>
        </w:rPr>
      </w:pPr>
    </w:p>
    <w:p w14:paraId="2B65D4E2" w14:textId="77777777" w:rsidR="00CF22FC" w:rsidRDefault="00000000">
      <w:pPr>
        <w:spacing w:before="95"/>
        <w:ind w:left="100"/>
        <w:rPr>
          <w:rFonts w:ascii="Arial"/>
          <w:sz w:val="14"/>
        </w:rPr>
      </w:pPr>
      <w:r>
        <w:rPr>
          <w:rFonts w:ascii="Arial"/>
          <w:color w:val="231F20"/>
          <w:sz w:val="14"/>
        </w:rPr>
        <w:t>EG-I</w:t>
      </w:r>
      <w:r>
        <w:rPr>
          <w:rFonts w:ascii="Arial"/>
          <w:color w:val="231F20"/>
          <w:spacing w:val="20"/>
          <w:sz w:val="14"/>
        </w:rPr>
        <w:t xml:space="preserve"> </w:t>
      </w:r>
      <w:r>
        <w:rPr>
          <w:rFonts w:ascii="Arial"/>
          <w:color w:val="231F20"/>
          <w:spacing w:val="-4"/>
          <w:sz w:val="14"/>
        </w:rPr>
        <w:t>1123</w:t>
      </w:r>
    </w:p>
    <w:sectPr w:rsidR="00CF22FC">
      <w:type w:val="continuous"/>
      <w:pgSz w:w="12240" w:h="15840"/>
      <w:pgMar w:top="2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6F6E"/>
    <w:multiLevelType w:val="hybridMultilevel"/>
    <w:tmpl w:val="62B05C66"/>
    <w:lvl w:ilvl="0" w:tplc="4858CC98">
      <w:numFmt w:val="bullet"/>
      <w:lvlText w:val="•"/>
      <w:lvlJc w:val="left"/>
      <w:pPr>
        <w:ind w:left="1360" w:hanging="181"/>
      </w:pPr>
      <w:rPr>
        <w:rFonts w:ascii="Calibri" w:eastAsia="Calibri" w:hAnsi="Calibri" w:cs="Calibri" w:hint="default"/>
        <w:b w:val="0"/>
        <w:bCs w:val="0"/>
        <w:i w:val="0"/>
        <w:iCs w:val="0"/>
        <w:color w:val="559CB5"/>
        <w:spacing w:val="0"/>
        <w:w w:val="75"/>
        <w:sz w:val="22"/>
        <w:szCs w:val="22"/>
        <w:lang w:val="en-US" w:eastAsia="en-US" w:bidi="ar-SA"/>
      </w:rPr>
    </w:lvl>
    <w:lvl w:ilvl="1" w:tplc="989AC3F2">
      <w:numFmt w:val="bullet"/>
      <w:lvlText w:val="•"/>
      <w:lvlJc w:val="left"/>
      <w:pPr>
        <w:ind w:left="2340" w:hanging="181"/>
      </w:pPr>
      <w:rPr>
        <w:rFonts w:hint="default"/>
        <w:lang w:val="en-US" w:eastAsia="en-US" w:bidi="ar-SA"/>
      </w:rPr>
    </w:lvl>
    <w:lvl w:ilvl="2" w:tplc="A49C748E">
      <w:numFmt w:val="bullet"/>
      <w:lvlText w:val="•"/>
      <w:lvlJc w:val="left"/>
      <w:pPr>
        <w:ind w:left="3320" w:hanging="181"/>
      </w:pPr>
      <w:rPr>
        <w:rFonts w:hint="default"/>
        <w:lang w:val="en-US" w:eastAsia="en-US" w:bidi="ar-SA"/>
      </w:rPr>
    </w:lvl>
    <w:lvl w:ilvl="3" w:tplc="0F406E42">
      <w:numFmt w:val="bullet"/>
      <w:lvlText w:val="•"/>
      <w:lvlJc w:val="left"/>
      <w:pPr>
        <w:ind w:left="4300" w:hanging="181"/>
      </w:pPr>
      <w:rPr>
        <w:rFonts w:hint="default"/>
        <w:lang w:val="en-US" w:eastAsia="en-US" w:bidi="ar-SA"/>
      </w:rPr>
    </w:lvl>
    <w:lvl w:ilvl="4" w:tplc="3DDCAE0C">
      <w:numFmt w:val="bullet"/>
      <w:lvlText w:val="•"/>
      <w:lvlJc w:val="left"/>
      <w:pPr>
        <w:ind w:left="5280" w:hanging="181"/>
      </w:pPr>
      <w:rPr>
        <w:rFonts w:hint="default"/>
        <w:lang w:val="en-US" w:eastAsia="en-US" w:bidi="ar-SA"/>
      </w:rPr>
    </w:lvl>
    <w:lvl w:ilvl="5" w:tplc="A782CF9E">
      <w:numFmt w:val="bullet"/>
      <w:lvlText w:val="•"/>
      <w:lvlJc w:val="left"/>
      <w:pPr>
        <w:ind w:left="6260" w:hanging="181"/>
      </w:pPr>
      <w:rPr>
        <w:rFonts w:hint="default"/>
        <w:lang w:val="en-US" w:eastAsia="en-US" w:bidi="ar-SA"/>
      </w:rPr>
    </w:lvl>
    <w:lvl w:ilvl="6" w:tplc="91004A3A">
      <w:numFmt w:val="bullet"/>
      <w:lvlText w:val="•"/>
      <w:lvlJc w:val="left"/>
      <w:pPr>
        <w:ind w:left="7240" w:hanging="181"/>
      </w:pPr>
      <w:rPr>
        <w:rFonts w:hint="default"/>
        <w:lang w:val="en-US" w:eastAsia="en-US" w:bidi="ar-SA"/>
      </w:rPr>
    </w:lvl>
    <w:lvl w:ilvl="7" w:tplc="E10E8DA2">
      <w:numFmt w:val="bullet"/>
      <w:lvlText w:val="•"/>
      <w:lvlJc w:val="left"/>
      <w:pPr>
        <w:ind w:left="8220" w:hanging="181"/>
      </w:pPr>
      <w:rPr>
        <w:rFonts w:hint="default"/>
        <w:lang w:val="en-US" w:eastAsia="en-US" w:bidi="ar-SA"/>
      </w:rPr>
    </w:lvl>
    <w:lvl w:ilvl="8" w:tplc="EC46FF58">
      <w:numFmt w:val="bullet"/>
      <w:lvlText w:val="•"/>
      <w:lvlJc w:val="left"/>
      <w:pPr>
        <w:ind w:left="9200" w:hanging="181"/>
      </w:pPr>
      <w:rPr>
        <w:rFonts w:hint="default"/>
        <w:lang w:val="en-US" w:eastAsia="en-US" w:bidi="ar-SA"/>
      </w:rPr>
    </w:lvl>
  </w:abstractNum>
  <w:num w:numId="1" w16cid:durableId="31877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2FC"/>
    <w:rsid w:val="00A04568"/>
    <w:rsid w:val="00C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3307"/>
  <w15:docId w15:val="{B31C5912-E87D-429F-9C89-EFB1040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8"/>
      <w:ind w:left="46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92"/>
      <w:ind w:left="1359" w:hanging="18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Gambarini, Jacqueline (EHS)</cp:lastModifiedBy>
  <cp:revision>2</cp:revision>
  <dcterms:created xsi:type="dcterms:W3CDTF">2023-11-21T20:43:00Z</dcterms:created>
  <dcterms:modified xsi:type="dcterms:W3CDTF">2023-11-21T20:45:00Z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2023-11-21T00:00:00Z</vt:filetime>
  </property>
  <property fmtid="{D5CDD505-2E9C-101B-9397-08002B2CF9AE}" pid="5" name="Producer">
    <vt:lpwstr>Adobe PDF Library 17.0</vt:lpwstr>
  </property>
</Properties>
</file>