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6D95" w14:textId="4CA85E9D" w:rsidR="00B248BC" w:rsidRPr="00033E2B" w:rsidRDefault="00033E2B" w:rsidP="00033E2B">
      <w:pPr>
        <w:pStyle w:val="Title"/>
        <w:jc w:val="both"/>
        <w:rPr>
          <w:rFonts w:ascii="Tahoma" w:hAnsi="Tahoma" w:cs="Tahoma"/>
        </w:rPr>
      </w:pPr>
      <w:r w:rsidRPr="00033E2B">
        <w:rPr>
          <w:rFonts w:ascii="Tahoma" w:hAnsi="Tahoma" w:cs="Tahoma"/>
        </w:rPr>
        <w:t>Blue Hills Reservation White-Tailed Deer Management Program 2024 Program Overview &amp; Results</w:t>
      </w:r>
    </w:p>
    <w:p w14:paraId="69FE16AA" w14:textId="77777777" w:rsidR="00B248BC" w:rsidRPr="00033E2B" w:rsidRDefault="00B248BC">
      <w:pPr>
        <w:rPr>
          <w:rFonts w:ascii="Tahoma" w:hAnsi="Tahoma"/>
          <w:sz w:val="24"/>
          <w:szCs w:val="32"/>
        </w:rPr>
      </w:pPr>
    </w:p>
    <w:p w14:paraId="53B85B7D" w14:textId="065013CA" w:rsidR="00B248BC" w:rsidRPr="00033E2B" w:rsidRDefault="00170502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>The results of the 202</w:t>
      </w:r>
      <w:r w:rsidR="00620283" w:rsidRPr="00033E2B">
        <w:rPr>
          <w:rFonts w:ascii="Tahoma" w:hAnsi="Tahoma" w:cs="Tahoma"/>
          <w:sz w:val="24"/>
        </w:rPr>
        <w:t>4</w:t>
      </w:r>
      <w:r w:rsidRPr="00033E2B">
        <w:rPr>
          <w:rFonts w:ascii="Tahoma" w:hAnsi="Tahoma" w:cs="Tahoma"/>
          <w:sz w:val="24"/>
        </w:rPr>
        <w:t xml:space="preserve"> hunt area </w:t>
      </w:r>
      <w:proofErr w:type="gramStart"/>
      <w:r w:rsidRPr="00033E2B">
        <w:rPr>
          <w:rFonts w:ascii="Tahoma" w:hAnsi="Tahoma" w:cs="Tahoma"/>
          <w:sz w:val="24"/>
        </w:rPr>
        <w:t>as</w:t>
      </w:r>
      <w:proofErr w:type="gramEnd"/>
      <w:r w:rsidRPr="00033E2B">
        <w:rPr>
          <w:rFonts w:ascii="Tahoma" w:hAnsi="Tahoma" w:cs="Tahoma"/>
          <w:sz w:val="24"/>
        </w:rPr>
        <w:t xml:space="preserve"> follows.</w:t>
      </w:r>
    </w:p>
    <w:p w14:paraId="629A9B2E" w14:textId="77777777" w:rsidR="00B248BC" w:rsidRPr="00033E2B" w:rsidRDefault="00B248BC">
      <w:pPr>
        <w:ind w:right="-432"/>
        <w:rPr>
          <w:rFonts w:ascii="Tahoma" w:hAnsi="Tahoma" w:cs="Tahoma"/>
          <w:sz w:val="14"/>
          <w:szCs w:val="14"/>
        </w:rPr>
      </w:pPr>
    </w:p>
    <w:p w14:paraId="60402C92" w14:textId="4B0B8387" w:rsidR="00B248BC" w:rsidRPr="00033E2B" w:rsidRDefault="000E1D7D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>A</w:t>
      </w:r>
      <w:r w:rsidR="00170502" w:rsidRPr="00033E2B">
        <w:rPr>
          <w:rFonts w:ascii="Tahoma" w:hAnsi="Tahoma" w:cs="Tahoma"/>
          <w:sz w:val="24"/>
        </w:rPr>
        <w:t xml:space="preserve">rchery hunting was permitted in certain designated areas of the Blue Hills Reservation for a total of </w:t>
      </w:r>
      <w:r w:rsidR="00620283" w:rsidRPr="00033E2B">
        <w:rPr>
          <w:rFonts w:ascii="Tahoma" w:hAnsi="Tahoma" w:cs="Tahoma"/>
          <w:sz w:val="24"/>
        </w:rPr>
        <w:t>fifteen</w:t>
      </w:r>
      <w:r w:rsidR="00170502" w:rsidRPr="00033E2B">
        <w:rPr>
          <w:rFonts w:ascii="Tahoma" w:hAnsi="Tahoma" w:cs="Tahoma"/>
          <w:sz w:val="24"/>
        </w:rPr>
        <w:t xml:space="preserve"> (1</w:t>
      </w:r>
      <w:r w:rsidR="00620283" w:rsidRPr="00033E2B">
        <w:rPr>
          <w:rFonts w:ascii="Tahoma" w:hAnsi="Tahoma" w:cs="Tahoma"/>
          <w:sz w:val="24"/>
        </w:rPr>
        <w:t>5</w:t>
      </w:r>
      <w:r w:rsidR="00170502" w:rsidRPr="00033E2B">
        <w:rPr>
          <w:rFonts w:ascii="Tahoma" w:hAnsi="Tahoma" w:cs="Tahoma"/>
          <w:sz w:val="24"/>
        </w:rPr>
        <w:t xml:space="preserve">) days. The hunt ran on </w:t>
      </w:r>
      <w:r w:rsidR="00170502" w:rsidRPr="00033E2B">
        <w:rPr>
          <w:rFonts w:ascii="Tahoma" w:hAnsi="Tahoma" w:cs="Tahoma"/>
          <w:bCs/>
          <w:sz w:val="24"/>
        </w:rPr>
        <w:t xml:space="preserve">Mondays through Thursdays between November </w:t>
      </w:r>
      <w:r w:rsidR="00620283" w:rsidRPr="00033E2B">
        <w:rPr>
          <w:rFonts w:ascii="Tahoma" w:hAnsi="Tahoma" w:cs="Tahoma"/>
          <w:bCs/>
          <w:sz w:val="24"/>
        </w:rPr>
        <w:t>4</w:t>
      </w:r>
      <w:r w:rsidR="009872A7" w:rsidRPr="00033E2B">
        <w:rPr>
          <w:rFonts w:ascii="Tahoma" w:hAnsi="Tahoma" w:cs="Tahoma"/>
          <w:bCs/>
          <w:sz w:val="24"/>
          <w:vertAlign w:val="superscript"/>
        </w:rPr>
        <w:t xml:space="preserve"> </w:t>
      </w:r>
      <w:r w:rsidR="00170502" w:rsidRPr="00033E2B">
        <w:rPr>
          <w:rFonts w:ascii="Tahoma" w:hAnsi="Tahoma" w:cs="Tahoma"/>
          <w:bCs/>
          <w:sz w:val="24"/>
        </w:rPr>
        <w:t>and November 2</w:t>
      </w:r>
      <w:r w:rsidR="00620283" w:rsidRPr="00033E2B">
        <w:rPr>
          <w:rFonts w:ascii="Tahoma" w:hAnsi="Tahoma" w:cs="Tahoma"/>
          <w:bCs/>
          <w:sz w:val="24"/>
        </w:rPr>
        <w:t>7</w:t>
      </w:r>
      <w:r w:rsidR="009872A7" w:rsidRPr="00033E2B">
        <w:rPr>
          <w:rFonts w:ascii="Tahoma" w:hAnsi="Tahoma" w:cs="Tahoma"/>
          <w:bCs/>
          <w:sz w:val="24"/>
        </w:rPr>
        <w:t>.</w:t>
      </w:r>
      <w:r w:rsidR="00170502" w:rsidRPr="00033E2B">
        <w:rPr>
          <w:rFonts w:ascii="Tahoma" w:hAnsi="Tahoma" w:cs="Tahoma"/>
          <w:bCs/>
          <w:sz w:val="24"/>
          <w:vertAlign w:val="superscript"/>
        </w:rPr>
        <w:t xml:space="preserve"> </w:t>
      </w:r>
      <w:r w:rsidR="6FE00083" w:rsidRPr="00033E2B">
        <w:rPr>
          <w:rFonts w:ascii="Tahoma" w:hAnsi="Tahoma" w:cs="Tahoma"/>
          <w:sz w:val="24"/>
          <w:vertAlign w:val="superscript"/>
        </w:rPr>
        <w:t xml:space="preserve"> </w:t>
      </w:r>
      <w:r w:rsidR="6FE00083" w:rsidRPr="00033E2B">
        <w:rPr>
          <w:rFonts w:ascii="Tahoma" w:hAnsi="Tahoma" w:cs="Tahoma"/>
          <w:sz w:val="24"/>
        </w:rPr>
        <w:t>T</w:t>
      </w:r>
      <w:r w:rsidR="00170502" w:rsidRPr="00033E2B">
        <w:rPr>
          <w:rFonts w:ascii="Tahoma" w:hAnsi="Tahoma" w:cs="Tahoma"/>
          <w:sz w:val="24"/>
        </w:rPr>
        <w:t>here</w:t>
      </w:r>
      <w:r w:rsidR="00170502" w:rsidRPr="00033E2B">
        <w:rPr>
          <w:rFonts w:ascii="Tahoma" w:hAnsi="Tahoma" w:cs="Tahoma"/>
          <w:bCs/>
          <w:sz w:val="24"/>
        </w:rPr>
        <w:t xml:space="preserve"> was no hunt </w:t>
      </w:r>
      <w:r w:rsidR="00283463" w:rsidRPr="00033E2B">
        <w:rPr>
          <w:rFonts w:ascii="Tahoma" w:hAnsi="Tahoma" w:cs="Tahoma"/>
          <w:bCs/>
          <w:sz w:val="24"/>
        </w:rPr>
        <w:t>on</w:t>
      </w:r>
      <w:r w:rsidR="00170502" w:rsidRPr="00033E2B">
        <w:rPr>
          <w:rFonts w:ascii="Tahoma" w:hAnsi="Tahoma" w:cs="Tahoma"/>
          <w:bCs/>
          <w:sz w:val="24"/>
        </w:rPr>
        <w:t xml:space="preserve"> Thursday, November 2</w:t>
      </w:r>
      <w:r w:rsidR="00283463" w:rsidRPr="00033E2B">
        <w:rPr>
          <w:rFonts w:ascii="Tahoma" w:hAnsi="Tahoma" w:cs="Tahoma"/>
          <w:bCs/>
          <w:sz w:val="24"/>
        </w:rPr>
        <w:t>8</w:t>
      </w:r>
      <w:r w:rsidR="00170502" w:rsidRPr="00033E2B">
        <w:rPr>
          <w:rFonts w:ascii="Tahoma" w:hAnsi="Tahoma" w:cs="Tahoma"/>
          <w:bCs/>
          <w:sz w:val="24"/>
        </w:rPr>
        <w:t xml:space="preserve">, due to observance of the </w:t>
      </w:r>
      <w:r w:rsidR="00033E2B" w:rsidRPr="00033E2B">
        <w:rPr>
          <w:rFonts w:ascii="Tahoma" w:hAnsi="Tahoma" w:cs="Tahoma"/>
          <w:bCs/>
          <w:sz w:val="24"/>
        </w:rPr>
        <w:t>Thanksgiving</w:t>
      </w:r>
      <w:r w:rsidR="00170502" w:rsidRPr="00033E2B">
        <w:rPr>
          <w:rFonts w:ascii="Tahoma" w:hAnsi="Tahoma" w:cs="Tahoma"/>
          <w:bCs/>
          <w:sz w:val="24"/>
        </w:rPr>
        <w:t xml:space="preserve"> holiday.</w:t>
      </w:r>
      <w:r w:rsidR="00464701" w:rsidRPr="00033E2B">
        <w:rPr>
          <w:rFonts w:ascii="Tahoma" w:hAnsi="Tahoma" w:cs="Tahoma"/>
          <w:bCs/>
          <w:sz w:val="24"/>
        </w:rPr>
        <w:t xml:space="preserve"> A brush fire </w:t>
      </w:r>
      <w:proofErr w:type="gramStart"/>
      <w:r w:rsidR="00464701" w:rsidRPr="00033E2B">
        <w:rPr>
          <w:rFonts w:ascii="Tahoma" w:hAnsi="Tahoma" w:cs="Tahoma"/>
          <w:bCs/>
          <w:sz w:val="24"/>
        </w:rPr>
        <w:t>in the area of</w:t>
      </w:r>
      <w:proofErr w:type="gramEnd"/>
      <w:r w:rsidR="00464701" w:rsidRPr="00033E2B">
        <w:rPr>
          <w:rFonts w:ascii="Tahoma" w:hAnsi="Tahoma" w:cs="Tahoma"/>
          <w:bCs/>
          <w:sz w:val="24"/>
        </w:rPr>
        <w:t xml:space="preserve"> Great Blue Hill</w:t>
      </w:r>
      <w:r w:rsidR="00DA515C" w:rsidRPr="00033E2B">
        <w:rPr>
          <w:rFonts w:ascii="Tahoma" w:hAnsi="Tahoma" w:cs="Tahoma"/>
          <w:bCs/>
          <w:sz w:val="24"/>
        </w:rPr>
        <w:t xml:space="preserve"> the week of November 18 </w:t>
      </w:r>
      <w:r w:rsidR="34FBD011" w:rsidRPr="00033E2B">
        <w:rPr>
          <w:rFonts w:ascii="Tahoma" w:hAnsi="Tahoma" w:cs="Tahoma"/>
          <w:sz w:val="24"/>
        </w:rPr>
        <w:t>likely</w:t>
      </w:r>
      <w:r w:rsidR="00DA515C" w:rsidRPr="00033E2B">
        <w:rPr>
          <w:rFonts w:ascii="Tahoma" w:hAnsi="Tahoma" w:cs="Tahoma"/>
          <w:bCs/>
          <w:sz w:val="24"/>
        </w:rPr>
        <w:t xml:space="preserve"> impacted</w:t>
      </w:r>
      <w:r w:rsidR="00A72FE1" w:rsidRPr="00033E2B">
        <w:rPr>
          <w:rFonts w:ascii="Tahoma" w:hAnsi="Tahoma" w:cs="Tahoma"/>
          <w:bCs/>
          <w:sz w:val="24"/>
        </w:rPr>
        <w:t xml:space="preserve"> hunter turn out and success as </w:t>
      </w:r>
      <w:r w:rsidR="00F344B4" w:rsidRPr="00033E2B">
        <w:rPr>
          <w:rFonts w:ascii="Tahoma" w:hAnsi="Tahoma" w:cs="Tahoma"/>
          <w:bCs/>
          <w:sz w:val="24"/>
        </w:rPr>
        <w:t>nearby roads and parking areas were temporarily closed</w:t>
      </w:r>
      <w:r w:rsidR="009246BD" w:rsidRPr="00033E2B">
        <w:rPr>
          <w:rFonts w:ascii="Tahoma" w:hAnsi="Tahoma" w:cs="Tahoma"/>
          <w:bCs/>
          <w:sz w:val="24"/>
        </w:rPr>
        <w:t>.</w:t>
      </w:r>
      <w:r w:rsidR="00170502" w:rsidRPr="00033E2B">
        <w:rPr>
          <w:rFonts w:ascii="Tahoma" w:hAnsi="Tahoma" w:cs="Tahoma"/>
          <w:bCs/>
          <w:sz w:val="24"/>
        </w:rPr>
        <w:t xml:space="preserve"> </w:t>
      </w:r>
      <w:r w:rsidR="00170502" w:rsidRPr="00033E2B">
        <w:rPr>
          <w:rFonts w:ascii="Tahoma" w:hAnsi="Tahoma" w:cs="Tahoma"/>
          <w:sz w:val="24"/>
        </w:rPr>
        <w:t xml:space="preserve">In accordance with state hunting regulations, hunters were allowed to hunt one-half hour before sunrise to one-half hour after sunset. </w:t>
      </w:r>
    </w:p>
    <w:p w14:paraId="18FAB65B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65328850" w14:textId="77777777" w:rsidR="00B248BC" w:rsidRPr="00033E2B" w:rsidRDefault="00B248BC">
      <w:pPr>
        <w:ind w:right="-432"/>
        <w:rPr>
          <w:rFonts w:ascii="Tahoma" w:hAnsi="Tahoma" w:cs="Tahoma"/>
          <w:sz w:val="14"/>
          <w:szCs w:val="14"/>
        </w:rPr>
      </w:pPr>
    </w:p>
    <w:p w14:paraId="5EA45B4C" w14:textId="25B7E92D" w:rsidR="00B248BC" w:rsidRPr="00033E2B" w:rsidRDefault="134C85C4">
      <w:pPr>
        <w:ind w:right="-432"/>
        <w:rPr>
          <w:sz w:val="28"/>
          <w:szCs w:val="32"/>
        </w:rPr>
      </w:pPr>
      <w:proofErr w:type="gramStart"/>
      <w:r w:rsidRPr="00033E2B">
        <w:rPr>
          <w:rFonts w:ascii="Tahoma" w:hAnsi="Tahoma" w:cs="Tahoma"/>
          <w:sz w:val="24"/>
        </w:rPr>
        <w:t>Licensed</w:t>
      </w:r>
      <w:proofErr w:type="gramEnd"/>
      <w:r w:rsidRPr="00033E2B">
        <w:rPr>
          <w:rFonts w:ascii="Tahoma" w:hAnsi="Tahoma" w:cs="Tahoma"/>
          <w:sz w:val="24"/>
        </w:rPr>
        <w:t xml:space="preserve"> hunters were offered the opportunity to apply on-line using a web-based form. The application process was open from </w:t>
      </w:r>
      <w:r w:rsidR="0583E888" w:rsidRPr="00033E2B">
        <w:rPr>
          <w:rFonts w:ascii="Tahoma" w:hAnsi="Tahoma" w:cs="Tahoma"/>
          <w:sz w:val="24"/>
        </w:rPr>
        <w:t>August</w:t>
      </w:r>
      <w:r w:rsidRPr="00033E2B">
        <w:rPr>
          <w:rFonts w:ascii="Tahoma" w:hAnsi="Tahoma" w:cs="Tahoma"/>
          <w:sz w:val="24"/>
        </w:rPr>
        <w:t xml:space="preserve"> </w:t>
      </w:r>
      <w:r w:rsidR="0583E888" w:rsidRPr="00033E2B">
        <w:rPr>
          <w:rFonts w:ascii="Tahoma" w:hAnsi="Tahoma" w:cs="Tahoma"/>
          <w:sz w:val="24"/>
        </w:rPr>
        <w:t>5</w:t>
      </w:r>
      <w:r w:rsidRPr="00033E2B">
        <w:rPr>
          <w:rFonts w:ascii="Tahoma" w:hAnsi="Tahoma" w:cs="Tahoma"/>
          <w:sz w:val="24"/>
        </w:rPr>
        <w:t xml:space="preserve"> through </w:t>
      </w:r>
      <w:r w:rsidR="0583E888" w:rsidRPr="00033E2B">
        <w:rPr>
          <w:rFonts w:ascii="Tahoma" w:hAnsi="Tahoma" w:cs="Tahoma"/>
          <w:sz w:val="24"/>
        </w:rPr>
        <w:t>August</w:t>
      </w:r>
      <w:r w:rsidRPr="00033E2B">
        <w:rPr>
          <w:rFonts w:ascii="Tahoma" w:hAnsi="Tahoma" w:cs="Tahoma"/>
          <w:sz w:val="24"/>
        </w:rPr>
        <w:t xml:space="preserve"> </w:t>
      </w:r>
      <w:r w:rsidR="384A2425" w:rsidRPr="00033E2B">
        <w:rPr>
          <w:rFonts w:ascii="Tahoma" w:hAnsi="Tahoma" w:cs="Tahoma"/>
          <w:sz w:val="24"/>
        </w:rPr>
        <w:t>30</w:t>
      </w:r>
      <w:r w:rsidRPr="00033E2B">
        <w:rPr>
          <w:rFonts w:ascii="Tahoma" w:hAnsi="Tahoma" w:cs="Tahoma"/>
          <w:sz w:val="24"/>
        </w:rPr>
        <w:t>, 202</w:t>
      </w:r>
      <w:r w:rsidR="384A2425" w:rsidRPr="00033E2B">
        <w:rPr>
          <w:rFonts w:ascii="Tahoma" w:hAnsi="Tahoma" w:cs="Tahoma"/>
          <w:sz w:val="24"/>
        </w:rPr>
        <w:t>4</w:t>
      </w:r>
      <w:r w:rsidRPr="00033E2B">
        <w:rPr>
          <w:rFonts w:ascii="Tahoma" w:hAnsi="Tahoma" w:cs="Tahoma"/>
          <w:sz w:val="24"/>
        </w:rPr>
        <w:t xml:space="preserve">. A total </w:t>
      </w:r>
      <w:proofErr w:type="gramStart"/>
      <w:r w:rsidRPr="00033E2B">
        <w:rPr>
          <w:rFonts w:ascii="Tahoma" w:hAnsi="Tahoma" w:cs="Tahoma"/>
          <w:sz w:val="24"/>
        </w:rPr>
        <w:t>2</w:t>
      </w:r>
      <w:r w:rsidR="0FDF7207" w:rsidRPr="00033E2B">
        <w:rPr>
          <w:rFonts w:ascii="Tahoma" w:hAnsi="Tahoma" w:cs="Tahoma"/>
          <w:sz w:val="24"/>
        </w:rPr>
        <w:t>15</w:t>
      </w:r>
      <w:r w:rsidRPr="00033E2B">
        <w:rPr>
          <w:rFonts w:ascii="Tahoma" w:hAnsi="Tahoma" w:cs="Tahoma"/>
          <w:sz w:val="24"/>
        </w:rPr>
        <w:t xml:space="preserve"> of</w:t>
      </w:r>
      <w:proofErr w:type="gramEnd"/>
      <w:r w:rsidRPr="00033E2B">
        <w:rPr>
          <w:rFonts w:ascii="Tahoma" w:hAnsi="Tahoma" w:cs="Tahoma"/>
          <w:sz w:val="24"/>
        </w:rPr>
        <w:t xml:space="preserve"> hunters submitted applications for the permitted archery hunt. </w:t>
      </w:r>
    </w:p>
    <w:p w14:paraId="624F6493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1AD23FCF" w14:textId="5892A274" w:rsidR="00B248BC" w:rsidRPr="00033E2B" w:rsidRDefault="00170502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 xml:space="preserve">In total, </w:t>
      </w:r>
      <w:r w:rsidR="00E667D3" w:rsidRPr="00033E2B">
        <w:rPr>
          <w:rFonts w:ascii="Tahoma" w:hAnsi="Tahoma" w:cs="Tahoma"/>
          <w:sz w:val="24"/>
        </w:rPr>
        <w:t>1</w:t>
      </w:r>
      <w:r w:rsidR="00411200" w:rsidRPr="00033E2B">
        <w:rPr>
          <w:rFonts w:ascii="Tahoma" w:hAnsi="Tahoma" w:cs="Tahoma"/>
          <w:sz w:val="24"/>
        </w:rPr>
        <w:t>8</w:t>
      </w:r>
      <w:r w:rsidR="00E667D3" w:rsidRPr="00033E2B">
        <w:rPr>
          <w:rFonts w:ascii="Tahoma" w:hAnsi="Tahoma" w:cs="Tahoma"/>
          <w:sz w:val="24"/>
        </w:rPr>
        <w:t>6</w:t>
      </w:r>
      <w:r w:rsidRPr="00033E2B">
        <w:rPr>
          <w:rFonts w:ascii="Tahoma" w:hAnsi="Tahoma" w:cs="Tahoma"/>
          <w:sz w:val="24"/>
        </w:rPr>
        <w:t xml:space="preserve"> access permits were issued. Access permits were valid for all eleven </w:t>
      </w:r>
      <w:proofErr w:type="gramStart"/>
      <w:r w:rsidRPr="00033E2B">
        <w:rPr>
          <w:rFonts w:ascii="Tahoma" w:hAnsi="Tahoma" w:cs="Tahoma"/>
          <w:sz w:val="24"/>
        </w:rPr>
        <w:t>days</w:t>
      </w:r>
      <w:proofErr w:type="gramEnd"/>
      <w:r w:rsidRPr="00033E2B">
        <w:rPr>
          <w:rFonts w:ascii="Tahoma" w:hAnsi="Tahoma" w:cs="Tahoma"/>
          <w:sz w:val="24"/>
        </w:rPr>
        <w:t xml:space="preserve"> in which archery hunting was allowed. Once registered hunters completed the orientation, they were eligible to purchase doe tags.</w:t>
      </w:r>
    </w:p>
    <w:p w14:paraId="0EE6AAF7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42397323" w14:textId="77777777" w:rsidR="00B248BC" w:rsidRPr="00033E2B" w:rsidRDefault="00170502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>The table below provides archery hunt applicants and permittees according to state of residence:</w:t>
      </w:r>
    </w:p>
    <w:p w14:paraId="3102E267" w14:textId="77777777" w:rsidR="00B248BC" w:rsidRPr="00033E2B" w:rsidRDefault="00B248BC">
      <w:pPr>
        <w:ind w:right="-432"/>
        <w:rPr>
          <w:rFonts w:ascii="Tahoma" w:hAnsi="Tahoma" w:cs="Tahoma"/>
          <w:szCs w:val="22"/>
        </w:rPr>
      </w:pPr>
    </w:p>
    <w:tbl>
      <w:tblPr>
        <w:tblW w:w="8028" w:type="dxa"/>
        <w:jc w:val="center"/>
        <w:tblLook w:val="04A0" w:firstRow="1" w:lastRow="0" w:firstColumn="1" w:lastColumn="0" w:noHBand="0" w:noVBand="1"/>
        <w:tblCaption w:val="2024 Blue Hills Hunt Applicants and Permittees According to State of Residence"/>
        <w:tblDescription w:val="Table shows the nubmer of individuals form different who applied to participate in the 2024 Blue Hills Archery hunt and the number of those applicants that were awarded a permit to participate in the hunt."/>
      </w:tblPr>
      <w:tblGrid>
        <w:gridCol w:w="2716"/>
        <w:gridCol w:w="3036"/>
        <w:gridCol w:w="2276"/>
      </w:tblGrid>
      <w:tr w:rsidR="001B4BA7" w:rsidRPr="00033E2B" w14:paraId="4DA7F2EB" w14:textId="77777777" w:rsidTr="001B4BA7">
        <w:trPr>
          <w:trHeight w:val="300"/>
          <w:jc w:val="center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000000" w:fill="3C7D22"/>
            <w:noWrap/>
            <w:vAlign w:val="bottom"/>
            <w:hideMark/>
          </w:tcPr>
          <w:p w14:paraId="1632C06A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  <w:t>State of Residence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000000" w:fill="3C7D22"/>
            <w:noWrap/>
            <w:vAlign w:val="bottom"/>
            <w:hideMark/>
          </w:tcPr>
          <w:p w14:paraId="340C7096" w14:textId="0561DE0E" w:rsidR="001B4BA7" w:rsidRPr="00033E2B" w:rsidRDefault="00033E2B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  <w:t>N</w:t>
            </w:r>
            <w:r w:rsidR="001B4BA7" w:rsidRPr="00033E2B"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  <w:t>umber of Applicants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3C7D22"/>
            <w:noWrap/>
            <w:vAlign w:val="bottom"/>
            <w:hideMark/>
          </w:tcPr>
          <w:p w14:paraId="5C47E84E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  <w:t>Number of Permittees</w:t>
            </w:r>
          </w:p>
        </w:tc>
      </w:tr>
      <w:tr w:rsidR="001B4BA7" w:rsidRPr="00033E2B" w14:paraId="7096A4AF" w14:textId="77777777" w:rsidTr="001B4BA7">
        <w:trPr>
          <w:trHeight w:val="300"/>
          <w:jc w:val="center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0181" w14:textId="77777777" w:rsidR="001B4BA7" w:rsidRPr="00033E2B" w:rsidRDefault="001B4BA7" w:rsidP="001B4BA7">
            <w:pPr>
              <w:suppressAutoHyphens w:val="0"/>
              <w:autoSpaceDN/>
              <w:contextualSpacing w:val="0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Connecticut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8D6D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6716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</w:t>
            </w:r>
          </w:p>
        </w:tc>
      </w:tr>
      <w:tr w:rsidR="001B4BA7" w:rsidRPr="00033E2B" w14:paraId="676B9A44" w14:textId="77777777" w:rsidTr="001B4BA7">
        <w:trPr>
          <w:trHeight w:val="300"/>
          <w:jc w:val="center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CAC7" w14:textId="77777777" w:rsidR="001B4BA7" w:rsidRPr="00033E2B" w:rsidRDefault="001B4BA7" w:rsidP="001B4BA7">
            <w:pPr>
              <w:suppressAutoHyphens w:val="0"/>
              <w:autoSpaceDN/>
              <w:contextualSpacing w:val="0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Florida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2236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5D5D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</w:t>
            </w:r>
          </w:p>
        </w:tc>
      </w:tr>
      <w:tr w:rsidR="001B4BA7" w:rsidRPr="00033E2B" w14:paraId="2287832A" w14:textId="77777777" w:rsidTr="001B4BA7">
        <w:trPr>
          <w:trHeight w:val="300"/>
          <w:jc w:val="center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08AF" w14:textId="77777777" w:rsidR="001B4BA7" w:rsidRPr="00033E2B" w:rsidRDefault="001B4BA7" w:rsidP="001B4BA7">
            <w:pPr>
              <w:suppressAutoHyphens w:val="0"/>
              <w:autoSpaceDN/>
              <w:contextualSpacing w:val="0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Massachusetts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DD37" w14:textId="4F681CDA" w:rsidR="001B4BA7" w:rsidRPr="00033E2B" w:rsidRDefault="0023102C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774B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180</w:t>
            </w:r>
          </w:p>
        </w:tc>
      </w:tr>
      <w:tr w:rsidR="001B4BA7" w:rsidRPr="00033E2B" w14:paraId="1CB4D7C2" w14:textId="77777777" w:rsidTr="001B4BA7">
        <w:trPr>
          <w:trHeight w:val="300"/>
          <w:jc w:val="center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B31B" w14:textId="77777777" w:rsidR="001B4BA7" w:rsidRPr="00033E2B" w:rsidRDefault="001B4BA7" w:rsidP="001B4BA7">
            <w:pPr>
              <w:suppressAutoHyphens w:val="0"/>
              <w:autoSpaceDN/>
              <w:contextualSpacing w:val="0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Maine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EC46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0EA0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</w:t>
            </w:r>
          </w:p>
        </w:tc>
      </w:tr>
      <w:tr w:rsidR="001B4BA7" w:rsidRPr="00033E2B" w14:paraId="71DD43AE" w14:textId="77777777" w:rsidTr="001B4BA7">
        <w:trPr>
          <w:trHeight w:val="300"/>
          <w:jc w:val="center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F9D4" w14:textId="77777777" w:rsidR="001B4BA7" w:rsidRPr="00033E2B" w:rsidRDefault="001B4BA7" w:rsidP="001B4BA7">
            <w:pPr>
              <w:suppressAutoHyphens w:val="0"/>
              <w:autoSpaceDN/>
              <w:contextualSpacing w:val="0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New Hampshire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1761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A428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2</w:t>
            </w:r>
          </w:p>
        </w:tc>
      </w:tr>
      <w:tr w:rsidR="001B4BA7" w:rsidRPr="00033E2B" w14:paraId="2F3199C9" w14:textId="77777777" w:rsidTr="001B4BA7">
        <w:trPr>
          <w:trHeight w:val="300"/>
          <w:jc w:val="center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7068" w14:textId="77777777" w:rsidR="001B4BA7" w:rsidRPr="00033E2B" w:rsidRDefault="001B4BA7" w:rsidP="001B4BA7">
            <w:pPr>
              <w:suppressAutoHyphens w:val="0"/>
              <w:autoSpaceDN/>
              <w:contextualSpacing w:val="0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New York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2BEA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5339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color w:val="000000"/>
                <w:sz w:val="28"/>
                <w:szCs w:val="28"/>
              </w:rPr>
              <w:t>1</w:t>
            </w:r>
          </w:p>
        </w:tc>
      </w:tr>
      <w:tr w:rsidR="001B4BA7" w:rsidRPr="00033E2B" w14:paraId="59CC681A" w14:textId="77777777" w:rsidTr="001B4BA7">
        <w:trPr>
          <w:trHeight w:val="300"/>
          <w:jc w:val="center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1CE572F6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right"/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  <w:lastRenderedPageBreak/>
              <w:t>TOTAL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29781106" w14:textId="4CE34279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  <w:t>2</w:t>
            </w:r>
            <w:r w:rsidR="0023102C" w:rsidRPr="00033E2B"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7E31DBDB" w14:textId="77777777" w:rsidR="001B4BA7" w:rsidRPr="00033E2B" w:rsidRDefault="001B4BA7" w:rsidP="001B4BA7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  <w:t>186</w:t>
            </w:r>
          </w:p>
        </w:tc>
      </w:tr>
    </w:tbl>
    <w:p w14:paraId="56B45758" w14:textId="77777777" w:rsidR="00B248BC" w:rsidRPr="00033E2B" w:rsidRDefault="00B248BC" w:rsidP="003D3D5F">
      <w:pPr>
        <w:ind w:right="-432"/>
        <w:jc w:val="center"/>
        <w:rPr>
          <w:rFonts w:ascii="Tahoma" w:hAnsi="Tahoma" w:cs="Tahoma"/>
          <w:szCs w:val="22"/>
        </w:rPr>
      </w:pPr>
    </w:p>
    <w:p w14:paraId="2A22D0B0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14ACAE95" w14:textId="77777777" w:rsidR="00B248BC" w:rsidRPr="00033E2B" w:rsidRDefault="00B248BC">
      <w:pPr>
        <w:ind w:right="-432"/>
        <w:rPr>
          <w:rFonts w:ascii="Tahoma" w:hAnsi="Tahoma" w:cs="Tahoma"/>
          <w:sz w:val="14"/>
          <w:szCs w:val="14"/>
        </w:rPr>
      </w:pPr>
    </w:p>
    <w:p w14:paraId="3FB237E9" w14:textId="5C23F72F" w:rsidR="00B248BC" w:rsidRPr="00033E2B" w:rsidRDefault="00170502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>Archery hunting was limited to the areas outlined on the map below. A</w:t>
      </w:r>
      <w:r w:rsidR="00EA441E" w:rsidRPr="00033E2B">
        <w:rPr>
          <w:rFonts w:ascii="Tahoma" w:hAnsi="Tahoma" w:cs="Tahoma"/>
          <w:sz w:val="24"/>
        </w:rPr>
        <w:t>pproximately 3,900</w:t>
      </w:r>
      <w:r w:rsidRPr="00033E2B">
        <w:rPr>
          <w:rFonts w:ascii="Tahoma" w:hAnsi="Tahoma" w:cs="Tahoma"/>
          <w:sz w:val="24"/>
        </w:rPr>
        <w:t xml:space="preserve"> acres of the </w:t>
      </w:r>
      <w:proofErr w:type="gramStart"/>
      <w:r w:rsidRPr="00033E2B">
        <w:rPr>
          <w:rFonts w:ascii="Tahoma" w:hAnsi="Tahoma" w:cs="Tahoma"/>
          <w:sz w:val="24"/>
        </w:rPr>
        <w:t>reservations</w:t>
      </w:r>
      <w:proofErr w:type="gramEnd"/>
      <w:r w:rsidRPr="00033E2B">
        <w:rPr>
          <w:rFonts w:ascii="Tahoma" w:hAnsi="Tahoma" w:cs="Tahoma"/>
          <w:sz w:val="24"/>
        </w:rPr>
        <w:t xml:space="preserve"> 7,000 </w:t>
      </w:r>
      <w:proofErr w:type="gramStart"/>
      <w:r w:rsidRPr="00033E2B">
        <w:rPr>
          <w:rFonts w:ascii="Tahoma" w:hAnsi="Tahoma" w:cs="Tahoma"/>
          <w:sz w:val="24"/>
        </w:rPr>
        <w:t>acres</w:t>
      </w:r>
      <w:proofErr w:type="gramEnd"/>
      <w:r w:rsidRPr="00033E2B">
        <w:rPr>
          <w:rFonts w:ascii="Tahoma" w:hAnsi="Tahoma" w:cs="Tahoma"/>
          <w:sz w:val="24"/>
        </w:rPr>
        <w:t xml:space="preserve"> were opened to permitted archery hunting across </w:t>
      </w:r>
      <w:r w:rsidR="004579B2" w:rsidRPr="00033E2B">
        <w:rPr>
          <w:rFonts w:ascii="Tahoma" w:hAnsi="Tahoma" w:cs="Tahoma"/>
          <w:sz w:val="24"/>
        </w:rPr>
        <w:t>twelve</w:t>
      </w:r>
      <w:r w:rsidRPr="00033E2B">
        <w:rPr>
          <w:rFonts w:ascii="Tahoma" w:hAnsi="Tahoma" w:cs="Tahoma"/>
          <w:sz w:val="24"/>
        </w:rPr>
        <w:t xml:space="preserve"> (1</w:t>
      </w:r>
      <w:r w:rsidR="004579B2" w:rsidRPr="00033E2B">
        <w:rPr>
          <w:rFonts w:ascii="Tahoma" w:hAnsi="Tahoma" w:cs="Tahoma"/>
          <w:sz w:val="24"/>
        </w:rPr>
        <w:t>2</w:t>
      </w:r>
      <w:r w:rsidRPr="00033E2B">
        <w:rPr>
          <w:rFonts w:ascii="Tahoma" w:hAnsi="Tahoma" w:cs="Tahoma"/>
          <w:sz w:val="24"/>
        </w:rPr>
        <w:t xml:space="preserve">) management areas. Archery hunters were </w:t>
      </w:r>
      <w:r w:rsidR="0039367B" w:rsidRPr="00033E2B">
        <w:rPr>
          <w:rFonts w:ascii="Tahoma" w:hAnsi="Tahoma" w:cs="Tahoma"/>
          <w:sz w:val="24"/>
        </w:rPr>
        <w:t xml:space="preserve">not </w:t>
      </w:r>
      <w:r w:rsidRPr="00033E2B">
        <w:rPr>
          <w:rFonts w:ascii="Tahoma" w:hAnsi="Tahoma" w:cs="Tahoma"/>
          <w:sz w:val="24"/>
        </w:rPr>
        <w:t xml:space="preserve">separated into groups </w:t>
      </w:r>
      <w:r w:rsidR="0039367B" w:rsidRPr="00033E2B">
        <w:rPr>
          <w:rFonts w:ascii="Tahoma" w:hAnsi="Tahoma" w:cs="Tahoma"/>
          <w:sz w:val="24"/>
        </w:rPr>
        <w:t>or</w:t>
      </w:r>
      <w:r w:rsidRPr="00033E2B">
        <w:rPr>
          <w:rFonts w:ascii="Tahoma" w:hAnsi="Tahoma" w:cs="Tahoma"/>
          <w:sz w:val="24"/>
        </w:rPr>
        <w:t xml:space="preserve"> assigned </w:t>
      </w:r>
      <w:r w:rsidR="0039367B" w:rsidRPr="00033E2B">
        <w:rPr>
          <w:rFonts w:ascii="Tahoma" w:hAnsi="Tahoma" w:cs="Tahoma"/>
          <w:sz w:val="24"/>
        </w:rPr>
        <w:t>specific</w:t>
      </w:r>
      <w:r w:rsidRPr="00033E2B">
        <w:rPr>
          <w:rFonts w:ascii="Tahoma" w:hAnsi="Tahoma" w:cs="Tahoma"/>
          <w:sz w:val="24"/>
        </w:rPr>
        <w:t xml:space="preserve"> zones</w:t>
      </w:r>
      <w:r w:rsidR="00F93883" w:rsidRPr="00033E2B">
        <w:rPr>
          <w:rFonts w:ascii="Tahoma" w:hAnsi="Tahoma" w:cs="Tahoma"/>
          <w:sz w:val="24"/>
        </w:rPr>
        <w:t xml:space="preserve"> this year</w:t>
      </w:r>
      <w:r w:rsidRPr="00033E2B">
        <w:rPr>
          <w:rFonts w:ascii="Tahoma" w:hAnsi="Tahoma" w:cs="Tahoma"/>
          <w:sz w:val="24"/>
        </w:rPr>
        <w:t xml:space="preserve">. </w:t>
      </w:r>
      <w:r w:rsidR="0039367B" w:rsidRPr="00033E2B">
        <w:rPr>
          <w:rFonts w:ascii="Tahoma" w:hAnsi="Tahoma" w:cs="Tahoma"/>
          <w:sz w:val="24"/>
        </w:rPr>
        <w:t xml:space="preserve">All </w:t>
      </w:r>
      <w:r w:rsidR="00F93883" w:rsidRPr="00033E2B">
        <w:rPr>
          <w:rFonts w:ascii="Tahoma" w:hAnsi="Tahoma" w:cs="Tahoma"/>
          <w:sz w:val="24"/>
        </w:rPr>
        <w:t>management areas were open to all</w:t>
      </w:r>
      <w:r w:rsidR="00410F7E" w:rsidRPr="00033E2B">
        <w:rPr>
          <w:rFonts w:ascii="Tahoma" w:hAnsi="Tahoma" w:cs="Tahoma"/>
          <w:sz w:val="24"/>
        </w:rPr>
        <w:t xml:space="preserve"> permitted</w:t>
      </w:r>
      <w:r w:rsidR="00F93883" w:rsidRPr="00033E2B">
        <w:rPr>
          <w:rFonts w:ascii="Tahoma" w:hAnsi="Tahoma" w:cs="Tahoma"/>
          <w:sz w:val="24"/>
        </w:rPr>
        <w:t xml:space="preserve"> hunters throughout the duration of the hunt. No </w:t>
      </w:r>
      <w:r w:rsidR="00CD40C5" w:rsidRPr="00033E2B">
        <w:rPr>
          <w:rFonts w:ascii="Tahoma" w:hAnsi="Tahoma" w:cs="Tahoma"/>
          <w:sz w:val="24"/>
        </w:rPr>
        <w:t>hunter conflicts were reported.</w:t>
      </w:r>
    </w:p>
    <w:p w14:paraId="3317BECF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30FFEAE2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64E2B837" w14:textId="77777777" w:rsidR="00B248BC" w:rsidRPr="00033E2B" w:rsidRDefault="00170502">
      <w:pPr>
        <w:ind w:right="-432"/>
        <w:rPr>
          <w:sz w:val="28"/>
          <w:szCs w:val="32"/>
        </w:rPr>
      </w:pPr>
      <w:r w:rsidRPr="00033E2B">
        <w:rPr>
          <w:rFonts w:ascii="Tahoma" w:hAnsi="Tahoma" w:cs="Tahoma"/>
          <w:noProof/>
          <w:sz w:val="24"/>
        </w:rPr>
        <w:drawing>
          <wp:inline distT="0" distB="0" distL="0" distR="0" wp14:anchorId="48D54DA9" wp14:editId="4418421A">
            <wp:extent cx="5969000" cy="4612411"/>
            <wp:effectExtent l="0" t="0" r="0" b="0"/>
            <wp:docPr id="1304639374" name="Picture 7" descr="2024 Blue Hills Reservation Permitted Archery Hunting Areas and Parking Are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39374" name="Picture 7" descr="2024 Blue Hills Reservation Permitted Archery Hunting Areas and Parking Area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613" cy="46376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8C20732" w14:textId="77777777" w:rsidR="00B248BC" w:rsidRPr="00033E2B" w:rsidRDefault="00170502">
      <w:pPr>
        <w:tabs>
          <w:tab w:val="left" w:pos="3763"/>
        </w:tabs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ab/>
      </w:r>
    </w:p>
    <w:p w14:paraId="769AF49C" w14:textId="77777777" w:rsidR="00B248BC" w:rsidRPr="00033E2B" w:rsidRDefault="00B248BC">
      <w:pPr>
        <w:rPr>
          <w:sz w:val="28"/>
          <w:szCs w:val="32"/>
        </w:rPr>
      </w:pPr>
    </w:p>
    <w:p w14:paraId="31A6F0A5" w14:textId="12258935" w:rsidR="00B248BC" w:rsidRPr="00033E2B" w:rsidRDefault="00170502" w:rsidP="00033E2B">
      <w:pPr>
        <w:pStyle w:val="Heading1"/>
        <w:rPr>
          <w:rFonts w:ascii="Tahoma" w:hAnsi="Tahoma" w:cs="Tahoma"/>
          <w:color w:val="auto"/>
        </w:rPr>
      </w:pPr>
      <w:r w:rsidRPr="00033E2B">
        <w:rPr>
          <w:rFonts w:ascii="Tahoma" w:hAnsi="Tahoma" w:cs="Tahoma"/>
          <w:color w:val="auto"/>
        </w:rPr>
        <w:lastRenderedPageBreak/>
        <w:t>202</w:t>
      </w:r>
      <w:r w:rsidR="002068CE" w:rsidRPr="00033E2B">
        <w:rPr>
          <w:rFonts w:ascii="Tahoma" w:hAnsi="Tahoma" w:cs="Tahoma"/>
          <w:color w:val="auto"/>
        </w:rPr>
        <w:t>4</w:t>
      </w:r>
      <w:r w:rsidRPr="00033E2B">
        <w:rPr>
          <w:rFonts w:ascii="Tahoma" w:hAnsi="Tahoma" w:cs="Tahoma"/>
          <w:color w:val="auto"/>
        </w:rPr>
        <w:t xml:space="preserve"> Harvest Results</w:t>
      </w:r>
    </w:p>
    <w:p w14:paraId="6C6ABA0A" w14:textId="77777777" w:rsidR="00B248BC" w:rsidRPr="00033E2B" w:rsidRDefault="00B248BC">
      <w:pPr>
        <w:rPr>
          <w:rFonts w:ascii="Tahoma" w:hAnsi="Tahoma"/>
          <w:color w:val="FFFFFF"/>
          <w:sz w:val="24"/>
        </w:rPr>
      </w:pPr>
    </w:p>
    <w:p w14:paraId="556FF224" w14:textId="7BA02709" w:rsidR="00DC5ECA" w:rsidRPr="00033E2B" w:rsidRDefault="00170502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 xml:space="preserve">A total of </w:t>
      </w:r>
      <w:r w:rsidR="002068CE" w:rsidRPr="00033E2B">
        <w:rPr>
          <w:rFonts w:ascii="Tahoma" w:hAnsi="Tahoma" w:cs="Tahoma"/>
          <w:sz w:val="24"/>
        </w:rPr>
        <w:t>30</w:t>
      </w:r>
      <w:r w:rsidRPr="00033E2B">
        <w:rPr>
          <w:rFonts w:ascii="Tahoma" w:hAnsi="Tahoma" w:cs="Tahoma"/>
          <w:sz w:val="24"/>
        </w:rPr>
        <w:t xml:space="preserve"> deer were harvested from approximately </w:t>
      </w:r>
      <w:r w:rsidR="004579B2" w:rsidRPr="00033E2B">
        <w:rPr>
          <w:rFonts w:ascii="Tahoma" w:hAnsi="Tahoma" w:cs="Tahoma"/>
          <w:sz w:val="24"/>
        </w:rPr>
        <w:t>6</w:t>
      </w:r>
      <w:r w:rsidRPr="00033E2B">
        <w:rPr>
          <w:rFonts w:ascii="Tahoma" w:hAnsi="Tahoma" w:cs="Tahoma"/>
          <w:sz w:val="24"/>
        </w:rPr>
        <w:t xml:space="preserve"> mi</w:t>
      </w:r>
      <w:r w:rsidRPr="00033E2B">
        <w:rPr>
          <w:rFonts w:ascii="Tahoma" w:hAnsi="Tahoma" w:cs="Tahoma"/>
          <w:sz w:val="24"/>
          <w:vertAlign w:val="superscript"/>
        </w:rPr>
        <w:t>2</w:t>
      </w:r>
      <w:r w:rsidRPr="00033E2B">
        <w:rPr>
          <w:rFonts w:ascii="Tahoma" w:hAnsi="Tahoma" w:cs="Tahoma"/>
          <w:sz w:val="24"/>
        </w:rPr>
        <w:t xml:space="preserve"> of forest land opened to hunting. Over the 1</w:t>
      </w:r>
      <w:r w:rsidR="0025593D" w:rsidRPr="00033E2B">
        <w:rPr>
          <w:rFonts w:ascii="Tahoma" w:hAnsi="Tahoma" w:cs="Tahoma"/>
          <w:sz w:val="24"/>
        </w:rPr>
        <w:t>5</w:t>
      </w:r>
      <w:r w:rsidRPr="00033E2B">
        <w:rPr>
          <w:rFonts w:ascii="Tahoma" w:hAnsi="Tahoma" w:cs="Tahoma"/>
          <w:sz w:val="24"/>
        </w:rPr>
        <w:t xml:space="preserve">-day hunt, there was an average of </w:t>
      </w:r>
      <w:r w:rsidR="00D4681A" w:rsidRPr="00033E2B">
        <w:rPr>
          <w:rFonts w:ascii="Tahoma" w:hAnsi="Tahoma" w:cs="Tahoma"/>
          <w:sz w:val="24"/>
        </w:rPr>
        <w:t>28</w:t>
      </w:r>
      <w:r w:rsidRPr="00033E2B">
        <w:rPr>
          <w:rFonts w:ascii="Tahoma" w:hAnsi="Tahoma" w:cs="Tahoma"/>
          <w:sz w:val="24"/>
        </w:rPr>
        <w:t xml:space="preserve"> hunters who checked-in to participate each day. The table below provides more detailed information </w:t>
      </w:r>
      <w:proofErr w:type="gramStart"/>
      <w:r w:rsidR="00132925" w:rsidRPr="00033E2B">
        <w:rPr>
          <w:rFonts w:ascii="Tahoma" w:hAnsi="Tahoma" w:cs="Tahoma"/>
          <w:sz w:val="24"/>
        </w:rPr>
        <w:t>of</w:t>
      </w:r>
      <w:proofErr w:type="gramEnd"/>
      <w:r w:rsidRPr="00033E2B">
        <w:rPr>
          <w:rFonts w:ascii="Tahoma" w:hAnsi="Tahoma" w:cs="Tahoma"/>
          <w:sz w:val="24"/>
        </w:rPr>
        <w:t xml:space="preserve"> deer harvest results:</w:t>
      </w:r>
    </w:p>
    <w:p w14:paraId="42A9271E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tbl>
      <w:tblPr>
        <w:tblW w:w="7971" w:type="dxa"/>
        <w:jc w:val="center"/>
        <w:tblLook w:val="04A0" w:firstRow="1" w:lastRow="0" w:firstColumn="1" w:lastColumn="0" w:noHBand="0" w:noVBand="1"/>
        <w:tblCaption w:val="2024 DCR Blue Hills Hunt Archery Hun, Daily Hunter Check-in and Deer Harvested"/>
        <w:tblDescription w:val="Table shows the total number of hunters who checked in on each day of the hunt and how many deer were harvested on each day of the hunt. "/>
      </w:tblPr>
      <w:tblGrid>
        <w:gridCol w:w="3572"/>
        <w:gridCol w:w="2447"/>
        <w:gridCol w:w="1952"/>
      </w:tblGrid>
      <w:tr w:rsidR="008220A2" w:rsidRPr="00033E2B" w14:paraId="05E88F59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000000" w:fill="3C7D22"/>
            <w:noWrap/>
            <w:vAlign w:val="bottom"/>
            <w:hideMark/>
          </w:tcPr>
          <w:p w14:paraId="5BEE7CAE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000000" w:fill="3C7D22"/>
            <w:noWrap/>
            <w:vAlign w:val="bottom"/>
            <w:hideMark/>
          </w:tcPr>
          <w:p w14:paraId="6731F620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  <w:t># Hunters Checked In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3C7D22"/>
            <w:noWrap/>
            <w:vAlign w:val="bottom"/>
            <w:hideMark/>
          </w:tcPr>
          <w:p w14:paraId="02BC1E71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FFFFFF"/>
                <w:sz w:val="28"/>
                <w:szCs w:val="28"/>
              </w:rPr>
              <w:t># Deer Harvested</w:t>
            </w:r>
          </w:p>
        </w:tc>
      </w:tr>
      <w:tr w:rsidR="008220A2" w:rsidRPr="00033E2B" w14:paraId="0A4DBFBE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08F3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Monday, November 4, 2024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24EA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FCFA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8</w:t>
            </w:r>
          </w:p>
        </w:tc>
      </w:tr>
      <w:tr w:rsidR="008220A2" w:rsidRPr="00033E2B" w14:paraId="20C8B73E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82FC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Wednesday, November 5,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E8C6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A4A2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4</w:t>
            </w:r>
          </w:p>
        </w:tc>
      </w:tr>
      <w:tr w:rsidR="008220A2" w:rsidRPr="00033E2B" w14:paraId="0CDFA4C0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7793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Thursday, November 6,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2921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B1F3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0</w:t>
            </w:r>
          </w:p>
        </w:tc>
      </w:tr>
      <w:tr w:rsidR="008220A2" w:rsidRPr="00033E2B" w14:paraId="64E59511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1BC2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Friday, November 7,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E2A7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0034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</w:t>
            </w:r>
          </w:p>
        </w:tc>
      </w:tr>
      <w:tr w:rsidR="008220A2" w:rsidRPr="00033E2B" w14:paraId="78A7343E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A6A2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Tuesday, November 11,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7F8D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10E1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</w:t>
            </w:r>
          </w:p>
        </w:tc>
      </w:tr>
      <w:tr w:rsidR="008220A2" w:rsidRPr="00033E2B" w14:paraId="19E6F42D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2AAE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Wednesday, November 12,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2E4D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18B1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1</w:t>
            </w:r>
          </w:p>
        </w:tc>
      </w:tr>
      <w:tr w:rsidR="008220A2" w:rsidRPr="00033E2B" w14:paraId="49A1AEF8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2CD3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Thursday, November 13,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899F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72FA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</w:t>
            </w:r>
          </w:p>
        </w:tc>
      </w:tr>
      <w:tr w:rsidR="008220A2" w:rsidRPr="00033E2B" w14:paraId="4714741B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4B3D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Friday, November 14,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599F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0944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</w:t>
            </w:r>
          </w:p>
        </w:tc>
      </w:tr>
      <w:tr w:rsidR="008220A2" w:rsidRPr="00033E2B" w14:paraId="3567981F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1A0E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Tuesday, November 18,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7AA7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4456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3</w:t>
            </w:r>
          </w:p>
        </w:tc>
      </w:tr>
      <w:tr w:rsidR="008220A2" w:rsidRPr="00033E2B" w14:paraId="7ABD6316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A0EC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Wednesday, November 19,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5866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12A8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</w:t>
            </w:r>
          </w:p>
        </w:tc>
      </w:tr>
      <w:tr w:rsidR="008220A2" w:rsidRPr="00033E2B" w14:paraId="2A25B131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3BB3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Thursday, November 20,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33D7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BBEF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</w:t>
            </w:r>
          </w:p>
        </w:tc>
      </w:tr>
      <w:tr w:rsidR="008220A2" w:rsidRPr="00033E2B" w14:paraId="4562695B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77D3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Friday, November 21,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9704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6B98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0</w:t>
            </w:r>
          </w:p>
        </w:tc>
      </w:tr>
      <w:tr w:rsidR="008220A2" w:rsidRPr="00033E2B" w14:paraId="004BBAE2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984E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Tuesday, November 25,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D6C7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869A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</w:t>
            </w:r>
          </w:p>
        </w:tc>
      </w:tr>
      <w:tr w:rsidR="008220A2" w:rsidRPr="00033E2B" w14:paraId="46DA0681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2A2B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Wednesday, November 26,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AB0F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34D7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0</w:t>
            </w:r>
          </w:p>
        </w:tc>
      </w:tr>
      <w:tr w:rsidR="008220A2" w:rsidRPr="00033E2B" w14:paraId="4A5463D1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5A02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Thursday, November 27, 2025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BBB8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5623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033E2B">
              <w:rPr>
                <w:rFonts w:eastAsia="Times New Roman" w:cs="Calibri"/>
                <w:color w:val="000000"/>
                <w:sz w:val="28"/>
                <w:szCs w:val="28"/>
              </w:rPr>
              <w:t>0</w:t>
            </w:r>
          </w:p>
        </w:tc>
      </w:tr>
      <w:tr w:rsidR="008220A2" w:rsidRPr="00033E2B" w14:paraId="3BF702F1" w14:textId="77777777" w:rsidTr="00786176">
        <w:trPr>
          <w:trHeight w:val="305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2286205F" w14:textId="77777777" w:rsidR="008220A2" w:rsidRPr="00033E2B" w:rsidRDefault="008220A2" w:rsidP="008220A2">
            <w:pPr>
              <w:suppressAutoHyphens w:val="0"/>
              <w:autoSpaceDN/>
              <w:contextualSpacing w:val="0"/>
              <w:jc w:val="right"/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0E948F04" w14:textId="77777777" w:rsidR="008220A2" w:rsidRPr="00033E2B" w:rsidRDefault="008220A2" w:rsidP="00F64FD5">
            <w:pPr>
              <w:suppressAutoHyphens w:val="0"/>
              <w:autoSpaceDN/>
              <w:contextualSpacing w:val="0"/>
              <w:jc w:val="right"/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  <w:t>413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743F5043" w14:textId="77777777" w:rsidR="008220A2" w:rsidRPr="00033E2B" w:rsidRDefault="008220A2" w:rsidP="00F64FD5">
            <w:pPr>
              <w:suppressAutoHyphens w:val="0"/>
              <w:autoSpaceDN/>
              <w:contextualSpacing w:val="0"/>
              <w:jc w:val="right"/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</w:pPr>
            <w:r w:rsidRPr="00033E2B">
              <w:rPr>
                <w:rFonts w:ascii="Aptos Narrow" w:eastAsia="Times New Roman" w:hAnsi="Aptos Narrow" w:cs="Calibri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</w:tbl>
    <w:p w14:paraId="1DDC3821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246212AC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1585795E" w14:textId="782C4037" w:rsidR="00B248BC" w:rsidRPr="00033E2B" w:rsidRDefault="00B07EEA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lastRenderedPageBreak/>
        <w:t>Harvest results from this year’s archery hunt (</w:t>
      </w:r>
      <w:r w:rsidR="008220A2" w:rsidRPr="00033E2B">
        <w:rPr>
          <w:rFonts w:ascii="Tahoma" w:hAnsi="Tahoma" w:cs="Tahoma"/>
          <w:sz w:val="24"/>
        </w:rPr>
        <w:t>30</w:t>
      </w:r>
      <w:r w:rsidRPr="00033E2B">
        <w:rPr>
          <w:rFonts w:ascii="Tahoma" w:hAnsi="Tahoma" w:cs="Tahoma"/>
          <w:sz w:val="24"/>
        </w:rPr>
        <w:t xml:space="preserve"> deer) were </w:t>
      </w:r>
      <w:r w:rsidR="00087873" w:rsidRPr="00033E2B">
        <w:rPr>
          <w:rFonts w:ascii="Tahoma" w:hAnsi="Tahoma" w:cs="Tahoma"/>
          <w:sz w:val="24"/>
        </w:rPr>
        <w:t>higher</w:t>
      </w:r>
      <w:r w:rsidRPr="00033E2B">
        <w:rPr>
          <w:rFonts w:ascii="Tahoma" w:hAnsi="Tahoma" w:cs="Tahoma"/>
          <w:sz w:val="24"/>
        </w:rPr>
        <w:t xml:space="preserve"> than the 202</w:t>
      </w:r>
      <w:r w:rsidR="00087873" w:rsidRPr="00033E2B">
        <w:rPr>
          <w:rFonts w:ascii="Tahoma" w:hAnsi="Tahoma" w:cs="Tahoma"/>
          <w:sz w:val="24"/>
        </w:rPr>
        <w:t>4</w:t>
      </w:r>
      <w:r w:rsidRPr="00033E2B">
        <w:rPr>
          <w:rFonts w:ascii="Tahoma" w:hAnsi="Tahoma" w:cs="Tahoma"/>
          <w:sz w:val="24"/>
        </w:rPr>
        <w:t xml:space="preserve"> results (2</w:t>
      </w:r>
      <w:r w:rsidR="00087873" w:rsidRPr="00033E2B">
        <w:rPr>
          <w:rFonts w:ascii="Tahoma" w:hAnsi="Tahoma" w:cs="Tahoma"/>
          <w:sz w:val="24"/>
        </w:rPr>
        <w:t>4</w:t>
      </w:r>
      <w:r w:rsidRPr="00033E2B">
        <w:rPr>
          <w:rFonts w:ascii="Tahoma" w:hAnsi="Tahoma" w:cs="Tahoma"/>
          <w:sz w:val="24"/>
        </w:rPr>
        <w:t xml:space="preserve"> deer). The chart below provides annual harvest results (by sex) for reach of the nine controlled hunts conducted thus far:</w:t>
      </w:r>
    </w:p>
    <w:p w14:paraId="3C8DD04F" w14:textId="15602810" w:rsidR="00B248BC" w:rsidRPr="00033E2B" w:rsidRDefault="009F0596">
      <w:pPr>
        <w:rPr>
          <w:sz w:val="28"/>
          <w:szCs w:val="32"/>
        </w:rPr>
      </w:pPr>
      <w:r w:rsidRPr="00033E2B">
        <w:rPr>
          <w:noProof/>
          <w:sz w:val="28"/>
          <w:szCs w:val="32"/>
        </w:rPr>
        <w:drawing>
          <wp:anchor distT="0" distB="0" distL="114300" distR="114300" simplePos="0" relativeHeight="251658244" behindDoc="0" locked="0" layoutInCell="1" allowOverlap="1" wp14:anchorId="71DD725A" wp14:editId="4BC7A8D3">
            <wp:simplePos x="0" y="0"/>
            <wp:positionH relativeFrom="column">
              <wp:posOffset>-716280</wp:posOffset>
            </wp:positionH>
            <wp:positionV relativeFrom="paragraph">
              <wp:posOffset>337185</wp:posOffset>
            </wp:positionV>
            <wp:extent cx="7392670" cy="2941320"/>
            <wp:effectExtent l="0" t="0" r="17780" b="11430"/>
            <wp:wrapThrough wrapText="bothSides">
              <wp:wrapPolygon edited="0">
                <wp:start x="0" y="0"/>
                <wp:lineTo x="0" y="21544"/>
                <wp:lineTo x="21596" y="21544"/>
                <wp:lineTo x="21596" y="0"/>
                <wp:lineTo x="0" y="0"/>
              </wp:wrapPolygon>
            </wp:wrapThrough>
            <wp:docPr id="759629147" name="Chart 1" descr="Annual Harvest by sex (2015-2024). Column chart showing the number of deer harvested by sex from 2015-2024.">
              <a:extLst xmlns:a="http://schemas.openxmlformats.org/drawingml/2006/main">
                <a:ext uri="{FF2B5EF4-FFF2-40B4-BE49-F238E27FC236}">
                  <a16:creationId xmlns:a16="http://schemas.microsoft.com/office/drawing/2014/main" id="{CFC37E27-E7DE-BCCF-D987-D8F4F9E231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5DA68" w14:textId="75749CFD" w:rsidR="00B248BC" w:rsidRPr="00033E2B" w:rsidRDefault="00170502" w:rsidP="00033E2B">
      <w:pPr>
        <w:pStyle w:val="Heading1"/>
        <w:rPr>
          <w:rFonts w:ascii="Tahoma" w:hAnsi="Tahoma" w:cs="Tahoma"/>
          <w:color w:val="auto"/>
        </w:rPr>
      </w:pPr>
      <w:r w:rsidRPr="00033E2B">
        <w:rPr>
          <w:rFonts w:ascii="Tahoma" w:hAnsi="Tahoma" w:cs="Tahoma"/>
          <w:color w:val="auto"/>
        </w:rPr>
        <w:t>Synopsis of the 202</w:t>
      </w:r>
      <w:r w:rsidR="009E769A" w:rsidRPr="00033E2B">
        <w:rPr>
          <w:rFonts w:ascii="Tahoma" w:hAnsi="Tahoma" w:cs="Tahoma"/>
          <w:color w:val="auto"/>
        </w:rPr>
        <w:t>4</w:t>
      </w:r>
      <w:r w:rsidRPr="00033E2B">
        <w:rPr>
          <w:rFonts w:ascii="Tahoma" w:hAnsi="Tahoma" w:cs="Tahoma"/>
          <w:color w:val="auto"/>
        </w:rPr>
        <w:t xml:space="preserve"> Deer Management Program</w:t>
      </w:r>
    </w:p>
    <w:p w14:paraId="73989D0C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40CDCA53" w14:textId="77777777" w:rsidR="00B248BC" w:rsidRPr="00033E2B" w:rsidRDefault="00170502">
      <w:pPr>
        <w:ind w:right="-432"/>
        <w:rPr>
          <w:sz w:val="28"/>
          <w:szCs w:val="32"/>
        </w:rPr>
      </w:pPr>
      <w:r w:rsidRPr="00033E2B">
        <w:rPr>
          <w:rFonts w:ascii="Tahoma" w:hAnsi="Tahoma" w:cs="Tahoma"/>
          <w:sz w:val="24"/>
        </w:rPr>
        <w:t xml:space="preserve">As was acknowledged in the initial </w:t>
      </w:r>
      <w:hyperlink r:id="rId11" w:history="1">
        <w:r w:rsidRPr="00033E2B">
          <w:rPr>
            <w:rStyle w:val="Hyperlink"/>
            <w:rFonts w:ascii="Tahoma" w:hAnsi="Tahoma" w:cs="Tahoma"/>
            <w:sz w:val="24"/>
          </w:rPr>
          <w:t>Blue Hills Deer Man</w:t>
        </w:r>
        <w:bookmarkStart w:id="0" w:name="_Hlt139959312"/>
        <w:bookmarkStart w:id="1" w:name="_Hlt139959313"/>
        <w:r w:rsidRPr="00033E2B">
          <w:rPr>
            <w:rStyle w:val="Hyperlink"/>
            <w:rFonts w:ascii="Tahoma" w:hAnsi="Tahoma" w:cs="Tahoma"/>
            <w:sz w:val="24"/>
          </w:rPr>
          <w:t>a</w:t>
        </w:r>
        <w:bookmarkEnd w:id="0"/>
        <w:bookmarkEnd w:id="1"/>
        <w:r w:rsidRPr="00033E2B">
          <w:rPr>
            <w:rStyle w:val="Hyperlink"/>
            <w:rFonts w:ascii="Tahoma" w:hAnsi="Tahoma" w:cs="Tahoma"/>
            <w:sz w:val="24"/>
          </w:rPr>
          <w:t>gement Plan</w:t>
        </w:r>
      </w:hyperlink>
      <w:r w:rsidRPr="00033E2B">
        <w:rPr>
          <w:rStyle w:val="Hyperlink"/>
          <w:rFonts w:ascii="Tahoma" w:hAnsi="Tahoma" w:cs="Tahoma"/>
          <w:sz w:val="24"/>
        </w:rPr>
        <w:t>,</w:t>
      </w:r>
      <w:r w:rsidRPr="00033E2B">
        <w:rPr>
          <w:rFonts w:ascii="Tahoma" w:hAnsi="Tahoma" w:cs="Tahoma"/>
          <w:sz w:val="24"/>
        </w:rPr>
        <w:t xml:space="preserve"> effective deer management programs must incorporate and maintain a good degree of flexibility in order to make modifications and adjustments that are grounded in experience and ongoing assessment.</w:t>
      </w:r>
    </w:p>
    <w:p w14:paraId="31D79A76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374D5F35" w14:textId="6E0684BE" w:rsidR="00B248BC" w:rsidRPr="00033E2B" w:rsidRDefault="00170502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>The 202</w:t>
      </w:r>
      <w:r w:rsidR="009E769A" w:rsidRPr="00033E2B">
        <w:rPr>
          <w:rFonts w:ascii="Tahoma" w:hAnsi="Tahoma" w:cs="Tahoma"/>
          <w:sz w:val="24"/>
        </w:rPr>
        <w:t>4</w:t>
      </w:r>
      <w:r w:rsidRPr="00033E2B">
        <w:rPr>
          <w:rFonts w:ascii="Tahoma" w:hAnsi="Tahoma" w:cs="Tahoma"/>
          <w:sz w:val="24"/>
        </w:rPr>
        <w:t xml:space="preserve"> permitted archery hunt represents continued progress toward addressing deer overabundance and its impacts in the Reservation. </w:t>
      </w:r>
    </w:p>
    <w:p w14:paraId="2E4A52E4" w14:textId="77777777" w:rsidR="00B248BC" w:rsidRPr="00033E2B" w:rsidRDefault="00B248BC">
      <w:pPr>
        <w:ind w:right="-432"/>
        <w:rPr>
          <w:rFonts w:ascii="Tahoma" w:hAnsi="Tahoma" w:cs="Tahoma"/>
          <w:sz w:val="24"/>
        </w:rPr>
      </w:pPr>
    </w:p>
    <w:p w14:paraId="4FD6845C" w14:textId="57C7B9FC" w:rsidR="007954B8" w:rsidRPr="00033E2B" w:rsidRDefault="00170502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>From the perspective of public safety, all agencies involved in the coordination and implementation of the 202</w:t>
      </w:r>
      <w:r w:rsidR="009E769A" w:rsidRPr="00033E2B">
        <w:rPr>
          <w:rFonts w:ascii="Tahoma" w:hAnsi="Tahoma" w:cs="Tahoma"/>
          <w:sz w:val="24"/>
        </w:rPr>
        <w:t>4</w:t>
      </w:r>
      <w:r w:rsidRPr="00033E2B">
        <w:rPr>
          <w:rFonts w:ascii="Tahoma" w:hAnsi="Tahoma" w:cs="Tahoma"/>
          <w:sz w:val="24"/>
        </w:rPr>
        <w:t xml:space="preserve"> controlled hunt were satisfied. </w:t>
      </w:r>
      <w:r w:rsidR="00E82485" w:rsidRPr="00033E2B">
        <w:rPr>
          <w:rFonts w:ascii="Tahoma" w:hAnsi="Tahoma" w:cs="Tahoma"/>
          <w:sz w:val="24"/>
        </w:rPr>
        <w:t>A brush fire during the third week of hunting likely had an impact on hunter turnout and hunter success; however, this brush fire did not impact public safety</w:t>
      </w:r>
      <w:r w:rsidR="00371800" w:rsidRPr="00033E2B">
        <w:rPr>
          <w:rFonts w:ascii="Tahoma" w:hAnsi="Tahoma" w:cs="Tahoma"/>
          <w:sz w:val="24"/>
        </w:rPr>
        <w:t>.</w:t>
      </w:r>
      <w:r w:rsidR="00E82485" w:rsidRPr="00033E2B">
        <w:rPr>
          <w:rFonts w:ascii="Tahoma" w:hAnsi="Tahoma" w:cs="Tahoma"/>
          <w:sz w:val="24"/>
        </w:rPr>
        <w:t xml:space="preserve">  </w:t>
      </w:r>
      <w:r w:rsidR="00371800" w:rsidRPr="00033E2B">
        <w:rPr>
          <w:rFonts w:ascii="Tahoma" w:hAnsi="Tahoma" w:cs="Tahoma"/>
          <w:sz w:val="24"/>
        </w:rPr>
        <w:t>C</w:t>
      </w:r>
      <w:r w:rsidR="00E82485" w:rsidRPr="00033E2B">
        <w:rPr>
          <w:rFonts w:ascii="Tahoma" w:hAnsi="Tahoma" w:cs="Tahoma"/>
          <w:sz w:val="24"/>
        </w:rPr>
        <w:t xml:space="preserve">ommunication was promptly sent to </w:t>
      </w:r>
      <w:proofErr w:type="gramStart"/>
      <w:r w:rsidR="00E82485" w:rsidRPr="00033E2B">
        <w:rPr>
          <w:rFonts w:ascii="Tahoma" w:hAnsi="Tahoma" w:cs="Tahoma"/>
          <w:sz w:val="24"/>
        </w:rPr>
        <w:t>permitted</w:t>
      </w:r>
      <w:proofErr w:type="gramEnd"/>
      <w:r w:rsidR="00E82485" w:rsidRPr="00033E2B">
        <w:rPr>
          <w:rFonts w:ascii="Tahoma" w:hAnsi="Tahoma" w:cs="Tahoma"/>
          <w:sz w:val="24"/>
        </w:rPr>
        <w:t xml:space="preserve"> </w:t>
      </w:r>
      <w:r w:rsidR="00262E27" w:rsidRPr="00033E2B">
        <w:rPr>
          <w:rFonts w:ascii="Tahoma" w:hAnsi="Tahoma" w:cs="Tahoma"/>
          <w:sz w:val="24"/>
        </w:rPr>
        <w:t xml:space="preserve">hunters </w:t>
      </w:r>
      <w:r w:rsidR="00E82485" w:rsidRPr="00033E2B">
        <w:rPr>
          <w:rFonts w:ascii="Tahoma" w:hAnsi="Tahoma" w:cs="Tahoma"/>
          <w:sz w:val="24"/>
        </w:rPr>
        <w:t>to alert them of the location of the brush fire and logistical considerations</w:t>
      </w:r>
      <w:r w:rsidR="00636E00" w:rsidRPr="00033E2B">
        <w:rPr>
          <w:rFonts w:ascii="Tahoma" w:hAnsi="Tahoma" w:cs="Tahoma"/>
          <w:sz w:val="24"/>
        </w:rPr>
        <w:t xml:space="preserve"> and DCR coordinated with state officials regarding road closures.</w:t>
      </w:r>
    </w:p>
    <w:p w14:paraId="7680CCD9" w14:textId="77777777" w:rsidR="007954B8" w:rsidRPr="00033E2B" w:rsidRDefault="007954B8">
      <w:pPr>
        <w:ind w:right="-432"/>
        <w:rPr>
          <w:rFonts w:ascii="Tahoma" w:hAnsi="Tahoma" w:cs="Tahoma"/>
          <w:sz w:val="24"/>
        </w:rPr>
      </w:pPr>
    </w:p>
    <w:p w14:paraId="745AB81C" w14:textId="73A0AFAF" w:rsidR="00B248BC" w:rsidRPr="00033E2B" w:rsidRDefault="00170502">
      <w:pPr>
        <w:ind w:right="-432"/>
        <w:rPr>
          <w:rFonts w:ascii="Tahoma" w:hAnsi="Tahoma" w:cs="Tahoma"/>
          <w:sz w:val="24"/>
        </w:rPr>
      </w:pPr>
      <w:r w:rsidRPr="00033E2B">
        <w:rPr>
          <w:rFonts w:ascii="Tahoma" w:hAnsi="Tahoma" w:cs="Tahoma"/>
          <w:sz w:val="24"/>
        </w:rPr>
        <w:t>Considerable time was spent assessing a myriad of operational aspects associated with conducting controlled hunting within the Reservation and developing a plan that addressed these operational concerns.</w:t>
      </w:r>
      <w:r w:rsidR="00C87A63" w:rsidRPr="00033E2B">
        <w:rPr>
          <w:rFonts w:ascii="Tahoma" w:hAnsi="Tahoma" w:cs="Tahoma"/>
          <w:sz w:val="24"/>
        </w:rPr>
        <w:t xml:space="preserve"> </w:t>
      </w:r>
      <w:r w:rsidR="0071514A" w:rsidRPr="00033E2B">
        <w:rPr>
          <w:rFonts w:ascii="Tahoma" w:hAnsi="Tahoma" w:cs="Tahoma"/>
          <w:sz w:val="24"/>
        </w:rPr>
        <w:t xml:space="preserve">A change from prior years, </w:t>
      </w:r>
      <w:r w:rsidR="00796F2A" w:rsidRPr="00033E2B">
        <w:rPr>
          <w:rFonts w:ascii="Tahoma" w:hAnsi="Tahoma" w:cs="Tahoma"/>
          <w:sz w:val="24"/>
        </w:rPr>
        <w:t xml:space="preserve">all management areas </w:t>
      </w:r>
      <w:r w:rsidR="0071514A" w:rsidRPr="00033E2B">
        <w:rPr>
          <w:rFonts w:ascii="Tahoma" w:hAnsi="Tahoma" w:cs="Tahoma"/>
          <w:sz w:val="24"/>
        </w:rPr>
        <w:t xml:space="preserve">were open </w:t>
      </w:r>
      <w:r w:rsidR="00796F2A" w:rsidRPr="00033E2B">
        <w:rPr>
          <w:rFonts w:ascii="Tahoma" w:hAnsi="Tahoma" w:cs="Tahoma"/>
          <w:sz w:val="24"/>
        </w:rPr>
        <w:t>to all permitted hunters and</w:t>
      </w:r>
      <w:r w:rsidR="0071514A" w:rsidRPr="00033E2B">
        <w:rPr>
          <w:rFonts w:ascii="Tahoma" w:hAnsi="Tahoma" w:cs="Tahoma"/>
          <w:sz w:val="24"/>
        </w:rPr>
        <w:t xml:space="preserve"> hunters were </w:t>
      </w:r>
      <w:r w:rsidR="00796F2A" w:rsidRPr="00033E2B">
        <w:rPr>
          <w:rFonts w:ascii="Tahoma" w:hAnsi="Tahoma" w:cs="Tahoma"/>
          <w:sz w:val="24"/>
        </w:rPr>
        <w:t>not assigning specific zones di</w:t>
      </w:r>
      <w:r w:rsidR="00580BA9" w:rsidRPr="00033E2B">
        <w:rPr>
          <w:rFonts w:ascii="Tahoma" w:hAnsi="Tahoma" w:cs="Tahoma"/>
          <w:sz w:val="24"/>
        </w:rPr>
        <w:t>d not result in any hunter conflicts.</w:t>
      </w:r>
      <w:r w:rsidRPr="00033E2B">
        <w:rPr>
          <w:rFonts w:ascii="Tahoma" w:hAnsi="Tahoma" w:cs="Tahoma"/>
          <w:sz w:val="24"/>
        </w:rPr>
        <w:t xml:space="preserve"> The successful execution of this plan and support from permitted hunters for the overall goal of safety represents a significant achievement. Like the previous eight controlled hunting programs, the 202</w:t>
      </w:r>
      <w:r w:rsidR="009E769A" w:rsidRPr="00033E2B">
        <w:rPr>
          <w:rFonts w:ascii="Tahoma" w:hAnsi="Tahoma" w:cs="Tahoma"/>
          <w:sz w:val="24"/>
        </w:rPr>
        <w:t>4</w:t>
      </w:r>
      <w:r w:rsidRPr="00033E2B">
        <w:rPr>
          <w:rFonts w:ascii="Tahoma" w:hAnsi="Tahoma" w:cs="Tahoma"/>
          <w:sz w:val="24"/>
        </w:rPr>
        <w:t xml:space="preserve"> program demonstrated that hunting can be safely conducted in a suburban/urban setting.</w:t>
      </w:r>
    </w:p>
    <w:p w14:paraId="57560EB8" w14:textId="77777777" w:rsidR="00B248BC" w:rsidRPr="00033E2B" w:rsidRDefault="00B248BC">
      <w:pPr>
        <w:rPr>
          <w:sz w:val="28"/>
          <w:szCs w:val="32"/>
        </w:rPr>
      </w:pPr>
    </w:p>
    <w:sectPr w:rsidR="00B248BC" w:rsidRPr="00033E2B">
      <w:headerReference w:type="default" r:id="rId12"/>
      <w:footerReference w:type="default" r:id="rId13"/>
      <w:pgSz w:w="12240" w:h="15840"/>
      <w:pgMar w:top="1440" w:right="1440" w:bottom="1440" w:left="1440" w:header="129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EBD3" w14:textId="77777777" w:rsidR="00872DBC" w:rsidRDefault="00872DBC">
      <w:r>
        <w:separator/>
      </w:r>
    </w:p>
  </w:endnote>
  <w:endnote w:type="continuationSeparator" w:id="0">
    <w:p w14:paraId="775D798C" w14:textId="77777777" w:rsidR="00872DBC" w:rsidRDefault="00872DBC">
      <w:r>
        <w:continuationSeparator/>
      </w:r>
    </w:p>
  </w:endnote>
  <w:endnote w:type="continuationNotice" w:id="1">
    <w:p w14:paraId="03B01B13" w14:textId="77777777" w:rsidR="00872DBC" w:rsidRDefault="00872D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4B6D" w14:textId="77777777" w:rsidR="00916EFA" w:rsidRPr="00441BBA" w:rsidRDefault="00916EFA" w:rsidP="00916EFA">
    <w:pPr>
      <w:pStyle w:val="Footer"/>
      <w:spacing w:after="60" w:line="220" w:lineRule="atLeast"/>
      <w:ind w:left="-864"/>
      <w:rPr>
        <w:rFonts w:ascii="Verdana" w:hAnsi="Verdana"/>
        <w:b/>
        <w:bCs/>
        <w:spacing w:val="16"/>
        <w:sz w:val="25"/>
        <w:szCs w:val="25"/>
      </w:rPr>
    </w:pPr>
    <w:r w:rsidRPr="00441BBA">
      <w:rPr>
        <w:rFonts w:ascii="Verdana" w:hAnsi="Verdana"/>
        <w:b/>
        <w:bCs/>
        <w:spacing w:val="16"/>
        <w:sz w:val="25"/>
        <w:szCs w:val="25"/>
      </w:rPr>
      <w:t>COMMONWEALTH OF MASSACHUSETTS · EXECUTIVE OFFICE OF ENERGY &amp; ENVIRONMENTAL AFFAIRS</w:t>
    </w:r>
  </w:p>
  <w:p w14:paraId="7D1C40BA" w14:textId="77777777" w:rsidR="00916EFA" w:rsidRPr="00FB35CD" w:rsidRDefault="00916EFA" w:rsidP="00916EFA">
    <w:pPr>
      <w:pStyle w:val="Footer"/>
      <w:spacing w:line="220" w:lineRule="atLeast"/>
      <w:ind w:left="-864"/>
      <w:rPr>
        <w:rFonts w:ascii="Verdana" w:hAnsi="Verdana"/>
        <w:sz w:val="25"/>
        <w:szCs w:val="25"/>
      </w:rPr>
    </w:pPr>
    <w:r w:rsidRPr="00FB35CD">
      <w:rPr>
        <w:b/>
        <w:bCs/>
        <w:noProof/>
        <w:sz w:val="25"/>
        <w:szCs w:val="25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2D481CA" wp14:editId="3D840118">
              <wp:simplePos x="0" y="0"/>
              <wp:positionH relativeFrom="column">
                <wp:posOffset>3017520</wp:posOffset>
              </wp:positionH>
              <wp:positionV relativeFrom="paragraph">
                <wp:posOffset>197485</wp:posOffset>
              </wp:positionV>
              <wp:extent cx="3627120" cy="1493520"/>
              <wp:effectExtent l="0" t="0" r="0" b="0"/>
              <wp:wrapNone/>
              <wp:docPr id="1" name="Group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27120" cy="1493520"/>
                        <a:chOff x="6381" y="14172"/>
                        <a:chExt cx="5400" cy="1312"/>
                      </a:xfrm>
                    </wpg:grpSpPr>
                    <wps:wsp>
                      <wps:cNvPr id="2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6381" y="14172"/>
                          <a:ext cx="1440" cy="13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F896D2" w14:textId="77777777" w:rsidR="00916EFA" w:rsidRPr="00C0479A" w:rsidRDefault="00916EFA" w:rsidP="00916EFA">
                            <w:pPr>
                              <w:spacing w:line="220" w:lineRule="atLeast"/>
                              <w:rPr>
                                <w:rFonts w:ascii="Verdana" w:hAnsi="Verdana"/>
                                <w:b/>
                                <w:bCs/>
                                <w:spacing w:val="-5"/>
                                <w:sz w:val="25"/>
                                <w:szCs w:val="25"/>
                              </w:rPr>
                            </w:pPr>
                            <w:r w:rsidRPr="00C0479A">
                              <w:rPr>
                                <w:rFonts w:ascii="Verdana" w:hAnsi="Verdana"/>
                                <w:b/>
                                <w:bCs/>
                                <w:spacing w:val="-5"/>
                                <w:sz w:val="25"/>
                                <w:szCs w:val="25"/>
                              </w:rPr>
                              <w:t>Maura T. Healey</w:t>
                            </w:r>
                          </w:p>
                          <w:p w14:paraId="05BED1C8" w14:textId="77777777" w:rsidR="00916EFA" w:rsidRPr="006652F7" w:rsidRDefault="00916EFA" w:rsidP="00916EFA">
                            <w:pPr>
                              <w:spacing w:line="220" w:lineRule="atLeast"/>
                              <w:rPr>
                                <w:rFonts w:ascii="Verdana" w:hAnsi="Verdana"/>
                                <w:spacing w:val="-5"/>
                                <w:sz w:val="25"/>
                                <w:szCs w:val="25"/>
                              </w:rPr>
                            </w:pPr>
                            <w:r w:rsidRPr="006652F7">
                              <w:rPr>
                                <w:rFonts w:ascii="Verdana" w:hAnsi="Verdana"/>
                                <w:spacing w:val="-5"/>
                                <w:sz w:val="25"/>
                                <w:szCs w:val="25"/>
                              </w:rPr>
                              <w:t>Governor</w:t>
                            </w:r>
                          </w:p>
                          <w:p w14:paraId="048290D2" w14:textId="77777777" w:rsidR="00916EFA" w:rsidRPr="00283E6B" w:rsidRDefault="00916EFA" w:rsidP="00916EFA">
                            <w:pPr>
                              <w:spacing w:before="140" w:line="220" w:lineRule="atLeast"/>
                              <w:rPr>
                                <w:rFonts w:ascii="Verdana" w:hAnsi="Verdana"/>
                                <w:b/>
                                <w:bCs/>
                                <w:spacing w:val="-5"/>
                                <w:sz w:val="25"/>
                                <w:szCs w:val="25"/>
                              </w:rPr>
                            </w:pPr>
                            <w:r w:rsidRPr="00283E6B">
                              <w:rPr>
                                <w:rFonts w:ascii="Verdana" w:hAnsi="Verdana"/>
                                <w:b/>
                                <w:bCs/>
                                <w:spacing w:val="-5"/>
                                <w:sz w:val="25"/>
                                <w:szCs w:val="25"/>
                              </w:rPr>
                              <w:t>Kimberley Driscoll</w:t>
                            </w:r>
                          </w:p>
                          <w:p w14:paraId="1FFA6D61" w14:textId="77777777" w:rsidR="00916EFA" w:rsidRPr="006652F7" w:rsidRDefault="00916EFA" w:rsidP="00916EFA">
                            <w:pPr>
                              <w:spacing w:line="220" w:lineRule="atLeast"/>
                              <w:rPr>
                                <w:rFonts w:ascii="Verdana" w:hAnsi="Verdana"/>
                                <w:spacing w:val="-5"/>
                                <w:sz w:val="25"/>
                                <w:szCs w:val="25"/>
                              </w:rPr>
                            </w:pPr>
                            <w:r w:rsidRPr="006652F7">
                              <w:rPr>
                                <w:rFonts w:ascii="Verdana" w:hAnsi="Verdana"/>
                                <w:spacing w:val="-5"/>
                                <w:sz w:val="25"/>
                                <w:szCs w:val="25"/>
                              </w:rPr>
                              <w:t>Lt. Governor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8001" y="14172"/>
                          <a:ext cx="3780" cy="13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42F8B4" w14:textId="77777777" w:rsidR="00916EFA" w:rsidRPr="00283E6B" w:rsidRDefault="00916EFA" w:rsidP="00916EFA">
                            <w:pPr>
                              <w:spacing w:line="220" w:lineRule="atLeast"/>
                              <w:rPr>
                                <w:rFonts w:ascii="Verdana" w:hAnsi="Verdana"/>
                                <w:b/>
                                <w:bCs/>
                                <w:spacing w:val="-5"/>
                                <w:sz w:val="25"/>
                                <w:szCs w:val="25"/>
                              </w:rPr>
                            </w:pPr>
                            <w:r w:rsidRPr="00283E6B">
                              <w:rPr>
                                <w:rFonts w:ascii="Verdana" w:hAnsi="Verdana"/>
                                <w:b/>
                                <w:bCs/>
                                <w:spacing w:val="-5"/>
                                <w:sz w:val="25"/>
                                <w:szCs w:val="25"/>
                              </w:rPr>
                              <w:t xml:space="preserve">Rebecca L. Tepper, Secretary </w:t>
                            </w:r>
                          </w:p>
                          <w:p w14:paraId="554C02C2" w14:textId="77777777" w:rsidR="00916EFA" w:rsidRPr="00FB35CD" w:rsidRDefault="00916EFA" w:rsidP="00916EFA">
                            <w:pPr>
                              <w:spacing w:line="220" w:lineRule="atLeast"/>
                              <w:rPr>
                                <w:rFonts w:ascii="Verdana" w:hAnsi="Verdana"/>
                                <w:spacing w:val="-5"/>
                                <w:sz w:val="25"/>
                                <w:szCs w:val="25"/>
                              </w:rPr>
                            </w:pPr>
                            <w:r w:rsidRPr="00FB35CD">
                              <w:rPr>
                                <w:rFonts w:ascii="Verdana" w:hAnsi="Verdana"/>
                                <w:spacing w:val="-5"/>
                                <w:sz w:val="25"/>
                                <w:szCs w:val="25"/>
                              </w:rPr>
                              <w:t>Executive Office of Energy &amp; Environmental Affairs</w:t>
                            </w:r>
                          </w:p>
                          <w:p w14:paraId="60129F7F" w14:textId="77777777" w:rsidR="00916EFA" w:rsidRPr="00FB35CD" w:rsidRDefault="00916EFA" w:rsidP="00916EFA">
                            <w:pPr>
                              <w:spacing w:before="140" w:line="220" w:lineRule="atLeast"/>
                              <w:rPr>
                                <w:rFonts w:ascii="Verdana" w:hAnsi="Verdana"/>
                                <w:spacing w:val="-5"/>
                                <w:sz w:val="25"/>
                                <w:szCs w:val="25"/>
                              </w:rPr>
                            </w:pPr>
                            <w:r w:rsidRPr="00283E6B">
                              <w:rPr>
                                <w:rFonts w:ascii="Verdana" w:hAnsi="Verdana"/>
                                <w:b/>
                                <w:bCs/>
                                <w:spacing w:val="-5"/>
                                <w:sz w:val="25"/>
                                <w:szCs w:val="25"/>
                              </w:rPr>
                              <w:t>Brian Arrigo, Commissioner</w:t>
                            </w:r>
                            <w:r w:rsidRPr="00FB35CD">
                              <w:rPr>
                                <w:rFonts w:ascii="Verdana" w:hAnsi="Verdana"/>
                                <w:spacing w:val="-5"/>
                                <w:sz w:val="25"/>
                                <w:szCs w:val="25"/>
                              </w:rPr>
                              <w:br/>
                              <w:t>Department of Conservation &amp; Recreation</w:t>
                            </w:r>
                          </w:p>
                          <w:p w14:paraId="457DAEDE" w14:textId="77777777" w:rsidR="00916EFA" w:rsidRPr="009E5114" w:rsidRDefault="00916EFA" w:rsidP="00916EF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D481CA" id="Group 15" o:spid="_x0000_s1026" alt="&quot;&quot;" style="position:absolute;left:0;text-align:left;margin-left:237.6pt;margin-top:15.55pt;width:285.6pt;height:117.6pt;z-index:251661312" coordorigin="6381,14172" coordsize="5400,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left:6381;top:14172;width:1440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<v:textbox inset="0,0,0,0">
                  <w:txbxContent>
                    <w:p w14:paraId="32F896D2" w14:textId="77777777" w:rsidR="00916EFA" w:rsidRPr="00C0479A" w:rsidRDefault="00916EFA" w:rsidP="00916EFA">
                      <w:pPr>
                        <w:spacing w:line="220" w:lineRule="atLeast"/>
                        <w:rPr>
                          <w:rFonts w:ascii="Verdana" w:hAnsi="Verdana"/>
                          <w:b/>
                          <w:bCs/>
                          <w:spacing w:val="-5"/>
                          <w:sz w:val="25"/>
                          <w:szCs w:val="25"/>
                        </w:rPr>
                      </w:pPr>
                      <w:r w:rsidRPr="00C0479A">
                        <w:rPr>
                          <w:rFonts w:ascii="Verdana" w:hAnsi="Verdana"/>
                          <w:b/>
                          <w:bCs/>
                          <w:spacing w:val="-5"/>
                          <w:sz w:val="25"/>
                          <w:szCs w:val="25"/>
                        </w:rPr>
                        <w:t>Maura T. Healey</w:t>
                      </w:r>
                    </w:p>
                    <w:p w14:paraId="05BED1C8" w14:textId="77777777" w:rsidR="00916EFA" w:rsidRPr="006652F7" w:rsidRDefault="00916EFA" w:rsidP="00916EFA">
                      <w:pPr>
                        <w:spacing w:line="220" w:lineRule="atLeast"/>
                        <w:rPr>
                          <w:rFonts w:ascii="Verdana" w:hAnsi="Verdana"/>
                          <w:spacing w:val="-5"/>
                          <w:sz w:val="25"/>
                          <w:szCs w:val="25"/>
                        </w:rPr>
                      </w:pPr>
                      <w:r w:rsidRPr="006652F7">
                        <w:rPr>
                          <w:rFonts w:ascii="Verdana" w:hAnsi="Verdana"/>
                          <w:spacing w:val="-5"/>
                          <w:sz w:val="25"/>
                          <w:szCs w:val="25"/>
                        </w:rPr>
                        <w:t>Governor</w:t>
                      </w:r>
                    </w:p>
                    <w:p w14:paraId="048290D2" w14:textId="77777777" w:rsidR="00916EFA" w:rsidRPr="00283E6B" w:rsidRDefault="00916EFA" w:rsidP="00916EFA">
                      <w:pPr>
                        <w:spacing w:before="140" w:line="220" w:lineRule="atLeast"/>
                        <w:rPr>
                          <w:rFonts w:ascii="Verdana" w:hAnsi="Verdana"/>
                          <w:b/>
                          <w:bCs/>
                          <w:spacing w:val="-5"/>
                          <w:sz w:val="25"/>
                          <w:szCs w:val="25"/>
                        </w:rPr>
                      </w:pPr>
                      <w:r w:rsidRPr="00283E6B">
                        <w:rPr>
                          <w:rFonts w:ascii="Verdana" w:hAnsi="Verdana"/>
                          <w:b/>
                          <w:bCs/>
                          <w:spacing w:val="-5"/>
                          <w:sz w:val="25"/>
                          <w:szCs w:val="25"/>
                        </w:rPr>
                        <w:t>Kimberley Driscoll</w:t>
                      </w:r>
                    </w:p>
                    <w:p w14:paraId="1FFA6D61" w14:textId="77777777" w:rsidR="00916EFA" w:rsidRPr="006652F7" w:rsidRDefault="00916EFA" w:rsidP="00916EFA">
                      <w:pPr>
                        <w:spacing w:line="220" w:lineRule="atLeast"/>
                        <w:rPr>
                          <w:rFonts w:ascii="Verdana" w:hAnsi="Verdana"/>
                          <w:spacing w:val="-5"/>
                          <w:sz w:val="25"/>
                          <w:szCs w:val="25"/>
                        </w:rPr>
                      </w:pPr>
                      <w:r w:rsidRPr="006652F7">
                        <w:rPr>
                          <w:rFonts w:ascii="Verdana" w:hAnsi="Verdana"/>
                          <w:spacing w:val="-5"/>
                          <w:sz w:val="25"/>
                          <w:szCs w:val="25"/>
                        </w:rPr>
                        <w:t>Lt. Governor</w:t>
                      </w:r>
                    </w:p>
                  </w:txbxContent>
                </v:textbox>
              </v:shape>
              <v:shape id="Text Box 17" o:spid="_x0000_s1028" type="#_x0000_t202" style="position:absolute;left:8001;top:14172;width:3780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14:paraId="6542F8B4" w14:textId="77777777" w:rsidR="00916EFA" w:rsidRPr="00283E6B" w:rsidRDefault="00916EFA" w:rsidP="00916EFA">
                      <w:pPr>
                        <w:spacing w:line="220" w:lineRule="atLeast"/>
                        <w:rPr>
                          <w:rFonts w:ascii="Verdana" w:hAnsi="Verdana"/>
                          <w:b/>
                          <w:bCs/>
                          <w:spacing w:val="-5"/>
                          <w:sz w:val="25"/>
                          <w:szCs w:val="25"/>
                        </w:rPr>
                      </w:pPr>
                      <w:r w:rsidRPr="00283E6B">
                        <w:rPr>
                          <w:rFonts w:ascii="Verdana" w:hAnsi="Verdana"/>
                          <w:b/>
                          <w:bCs/>
                          <w:spacing w:val="-5"/>
                          <w:sz w:val="25"/>
                          <w:szCs w:val="25"/>
                        </w:rPr>
                        <w:t xml:space="preserve">Rebecca L. Tepper, Secretary </w:t>
                      </w:r>
                    </w:p>
                    <w:p w14:paraId="554C02C2" w14:textId="77777777" w:rsidR="00916EFA" w:rsidRPr="00FB35CD" w:rsidRDefault="00916EFA" w:rsidP="00916EFA">
                      <w:pPr>
                        <w:spacing w:line="220" w:lineRule="atLeast"/>
                        <w:rPr>
                          <w:rFonts w:ascii="Verdana" w:hAnsi="Verdana"/>
                          <w:spacing w:val="-5"/>
                          <w:sz w:val="25"/>
                          <w:szCs w:val="25"/>
                        </w:rPr>
                      </w:pPr>
                      <w:r w:rsidRPr="00FB35CD">
                        <w:rPr>
                          <w:rFonts w:ascii="Verdana" w:hAnsi="Verdana"/>
                          <w:spacing w:val="-5"/>
                          <w:sz w:val="25"/>
                          <w:szCs w:val="25"/>
                        </w:rPr>
                        <w:t>Executive Office of Energy &amp; Environmental Affairs</w:t>
                      </w:r>
                    </w:p>
                    <w:p w14:paraId="60129F7F" w14:textId="77777777" w:rsidR="00916EFA" w:rsidRPr="00FB35CD" w:rsidRDefault="00916EFA" w:rsidP="00916EFA">
                      <w:pPr>
                        <w:spacing w:before="140" w:line="220" w:lineRule="atLeast"/>
                        <w:rPr>
                          <w:rFonts w:ascii="Verdana" w:hAnsi="Verdana"/>
                          <w:spacing w:val="-5"/>
                          <w:sz w:val="25"/>
                          <w:szCs w:val="25"/>
                        </w:rPr>
                      </w:pPr>
                      <w:r w:rsidRPr="00283E6B">
                        <w:rPr>
                          <w:rFonts w:ascii="Verdana" w:hAnsi="Verdana"/>
                          <w:b/>
                          <w:bCs/>
                          <w:spacing w:val="-5"/>
                          <w:sz w:val="25"/>
                          <w:szCs w:val="25"/>
                        </w:rPr>
                        <w:t>Brian Arrigo, Commissioner</w:t>
                      </w:r>
                      <w:r w:rsidRPr="00FB35CD">
                        <w:rPr>
                          <w:rFonts w:ascii="Verdana" w:hAnsi="Verdana"/>
                          <w:spacing w:val="-5"/>
                          <w:sz w:val="25"/>
                          <w:szCs w:val="25"/>
                        </w:rPr>
                        <w:br/>
                        <w:t>Department of Conservation &amp; Recreation</w:t>
                      </w:r>
                    </w:p>
                    <w:p w14:paraId="457DAEDE" w14:textId="77777777" w:rsidR="00916EFA" w:rsidRPr="009E5114" w:rsidRDefault="00916EFA" w:rsidP="00916EFA"/>
                  </w:txbxContent>
                </v:textbox>
              </v:shape>
            </v:group>
          </w:pict>
        </mc:Fallback>
      </mc:AlternateContent>
    </w:r>
    <w:r w:rsidRPr="00FB35CD">
      <w:rPr>
        <w:rFonts w:ascii="Verdana" w:hAnsi="Verdana"/>
        <w:sz w:val="25"/>
        <w:szCs w:val="25"/>
      </w:rPr>
      <w:t>Department of Conservation and Recreation</w:t>
    </w:r>
  </w:p>
  <w:p w14:paraId="3FEC1F40" w14:textId="77777777" w:rsidR="00916EFA" w:rsidRPr="00FB35CD" w:rsidRDefault="00916EFA" w:rsidP="00916EFA">
    <w:pPr>
      <w:pStyle w:val="Footer"/>
      <w:spacing w:line="200" w:lineRule="atLeast"/>
      <w:ind w:left="-864"/>
      <w:rPr>
        <w:rFonts w:ascii="Verdana" w:hAnsi="Verdana"/>
        <w:sz w:val="25"/>
        <w:szCs w:val="25"/>
      </w:rPr>
    </w:pPr>
    <w:r w:rsidRPr="00FB35CD">
      <w:rPr>
        <w:noProof/>
        <w:sz w:val="25"/>
        <w:szCs w:val="25"/>
      </w:rPr>
      <w:drawing>
        <wp:anchor distT="0" distB="0" distL="114300" distR="114300" simplePos="0" relativeHeight="251660288" behindDoc="0" locked="0" layoutInCell="1" allowOverlap="1" wp14:anchorId="0C2ABFFA" wp14:editId="5F138D85">
          <wp:simplePos x="0" y="0"/>
          <wp:positionH relativeFrom="column">
            <wp:posOffset>2407920</wp:posOffset>
          </wp:positionH>
          <wp:positionV relativeFrom="paragraph">
            <wp:posOffset>227965</wp:posOffset>
          </wp:positionV>
          <wp:extent cx="314960" cy="396240"/>
          <wp:effectExtent l="0" t="0" r="8890" b="3810"/>
          <wp:wrapNone/>
          <wp:docPr id="4" name="Picture 11" descr="Mass State Seal-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ss State Seal-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6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35CD">
      <w:rPr>
        <w:rFonts w:ascii="Verdana" w:hAnsi="Verdana"/>
        <w:sz w:val="25"/>
        <w:szCs w:val="25"/>
      </w:rPr>
      <w:t xml:space="preserve">State Transportation Building </w:t>
    </w:r>
  </w:p>
  <w:p w14:paraId="6077AD0B" w14:textId="77777777" w:rsidR="00916EFA" w:rsidRPr="00FB35CD" w:rsidRDefault="00916EFA" w:rsidP="00916EFA">
    <w:pPr>
      <w:pStyle w:val="Footer"/>
      <w:spacing w:line="200" w:lineRule="atLeast"/>
      <w:ind w:left="-864"/>
      <w:rPr>
        <w:rFonts w:ascii="Verdana" w:hAnsi="Verdana"/>
        <w:sz w:val="25"/>
        <w:szCs w:val="25"/>
      </w:rPr>
    </w:pPr>
    <w:r w:rsidRPr="00FB35CD">
      <w:rPr>
        <w:rFonts w:ascii="Verdana" w:hAnsi="Verdana"/>
        <w:sz w:val="25"/>
        <w:szCs w:val="25"/>
      </w:rPr>
      <w:t>10 Park Plaza, Suite 6620</w:t>
    </w:r>
  </w:p>
  <w:p w14:paraId="6A36742F" w14:textId="77777777" w:rsidR="00916EFA" w:rsidRPr="00FB35CD" w:rsidRDefault="00916EFA" w:rsidP="00916EFA">
    <w:pPr>
      <w:pStyle w:val="Footer"/>
      <w:spacing w:line="200" w:lineRule="atLeast"/>
      <w:ind w:left="-864"/>
      <w:rPr>
        <w:rFonts w:ascii="Verdana" w:hAnsi="Verdana"/>
        <w:sz w:val="25"/>
        <w:szCs w:val="25"/>
      </w:rPr>
    </w:pPr>
    <w:r w:rsidRPr="00FB35CD">
      <w:rPr>
        <w:rFonts w:ascii="Verdana" w:hAnsi="Verdana"/>
        <w:sz w:val="25"/>
        <w:szCs w:val="25"/>
      </w:rPr>
      <w:t>Boston, MA 02116-3978</w:t>
    </w:r>
  </w:p>
  <w:p w14:paraId="46140C36" w14:textId="77777777" w:rsidR="00916EFA" w:rsidRPr="00FB35CD" w:rsidRDefault="00916EFA" w:rsidP="00916EFA">
    <w:pPr>
      <w:pStyle w:val="Footer"/>
      <w:spacing w:line="200" w:lineRule="atLeast"/>
      <w:ind w:left="-864"/>
      <w:rPr>
        <w:rFonts w:ascii="Verdana" w:hAnsi="Verdana"/>
        <w:sz w:val="25"/>
        <w:szCs w:val="25"/>
      </w:rPr>
    </w:pPr>
    <w:r w:rsidRPr="00FB35CD">
      <w:rPr>
        <w:rFonts w:ascii="Verdana" w:hAnsi="Verdana"/>
        <w:sz w:val="25"/>
        <w:szCs w:val="25"/>
      </w:rPr>
      <w:t>617-626-1250 617-626-1351 Fax</w:t>
    </w:r>
  </w:p>
  <w:p w14:paraId="0A2544FE" w14:textId="77777777" w:rsidR="00916EFA" w:rsidRPr="00FB35CD" w:rsidRDefault="00916EFA" w:rsidP="00916EFA">
    <w:pPr>
      <w:pStyle w:val="Footer"/>
      <w:spacing w:line="200" w:lineRule="atLeast"/>
      <w:ind w:left="-864"/>
      <w:rPr>
        <w:sz w:val="25"/>
        <w:szCs w:val="25"/>
      </w:rPr>
    </w:pPr>
    <w:r w:rsidRPr="00FB35CD">
      <w:rPr>
        <w:rFonts w:ascii="Verdana" w:hAnsi="Verdana"/>
        <w:sz w:val="25"/>
        <w:szCs w:val="25"/>
      </w:rPr>
      <w:t>www.mass.gov/dcr</w:t>
    </w:r>
  </w:p>
  <w:p w14:paraId="06D54E16" w14:textId="77777777" w:rsidR="00170502" w:rsidRPr="00916EFA" w:rsidRDefault="00170502" w:rsidP="00916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3A61A" w14:textId="77777777" w:rsidR="00872DBC" w:rsidRDefault="00872DBC">
      <w:r>
        <w:rPr>
          <w:color w:val="000000"/>
        </w:rPr>
        <w:separator/>
      </w:r>
    </w:p>
  </w:footnote>
  <w:footnote w:type="continuationSeparator" w:id="0">
    <w:p w14:paraId="615D0C51" w14:textId="77777777" w:rsidR="00872DBC" w:rsidRDefault="00872DBC">
      <w:r>
        <w:continuationSeparator/>
      </w:r>
    </w:p>
  </w:footnote>
  <w:footnote w:type="continuationNotice" w:id="1">
    <w:p w14:paraId="44498D58" w14:textId="77777777" w:rsidR="00872DBC" w:rsidRDefault="00872D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7492" w14:textId="77777777" w:rsidR="00170502" w:rsidRDefault="0017050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79DC0F" wp14:editId="51FBE957">
          <wp:simplePos x="0" y="0"/>
          <wp:positionH relativeFrom="leftMargin">
            <wp:posOffset>298451</wp:posOffset>
          </wp:positionH>
          <wp:positionV relativeFrom="paragraph">
            <wp:posOffset>-728977</wp:posOffset>
          </wp:positionV>
          <wp:extent cx="730248" cy="869694"/>
          <wp:effectExtent l="0" t="0" r="0" b="6606"/>
          <wp:wrapNone/>
          <wp:docPr id="278466139" name="Picture 5" descr="dcr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0248" cy="8696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8BC"/>
    <w:rsid w:val="00033E2B"/>
    <w:rsid w:val="00087873"/>
    <w:rsid w:val="000E1D7D"/>
    <w:rsid w:val="000F1156"/>
    <w:rsid w:val="00130A64"/>
    <w:rsid w:val="00132925"/>
    <w:rsid w:val="00170502"/>
    <w:rsid w:val="001B4BA7"/>
    <w:rsid w:val="001C2557"/>
    <w:rsid w:val="001F2E10"/>
    <w:rsid w:val="00202BC1"/>
    <w:rsid w:val="002068CE"/>
    <w:rsid w:val="00224326"/>
    <w:rsid w:val="0023102C"/>
    <w:rsid w:val="00242930"/>
    <w:rsid w:val="00246D0C"/>
    <w:rsid w:val="0025593D"/>
    <w:rsid w:val="002624CB"/>
    <w:rsid w:val="00262E27"/>
    <w:rsid w:val="00283463"/>
    <w:rsid w:val="002B4136"/>
    <w:rsid w:val="002D44DD"/>
    <w:rsid w:val="002F2A7D"/>
    <w:rsid w:val="00332238"/>
    <w:rsid w:val="00371800"/>
    <w:rsid w:val="00372D8A"/>
    <w:rsid w:val="0039367B"/>
    <w:rsid w:val="003A1411"/>
    <w:rsid w:val="003D3D5F"/>
    <w:rsid w:val="003D586A"/>
    <w:rsid w:val="00410F7E"/>
    <w:rsid w:val="00411200"/>
    <w:rsid w:val="00424556"/>
    <w:rsid w:val="004400B9"/>
    <w:rsid w:val="004579B2"/>
    <w:rsid w:val="00464701"/>
    <w:rsid w:val="004E7D8D"/>
    <w:rsid w:val="00504E64"/>
    <w:rsid w:val="005430FC"/>
    <w:rsid w:val="00554E92"/>
    <w:rsid w:val="00580BA9"/>
    <w:rsid w:val="00584C88"/>
    <w:rsid w:val="00620283"/>
    <w:rsid w:val="00636E00"/>
    <w:rsid w:val="00667A2D"/>
    <w:rsid w:val="00672660"/>
    <w:rsid w:val="006761D9"/>
    <w:rsid w:val="00706B2B"/>
    <w:rsid w:val="0071514A"/>
    <w:rsid w:val="00762701"/>
    <w:rsid w:val="00786176"/>
    <w:rsid w:val="007954B8"/>
    <w:rsid w:val="00796F2A"/>
    <w:rsid w:val="007B5B79"/>
    <w:rsid w:val="007E55EC"/>
    <w:rsid w:val="007F53DB"/>
    <w:rsid w:val="008220A2"/>
    <w:rsid w:val="008630F8"/>
    <w:rsid w:val="00866FDC"/>
    <w:rsid w:val="00872DBC"/>
    <w:rsid w:val="00882CE9"/>
    <w:rsid w:val="00894393"/>
    <w:rsid w:val="008C0E8F"/>
    <w:rsid w:val="008F3641"/>
    <w:rsid w:val="00900652"/>
    <w:rsid w:val="00916EFA"/>
    <w:rsid w:val="009246BD"/>
    <w:rsid w:val="00973A85"/>
    <w:rsid w:val="009872A7"/>
    <w:rsid w:val="009A7131"/>
    <w:rsid w:val="009E769A"/>
    <w:rsid w:val="009F0596"/>
    <w:rsid w:val="00A524C7"/>
    <w:rsid w:val="00A72FE1"/>
    <w:rsid w:val="00A973E2"/>
    <w:rsid w:val="00AE7250"/>
    <w:rsid w:val="00AE7455"/>
    <w:rsid w:val="00AF4685"/>
    <w:rsid w:val="00B051E2"/>
    <w:rsid w:val="00B07EEA"/>
    <w:rsid w:val="00B12795"/>
    <w:rsid w:val="00B248BC"/>
    <w:rsid w:val="00C252C3"/>
    <w:rsid w:val="00C348F0"/>
    <w:rsid w:val="00C87A63"/>
    <w:rsid w:val="00CB22AA"/>
    <w:rsid w:val="00CD40C5"/>
    <w:rsid w:val="00CF56DB"/>
    <w:rsid w:val="00D11C73"/>
    <w:rsid w:val="00D12E12"/>
    <w:rsid w:val="00D4681A"/>
    <w:rsid w:val="00D91967"/>
    <w:rsid w:val="00DA515C"/>
    <w:rsid w:val="00DC5ECA"/>
    <w:rsid w:val="00DD0307"/>
    <w:rsid w:val="00E667D3"/>
    <w:rsid w:val="00E75A38"/>
    <w:rsid w:val="00E82485"/>
    <w:rsid w:val="00E876A8"/>
    <w:rsid w:val="00EA441E"/>
    <w:rsid w:val="00F05351"/>
    <w:rsid w:val="00F33DF2"/>
    <w:rsid w:val="00F344B4"/>
    <w:rsid w:val="00F64FD5"/>
    <w:rsid w:val="00F75B7A"/>
    <w:rsid w:val="00F93883"/>
    <w:rsid w:val="0583E888"/>
    <w:rsid w:val="0FDF7207"/>
    <w:rsid w:val="134C85C4"/>
    <w:rsid w:val="322D2BF6"/>
    <w:rsid w:val="34FBD011"/>
    <w:rsid w:val="384A2425"/>
    <w:rsid w:val="4B686FC6"/>
    <w:rsid w:val="5C202490"/>
    <w:rsid w:val="64004C8B"/>
    <w:rsid w:val="6FE00083"/>
    <w:rsid w:val="7BC19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DF36E"/>
  <w15:docId w15:val="{99F09914-8C19-4CB5-986C-CD1FB08C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  <w:contextualSpacing/>
    </w:pPr>
    <w:rPr>
      <w:kern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Calibri" w:hAnsi="Calibri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Calibri" w:hAnsi="Calibri" w:cs="Times New Roman"/>
      <w:b/>
      <w:bCs/>
      <w:kern w:val="0"/>
      <w:sz w:val="20"/>
      <w:szCs w:val="20"/>
    </w:rPr>
  </w:style>
  <w:style w:type="paragraph" w:customStyle="1" w:styleId="xmsonormal">
    <w:name w:val="x_msonormal"/>
    <w:basedOn w:val="Normal"/>
    <w:pPr>
      <w:contextualSpacing w:val="0"/>
    </w:pPr>
    <w:rPr>
      <w:rFonts w:cs="Calibri"/>
      <w:szCs w:val="22"/>
    </w:rPr>
  </w:style>
  <w:style w:type="paragraph" w:styleId="ListParagraph">
    <w:name w:val="List Paragraph"/>
    <w:basedOn w:val="Normal"/>
    <w:pPr>
      <w:spacing w:after="80"/>
      <w:ind w:left="720"/>
      <w:contextualSpacing w:val="0"/>
    </w:pPr>
    <w:rPr>
      <w:szCs w:val="22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33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33E2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doc/2015-blue-hills-deer-management-plan/downloa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aNNUAL</a:t>
            </a:r>
            <a:r>
              <a:rPr lang="en-US" baseline="0"/>
              <a:t> hARVEST BY SEX (2015-2024)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DeerYearSex_graph!$T$12</c:f>
              <c:strCache>
                <c:ptCount val="1"/>
                <c:pt idx="0">
                  <c:v>Females</c:v>
                </c:pt>
              </c:strCache>
            </c:strRef>
          </c:tx>
          <c:spPr>
            <a:solidFill>
              <a:schemeClr val="accent6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DeerYearSex_graph!$S$13:$S$22</c:f>
              <c:strCache>
                <c:ptCount val="10"/>
                <c:pt idx="0">
                  <c:v>2015            (total = 64)</c:v>
                </c:pt>
                <c:pt idx="1">
                  <c:v>2016            (total = 58)</c:v>
                </c:pt>
                <c:pt idx="2">
                  <c:v>2017            (total = 67)</c:v>
                </c:pt>
                <c:pt idx="3">
                  <c:v>2018            (total = 72)</c:v>
                </c:pt>
                <c:pt idx="4">
                  <c:v>2019            (total = 25)</c:v>
                </c:pt>
                <c:pt idx="5">
                  <c:v>2020      (archery only)            (total = 19)</c:v>
                </c:pt>
                <c:pt idx="6">
                  <c:v>2021      (archery only)          (total = 19)</c:v>
                </c:pt>
                <c:pt idx="7">
                  <c:v>2022      (archery only)           (total = 26)</c:v>
                </c:pt>
                <c:pt idx="8">
                  <c:v>2023      (archery only)            (total = 24)</c:v>
                </c:pt>
                <c:pt idx="9">
                  <c:v>2024      (archery only)       (total=30)</c:v>
                </c:pt>
              </c:strCache>
            </c:strRef>
          </c:cat>
          <c:val>
            <c:numRef>
              <c:f>DeerYearSex_graph!$T$13:$T$22</c:f>
              <c:numCache>
                <c:formatCode>General</c:formatCode>
                <c:ptCount val="10"/>
                <c:pt idx="0">
                  <c:v>47</c:v>
                </c:pt>
                <c:pt idx="1">
                  <c:v>27</c:v>
                </c:pt>
                <c:pt idx="2">
                  <c:v>42</c:v>
                </c:pt>
                <c:pt idx="3">
                  <c:v>38</c:v>
                </c:pt>
                <c:pt idx="4">
                  <c:v>11</c:v>
                </c:pt>
                <c:pt idx="5">
                  <c:v>11</c:v>
                </c:pt>
                <c:pt idx="6">
                  <c:v>7</c:v>
                </c:pt>
                <c:pt idx="7">
                  <c:v>9</c:v>
                </c:pt>
                <c:pt idx="8">
                  <c:v>8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F8-45BA-8B56-5BDCAC822F3F}"/>
            </c:ext>
          </c:extLst>
        </c:ser>
        <c:ser>
          <c:idx val="1"/>
          <c:order val="1"/>
          <c:tx>
            <c:strRef>
              <c:f>DeerYearSex_graph!$U$12</c:f>
              <c:strCache>
                <c:ptCount val="1"/>
                <c:pt idx="0">
                  <c:v>Males</c:v>
                </c:pt>
              </c:strCache>
            </c:strRef>
          </c:tx>
          <c:spPr>
            <a:solidFill>
              <a:schemeClr val="accent5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DeerYearSex_graph!$S$13:$S$22</c:f>
              <c:strCache>
                <c:ptCount val="10"/>
                <c:pt idx="0">
                  <c:v>2015            (total = 64)</c:v>
                </c:pt>
                <c:pt idx="1">
                  <c:v>2016            (total = 58)</c:v>
                </c:pt>
                <c:pt idx="2">
                  <c:v>2017            (total = 67)</c:v>
                </c:pt>
                <c:pt idx="3">
                  <c:v>2018            (total = 72)</c:v>
                </c:pt>
                <c:pt idx="4">
                  <c:v>2019            (total = 25)</c:v>
                </c:pt>
                <c:pt idx="5">
                  <c:v>2020      (archery only)            (total = 19)</c:v>
                </c:pt>
                <c:pt idx="6">
                  <c:v>2021      (archery only)          (total = 19)</c:v>
                </c:pt>
                <c:pt idx="7">
                  <c:v>2022      (archery only)           (total = 26)</c:v>
                </c:pt>
                <c:pt idx="8">
                  <c:v>2023      (archery only)            (total = 24)</c:v>
                </c:pt>
                <c:pt idx="9">
                  <c:v>2024      (archery only)       (total=30)</c:v>
                </c:pt>
              </c:strCache>
            </c:strRef>
          </c:cat>
          <c:val>
            <c:numRef>
              <c:f>DeerYearSex_graph!$U$13:$U$22</c:f>
              <c:numCache>
                <c:formatCode>General</c:formatCode>
                <c:ptCount val="10"/>
                <c:pt idx="0">
                  <c:v>17</c:v>
                </c:pt>
                <c:pt idx="1">
                  <c:v>31</c:v>
                </c:pt>
                <c:pt idx="2">
                  <c:v>25</c:v>
                </c:pt>
                <c:pt idx="3">
                  <c:v>34</c:v>
                </c:pt>
                <c:pt idx="4">
                  <c:v>14</c:v>
                </c:pt>
                <c:pt idx="5">
                  <c:v>8</c:v>
                </c:pt>
                <c:pt idx="6">
                  <c:v>12</c:v>
                </c:pt>
                <c:pt idx="7">
                  <c:v>17</c:v>
                </c:pt>
                <c:pt idx="8">
                  <c:v>16</c:v>
                </c:pt>
                <c:pt idx="9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F8-45BA-8B56-5BDCAC822F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1231903"/>
        <c:axId val="211230463"/>
      </c:barChart>
      <c:catAx>
        <c:axId val="2112319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230463"/>
        <c:crosses val="autoZero"/>
        <c:auto val="1"/>
        <c:lblAlgn val="ctr"/>
        <c:lblOffset val="100"/>
        <c:noMultiLvlLbl val="0"/>
      </c:catAx>
      <c:valAx>
        <c:axId val="211230463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deer harvested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231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B62472EC73B4D9C74115641C92E52" ma:contentTypeVersion="16" ma:contentTypeDescription="Create a new document." ma:contentTypeScope="" ma:versionID="2704a2add08aefd863ea9f69ad22322b">
  <xsd:schema xmlns:xsd="http://www.w3.org/2001/XMLSchema" xmlns:xs="http://www.w3.org/2001/XMLSchema" xmlns:p="http://schemas.microsoft.com/office/2006/metadata/properties" xmlns:ns2="df47578f-8e2d-4f5e-8a70-e80b1e638954" xmlns:ns3="5a2017a2-43b2-4339-bcb6-81ed34d069df" targetNamespace="http://schemas.microsoft.com/office/2006/metadata/properties" ma:root="true" ma:fieldsID="777b5962c559e039b8719737c366766b" ns2:_="" ns3:_="">
    <xsd:import namespace="df47578f-8e2d-4f5e-8a70-e80b1e638954"/>
    <xsd:import namespace="5a2017a2-43b2-4339-bcb6-81ed34d069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578f-8e2d-4f5e-8a70-e80b1e638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017a2-43b2-4339-bcb6-81ed34d069d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78c17d8-d167-48e9-927f-7a3b3f9ae84c}" ma:internalName="TaxCatchAll" ma:showField="CatchAllData" ma:web="5a2017a2-43b2-4339-bcb6-81ed34d069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47578f-8e2d-4f5e-8a70-e80b1e638954">
      <Terms xmlns="http://schemas.microsoft.com/office/infopath/2007/PartnerControls"/>
    </lcf76f155ced4ddcb4097134ff3c332f>
    <TaxCatchAll xmlns="5a2017a2-43b2-4339-bcb6-81ed34d069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A15E5D-A95B-4FB8-BAEB-36C3D51A8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7578f-8e2d-4f5e-8a70-e80b1e638954"/>
    <ds:schemaRef ds:uri="5a2017a2-43b2-4339-bcb6-81ed34d069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C60BE1-F49E-461C-AAE2-566207D5F940}">
  <ds:schemaRefs>
    <ds:schemaRef ds:uri="http://schemas.microsoft.com/office/2006/documentManagement/types"/>
    <ds:schemaRef ds:uri="http://www.w3.org/XML/1998/namespace"/>
    <ds:schemaRef ds:uri="http://purl.org/dc/terms/"/>
    <ds:schemaRef ds:uri="df47578f-8e2d-4f5e-8a70-e80b1e638954"/>
    <ds:schemaRef ds:uri="http://schemas.openxmlformats.org/package/2006/metadata/core-properties"/>
    <ds:schemaRef ds:uri="5a2017a2-43b2-4339-bcb6-81ed34d069df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760EDE8-5314-4092-B8CF-1F673DE842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Hyldburg, Mackenzie (DCR)</dc:creator>
  <cp:keywords/>
  <dc:description/>
  <cp:lastModifiedBy>Duggan, Casey (DCR)</cp:lastModifiedBy>
  <cp:revision>4</cp:revision>
  <dcterms:created xsi:type="dcterms:W3CDTF">2025-05-09T16:48:00Z</dcterms:created>
  <dcterms:modified xsi:type="dcterms:W3CDTF">2025-05-09T17:58:00Z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0x01010037DB62472EC73B4D9C74115641C92E52</vt:lpwstr>
  </property>
  <property fmtid="{D5CDD505-2E9C-101B-9397-08002B2CF9AE}" pid="3" name="MediaServiceImageTags">
    <vt:lpwstr/>
  </property>
</Properties>
</file>