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03D037E7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567725">
        <w:rPr>
          <w:color w:val="auto"/>
        </w:rPr>
        <w:t>November 7</w:t>
      </w:r>
      <w:r w:rsidR="004516E8">
        <w:rPr>
          <w:color w:val="auto"/>
        </w:rPr>
        <w:t>, 2025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BE220A0" w14:textId="4E0877BE" w:rsidR="001021AC" w:rsidRDefault="2FB8D8D9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="001021AC">
        <w:rPr>
          <w:rFonts w:ascii="Times New Roman" w:hAnsi="Times New Roman" w:cs="Times New Roman"/>
        </w:rPr>
        <w:t xml:space="preserve">RRC Members: </w:t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>Kristin Britton</w:t>
      </w:r>
      <w:r w:rsidR="00855DFB">
        <w:rPr>
          <w:rFonts w:ascii="Times New Roman" w:hAnsi="Times New Roman"/>
          <w:b w:val="0"/>
          <w:bCs w:val="0"/>
          <w:color w:val="auto"/>
        </w:rPr>
        <w:t>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 xml:space="preserve">Kathleen Ryan, </w:t>
      </w:r>
      <w:r w:rsidR="004C5450">
        <w:rPr>
          <w:rFonts w:ascii="Times New Roman" w:hAnsi="Times New Roman"/>
          <w:b w:val="0"/>
          <w:bCs w:val="0"/>
          <w:color w:val="auto"/>
        </w:rPr>
        <w:t>Janet George,</w:t>
      </w:r>
      <w:r w:rsidR="00567725">
        <w:rPr>
          <w:rFonts w:ascii="Times New Roman" w:hAnsi="Times New Roman"/>
          <w:b w:val="0"/>
          <w:bCs w:val="0"/>
          <w:color w:val="auto"/>
        </w:rPr>
        <w:t xml:space="preserve"> Deborah Dreyfus,</w:t>
      </w:r>
      <w:r w:rsidR="004C5450">
        <w:rPr>
          <w:rFonts w:ascii="Times New Roman" w:hAnsi="Times New Roman"/>
          <w:b w:val="0"/>
          <w:bCs w:val="0"/>
          <w:color w:val="auto"/>
        </w:rPr>
        <w:t xml:space="preserve">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  <w:r w:rsidR="001021AC">
        <w:rPr>
          <w:rFonts w:ascii="Times New Roman" w:hAnsi="Times New Roman"/>
          <w:b w:val="0"/>
          <w:bCs w:val="0"/>
          <w:color w:val="auto"/>
        </w:rPr>
        <w:t xml:space="preserve"> </w:t>
      </w:r>
    </w:p>
    <w:p w14:paraId="40E90D5F" w14:textId="0EEAE0DE" w:rsidR="00567725" w:rsidRPr="00567725" w:rsidRDefault="00567725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Additional Attendees:</w:t>
      </w:r>
      <w:r>
        <w:rPr>
          <w:rFonts w:ascii="Times New Roman" w:hAnsi="Times New Roman"/>
          <w:b w:val="0"/>
          <w:bCs w:val="0"/>
          <w:color w:val="auto"/>
        </w:rPr>
        <w:t xml:space="preserve"> Allen Schiller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1CD05BAD" w:rsidR="00671368" w:rsidRPr="00671368" w:rsidRDefault="6E261ED2" w:rsidP="007A5874">
      <w:pPr>
        <w:numPr>
          <w:ilvl w:val="0"/>
          <w:numId w:val="2"/>
        </w:numPr>
        <w:jc w:val="both"/>
        <w:rPr>
          <w:color w:val="auto"/>
        </w:rPr>
      </w:pPr>
      <w:r w:rsidRPr="6E261ED2">
        <w:rPr>
          <w:color w:val="auto"/>
        </w:rPr>
        <w:t>Administrative matters</w:t>
      </w:r>
    </w:p>
    <w:p w14:paraId="54748EF3" w14:textId="77777777" w:rsidR="005D7C4B" w:rsidRPr="003531E5" w:rsidRDefault="005D7C4B" w:rsidP="005D7C4B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rPr>
          <w:bCs/>
        </w:rPr>
        <w:t>“Programmed Choice in Treatment;” Kylan Turner, Ph.D., BCBA-D, LABA Clinician; Halle Apelgren, Co-PI, M.S., BCBA-D, LABA Clinician</w:t>
      </w:r>
    </w:p>
    <w:p w14:paraId="169CDED7" w14:textId="77777777" w:rsidR="005D7C4B" w:rsidRDefault="005D7C4B" w:rsidP="005D7C4B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3531E5">
        <w:t>“Enhancing Health Outcomes in Residential Care: A Retrospective Analysis of Behavioral and Medical Strategies for Weight Management;” Jessica Conaboy, Ph.D., BCBA-D, LABA Clinician; Olivia Treves, Co-PI, M.S., BCBA, LABA Clinician; Heather Sutherland, Co-PI, M.S., BCBA, LABA Clinician</w:t>
      </w:r>
    </w:p>
    <w:p w14:paraId="1B1D9A6D" w14:textId="77777777" w:rsidR="005D7C4B" w:rsidRPr="00B73F53" w:rsidRDefault="005D7C4B" w:rsidP="005D7C4B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rPr>
          <w:bCs/>
        </w:rPr>
        <w:t>“Measurement of Sleep Behavior;” Kylan Turner, Ph.D., BCBA-D, LABA Clinician</w:t>
      </w:r>
    </w:p>
    <w:p w14:paraId="59BA038A" w14:textId="4EC21527" w:rsidR="005D7C4B" w:rsidRPr="00B73F53" w:rsidRDefault="005D7C4B" w:rsidP="005D7C4B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A919BC">
        <w:rPr>
          <w:bCs/>
        </w:rPr>
        <w:t>“Validity Testing of the Refractory Behavior Index (RBI) Assessment Tool;” Lynde Kayser, Ph.D., BCBA-D, LABA Clinician; Ami Donahue, Co-PI, M.A., BCBA, LABA Clinician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58D0B039" w14:textId="4813DDA1" w:rsidR="00FF36CA" w:rsidRDefault="00FF36CA" w:rsidP="007A5874">
      <w:pPr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Chair </w:t>
      </w:r>
      <w:r w:rsidR="005D7C4B">
        <w:rPr>
          <w:color w:val="auto"/>
        </w:rPr>
        <w:t>introduced Allen Schiller</w:t>
      </w:r>
    </w:p>
    <w:p w14:paraId="5FBF44CB" w14:textId="74C4FBD6" w:rsidR="004C5450" w:rsidRPr="005D7C4B" w:rsidRDefault="003D1287" w:rsidP="005D7C4B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1EEADFCC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5D7C4B">
        <w:rPr>
          <w:rFonts w:ascii="Times New Roman" w:hAnsi="Times New Roman"/>
          <w:color w:val="auto"/>
          <w:u w:val="none"/>
        </w:rPr>
        <w:t>September 12</w:t>
      </w:r>
      <w:r w:rsidR="00E377D0">
        <w:rPr>
          <w:rFonts w:ascii="Times New Roman" w:hAnsi="Times New Roman"/>
          <w:color w:val="auto"/>
          <w:u w:val="none"/>
        </w:rPr>
        <w:t>, 2025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4837F5B6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5D7C4B">
        <w:rPr>
          <w:color w:val="auto"/>
        </w:rPr>
        <w:t>the September 12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  <w:r w:rsidR="005D7C4B">
        <w:rPr>
          <w:color w:val="auto"/>
        </w:rPr>
        <w:t>(Deborah Dreyfus abstained due to absence)</w:t>
      </w:r>
    </w:p>
    <w:p w14:paraId="0B3795DD" w14:textId="6E7CFB26" w:rsidR="001C45F7" w:rsidRPr="00A90010" w:rsidRDefault="001C45F7" w:rsidP="007A5874">
      <w:pPr>
        <w:ind w:left="720"/>
        <w:jc w:val="both"/>
        <w:rPr>
          <w:color w:val="auto"/>
        </w:rPr>
      </w:pPr>
    </w:p>
    <w:p w14:paraId="3E42F0C0" w14:textId="0198675D" w:rsidR="005D7C4B" w:rsidRPr="003531E5" w:rsidRDefault="005D7C4B" w:rsidP="005D7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5D7C4B">
        <w:rPr>
          <w:b/>
        </w:rPr>
        <w:t>“Programmed Choice in Treatment;”</w:t>
      </w:r>
      <w:r w:rsidRPr="005D7C4B">
        <w:rPr>
          <w:bCs/>
        </w:rPr>
        <w:t xml:space="preserve"> Kylan Turner</w:t>
      </w:r>
      <w:r>
        <w:rPr>
          <w:bCs/>
        </w:rPr>
        <w:t>,</w:t>
      </w:r>
      <w:r w:rsidRPr="005D7C4B">
        <w:rPr>
          <w:bCs/>
        </w:rPr>
        <w:t xml:space="preserve"> Halle Apelgren</w:t>
      </w:r>
    </w:p>
    <w:p w14:paraId="6F6312E1" w14:textId="77777777" w:rsidR="00085AD7" w:rsidRDefault="00085AD7" w:rsidP="008F5A72">
      <w:pPr>
        <w:jc w:val="both"/>
        <w:rPr>
          <w:color w:val="auto"/>
        </w:rPr>
      </w:pPr>
    </w:p>
    <w:p w14:paraId="6EC39125" w14:textId="71A8AF89" w:rsidR="008F5A72" w:rsidRDefault="008F5A72" w:rsidP="008F5A72">
      <w:pPr>
        <w:jc w:val="both"/>
        <w:rPr>
          <w:u w:val="single"/>
        </w:rPr>
      </w:pPr>
      <w:r>
        <w:rPr>
          <w:u w:val="single"/>
        </w:rPr>
        <w:t>Issues</w:t>
      </w:r>
    </w:p>
    <w:p w14:paraId="5F4B960B" w14:textId="31389C77" w:rsidR="00E112DC" w:rsidRDefault="005D7C4B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Individual involved in research is member of IRB that approved proposal</w:t>
      </w:r>
    </w:p>
    <w:p w14:paraId="5C2D4C50" w14:textId="77777777" w:rsidR="008F5A72" w:rsidRDefault="008F5A72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0D22DD" w14:textId="77777777" w:rsidR="00CC7D41" w:rsidRPr="00A90010" w:rsidRDefault="00CC7D41" w:rsidP="00CC7D41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28114263" w14:textId="7294C974" w:rsidR="00CC7D41" w:rsidRDefault="00703625" w:rsidP="00E339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</w:t>
      </w:r>
      <w:r w:rsidR="00CC7D41" w:rsidRPr="00703625">
        <w:rPr>
          <w:color w:val="auto"/>
        </w:rPr>
        <w:t xml:space="preserve"> moved</w:t>
      </w:r>
      <w:r w:rsidR="00656F23">
        <w:rPr>
          <w:color w:val="auto"/>
        </w:rPr>
        <w:t xml:space="preserve"> </w:t>
      </w:r>
      <w:r w:rsidR="00D30801">
        <w:rPr>
          <w:color w:val="auto"/>
        </w:rPr>
        <w:t xml:space="preserve">for a vote and Committee members agreed to defer </w:t>
      </w:r>
      <w:r w:rsidR="005D7C4B">
        <w:rPr>
          <w:color w:val="auto"/>
        </w:rPr>
        <w:t xml:space="preserve">discussion pending receipt of further clarification on IRB conflict of interest </w:t>
      </w:r>
      <w:r w:rsidR="00886D6A">
        <w:rPr>
          <w:color w:val="auto"/>
        </w:rPr>
        <w:t>recusal</w:t>
      </w:r>
      <w:r w:rsidR="005D7C4B">
        <w:rPr>
          <w:color w:val="auto"/>
        </w:rPr>
        <w:t xml:space="preserve">  </w:t>
      </w:r>
      <w:r w:rsidR="00521207">
        <w:rPr>
          <w:color w:val="auto"/>
        </w:rPr>
        <w:t xml:space="preserve"> </w:t>
      </w:r>
    </w:p>
    <w:p w14:paraId="18AA5A44" w14:textId="77777777" w:rsidR="00656F23" w:rsidRDefault="00656F23" w:rsidP="00656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01D3603A" w14:textId="0FF37E2F" w:rsidR="005D7C4B" w:rsidRDefault="005D7C4B" w:rsidP="005D7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5D7C4B">
        <w:rPr>
          <w:b/>
          <w:bCs/>
        </w:rPr>
        <w:lastRenderedPageBreak/>
        <w:t>“Enhancing Health Outcomes in Residential Care: A Retrospective Analysis of Behavioral and Medical Strategies for Weight Management;”</w:t>
      </w:r>
      <w:r w:rsidRPr="003531E5">
        <w:t xml:space="preserve"> Jessica Conaboy, Olivia Treves, Heather Sutherland</w:t>
      </w:r>
    </w:p>
    <w:p w14:paraId="696CC177" w14:textId="77777777" w:rsidR="00656F23" w:rsidRDefault="00656F23" w:rsidP="00656F23">
      <w:pPr>
        <w:jc w:val="both"/>
      </w:pPr>
    </w:p>
    <w:p w14:paraId="0C46DF68" w14:textId="77777777" w:rsidR="00656F23" w:rsidRDefault="00656F23" w:rsidP="00656F23">
      <w:pPr>
        <w:jc w:val="both"/>
        <w:rPr>
          <w:u w:val="single"/>
        </w:rPr>
      </w:pPr>
      <w:r>
        <w:rPr>
          <w:u w:val="single"/>
        </w:rPr>
        <w:t>Discussion</w:t>
      </w:r>
    </w:p>
    <w:p w14:paraId="15F53ED9" w14:textId="506714EC" w:rsidR="00656F23" w:rsidRDefault="001B5D69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clarified nature of data research proposals received by the Committee to attendee Allen Schiller</w:t>
      </w:r>
    </w:p>
    <w:p w14:paraId="0B9534BF" w14:textId="77777777" w:rsidR="00656F23" w:rsidRDefault="00656F23" w:rsidP="00656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76154745" w14:textId="77777777" w:rsidR="00656F23" w:rsidRDefault="00656F23" w:rsidP="00656F23">
      <w:pPr>
        <w:jc w:val="both"/>
        <w:rPr>
          <w:u w:val="single"/>
        </w:rPr>
      </w:pPr>
      <w:r>
        <w:rPr>
          <w:u w:val="single"/>
        </w:rPr>
        <w:t>Issues</w:t>
      </w:r>
    </w:p>
    <w:p w14:paraId="295C11A3" w14:textId="43D31A81" w:rsidR="00656F23" w:rsidRDefault="001B5D69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Proposal lacks a stated hypothesis, appears to be data review in search of finding a hypothesis</w:t>
      </w:r>
    </w:p>
    <w:p w14:paraId="4C1D5F86" w14:textId="6A221691" w:rsidR="00656F23" w:rsidRDefault="00085AD7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Proposal </w:t>
      </w:r>
      <w:r w:rsidR="001B5D69">
        <w:rPr>
          <w:color w:val="auto"/>
        </w:rPr>
        <w:t>has a</w:t>
      </w:r>
      <w:r w:rsidR="00937F4F">
        <w:rPr>
          <w:color w:val="auto"/>
        </w:rPr>
        <w:t xml:space="preserve"> </w:t>
      </w:r>
      <w:r w:rsidR="001B5D69">
        <w:rPr>
          <w:color w:val="auto"/>
        </w:rPr>
        <w:t>large “n,” ranging between 100 and 300 participants</w:t>
      </w:r>
    </w:p>
    <w:p w14:paraId="72238B43" w14:textId="10145A55" w:rsidR="00937F4F" w:rsidRDefault="00937F4F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Privacy considerations for individual records—record maintenance and accessibility</w:t>
      </w:r>
    </w:p>
    <w:p w14:paraId="1B40FF0D" w14:textId="77777777" w:rsidR="00886D6A" w:rsidRPr="00087FA9" w:rsidRDefault="00886D6A" w:rsidP="00886D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1D479851" w14:textId="77777777" w:rsidR="00656F23" w:rsidRPr="00A90010" w:rsidRDefault="00656F23" w:rsidP="00656F23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245D471F" w14:textId="6B271EC6" w:rsidR="00656F23" w:rsidRPr="00656F23" w:rsidRDefault="00656F23" w:rsidP="00656F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 moved</w:t>
      </w:r>
      <w:r>
        <w:rPr>
          <w:color w:val="auto"/>
        </w:rPr>
        <w:t xml:space="preserve"> </w:t>
      </w:r>
      <w:r w:rsidR="00176839">
        <w:rPr>
          <w:color w:val="auto"/>
        </w:rPr>
        <w:t xml:space="preserve">for a vote and Committee members agreed to </w:t>
      </w:r>
      <w:r w:rsidR="00937F4F">
        <w:rPr>
          <w:color w:val="auto"/>
        </w:rPr>
        <w:t>defer discussion pending receipt of information regarding updated consent procedures and privacy related to records review</w:t>
      </w:r>
    </w:p>
    <w:p w14:paraId="7E875037" w14:textId="77777777" w:rsidR="00656F23" w:rsidRDefault="00656F23" w:rsidP="00656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ind w:left="720"/>
        <w:jc w:val="both"/>
        <w:rPr>
          <w:color w:val="auto"/>
        </w:rPr>
      </w:pPr>
    </w:p>
    <w:p w14:paraId="0FD7875E" w14:textId="0373FA6D" w:rsidR="00886D6A" w:rsidRPr="00B73F53" w:rsidRDefault="00886D6A" w:rsidP="00886D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886D6A">
        <w:rPr>
          <w:b/>
        </w:rPr>
        <w:t>“Measurement of Sleep Behavior;”</w:t>
      </w:r>
      <w:r w:rsidRPr="00886D6A">
        <w:rPr>
          <w:bCs/>
        </w:rPr>
        <w:t xml:space="preserve"> Kylan Turner</w:t>
      </w:r>
    </w:p>
    <w:p w14:paraId="036ED66C" w14:textId="77777777" w:rsidR="00886D6A" w:rsidRDefault="00886D6A" w:rsidP="00886D6A">
      <w:pPr>
        <w:jc w:val="both"/>
        <w:rPr>
          <w:color w:val="auto"/>
        </w:rPr>
      </w:pPr>
    </w:p>
    <w:p w14:paraId="4E24AC40" w14:textId="77777777" w:rsidR="00886D6A" w:rsidRDefault="00886D6A" w:rsidP="00886D6A">
      <w:pPr>
        <w:jc w:val="both"/>
        <w:rPr>
          <w:u w:val="single"/>
        </w:rPr>
      </w:pPr>
      <w:r>
        <w:rPr>
          <w:u w:val="single"/>
        </w:rPr>
        <w:t>Issues</w:t>
      </w:r>
    </w:p>
    <w:p w14:paraId="6FF0E3DF" w14:textId="77777777" w:rsidR="00886D6A" w:rsidRDefault="00886D6A" w:rsidP="00886D6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Individual involved in research is member of IRB that approved proposal</w:t>
      </w:r>
    </w:p>
    <w:p w14:paraId="0762CCF0" w14:textId="77777777" w:rsidR="00886D6A" w:rsidRDefault="00886D6A" w:rsidP="00886D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745CCE74" w14:textId="77777777" w:rsidR="00886D6A" w:rsidRPr="00A90010" w:rsidRDefault="00886D6A" w:rsidP="00886D6A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7BA17525" w14:textId="1AA483B9" w:rsidR="00886D6A" w:rsidRDefault="00886D6A" w:rsidP="00886D6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 moved</w:t>
      </w:r>
      <w:r>
        <w:rPr>
          <w:color w:val="auto"/>
        </w:rPr>
        <w:t xml:space="preserve"> for a vote and Committee members agreed to defer discussion pending receipt of further clarification on IRB conflict of interest </w:t>
      </w:r>
      <w:r>
        <w:rPr>
          <w:color w:val="auto"/>
        </w:rPr>
        <w:t>recusal</w:t>
      </w:r>
      <w:r>
        <w:rPr>
          <w:color w:val="auto"/>
        </w:rPr>
        <w:t xml:space="preserve">   </w:t>
      </w:r>
    </w:p>
    <w:p w14:paraId="3F00A66A" w14:textId="77777777" w:rsidR="00886D6A" w:rsidRPr="00703625" w:rsidRDefault="00886D6A" w:rsidP="00886D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5AF6BD" w14:textId="6129C011" w:rsidR="00CC7D41" w:rsidRDefault="001B5D69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DEFERRED</w:t>
      </w:r>
    </w:p>
    <w:p w14:paraId="11B89D89" w14:textId="77777777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14FEFA8E" w14:textId="77777777" w:rsidR="001B5D69" w:rsidRDefault="001B5D69" w:rsidP="001B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</w:rPr>
      </w:pPr>
      <w:r w:rsidRPr="005D7C4B">
        <w:rPr>
          <w:b/>
        </w:rPr>
        <w:t>“Programmed Choice in Treatment;”</w:t>
      </w:r>
      <w:r w:rsidRPr="005D7C4B">
        <w:rPr>
          <w:bCs/>
        </w:rPr>
        <w:t xml:space="preserve"> Kylan Turner</w:t>
      </w:r>
      <w:r>
        <w:rPr>
          <w:bCs/>
        </w:rPr>
        <w:t>,</w:t>
      </w:r>
      <w:r w:rsidRPr="005D7C4B">
        <w:rPr>
          <w:bCs/>
        </w:rPr>
        <w:t xml:space="preserve"> Halle Apelgren</w:t>
      </w:r>
    </w:p>
    <w:p w14:paraId="776931CE" w14:textId="77777777" w:rsidR="00886D6A" w:rsidRDefault="00886D6A" w:rsidP="001B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</w:rPr>
      </w:pPr>
    </w:p>
    <w:p w14:paraId="7EC859E7" w14:textId="6CF4FB1A" w:rsidR="008949C3" w:rsidRPr="008949C3" w:rsidRDefault="008949C3" w:rsidP="001B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5D7C4B">
        <w:rPr>
          <w:b/>
          <w:bCs/>
        </w:rPr>
        <w:t>“Enhancing Health Outcomes in Residential Care: A Retrospective Analysis of Behavioral and Medical Strategies for Weight Management;”</w:t>
      </w:r>
      <w:r w:rsidRPr="003531E5">
        <w:t xml:space="preserve"> Jessica Conaboy, Olivia Treves, Heather Sutherland</w:t>
      </w:r>
    </w:p>
    <w:p w14:paraId="6A7E2ADE" w14:textId="77777777" w:rsidR="008949C3" w:rsidRDefault="008949C3" w:rsidP="001B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</w:rPr>
      </w:pPr>
    </w:p>
    <w:p w14:paraId="74504AA9" w14:textId="747349EA" w:rsidR="00886D6A" w:rsidRPr="00886D6A" w:rsidRDefault="00886D6A" w:rsidP="001B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886D6A">
        <w:rPr>
          <w:b/>
        </w:rPr>
        <w:t>“Measurement of Sleep Behavior;”</w:t>
      </w:r>
      <w:r w:rsidRPr="00886D6A">
        <w:rPr>
          <w:bCs/>
        </w:rPr>
        <w:t xml:space="preserve"> Kylan Turner</w:t>
      </w:r>
    </w:p>
    <w:p w14:paraId="34CAA424" w14:textId="5AB95CBF" w:rsidR="00FB0BB5" w:rsidRDefault="00FB0BB5" w:rsidP="001812A7"/>
    <w:p w14:paraId="40C533FF" w14:textId="77777777" w:rsidR="00703625" w:rsidRDefault="00703625" w:rsidP="00703625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68688A49" w14:textId="77777777" w:rsidR="00703625" w:rsidRDefault="00703625" w:rsidP="00703625">
      <w:pPr>
        <w:jc w:val="both"/>
      </w:pPr>
    </w:p>
    <w:p w14:paraId="0D8E0BC2" w14:textId="0D5216D3" w:rsidR="00703625" w:rsidRPr="00BC0E81" w:rsidRDefault="00703625" w:rsidP="00703625">
      <w:pPr>
        <w:jc w:val="both"/>
        <w:rPr>
          <w:rFonts w:cs="Times New Roman"/>
        </w:rPr>
      </w:pPr>
      <w:r>
        <w:rPr>
          <w:rFonts w:cs="Times New Roman"/>
        </w:rPr>
        <w:t xml:space="preserve">Next scheduled RRC meeting is for Friday, </w:t>
      </w:r>
      <w:r w:rsidR="00BC7338">
        <w:rPr>
          <w:rFonts w:cs="Times New Roman"/>
        </w:rPr>
        <w:t>December 5</w:t>
      </w:r>
      <w:r w:rsidR="00176839">
        <w:rPr>
          <w:rFonts w:cs="Times New Roman"/>
        </w:rPr>
        <w:t>, 2025.</w:t>
      </w:r>
    </w:p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6514" w14:textId="77777777" w:rsidR="008A186C" w:rsidRDefault="008A186C">
      <w:r>
        <w:separator/>
      </w:r>
    </w:p>
  </w:endnote>
  <w:endnote w:type="continuationSeparator" w:id="0">
    <w:p w14:paraId="4682D2FE" w14:textId="77777777" w:rsidR="008A186C" w:rsidRDefault="008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C8B7" w14:textId="77777777" w:rsidR="008A186C" w:rsidRDefault="008A186C">
      <w:r>
        <w:separator/>
      </w:r>
    </w:p>
  </w:footnote>
  <w:footnote w:type="continuationSeparator" w:id="0">
    <w:p w14:paraId="37C3C31F" w14:textId="77777777" w:rsidR="008A186C" w:rsidRDefault="008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06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35A6B"/>
    <w:multiLevelType w:val="hybridMultilevel"/>
    <w:tmpl w:val="EE70E7BC"/>
    <w:numStyleLink w:val="ImportedStyle5"/>
  </w:abstractNum>
  <w:abstractNum w:abstractNumId="2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B2D34"/>
    <w:multiLevelType w:val="hybridMultilevel"/>
    <w:tmpl w:val="FB58FC8C"/>
    <w:numStyleLink w:val="ImportedStyle1"/>
  </w:abstractNum>
  <w:abstractNum w:abstractNumId="6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E6616"/>
    <w:multiLevelType w:val="hybridMultilevel"/>
    <w:tmpl w:val="7E0AB304"/>
    <w:numStyleLink w:val="ImportedStyle4"/>
  </w:abstractNum>
  <w:abstractNum w:abstractNumId="8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A0417"/>
    <w:multiLevelType w:val="hybridMultilevel"/>
    <w:tmpl w:val="DBF04534"/>
    <w:numStyleLink w:val="ImportedStyle2"/>
  </w:abstractNum>
  <w:abstractNum w:abstractNumId="11" w15:restartNumberingAfterBreak="0">
    <w:nsid w:val="777E7C00"/>
    <w:multiLevelType w:val="hybridMultilevel"/>
    <w:tmpl w:val="4A0051B2"/>
    <w:numStyleLink w:val="ImportedStyle3"/>
  </w:abstractNum>
  <w:abstractNum w:abstractNumId="12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3"/>
  </w:num>
  <w:num w:numId="2" w16cid:durableId="1085687359">
    <w:abstractNumId w:val="5"/>
    <w:lvlOverride w:ilvl="0">
      <w:lvl w:ilvl="0" w:tplc="D152E4A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144A0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484768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18502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14826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98F6BA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8AF13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AC4B5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92C5AE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4"/>
  </w:num>
  <w:num w:numId="4" w16cid:durableId="627056252">
    <w:abstractNumId w:val="10"/>
  </w:num>
  <w:num w:numId="5" w16cid:durableId="351103893">
    <w:abstractNumId w:val="8"/>
  </w:num>
  <w:num w:numId="6" w16cid:durableId="1982229905">
    <w:abstractNumId w:val="11"/>
  </w:num>
  <w:num w:numId="7" w16cid:durableId="1099645043">
    <w:abstractNumId w:val="9"/>
  </w:num>
  <w:num w:numId="8" w16cid:durableId="295794869">
    <w:abstractNumId w:val="7"/>
  </w:num>
  <w:num w:numId="9" w16cid:durableId="2143111940">
    <w:abstractNumId w:val="6"/>
  </w:num>
  <w:num w:numId="10" w16cid:durableId="2073381797">
    <w:abstractNumId w:val="1"/>
  </w:num>
  <w:num w:numId="11" w16cid:durableId="1911840551">
    <w:abstractNumId w:val="12"/>
  </w:num>
  <w:num w:numId="12" w16cid:durableId="142229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5"/>
  </w:num>
  <w:num w:numId="14" w16cid:durableId="479349792">
    <w:abstractNumId w:val="10"/>
  </w:num>
  <w:num w:numId="15" w16cid:durableId="956326304">
    <w:abstractNumId w:val="11"/>
  </w:num>
  <w:num w:numId="16" w16cid:durableId="198443372">
    <w:abstractNumId w:val="1"/>
  </w:num>
  <w:num w:numId="17" w16cid:durableId="2119985916">
    <w:abstractNumId w:val="2"/>
  </w:num>
  <w:num w:numId="18" w16cid:durableId="15294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37291"/>
    <w:rsid w:val="00045F6F"/>
    <w:rsid w:val="00056966"/>
    <w:rsid w:val="000647D1"/>
    <w:rsid w:val="00065FD4"/>
    <w:rsid w:val="00081C5F"/>
    <w:rsid w:val="00084CA1"/>
    <w:rsid w:val="00085AD7"/>
    <w:rsid w:val="00087121"/>
    <w:rsid w:val="00087FA9"/>
    <w:rsid w:val="000A46DE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21AC"/>
    <w:rsid w:val="001025A1"/>
    <w:rsid w:val="00104D15"/>
    <w:rsid w:val="001072A2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75DBE"/>
    <w:rsid w:val="00176839"/>
    <w:rsid w:val="001812A7"/>
    <w:rsid w:val="00182113"/>
    <w:rsid w:val="001951D6"/>
    <w:rsid w:val="00195FC0"/>
    <w:rsid w:val="001963C7"/>
    <w:rsid w:val="001A23AA"/>
    <w:rsid w:val="001A420B"/>
    <w:rsid w:val="001A7940"/>
    <w:rsid w:val="001B5D69"/>
    <w:rsid w:val="001C45F7"/>
    <w:rsid w:val="001D21FB"/>
    <w:rsid w:val="001D462E"/>
    <w:rsid w:val="001D4D0C"/>
    <w:rsid w:val="001E4824"/>
    <w:rsid w:val="001F2C42"/>
    <w:rsid w:val="001F5A82"/>
    <w:rsid w:val="00203C90"/>
    <w:rsid w:val="002132CE"/>
    <w:rsid w:val="00220E03"/>
    <w:rsid w:val="00227352"/>
    <w:rsid w:val="00232934"/>
    <w:rsid w:val="00245A23"/>
    <w:rsid w:val="00263CAD"/>
    <w:rsid w:val="00265751"/>
    <w:rsid w:val="00275941"/>
    <w:rsid w:val="0029149A"/>
    <w:rsid w:val="002B1D14"/>
    <w:rsid w:val="002C26E7"/>
    <w:rsid w:val="002C629C"/>
    <w:rsid w:val="002E107C"/>
    <w:rsid w:val="002E4C8D"/>
    <w:rsid w:val="002F39CC"/>
    <w:rsid w:val="002F777D"/>
    <w:rsid w:val="003233FF"/>
    <w:rsid w:val="00332114"/>
    <w:rsid w:val="0033376B"/>
    <w:rsid w:val="00336021"/>
    <w:rsid w:val="00357E9D"/>
    <w:rsid w:val="00363AB1"/>
    <w:rsid w:val="003768AB"/>
    <w:rsid w:val="00396724"/>
    <w:rsid w:val="003A104C"/>
    <w:rsid w:val="003A428A"/>
    <w:rsid w:val="003B0C29"/>
    <w:rsid w:val="003B7D31"/>
    <w:rsid w:val="003C7F8A"/>
    <w:rsid w:val="003D1287"/>
    <w:rsid w:val="003D51A1"/>
    <w:rsid w:val="003F0BE3"/>
    <w:rsid w:val="0041104D"/>
    <w:rsid w:val="00415783"/>
    <w:rsid w:val="0041662E"/>
    <w:rsid w:val="00422635"/>
    <w:rsid w:val="00447211"/>
    <w:rsid w:val="004516E8"/>
    <w:rsid w:val="00460870"/>
    <w:rsid w:val="00473663"/>
    <w:rsid w:val="00474063"/>
    <w:rsid w:val="00476829"/>
    <w:rsid w:val="004801A3"/>
    <w:rsid w:val="00485177"/>
    <w:rsid w:val="0048645B"/>
    <w:rsid w:val="00493C3A"/>
    <w:rsid w:val="004A6F59"/>
    <w:rsid w:val="004C0391"/>
    <w:rsid w:val="004C5450"/>
    <w:rsid w:val="004F4286"/>
    <w:rsid w:val="004F71D5"/>
    <w:rsid w:val="00505470"/>
    <w:rsid w:val="00521207"/>
    <w:rsid w:val="00526A40"/>
    <w:rsid w:val="00526DDB"/>
    <w:rsid w:val="0055119D"/>
    <w:rsid w:val="0055633D"/>
    <w:rsid w:val="00563E34"/>
    <w:rsid w:val="0056576A"/>
    <w:rsid w:val="00567725"/>
    <w:rsid w:val="005830EE"/>
    <w:rsid w:val="00595EEC"/>
    <w:rsid w:val="005A09CD"/>
    <w:rsid w:val="005A0CC0"/>
    <w:rsid w:val="005A1B6E"/>
    <w:rsid w:val="005B44C5"/>
    <w:rsid w:val="005B5D2A"/>
    <w:rsid w:val="005C076E"/>
    <w:rsid w:val="005C30C3"/>
    <w:rsid w:val="005D7C4B"/>
    <w:rsid w:val="005E1063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04C4"/>
    <w:rsid w:val="00652A7B"/>
    <w:rsid w:val="00654912"/>
    <w:rsid w:val="00656F23"/>
    <w:rsid w:val="00670557"/>
    <w:rsid w:val="00671368"/>
    <w:rsid w:val="006724DC"/>
    <w:rsid w:val="00677C42"/>
    <w:rsid w:val="006A19B4"/>
    <w:rsid w:val="006E1C18"/>
    <w:rsid w:val="006F46CA"/>
    <w:rsid w:val="006F6F07"/>
    <w:rsid w:val="00703625"/>
    <w:rsid w:val="00714546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97D83"/>
    <w:rsid w:val="007A371A"/>
    <w:rsid w:val="007A5874"/>
    <w:rsid w:val="007A7DD8"/>
    <w:rsid w:val="007C6AA0"/>
    <w:rsid w:val="007D345E"/>
    <w:rsid w:val="007D54CB"/>
    <w:rsid w:val="007D5751"/>
    <w:rsid w:val="007E01FD"/>
    <w:rsid w:val="007E1C2D"/>
    <w:rsid w:val="007E2905"/>
    <w:rsid w:val="007F1ACB"/>
    <w:rsid w:val="007F3347"/>
    <w:rsid w:val="007F4C67"/>
    <w:rsid w:val="0082559D"/>
    <w:rsid w:val="008434C4"/>
    <w:rsid w:val="00854724"/>
    <w:rsid w:val="00855DFB"/>
    <w:rsid w:val="00874789"/>
    <w:rsid w:val="00877CB7"/>
    <w:rsid w:val="0088062C"/>
    <w:rsid w:val="00886D6A"/>
    <w:rsid w:val="00890140"/>
    <w:rsid w:val="008949C3"/>
    <w:rsid w:val="008A0B39"/>
    <w:rsid w:val="008A186C"/>
    <w:rsid w:val="008A2E92"/>
    <w:rsid w:val="008C6C4A"/>
    <w:rsid w:val="008D2914"/>
    <w:rsid w:val="008F32CC"/>
    <w:rsid w:val="008F5A72"/>
    <w:rsid w:val="00905132"/>
    <w:rsid w:val="009135F1"/>
    <w:rsid w:val="00937455"/>
    <w:rsid w:val="00937F4F"/>
    <w:rsid w:val="00940070"/>
    <w:rsid w:val="009427F9"/>
    <w:rsid w:val="0094341F"/>
    <w:rsid w:val="00953514"/>
    <w:rsid w:val="00965BA6"/>
    <w:rsid w:val="009768A8"/>
    <w:rsid w:val="009A4522"/>
    <w:rsid w:val="009C2E2D"/>
    <w:rsid w:val="009C589B"/>
    <w:rsid w:val="009C65B4"/>
    <w:rsid w:val="009C7723"/>
    <w:rsid w:val="009D4096"/>
    <w:rsid w:val="009E54B6"/>
    <w:rsid w:val="009E671A"/>
    <w:rsid w:val="009F4EB7"/>
    <w:rsid w:val="009F74F4"/>
    <w:rsid w:val="00A116F6"/>
    <w:rsid w:val="00A14CC5"/>
    <w:rsid w:val="00A2006F"/>
    <w:rsid w:val="00A21EBD"/>
    <w:rsid w:val="00A22047"/>
    <w:rsid w:val="00A31DC7"/>
    <w:rsid w:val="00A41E7D"/>
    <w:rsid w:val="00A56A64"/>
    <w:rsid w:val="00A7504B"/>
    <w:rsid w:val="00A90010"/>
    <w:rsid w:val="00A91358"/>
    <w:rsid w:val="00AB4BFF"/>
    <w:rsid w:val="00AD00C4"/>
    <w:rsid w:val="00AD6CD6"/>
    <w:rsid w:val="00AE7318"/>
    <w:rsid w:val="00AF370A"/>
    <w:rsid w:val="00B0054F"/>
    <w:rsid w:val="00B065AD"/>
    <w:rsid w:val="00B21625"/>
    <w:rsid w:val="00B22FE1"/>
    <w:rsid w:val="00B519ED"/>
    <w:rsid w:val="00B61BCD"/>
    <w:rsid w:val="00B819D1"/>
    <w:rsid w:val="00B86E5A"/>
    <w:rsid w:val="00B87C49"/>
    <w:rsid w:val="00B93E8A"/>
    <w:rsid w:val="00BA18C8"/>
    <w:rsid w:val="00BA6918"/>
    <w:rsid w:val="00BB7AA6"/>
    <w:rsid w:val="00BC10FC"/>
    <w:rsid w:val="00BC2004"/>
    <w:rsid w:val="00BC2681"/>
    <w:rsid w:val="00BC7338"/>
    <w:rsid w:val="00BD161E"/>
    <w:rsid w:val="00BD6911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0280"/>
    <w:rsid w:val="00C92155"/>
    <w:rsid w:val="00C9362F"/>
    <w:rsid w:val="00CA2F93"/>
    <w:rsid w:val="00CA5504"/>
    <w:rsid w:val="00CA6348"/>
    <w:rsid w:val="00CB3CB0"/>
    <w:rsid w:val="00CC552E"/>
    <w:rsid w:val="00CC7D41"/>
    <w:rsid w:val="00CF12E4"/>
    <w:rsid w:val="00CF6388"/>
    <w:rsid w:val="00D01CB1"/>
    <w:rsid w:val="00D05255"/>
    <w:rsid w:val="00D0550F"/>
    <w:rsid w:val="00D15DDB"/>
    <w:rsid w:val="00D30801"/>
    <w:rsid w:val="00D76F64"/>
    <w:rsid w:val="00D86A24"/>
    <w:rsid w:val="00D933B0"/>
    <w:rsid w:val="00D95DB5"/>
    <w:rsid w:val="00DA799A"/>
    <w:rsid w:val="00DC7289"/>
    <w:rsid w:val="00DE07FB"/>
    <w:rsid w:val="00DE3808"/>
    <w:rsid w:val="00DF65AA"/>
    <w:rsid w:val="00E112DC"/>
    <w:rsid w:val="00E126AF"/>
    <w:rsid w:val="00E1435B"/>
    <w:rsid w:val="00E26BC3"/>
    <w:rsid w:val="00E377D0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EE48D8"/>
    <w:rsid w:val="00EE6264"/>
    <w:rsid w:val="00F01C91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C6E33"/>
    <w:rsid w:val="00FD41DC"/>
    <w:rsid w:val="00FD52C4"/>
    <w:rsid w:val="00FF36CA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3</cp:revision>
  <dcterms:created xsi:type="dcterms:W3CDTF">2025-11-07T18:02:00Z</dcterms:created>
  <dcterms:modified xsi:type="dcterms:W3CDTF">2025-11-07T20:57:00Z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