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78FC2F4D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0943C7">
        <w:rPr>
          <w:color w:val="auto"/>
        </w:rPr>
        <w:t>December 5, 2025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BE220A0" w14:textId="1907849A" w:rsidR="001021AC" w:rsidRDefault="2FB8D8D9" w:rsidP="009374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="001021AC">
        <w:rPr>
          <w:rFonts w:ascii="Times New Roman" w:hAnsi="Times New Roman" w:cs="Times New Roman"/>
        </w:rPr>
        <w:t xml:space="preserve">RRC Members: </w:t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="00FF36CA">
        <w:rPr>
          <w:rFonts w:ascii="Times New Roman" w:hAnsi="Times New Roman"/>
          <w:b w:val="0"/>
          <w:bCs w:val="0"/>
          <w:color w:val="auto"/>
        </w:rPr>
        <w:t>Kristin Britton</w:t>
      </w:r>
      <w:r w:rsidR="00855DFB">
        <w:rPr>
          <w:rFonts w:ascii="Times New Roman" w:hAnsi="Times New Roman"/>
          <w:b w:val="0"/>
          <w:bCs w:val="0"/>
          <w:color w:val="auto"/>
        </w:rPr>
        <w:t>,</w:t>
      </w:r>
      <w:r w:rsidR="00A31DC7">
        <w:rPr>
          <w:rFonts w:ascii="Times New Roman" w:hAnsi="Times New Roman"/>
          <w:b w:val="0"/>
          <w:bCs w:val="0"/>
          <w:color w:val="auto"/>
        </w:rPr>
        <w:t xml:space="preserve"> </w:t>
      </w:r>
      <w:r w:rsidR="00FF36CA">
        <w:rPr>
          <w:rFonts w:ascii="Times New Roman" w:hAnsi="Times New Roman"/>
          <w:b w:val="0"/>
          <w:bCs w:val="0"/>
          <w:color w:val="auto"/>
        </w:rPr>
        <w:t>Kathleen Ryan,</w:t>
      </w:r>
      <w:r w:rsidR="000943C7">
        <w:rPr>
          <w:rFonts w:ascii="Times New Roman" w:hAnsi="Times New Roman"/>
          <w:b w:val="0"/>
          <w:bCs w:val="0"/>
          <w:color w:val="auto"/>
        </w:rPr>
        <w:t xml:space="preserve"> Allen Schiller,</w:t>
      </w:r>
      <w:r w:rsidR="004C5450">
        <w:rPr>
          <w:rFonts w:ascii="Times New Roman" w:hAnsi="Times New Roman"/>
          <w:b w:val="0"/>
          <w:bCs w:val="0"/>
          <w:color w:val="auto"/>
        </w:rPr>
        <w:t xml:space="preserve"> </w:t>
      </w:r>
      <w:r w:rsidR="000943C7">
        <w:rPr>
          <w:rFonts w:ascii="Times New Roman" w:hAnsi="Times New Roman"/>
          <w:b w:val="0"/>
          <w:bCs w:val="0"/>
          <w:color w:val="auto"/>
        </w:rPr>
        <w:t xml:space="preserve">Deborah Dreyfus,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  <w:r w:rsidR="001021AC">
        <w:rPr>
          <w:rFonts w:ascii="Times New Roman" w:hAnsi="Times New Roman"/>
          <w:b w:val="0"/>
          <w:bCs w:val="0"/>
          <w:color w:val="auto"/>
        </w:rPr>
        <w:t xml:space="preserve"> </w:t>
      </w:r>
    </w:p>
    <w:p w14:paraId="40E90D5F" w14:textId="41A37937" w:rsidR="00567725" w:rsidRPr="00567725" w:rsidRDefault="00567725" w:rsidP="009374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307093EC" w14:textId="77777777" w:rsidR="000943C7" w:rsidRDefault="000943C7" w:rsidP="000943C7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AF3E53">
        <w:t>Administrative matter</w:t>
      </w:r>
      <w:bookmarkStart w:id="0" w:name="_Hlk67492723"/>
      <w:r w:rsidRPr="00AF3E53">
        <w:t>s</w:t>
      </w:r>
      <w:bookmarkEnd w:id="0"/>
    </w:p>
    <w:p w14:paraId="69E795A8" w14:textId="77777777" w:rsidR="000943C7" w:rsidRPr="00AC2360" w:rsidRDefault="000943C7" w:rsidP="000943C7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</w:pPr>
      <w:r w:rsidRPr="00AC2360">
        <w:t>“Validity Testing of the Refractory Behavior Index (RBI) Assessment Tool</w:t>
      </w:r>
      <w:r>
        <w:t>;” Lynde Kayser, Ph.D., BCBA-D, LABA Clinician; Ami Donahue, M.A., BCBA, LABA Clinician</w:t>
      </w:r>
    </w:p>
    <w:p w14:paraId="74652E76" w14:textId="77777777" w:rsidR="000943C7" w:rsidRPr="00AC2360" w:rsidRDefault="000943C7" w:rsidP="000943C7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</w:pPr>
      <w:r w:rsidRPr="00AC2360">
        <w:t>“A Retrospective Analysis of the Use of Emergency Restraint Procedures in Comparison to the Frequency of Aggressive and Health Dangerous Behavior in an Intensive Applied Behavior Analysis Treatment Facility</w:t>
      </w:r>
      <w:r>
        <w:t>;</w:t>
      </w:r>
      <w:r w:rsidRPr="00AC2360">
        <w:t>”</w:t>
      </w:r>
      <w:r>
        <w:t xml:space="preserve"> Dawn A. O’Neill, Ph.D., BCBA-D, LABA</w:t>
      </w:r>
    </w:p>
    <w:p w14:paraId="68B45C4D" w14:textId="77777777" w:rsidR="000943C7" w:rsidRPr="00AC2360" w:rsidRDefault="000943C7" w:rsidP="000943C7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</w:pPr>
      <w:r w:rsidRPr="00AC2360">
        <w:t>“Adapting and Testing StepUp Peer</w:t>
      </w:r>
      <w:r>
        <w:t>;” Dr. Ariel Schwartz; Dr. Jessica Kramer</w:t>
      </w:r>
    </w:p>
    <w:p w14:paraId="1B490FC1" w14:textId="77777777" w:rsidR="00FB0BB5" w:rsidRPr="00A90010" w:rsidRDefault="00FB0BB5" w:rsidP="007A5874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7A5874">
      <w:pPr>
        <w:pStyle w:val="Heading2"/>
        <w:jc w:val="both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7A5874">
      <w:pPr>
        <w:jc w:val="both"/>
        <w:rPr>
          <w:color w:val="auto"/>
        </w:rPr>
      </w:pPr>
    </w:p>
    <w:p w14:paraId="7524AB95" w14:textId="6200C210" w:rsidR="00BC2681" w:rsidRDefault="00BC2681" w:rsidP="007A5874">
      <w:pPr>
        <w:numPr>
          <w:ilvl w:val="0"/>
          <w:numId w:val="4"/>
        </w:numPr>
        <w:jc w:val="both"/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5FBF44CB" w14:textId="74C4FBD6" w:rsidR="004C5450" w:rsidRPr="005D7C4B" w:rsidRDefault="003D1287" w:rsidP="005D7C4B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130768DE" w14:textId="77777777" w:rsidR="00FB0BB5" w:rsidRPr="00A90010" w:rsidRDefault="00FB0BB5" w:rsidP="007A5874">
      <w:pPr>
        <w:jc w:val="both"/>
        <w:rPr>
          <w:color w:val="auto"/>
        </w:rPr>
      </w:pPr>
    </w:p>
    <w:p w14:paraId="1E4EBB1B" w14:textId="49866CAD" w:rsidR="00FB0BB5" w:rsidRPr="00A90010" w:rsidRDefault="6E261ED2" w:rsidP="007A5874">
      <w:pPr>
        <w:pStyle w:val="Heading3"/>
        <w:jc w:val="both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0943C7">
        <w:rPr>
          <w:rFonts w:ascii="Times New Roman" w:hAnsi="Times New Roman"/>
          <w:color w:val="auto"/>
          <w:u w:val="none"/>
        </w:rPr>
        <w:t>November 7,</w:t>
      </w:r>
      <w:r w:rsidR="00E377D0">
        <w:rPr>
          <w:rFonts w:ascii="Times New Roman" w:hAnsi="Times New Roman"/>
          <w:color w:val="auto"/>
          <w:u w:val="none"/>
        </w:rPr>
        <w:t xml:space="preserve"> 2025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 w:rsidP="007A5874">
      <w:pPr>
        <w:jc w:val="both"/>
        <w:rPr>
          <w:color w:val="auto"/>
        </w:rPr>
      </w:pPr>
    </w:p>
    <w:p w14:paraId="60F34F53" w14:textId="77777777" w:rsidR="00FB0BB5" w:rsidRPr="00A90010" w:rsidRDefault="001641C2" w:rsidP="007A5874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0172BBDC" w:rsidR="607ACD06" w:rsidRPr="00C21BD1" w:rsidRDefault="6E261ED2" w:rsidP="007A5874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 xml:space="preserve">Committee members agreed to adopt </w:t>
      </w:r>
      <w:r w:rsidR="005D7C4B">
        <w:rPr>
          <w:color w:val="auto"/>
        </w:rPr>
        <w:t xml:space="preserve">the </w:t>
      </w:r>
      <w:r w:rsidR="000943C7">
        <w:rPr>
          <w:color w:val="auto"/>
        </w:rPr>
        <w:t>November 7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  <w:r w:rsidR="005D7C4B">
        <w:rPr>
          <w:color w:val="auto"/>
        </w:rPr>
        <w:t>(</w:t>
      </w:r>
      <w:r w:rsidR="000943C7">
        <w:rPr>
          <w:color w:val="auto"/>
        </w:rPr>
        <w:t>Allen Schiller</w:t>
      </w:r>
      <w:r w:rsidR="005D7C4B">
        <w:rPr>
          <w:color w:val="auto"/>
        </w:rPr>
        <w:t xml:space="preserve"> abstained due to </w:t>
      </w:r>
      <w:r w:rsidR="000943C7">
        <w:rPr>
          <w:color w:val="auto"/>
        </w:rPr>
        <w:t>prior observer status</w:t>
      </w:r>
      <w:r w:rsidR="005D7C4B">
        <w:rPr>
          <w:color w:val="auto"/>
        </w:rPr>
        <w:t>)</w:t>
      </w:r>
    </w:p>
    <w:p w14:paraId="78CEC23A" w14:textId="77777777" w:rsidR="000943C7" w:rsidRDefault="000943C7" w:rsidP="00094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01388A40" w14:textId="4BFB04D2" w:rsidR="000943C7" w:rsidRPr="00AC2360" w:rsidRDefault="000943C7" w:rsidP="00094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943C7">
        <w:rPr>
          <w:b/>
          <w:bCs/>
        </w:rPr>
        <w:t>“Validity Testing of the Refractory Behavior Index (RBI) Assessment Tool;”</w:t>
      </w:r>
      <w:r>
        <w:t xml:space="preserve"> Lynde Kayser</w:t>
      </w:r>
      <w:r>
        <w:t xml:space="preserve">, </w:t>
      </w:r>
      <w:r>
        <w:t>Ami Donahue</w:t>
      </w:r>
    </w:p>
    <w:p w14:paraId="6F6312E1" w14:textId="77777777" w:rsidR="00085AD7" w:rsidRDefault="00085AD7" w:rsidP="008F5A72">
      <w:pPr>
        <w:jc w:val="both"/>
        <w:rPr>
          <w:color w:val="auto"/>
        </w:rPr>
      </w:pPr>
    </w:p>
    <w:p w14:paraId="6EC39125" w14:textId="71A8AF89" w:rsidR="008F5A72" w:rsidRDefault="008F5A72" w:rsidP="008F5A72">
      <w:pPr>
        <w:jc w:val="both"/>
        <w:rPr>
          <w:u w:val="single"/>
        </w:rPr>
      </w:pPr>
      <w:r>
        <w:rPr>
          <w:u w:val="single"/>
        </w:rPr>
        <w:t>Issues</w:t>
      </w:r>
    </w:p>
    <w:p w14:paraId="4D65B599" w14:textId="6AFDA549" w:rsidR="008E34F0" w:rsidRDefault="005C0FED" w:rsidP="008E34F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Proposal</w:t>
      </w:r>
      <w:r>
        <w:rPr>
          <w:color w:val="auto"/>
        </w:rPr>
        <w:t xml:space="preserve"> does not elaborate on sampling</w:t>
      </w:r>
      <w:r>
        <w:rPr>
          <w:color w:val="auto"/>
        </w:rPr>
        <w:t xml:space="preserve"> and selection</w:t>
      </w:r>
      <w:r>
        <w:rPr>
          <w:color w:val="auto"/>
        </w:rPr>
        <w:t xml:space="preserve"> processes used to determine membership in “n” </w:t>
      </w:r>
    </w:p>
    <w:p w14:paraId="71CA0FBA" w14:textId="4C1E8054" w:rsidR="008E34F0" w:rsidRDefault="008E34F0" w:rsidP="008E34F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Consent of individuals not at proposal institution is not provided for RRC review</w:t>
      </w:r>
    </w:p>
    <w:p w14:paraId="7FFB6924" w14:textId="72A64117" w:rsidR="00E16160" w:rsidRPr="008E34F0" w:rsidRDefault="00E16160" w:rsidP="008E34F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Jurisdictional issues arise as pertaining to research participants in other states</w:t>
      </w:r>
    </w:p>
    <w:p w14:paraId="74FBB918" w14:textId="77777777" w:rsidR="00BB1D5E" w:rsidRDefault="00BB1D5E" w:rsidP="00BB1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73BCC933" w14:textId="77777777" w:rsidR="00BB1D5E" w:rsidRDefault="00BB1D5E" w:rsidP="00BB1D5E">
      <w:pPr>
        <w:jc w:val="both"/>
        <w:rPr>
          <w:u w:val="single"/>
        </w:rPr>
      </w:pPr>
      <w:r>
        <w:rPr>
          <w:u w:val="single"/>
        </w:rPr>
        <w:t>Discussion</w:t>
      </w:r>
    </w:p>
    <w:p w14:paraId="7A449382" w14:textId="52D3C65C" w:rsidR="008E34F0" w:rsidRDefault="008E34F0" w:rsidP="00BB1D5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discussed definition of term “archival” as utilized in proposal institution</w:t>
      </w:r>
    </w:p>
    <w:p w14:paraId="1CBC029C" w14:textId="614BE69B" w:rsidR="00BB1D5E" w:rsidRDefault="00BB1D5E" w:rsidP="00BB1D5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</w:t>
      </w:r>
      <w:r>
        <w:rPr>
          <w:color w:val="auto"/>
        </w:rPr>
        <w:t xml:space="preserve">discussed unclear objective of proposal, </w:t>
      </w:r>
      <w:r w:rsidR="008E34F0">
        <w:rPr>
          <w:color w:val="auto"/>
        </w:rPr>
        <w:t xml:space="preserve">size of “n,” </w:t>
      </w:r>
      <w:r>
        <w:rPr>
          <w:color w:val="auto"/>
        </w:rPr>
        <w:t>as well as very large range of ages considered</w:t>
      </w:r>
    </w:p>
    <w:p w14:paraId="0FFB373E" w14:textId="2C932DE2" w:rsidR="00BB1D5E" w:rsidRDefault="005C0FED" w:rsidP="00BB1D5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discussed data collection and retention, and whether data is deidentified at database entry or will be deidentified after-the-fact for proposal us</w:t>
      </w:r>
      <w:r w:rsidR="008E34F0">
        <w:rPr>
          <w:color w:val="auto"/>
        </w:rPr>
        <w:t>age</w:t>
      </w:r>
    </w:p>
    <w:p w14:paraId="1AEA4AB8" w14:textId="2582C24A" w:rsidR="005C0FED" w:rsidRDefault="005C0FED" w:rsidP="00BB1D5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lastRenderedPageBreak/>
        <w:t>RRC discussed relation between survey and proposal objective, noting that the two seem to be obliquely related</w:t>
      </w:r>
    </w:p>
    <w:p w14:paraId="1AC37F2F" w14:textId="7879F4C4" w:rsidR="008E34F0" w:rsidRPr="008E34F0" w:rsidRDefault="008E34F0" w:rsidP="008E34F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discussed that proposal crosses state borders and would require approval from relevant state research review authorities</w:t>
      </w:r>
    </w:p>
    <w:p w14:paraId="5C2D4C50" w14:textId="77777777" w:rsidR="008F5A72" w:rsidRDefault="008F5A72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0D22DD" w14:textId="77777777" w:rsidR="00CC7D41" w:rsidRPr="00A90010" w:rsidRDefault="00CC7D41" w:rsidP="00CC7D41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28114263" w14:textId="0F0A7592" w:rsidR="00CC7D41" w:rsidRDefault="00703625" w:rsidP="00E339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703625">
        <w:rPr>
          <w:color w:val="auto"/>
        </w:rPr>
        <w:t>Chair</w:t>
      </w:r>
      <w:r w:rsidR="00CC7D41" w:rsidRPr="00703625">
        <w:rPr>
          <w:color w:val="auto"/>
        </w:rPr>
        <w:t xml:space="preserve"> moved</w:t>
      </w:r>
      <w:r w:rsidR="00656F23">
        <w:rPr>
          <w:color w:val="auto"/>
        </w:rPr>
        <w:t xml:space="preserve"> </w:t>
      </w:r>
      <w:r w:rsidR="00D30801">
        <w:rPr>
          <w:color w:val="auto"/>
        </w:rPr>
        <w:t xml:space="preserve">for a vote and Committee members agreed to defer </w:t>
      </w:r>
      <w:r w:rsidR="005D7C4B">
        <w:rPr>
          <w:color w:val="auto"/>
        </w:rPr>
        <w:t>discussion pending receipt of further clarification</w:t>
      </w:r>
    </w:p>
    <w:p w14:paraId="3F00A66A" w14:textId="77777777" w:rsidR="00886D6A" w:rsidRPr="00703625" w:rsidRDefault="00886D6A" w:rsidP="00886D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5AF6BD" w14:textId="6129C011" w:rsidR="00CC7D41" w:rsidRDefault="001B5D69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DEFERRED</w:t>
      </w:r>
    </w:p>
    <w:p w14:paraId="11B89D89" w14:textId="77777777" w:rsidR="00CC7D41" w:rsidRDefault="00CC7D4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6E1679E7" w14:textId="77777777" w:rsidR="00E16160" w:rsidRPr="00AC2360" w:rsidRDefault="00E16160" w:rsidP="00E16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943C7">
        <w:rPr>
          <w:b/>
          <w:bCs/>
        </w:rPr>
        <w:t>“Validity Testing of the Refractory Behavior Index (RBI) Assessment Tool;”</w:t>
      </w:r>
      <w:r>
        <w:t xml:space="preserve"> Lynde Kayser, Ami Donahue</w:t>
      </w:r>
    </w:p>
    <w:p w14:paraId="34CAA424" w14:textId="5AB95CBF" w:rsidR="00FB0BB5" w:rsidRDefault="00FB0BB5" w:rsidP="001812A7"/>
    <w:p w14:paraId="40C533FF" w14:textId="77777777" w:rsidR="00703625" w:rsidRDefault="00703625" w:rsidP="00703625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68688A49" w14:textId="77777777" w:rsidR="00703625" w:rsidRDefault="00703625" w:rsidP="00703625">
      <w:pPr>
        <w:jc w:val="both"/>
      </w:pPr>
    </w:p>
    <w:p w14:paraId="0D8E0BC2" w14:textId="00C6CFAC" w:rsidR="00703625" w:rsidRPr="00BC0E81" w:rsidRDefault="00703625" w:rsidP="00703625">
      <w:pPr>
        <w:jc w:val="both"/>
        <w:rPr>
          <w:rFonts w:cs="Times New Roman"/>
        </w:rPr>
      </w:pPr>
      <w:r>
        <w:rPr>
          <w:rFonts w:cs="Times New Roman"/>
        </w:rPr>
        <w:t xml:space="preserve">Next scheduled RRC meeting is for Friday, </w:t>
      </w:r>
      <w:r w:rsidR="000943C7">
        <w:rPr>
          <w:rFonts w:cs="Times New Roman"/>
        </w:rPr>
        <w:t>January 9</w:t>
      </w:r>
      <w:r w:rsidR="00176839">
        <w:rPr>
          <w:rFonts w:cs="Times New Roman"/>
        </w:rPr>
        <w:t>, 202</w:t>
      </w:r>
      <w:r w:rsidR="000943C7">
        <w:rPr>
          <w:rFonts w:cs="Times New Roman"/>
        </w:rPr>
        <w:t>6</w:t>
      </w:r>
      <w:r w:rsidR="00176839">
        <w:rPr>
          <w:rFonts w:cs="Times New Roman"/>
        </w:rPr>
        <w:t>.</w:t>
      </w:r>
    </w:p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6514" w14:textId="77777777" w:rsidR="008A186C" w:rsidRDefault="008A186C">
      <w:r>
        <w:separator/>
      </w:r>
    </w:p>
  </w:endnote>
  <w:endnote w:type="continuationSeparator" w:id="0">
    <w:p w14:paraId="4682D2FE" w14:textId="77777777" w:rsidR="008A186C" w:rsidRDefault="008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C8B7" w14:textId="77777777" w:rsidR="008A186C" w:rsidRDefault="008A186C">
      <w:r>
        <w:separator/>
      </w:r>
    </w:p>
  </w:footnote>
  <w:footnote w:type="continuationSeparator" w:id="0">
    <w:p w14:paraId="37C3C31F" w14:textId="77777777" w:rsidR="008A186C" w:rsidRDefault="008A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E06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735A6B"/>
    <w:multiLevelType w:val="hybridMultilevel"/>
    <w:tmpl w:val="EE70E7BC"/>
    <w:numStyleLink w:val="ImportedStyle5"/>
  </w:abstractNum>
  <w:abstractNum w:abstractNumId="2" w15:restartNumberingAfterBreak="0">
    <w:nsid w:val="1B3B5473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FB2D34"/>
    <w:multiLevelType w:val="hybridMultilevel"/>
    <w:tmpl w:val="FB58FC8C"/>
    <w:numStyleLink w:val="ImportedStyle1"/>
  </w:abstractNum>
  <w:abstractNum w:abstractNumId="6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96E6616"/>
    <w:multiLevelType w:val="hybridMultilevel"/>
    <w:tmpl w:val="7E0AB304"/>
    <w:numStyleLink w:val="ImportedStyle4"/>
  </w:abstractNum>
  <w:abstractNum w:abstractNumId="8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7A0417"/>
    <w:multiLevelType w:val="hybridMultilevel"/>
    <w:tmpl w:val="DBF04534"/>
    <w:numStyleLink w:val="ImportedStyle2"/>
  </w:abstractNum>
  <w:abstractNum w:abstractNumId="11" w15:restartNumberingAfterBreak="0">
    <w:nsid w:val="777E7C00"/>
    <w:multiLevelType w:val="hybridMultilevel"/>
    <w:tmpl w:val="4A0051B2"/>
    <w:numStyleLink w:val="ImportedStyle3"/>
  </w:abstractNum>
  <w:abstractNum w:abstractNumId="12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3"/>
  </w:num>
  <w:num w:numId="2" w16cid:durableId="1085687359">
    <w:abstractNumId w:val="5"/>
    <w:lvlOverride w:ilvl="0">
      <w:lvl w:ilvl="0" w:tplc="DF881A1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162AC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768F4C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8296E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0027D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4822BC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86C22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9E034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8872DA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4"/>
  </w:num>
  <w:num w:numId="4" w16cid:durableId="627056252">
    <w:abstractNumId w:val="10"/>
  </w:num>
  <w:num w:numId="5" w16cid:durableId="351103893">
    <w:abstractNumId w:val="8"/>
  </w:num>
  <w:num w:numId="6" w16cid:durableId="1982229905">
    <w:abstractNumId w:val="11"/>
  </w:num>
  <w:num w:numId="7" w16cid:durableId="1099645043">
    <w:abstractNumId w:val="9"/>
  </w:num>
  <w:num w:numId="8" w16cid:durableId="295794869">
    <w:abstractNumId w:val="7"/>
  </w:num>
  <w:num w:numId="9" w16cid:durableId="2143111940">
    <w:abstractNumId w:val="6"/>
  </w:num>
  <w:num w:numId="10" w16cid:durableId="2073381797">
    <w:abstractNumId w:val="1"/>
  </w:num>
  <w:num w:numId="11" w16cid:durableId="1911840551">
    <w:abstractNumId w:val="12"/>
  </w:num>
  <w:num w:numId="12" w16cid:durableId="1422293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5"/>
  </w:num>
  <w:num w:numId="14" w16cid:durableId="479349792">
    <w:abstractNumId w:val="10"/>
  </w:num>
  <w:num w:numId="15" w16cid:durableId="956326304">
    <w:abstractNumId w:val="11"/>
  </w:num>
  <w:num w:numId="16" w16cid:durableId="198443372">
    <w:abstractNumId w:val="1"/>
  </w:num>
  <w:num w:numId="17" w16cid:durableId="2119985916">
    <w:abstractNumId w:val="2"/>
  </w:num>
  <w:num w:numId="18" w16cid:durableId="15294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37291"/>
    <w:rsid w:val="00045F6F"/>
    <w:rsid w:val="00056966"/>
    <w:rsid w:val="000647D1"/>
    <w:rsid w:val="00065FD4"/>
    <w:rsid w:val="00081C5F"/>
    <w:rsid w:val="00084CA1"/>
    <w:rsid w:val="00085AD7"/>
    <w:rsid w:val="00087121"/>
    <w:rsid w:val="00087FA9"/>
    <w:rsid w:val="000943C7"/>
    <w:rsid w:val="000A46DE"/>
    <w:rsid w:val="000B461D"/>
    <w:rsid w:val="000B64A5"/>
    <w:rsid w:val="000B7656"/>
    <w:rsid w:val="000C6040"/>
    <w:rsid w:val="000C75ED"/>
    <w:rsid w:val="000E04CB"/>
    <w:rsid w:val="000E107B"/>
    <w:rsid w:val="000F2EFD"/>
    <w:rsid w:val="00101CDE"/>
    <w:rsid w:val="001021AC"/>
    <w:rsid w:val="001025A1"/>
    <w:rsid w:val="00104D15"/>
    <w:rsid w:val="001072A2"/>
    <w:rsid w:val="0011030F"/>
    <w:rsid w:val="001273F1"/>
    <w:rsid w:val="00134132"/>
    <w:rsid w:val="001449FE"/>
    <w:rsid w:val="00147822"/>
    <w:rsid w:val="00147949"/>
    <w:rsid w:val="00162DBC"/>
    <w:rsid w:val="001641C2"/>
    <w:rsid w:val="00165D3C"/>
    <w:rsid w:val="00172491"/>
    <w:rsid w:val="00175DBE"/>
    <w:rsid w:val="00176839"/>
    <w:rsid w:val="001812A7"/>
    <w:rsid w:val="00182113"/>
    <w:rsid w:val="001951D6"/>
    <w:rsid w:val="00195FC0"/>
    <w:rsid w:val="001963C7"/>
    <w:rsid w:val="001A23AA"/>
    <w:rsid w:val="001A420B"/>
    <w:rsid w:val="001A7940"/>
    <w:rsid w:val="001B5D69"/>
    <w:rsid w:val="001C45F7"/>
    <w:rsid w:val="001D21FB"/>
    <w:rsid w:val="001D462E"/>
    <w:rsid w:val="001D4D0C"/>
    <w:rsid w:val="001E4824"/>
    <w:rsid w:val="001F2C42"/>
    <w:rsid w:val="001F5A82"/>
    <w:rsid w:val="00203C90"/>
    <w:rsid w:val="002132CE"/>
    <w:rsid w:val="00220E03"/>
    <w:rsid w:val="00227352"/>
    <w:rsid w:val="00232934"/>
    <w:rsid w:val="00241E2B"/>
    <w:rsid w:val="00245A23"/>
    <w:rsid w:val="00263CAD"/>
    <w:rsid w:val="00265751"/>
    <w:rsid w:val="00275941"/>
    <w:rsid w:val="0029149A"/>
    <w:rsid w:val="002B1D14"/>
    <w:rsid w:val="002C26E7"/>
    <w:rsid w:val="002C629C"/>
    <w:rsid w:val="002E107C"/>
    <w:rsid w:val="002E4C8D"/>
    <w:rsid w:val="002F39CC"/>
    <w:rsid w:val="002F777D"/>
    <w:rsid w:val="003233FF"/>
    <w:rsid w:val="00332114"/>
    <w:rsid w:val="0033376B"/>
    <w:rsid w:val="00336021"/>
    <w:rsid w:val="00357E9D"/>
    <w:rsid w:val="00363AB1"/>
    <w:rsid w:val="003768AB"/>
    <w:rsid w:val="00396724"/>
    <w:rsid w:val="003A104C"/>
    <w:rsid w:val="003A428A"/>
    <w:rsid w:val="003B0C29"/>
    <w:rsid w:val="003B7D31"/>
    <w:rsid w:val="003C7F8A"/>
    <w:rsid w:val="003D1287"/>
    <w:rsid w:val="003D51A1"/>
    <w:rsid w:val="003F0BE3"/>
    <w:rsid w:val="0041104D"/>
    <w:rsid w:val="00415783"/>
    <w:rsid w:val="0041662E"/>
    <w:rsid w:val="00422635"/>
    <w:rsid w:val="00447211"/>
    <w:rsid w:val="004516E8"/>
    <w:rsid w:val="00460870"/>
    <w:rsid w:val="00473663"/>
    <w:rsid w:val="00474063"/>
    <w:rsid w:val="00476829"/>
    <w:rsid w:val="004801A3"/>
    <w:rsid w:val="00485177"/>
    <w:rsid w:val="0048645B"/>
    <w:rsid w:val="00493C3A"/>
    <w:rsid w:val="004A6F59"/>
    <w:rsid w:val="004C0391"/>
    <w:rsid w:val="004C5450"/>
    <w:rsid w:val="004F4286"/>
    <w:rsid w:val="004F71D5"/>
    <w:rsid w:val="00505470"/>
    <w:rsid w:val="00521207"/>
    <w:rsid w:val="00526A40"/>
    <w:rsid w:val="00526DDB"/>
    <w:rsid w:val="0055119D"/>
    <w:rsid w:val="0055633D"/>
    <w:rsid w:val="00563E34"/>
    <w:rsid w:val="0056576A"/>
    <w:rsid w:val="00567725"/>
    <w:rsid w:val="005830EE"/>
    <w:rsid w:val="00595EEC"/>
    <w:rsid w:val="005A09CD"/>
    <w:rsid w:val="005A0CC0"/>
    <w:rsid w:val="005A1B6E"/>
    <w:rsid w:val="005B44C5"/>
    <w:rsid w:val="005B5D2A"/>
    <w:rsid w:val="005C076E"/>
    <w:rsid w:val="005C0FED"/>
    <w:rsid w:val="005C30C3"/>
    <w:rsid w:val="005D7C4B"/>
    <w:rsid w:val="005E1063"/>
    <w:rsid w:val="005F7FC3"/>
    <w:rsid w:val="00614DD3"/>
    <w:rsid w:val="006158E4"/>
    <w:rsid w:val="0062421B"/>
    <w:rsid w:val="00624345"/>
    <w:rsid w:val="00632D12"/>
    <w:rsid w:val="00640A27"/>
    <w:rsid w:val="006463FB"/>
    <w:rsid w:val="0064691C"/>
    <w:rsid w:val="006504C4"/>
    <w:rsid w:val="00652A7B"/>
    <w:rsid w:val="00654912"/>
    <w:rsid w:val="00656F23"/>
    <w:rsid w:val="00670557"/>
    <w:rsid w:val="00671368"/>
    <w:rsid w:val="006724DC"/>
    <w:rsid w:val="00677C42"/>
    <w:rsid w:val="006A19B4"/>
    <w:rsid w:val="006E1C18"/>
    <w:rsid w:val="006F46CA"/>
    <w:rsid w:val="006F6F07"/>
    <w:rsid w:val="00703625"/>
    <w:rsid w:val="00714546"/>
    <w:rsid w:val="00736358"/>
    <w:rsid w:val="007376CC"/>
    <w:rsid w:val="00743412"/>
    <w:rsid w:val="00746CC0"/>
    <w:rsid w:val="0075246D"/>
    <w:rsid w:val="00757A53"/>
    <w:rsid w:val="007658E1"/>
    <w:rsid w:val="00772CE7"/>
    <w:rsid w:val="0077335B"/>
    <w:rsid w:val="00773770"/>
    <w:rsid w:val="0078611E"/>
    <w:rsid w:val="00797D83"/>
    <w:rsid w:val="007A371A"/>
    <w:rsid w:val="007A5874"/>
    <w:rsid w:val="007A7DD8"/>
    <w:rsid w:val="007C6AA0"/>
    <w:rsid w:val="007D345E"/>
    <w:rsid w:val="007D54CB"/>
    <w:rsid w:val="007D5751"/>
    <w:rsid w:val="007E01FD"/>
    <w:rsid w:val="007E1C2D"/>
    <w:rsid w:val="007E2905"/>
    <w:rsid w:val="007F1ACB"/>
    <w:rsid w:val="007F3347"/>
    <w:rsid w:val="007F4C67"/>
    <w:rsid w:val="0082559D"/>
    <w:rsid w:val="008434C4"/>
    <w:rsid w:val="00854724"/>
    <w:rsid w:val="00855DFB"/>
    <w:rsid w:val="00874789"/>
    <w:rsid w:val="00877CB7"/>
    <w:rsid w:val="0088062C"/>
    <w:rsid w:val="00886D6A"/>
    <w:rsid w:val="00890140"/>
    <w:rsid w:val="008949C3"/>
    <w:rsid w:val="008A0B39"/>
    <w:rsid w:val="008A186C"/>
    <w:rsid w:val="008A2E92"/>
    <w:rsid w:val="008C6C4A"/>
    <w:rsid w:val="008D2914"/>
    <w:rsid w:val="008E34F0"/>
    <w:rsid w:val="008F32CC"/>
    <w:rsid w:val="008F5A72"/>
    <w:rsid w:val="00905132"/>
    <w:rsid w:val="009135F1"/>
    <w:rsid w:val="00937455"/>
    <w:rsid w:val="00937F4F"/>
    <w:rsid w:val="00940070"/>
    <w:rsid w:val="009427F9"/>
    <w:rsid w:val="0094341F"/>
    <w:rsid w:val="00953514"/>
    <w:rsid w:val="00965BA6"/>
    <w:rsid w:val="009768A8"/>
    <w:rsid w:val="009A4522"/>
    <w:rsid w:val="009C2E2D"/>
    <w:rsid w:val="009C589B"/>
    <w:rsid w:val="009C65B4"/>
    <w:rsid w:val="009C7723"/>
    <w:rsid w:val="009D4096"/>
    <w:rsid w:val="009E54B6"/>
    <w:rsid w:val="009E671A"/>
    <w:rsid w:val="009F4EB7"/>
    <w:rsid w:val="009F74F4"/>
    <w:rsid w:val="00A116F6"/>
    <w:rsid w:val="00A14CC5"/>
    <w:rsid w:val="00A2006F"/>
    <w:rsid w:val="00A21EBD"/>
    <w:rsid w:val="00A22047"/>
    <w:rsid w:val="00A31DC7"/>
    <w:rsid w:val="00A41E7D"/>
    <w:rsid w:val="00A56A64"/>
    <w:rsid w:val="00A7504B"/>
    <w:rsid w:val="00A90010"/>
    <w:rsid w:val="00A91358"/>
    <w:rsid w:val="00AB4BFF"/>
    <w:rsid w:val="00AD00C4"/>
    <w:rsid w:val="00AD6CD6"/>
    <w:rsid w:val="00AE7318"/>
    <w:rsid w:val="00AF370A"/>
    <w:rsid w:val="00B0054F"/>
    <w:rsid w:val="00B065AD"/>
    <w:rsid w:val="00B21625"/>
    <w:rsid w:val="00B22FE1"/>
    <w:rsid w:val="00B519ED"/>
    <w:rsid w:val="00B61BCD"/>
    <w:rsid w:val="00B819D1"/>
    <w:rsid w:val="00B86E5A"/>
    <w:rsid w:val="00B87C49"/>
    <w:rsid w:val="00B93E8A"/>
    <w:rsid w:val="00BA18C8"/>
    <w:rsid w:val="00BA6918"/>
    <w:rsid w:val="00BB1D5E"/>
    <w:rsid w:val="00BB7AA6"/>
    <w:rsid w:val="00BC10FC"/>
    <w:rsid w:val="00BC2004"/>
    <w:rsid w:val="00BC2681"/>
    <w:rsid w:val="00BC7338"/>
    <w:rsid w:val="00BD161E"/>
    <w:rsid w:val="00BD6911"/>
    <w:rsid w:val="00BE23BC"/>
    <w:rsid w:val="00BE25C5"/>
    <w:rsid w:val="00C02089"/>
    <w:rsid w:val="00C062EE"/>
    <w:rsid w:val="00C12B15"/>
    <w:rsid w:val="00C167CF"/>
    <w:rsid w:val="00C17A97"/>
    <w:rsid w:val="00C21BD1"/>
    <w:rsid w:val="00C47D6C"/>
    <w:rsid w:val="00C56891"/>
    <w:rsid w:val="00C65012"/>
    <w:rsid w:val="00C65BEF"/>
    <w:rsid w:val="00C70638"/>
    <w:rsid w:val="00C74950"/>
    <w:rsid w:val="00C87C9A"/>
    <w:rsid w:val="00C90280"/>
    <w:rsid w:val="00C92155"/>
    <w:rsid w:val="00C9362F"/>
    <w:rsid w:val="00CA2F93"/>
    <w:rsid w:val="00CA5504"/>
    <w:rsid w:val="00CA6348"/>
    <w:rsid w:val="00CB3CB0"/>
    <w:rsid w:val="00CC552E"/>
    <w:rsid w:val="00CC7D41"/>
    <w:rsid w:val="00CF12E4"/>
    <w:rsid w:val="00CF6388"/>
    <w:rsid w:val="00D01CB1"/>
    <w:rsid w:val="00D05255"/>
    <w:rsid w:val="00D0550F"/>
    <w:rsid w:val="00D15DDB"/>
    <w:rsid w:val="00D30801"/>
    <w:rsid w:val="00D76F64"/>
    <w:rsid w:val="00D86A24"/>
    <w:rsid w:val="00D933B0"/>
    <w:rsid w:val="00D95DB5"/>
    <w:rsid w:val="00DA799A"/>
    <w:rsid w:val="00DC7289"/>
    <w:rsid w:val="00DE07FB"/>
    <w:rsid w:val="00DE3808"/>
    <w:rsid w:val="00DF65AA"/>
    <w:rsid w:val="00E112DC"/>
    <w:rsid w:val="00E126AF"/>
    <w:rsid w:val="00E1435B"/>
    <w:rsid w:val="00E16160"/>
    <w:rsid w:val="00E26BC3"/>
    <w:rsid w:val="00E377D0"/>
    <w:rsid w:val="00E555EE"/>
    <w:rsid w:val="00E6294F"/>
    <w:rsid w:val="00E75A67"/>
    <w:rsid w:val="00E76255"/>
    <w:rsid w:val="00E823A6"/>
    <w:rsid w:val="00EA13FB"/>
    <w:rsid w:val="00EA781E"/>
    <w:rsid w:val="00EC5161"/>
    <w:rsid w:val="00EC6BD7"/>
    <w:rsid w:val="00EC7EBF"/>
    <w:rsid w:val="00ED0FA7"/>
    <w:rsid w:val="00EE3D67"/>
    <w:rsid w:val="00EE48D8"/>
    <w:rsid w:val="00EE6264"/>
    <w:rsid w:val="00F01C91"/>
    <w:rsid w:val="00F04991"/>
    <w:rsid w:val="00F122F6"/>
    <w:rsid w:val="00F37794"/>
    <w:rsid w:val="00F3788C"/>
    <w:rsid w:val="00F41D8B"/>
    <w:rsid w:val="00F65C36"/>
    <w:rsid w:val="00F66505"/>
    <w:rsid w:val="00F76F30"/>
    <w:rsid w:val="00FA0042"/>
    <w:rsid w:val="00FA559E"/>
    <w:rsid w:val="00FB0BB5"/>
    <w:rsid w:val="00FC6E33"/>
    <w:rsid w:val="00FD41DC"/>
    <w:rsid w:val="00FD52C4"/>
    <w:rsid w:val="00FF36CA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link w:val="BodyText3Char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customStyle="1" w:styleId="BodyText3Char">
    <w:name w:val="Body Text 3 Char"/>
    <w:basedOn w:val="DefaultParagraphFont"/>
    <w:link w:val="BodyText3"/>
    <w:rsid w:val="00855DFB"/>
    <w:rPr>
      <w:rFonts w:ascii="Arial" w:hAnsi="Arial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3</cp:revision>
  <dcterms:created xsi:type="dcterms:W3CDTF">2025-12-05T18:30:00Z</dcterms:created>
  <dcterms:modified xsi:type="dcterms:W3CDTF">2025-12-05T18:55:00Z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1561185923</vt:i4>
  </property>
</Properties>
</file>