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9DB5" w14:textId="2A917504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Commonwealth of Massachusetts</w:t>
      </w:r>
    </w:p>
    <w:p w14:paraId="5A12DB08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 xml:space="preserve">Department of Developmental Services </w:t>
      </w:r>
    </w:p>
    <w:p w14:paraId="2069972D" w14:textId="77777777" w:rsidR="00A90010" w:rsidRDefault="00A90010" w:rsidP="00A90010">
      <w:pPr>
        <w:jc w:val="center"/>
        <w:rPr>
          <w:b/>
          <w:bCs/>
        </w:rPr>
      </w:pPr>
      <w:r>
        <w:rPr>
          <w:b/>
          <w:bCs/>
        </w:rPr>
        <w:t>Research Review Committee Meeting Minutes</w:t>
      </w:r>
    </w:p>
    <w:p w14:paraId="44A17F8F" w14:textId="5FA3161A" w:rsidR="00FB0BB5" w:rsidRPr="00A90010" w:rsidRDefault="6E261ED2" w:rsidP="00A90010">
      <w:pPr>
        <w:pStyle w:val="Normal4"/>
        <w:rPr>
          <w:color w:val="auto"/>
        </w:rPr>
      </w:pPr>
      <w:r w:rsidRPr="6E261ED2">
        <w:rPr>
          <w:color w:val="auto"/>
        </w:rPr>
        <w:t xml:space="preserve">Date: </w:t>
      </w:r>
      <w:r w:rsidR="004516E8">
        <w:rPr>
          <w:color w:val="auto"/>
        </w:rPr>
        <w:t>September 12, 2025</w:t>
      </w:r>
    </w:p>
    <w:p w14:paraId="02A772CF" w14:textId="77777777" w:rsidR="00FB0BB5" w:rsidRPr="00A90010" w:rsidRDefault="00FB0BB5">
      <w:pPr>
        <w:jc w:val="center"/>
        <w:rPr>
          <w:color w:val="auto"/>
        </w:rPr>
      </w:pPr>
    </w:p>
    <w:p w14:paraId="0BE220A0" w14:textId="0ECA219B" w:rsidR="001021AC" w:rsidRDefault="2FB8D8D9" w:rsidP="00937455">
      <w:pPr>
        <w:pStyle w:val="BodyText3"/>
        <w:ind w:left="1440" w:hanging="1440"/>
        <w:jc w:val="both"/>
        <w:rPr>
          <w:rFonts w:ascii="Times New Roman" w:hAnsi="Times New Roman"/>
          <w:b w:val="0"/>
          <w:bCs w:val="0"/>
          <w:color w:val="auto"/>
        </w:rPr>
      </w:pPr>
      <w:r w:rsidRPr="2FB8D8D9">
        <w:rPr>
          <w:rFonts w:ascii="Times New Roman" w:hAnsi="Times New Roman"/>
          <w:color w:val="auto"/>
        </w:rPr>
        <w:t xml:space="preserve">By </w:t>
      </w:r>
      <w:r w:rsidR="00EC5161">
        <w:rPr>
          <w:rFonts w:ascii="Times New Roman" w:hAnsi="Times New Roman"/>
          <w:color w:val="auto"/>
        </w:rPr>
        <w:t>Teams</w:t>
      </w:r>
      <w:r w:rsidRPr="2FB8D8D9">
        <w:rPr>
          <w:rFonts w:ascii="Times New Roman" w:hAnsi="Times New Roman"/>
          <w:color w:val="auto"/>
        </w:rPr>
        <w:t>:</w:t>
      </w:r>
      <w:r w:rsidR="00B22FE1">
        <w:tab/>
      </w:r>
      <w:r w:rsidR="001021AC">
        <w:rPr>
          <w:rFonts w:ascii="Times New Roman" w:hAnsi="Times New Roman" w:cs="Times New Roman"/>
        </w:rPr>
        <w:t xml:space="preserve">RRC Members: </w:t>
      </w:r>
      <w:r w:rsidRPr="2FB8D8D9">
        <w:rPr>
          <w:rFonts w:ascii="Times New Roman" w:hAnsi="Times New Roman"/>
          <w:b w:val="0"/>
          <w:bCs w:val="0"/>
          <w:color w:val="auto"/>
        </w:rPr>
        <w:t>Erin Brown (Chairperson),</w:t>
      </w:r>
      <w:r w:rsidR="0082559D">
        <w:rPr>
          <w:rFonts w:ascii="Times New Roman" w:hAnsi="Times New Roman"/>
          <w:b w:val="0"/>
          <w:bCs w:val="0"/>
          <w:color w:val="auto"/>
        </w:rPr>
        <w:t xml:space="preserve"> </w:t>
      </w:r>
      <w:r w:rsidR="00FF36CA">
        <w:rPr>
          <w:rFonts w:ascii="Times New Roman" w:hAnsi="Times New Roman"/>
          <w:b w:val="0"/>
          <w:bCs w:val="0"/>
          <w:color w:val="auto"/>
        </w:rPr>
        <w:t>Kristin Britton</w:t>
      </w:r>
      <w:r w:rsidR="00855DFB">
        <w:rPr>
          <w:rFonts w:ascii="Times New Roman" w:hAnsi="Times New Roman"/>
          <w:b w:val="0"/>
          <w:bCs w:val="0"/>
          <w:color w:val="auto"/>
        </w:rPr>
        <w:t>,</w:t>
      </w:r>
      <w:r w:rsidR="00A31DC7">
        <w:rPr>
          <w:rFonts w:ascii="Times New Roman" w:hAnsi="Times New Roman"/>
          <w:b w:val="0"/>
          <w:bCs w:val="0"/>
          <w:color w:val="auto"/>
        </w:rPr>
        <w:t xml:space="preserve"> </w:t>
      </w:r>
      <w:r w:rsidR="00E76255">
        <w:rPr>
          <w:rFonts w:ascii="Times New Roman" w:hAnsi="Times New Roman"/>
          <w:b w:val="0"/>
          <w:bCs w:val="0"/>
          <w:color w:val="auto"/>
        </w:rPr>
        <w:t xml:space="preserve">Joseph Weru, </w:t>
      </w:r>
      <w:r w:rsidR="00FF36CA">
        <w:rPr>
          <w:rFonts w:ascii="Times New Roman" w:hAnsi="Times New Roman"/>
          <w:b w:val="0"/>
          <w:bCs w:val="0"/>
          <w:color w:val="auto"/>
        </w:rPr>
        <w:t xml:space="preserve">Kathleen Ryan, </w:t>
      </w:r>
      <w:r w:rsidR="004C5450">
        <w:rPr>
          <w:rFonts w:ascii="Times New Roman" w:hAnsi="Times New Roman"/>
          <w:b w:val="0"/>
          <w:bCs w:val="0"/>
          <w:color w:val="auto"/>
        </w:rPr>
        <w:t xml:space="preserve">Janet George, </w:t>
      </w:r>
      <w:r w:rsidR="000F2EFD">
        <w:rPr>
          <w:rFonts w:ascii="Times New Roman" w:hAnsi="Times New Roman"/>
          <w:b w:val="0"/>
          <w:bCs w:val="0"/>
          <w:color w:val="auto"/>
        </w:rPr>
        <w:t xml:space="preserve">and </w:t>
      </w:r>
      <w:r w:rsidR="00EC5161">
        <w:rPr>
          <w:rFonts w:ascii="Times New Roman" w:hAnsi="Times New Roman"/>
          <w:b w:val="0"/>
          <w:bCs w:val="0"/>
          <w:color w:val="auto"/>
        </w:rPr>
        <w:t>Freddy Torbey</w:t>
      </w:r>
      <w:r w:rsidRPr="2FB8D8D9">
        <w:rPr>
          <w:rFonts w:ascii="Times New Roman" w:hAnsi="Times New Roman"/>
          <w:b w:val="0"/>
          <w:bCs w:val="0"/>
          <w:color w:val="auto"/>
        </w:rPr>
        <w:t xml:space="preserve"> (observer/minutes)</w:t>
      </w:r>
      <w:r w:rsidR="001021AC">
        <w:rPr>
          <w:rFonts w:ascii="Times New Roman" w:hAnsi="Times New Roman"/>
          <w:b w:val="0"/>
          <w:bCs w:val="0"/>
          <w:color w:val="auto"/>
        </w:rPr>
        <w:t xml:space="preserve"> </w:t>
      </w:r>
    </w:p>
    <w:p w14:paraId="3B42C9C8" w14:textId="77777777" w:rsidR="00FB0BB5" w:rsidRPr="00A90010" w:rsidRDefault="00FB0BB5">
      <w:pPr>
        <w:rPr>
          <w:color w:val="auto"/>
        </w:rPr>
      </w:pPr>
    </w:p>
    <w:p w14:paraId="0C43BE53" w14:textId="77777777" w:rsidR="00FB0BB5" w:rsidRPr="00A90010" w:rsidRDefault="00FB0BB5">
      <w:pPr>
        <w:pBdr>
          <w:top w:val="single" w:sz="4" w:space="0" w:color="000000"/>
        </w:pBdr>
        <w:jc w:val="center"/>
        <w:rPr>
          <w:color w:val="auto"/>
        </w:rPr>
      </w:pPr>
    </w:p>
    <w:p w14:paraId="1DE92044" w14:textId="77777777" w:rsidR="00FB0BB5" w:rsidRPr="00A90010" w:rsidRDefault="001641C2">
      <w:pPr>
        <w:jc w:val="center"/>
        <w:rPr>
          <w:b/>
          <w:bCs/>
          <w:color w:val="auto"/>
        </w:rPr>
      </w:pPr>
      <w:r w:rsidRPr="00A90010">
        <w:rPr>
          <w:b/>
          <w:bCs/>
          <w:color w:val="auto"/>
        </w:rPr>
        <w:t>Agenda Items</w:t>
      </w:r>
    </w:p>
    <w:p w14:paraId="13878754" w14:textId="77777777" w:rsidR="00FB0BB5" w:rsidRPr="00A90010" w:rsidRDefault="00FB0BB5">
      <w:pPr>
        <w:rPr>
          <w:color w:val="auto"/>
        </w:rPr>
      </w:pPr>
    </w:p>
    <w:p w14:paraId="62F77B38" w14:textId="1CD05BAD" w:rsidR="00671368" w:rsidRPr="00671368" w:rsidRDefault="6E261ED2" w:rsidP="007A5874">
      <w:pPr>
        <w:numPr>
          <w:ilvl w:val="0"/>
          <w:numId w:val="2"/>
        </w:numPr>
        <w:jc w:val="both"/>
        <w:rPr>
          <w:color w:val="auto"/>
        </w:rPr>
      </w:pPr>
      <w:r w:rsidRPr="6E261ED2">
        <w:rPr>
          <w:color w:val="auto"/>
        </w:rPr>
        <w:t>Administrative matters</w:t>
      </w:r>
    </w:p>
    <w:p w14:paraId="3EE20E8E" w14:textId="3E570ACD" w:rsidR="004C5450" w:rsidRPr="00A919BC" w:rsidRDefault="004C5450" w:rsidP="004C545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A919BC">
        <w:rPr>
          <w:bCs/>
        </w:rPr>
        <w:t>“Validity Testing of the Refractory Behavior Index (RBI) Assessment Tool;” Lynde Kayser, Ph.D.,</w:t>
      </w:r>
      <w:r>
        <w:rPr>
          <w:bCs/>
        </w:rPr>
        <w:t xml:space="preserve"> </w:t>
      </w:r>
      <w:r w:rsidRPr="00A919BC">
        <w:rPr>
          <w:bCs/>
        </w:rPr>
        <w:t>BCBA-D, LABA Clinician; Ami Donahue, Co-PI, M.A., BCBA, LABA Clinician</w:t>
      </w:r>
    </w:p>
    <w:p w14:paraId="01552299" w14:textId="77777777" w:rsidR="004C5450" w:rsidRPr="0046052C" w:rsidRDefault="004C5450" w:rsidP="004C545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rPr>
          <w:bCs/>
        </w:rPr>
        <w:t>“Measurement of Sleep Behavior;” Kylan Turner, Ph.D., BCBA-D, LABA Clinician</w:t>
      </w:r>
    </w:p>
    <w:p w14:paraId="3A1D0639" w14:textId="77777777" w:rsidR="004C5450" w:rsidRPr="003531E5" w:rsidRDefault="004C5450" w:rsidP="004C545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rPr>
          <w:bCs/>
        </w:rPr>
        <w:t>“Programmed Choice in Treatment;” Kylan Turner, Ph.D., BCBA-D, LABA Clinician; Halle Apelgren, Co-PI, M.S., BCBA-D, LABA Clinician</w:t>
      </w:r>
    </w:p>
    <w:p w14:paraId="06848CDB" w14:textId="77777777" w:rsidR="004C5450" w:rsidRPr="00CE4D0D" w:rsidRDefault="004C5450" w:rsidP="004C5450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3531E5">
        <w:t>“Enhancing Health Outcomes in Residential Care: A Retrospective Analysis of Behavioral and Medical Strategies for Weight Management;” Jessica Conaboy, Ph.D., BCBA-D, LABA Clinician; Olivia Treves, Co-PI, M.S., BCBA, LABA Clinician; Heather Sutherland, Co-PI, M.S., BCBA, LABA Clinician</w:t>
      </w:r>
    </w:p>
    <w:p w14:paraId="1B490FC1" w14:textId="77777777" w:rsidR="00FB0BB5" w:rsidRPr="00A90010" w:rsidRDefault="00FB0BB5" w:rsidP="007A5874">
      <w:pPr>
        <w:pStyle w:val="Default"/>
        <w:jc w:val="both"/>
        <w:rPr>
          <w:rFonts w:ascii="Arial" w:eastAsia="Arial" w:hAnsi="Arial" w:cs="Arial"/>
          <w:color w:val="auto"/>
          <w:sz w:val="23"/>
          <w:szCs w:val="23"/>
        </w:rPr>
      </w:pPr>
    </w:p>
    <w:p w14:paraId="5CEE15A9" w14:textId="77777777" w:rsidR="00FB0BB5" w:rsidRPr="00A90010" w:rsidRDefault="001641C2" w:rsidP="007A5874">
      <w:pPr>
        <w:pStyle w:val="Heading2"/>
        <w:jc w:val="both"/>
        <w:rPr>
          <w:rFonts w:ascii="Times New Roman" w:eastAsia="Times New Roman" w:hAnsi="Times New Roman" w:cs="Times New Roman"/>
          <w:color w:val="auto"/>
        </w:rPr>
      </w:pPr>
      <w:r w:rsidRPr="00A90010">
        <w:rPr>
          <w:rFonts w:ascii="Times New Roman" w:hAnsi="Times New Roman"/>
          <w:color w:val="auto"/>
        </w:rPr>
        <w:t>HOUSEKEEPING</w:t>
      </w:r>
    </w:p>
    <w:p w14:paraId="34C1D73A" w14:textId="12E4F8AC" w:rsidR="00FB0BB5" w:rsidRDefault="00FB0BB5" w:rsidP="007A5874">
      <w:pPr>
        <w:jc w:val="both"/>
        <w:rPr>
          <w:color w:val="auto"/>
        </w:rPr>
      </w:pPr>
    </w:p>
    <w:p w14:paraId="7524AB95" w14:textId="6200C210" w:rsidR="00BC2681" w:rsidRDefault="00BC2681" w:rsidP="007A5874">
      <w:pPr>
        <w:numPr>
          <w:ilvl w:val="0"/>
          <w:numId w:val="4"/>
        </w:numPr>
        <w:jc w:val="both"/>
        <w:rPr>
          <w:color w:val="auto"/>
        </w:rPr>
      </w:pPr>
      <w:r w:rsidRPr="7CA08FC3">
        <w:rPr>
          <w:color w:val="auto"/>
        </w:rPr>
        <w:t xml:space="preserve">Chair </w:t>
      </w:r>
      <w:r>
        <w:rPr>
          <w:color w:val="auto"/>
        </w:rPr>
        <w:t>established quorum</w:t>
      </w:r>
    </w:p>
    <w:p w14:paraId="58D0B039" w14:textId="2FE7C24F" w:rsidR="00FF36CA" w:rsidRDefault="00FF36CA" w:rsidP="007A5874">
      <w:pPr>
        <w:numPr>
          <w:ilvl w:val="0"/>
          <w:numId w:val="4"/>
        </w:numPr>
        <w:jc w:val="both"/>
        <w:rPr>
          <w:color w:val="auto"/>
        </w:rPr>
      </w:pPr>
      <w:r>
        <w:rPr>
          <w:color w:val="auto"/>
        </w:rPr>
        <w:t xml:space="preserve">Chair </w:t>
      </w:r>
      <w:r w:rsidR="00937455">
        <w:rPr>
          <w:color w:val="auto"/>
        </w:rPr>
        <w:t>spoke of the exit of RRC member</w:t>
      </w:r>
      <w:r w:rsidR="004C5450">
        <w:rPr>
          <w:color w:val="auto"/>
        </w:rPr>
        <w:t xml:space="preserve"> Joseph Meyer</w:t>
      </w:r>
    </w:p>
    <w:p w14:paraId="440E762C" w14:textId="77777777" w:rsidR="004C5450" w:rsidRDefault="004C5450" w:rsidP="004C5450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Kathleen Ryan left the meeting at 1:07 PM and rejoined at 1:08 PM</w:t>
      </w:r>
    </w:p>
    <w:p w14:paraId="69ECFF63" w14:textId="62E8C3E0" w:rsidR="004C5450" w:rsidRPr="004C5450" w:rsidRDefault="004C5450" w:rsidP="004C5450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Janet George joined via telephone call at 1:08 PM</w:t>
      </w:r>
    </w:p>
    <w:p w14:paraId="7D4E6991" w14:textId="5ABDD928" w:rsidR="00937455" w:rsidRPr="00937455" w:rsidRDefault="00937455" w:rsidP="00937455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summarized requirements for approval of research proposals pursuant to 115 CMR 10.08</w:t>
      </w:r>
    </w:p>
    <w:p w14:paraId="66A940AE" w14:textId="1FD429E8" w:rsidR="003D1287" w:rsidRDefault="003D1287" w:rsidP="003D1287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Chair presented proposals for discussion</w:t>
      </w:r>
    </w:p>
    <w:p w14:paraId="5FBF44CB" w14:textId="0DA7A78B" w:rsidR="004C5450" w:rsidRDefault="004C5450" w:rsidP="003D1287">
      <w:pPr>
        <w:pStyle w:val="ListParagraph"/>
        <w:numPr>
          <w:ilvl w:val="0"/>
          <w:numId w:val="4"/>
        </w:numPr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Janet George lost contact at 1:10 PM and rejoined at</w:t>
      </w:r>
      <w:r w:rsidR="00D30801">
        <w:rPr>
          <w:rFonts w:eastAsia="Times New Roman" w:cs="Times New Roman"/>
          <w:color w:val="auto"/>
        </w:rPr>
        <w:t xml:space="preserve"> via Teams on</w:t>
      </w:r>
      <w:r>
        <w:rPr>
          <w:rFonts w:eastAsia="Times New Roman" w:cs="Times New Roman"/>
          <w:color w:val="auto"/>
        </w:rPr>
        <w:t xml:space="preserve"> 1:11 PM</w:t>
      </w:r>
    </w:p>
    <w:p w14:paraId="130768DE" w14:textId="77777777" w:rsidR="00FB0BB5" w:rsidRPr="00A90010" w:rsidRDefault="00FB0BB5" w:rsidP="007A5874">
      <w:pPr>
        <w:jc w:val="both"/>
        <w:rPr>
          <w:color w:val="auto"/>
        </w:rPr>
      </w:pPr>
    </w:p>
    <w:p w14:paraId="1E4EBB1B" w14:textId="7F3C59CE" w:rsidR="00FB0BB5" w:rsidRPr="00A90010" w:rsidRDefault="6E261ED2" w:rsidP="007A5874">
      <w:pPr>
        <w:pStyle w:val="Heading3"/>
        <w:jc w:val="both"/>
        <w:rPr>
          <w:rFonts w:ascii="Times New Roman" w:eastAsia="Times New Roman" w:hAnsi="Times New Roman" w:cs="Times New Roman"/>
          <w:color w:val="auto"/>
          <w:u w:val="none"/>
        </w:rPr>
      </w:pPr>
      <w:r w:rsidRPr="6E261ED2">
        <w:rPr>
          <w:rFonts w:ascii="Times New Roman" w:hAnsi="Times New Roman"/>
          <w:color w:val="auto"/>
          <w:u w:val="none"/>
        </w:rPr>
        <w:t xml:space="preserve">Review and Vote on </w:t>
      </w:r>
      <w:r w:rsidR="004C5450">
        <w:rPr>
          <w:rFonts w:ascii="Times New Roman" w:hAnsi="Times New Roman"/>
          <w:color w:val="auto"/>
          <w:u w:val="none"/>
        </w:rPr>
        <w:t>August</w:t>
      </w:r>
      <w:r w:rsidR="00937455">
        <w:rPr>
          <w:rFonts w:ascii="Times New Roman" w:hAnsi="Times New Roman"/>
          <w:color w:val="auto"/>
          <w:u w:val="none"/>
        </w:rPr>
        <w:t xml:space="preserve"> </w:t>
      </w:r>
      <w:r w:rsidR="004C5450">
        <w:rPr>
          <w:rFonts w:ascii="Times New Roman" w:hAnsi="Times New Roman"/>
          <w:color w:val="auto"/>
          <w:u w:val="none"/>
        </w:rPr>
        <w:t>1</w:t>
      </w:r>
      <w:r w:rsidR="00E377D0">
        <w:rPr>
          <w:rFonts w:ascii="Times New Roman" w:hAnsi="Times New Roman"/>
          <w:color w:val="auto"/>
          <w:u w:val="none"/>
        </w:rPr>
        <w:t>, 2025</w:t>
      </w:r>
      <w:r w:rsidR="00EC5161">
        <w:rPr>
          <w:rFonts w:ascii="Times New Roman" w:hAnsi="Times New Roman"/>
          <w:color w:val="auto"/>
          <w:u w:val="none"/>
        </w:rPr>
        <w:t>,</w:t>
      </w:r>
      <w:r w:rsidRPr="6E261ED2">
        <w:rPr>
          <w:rFonts w:ascii="Times New Roman" w:hAnsi="Times New Roman"/>
          <w:color w:val="auto"/>
          <w:u w:val="none"/>
        </w:rPr>
        <w:t xml:space="preserve"> Meeting Minutes</w:t>
      </w:r>
    </w:p>
    <w:p w14:paraId="4D6CC5F6" w14:textId="77777777" w:rsidR="00FB0BB5" w:rsidRPr="00A90010" w:rsidRDefault="00FB0BB5" w:rsidP="007A5874">
      <w:pPr>
        <w:jc w:val="both"/>
        <w:rPr>
          <w:color w:val="auto"/>
        </w:rPr>
      </w:pPr>
    </w:p>
    <w:p w14:paraId="60F34F53" w14:textId="77777777" w:rsidR="00FB0BB5" w:rsidRPr="00A90010" w:rsidRDefault="001641C2" w:rsidP="007A5874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17F5686C" w14:textId="10787556" w:rsidR="607ACD06" w:rsidRPr="00C21BD1" w:rsidRDefault="6E261ED2" w:rsidP="007A5874">
      <w:pPr>
        <w:numPr>
          <w:ilvl w:val="0"/>
          <w:numId w:val="6"/>
        </w:numPr>
        <w:jc w:val="both"/>
        <w:rPr>
          <w:color w:val="auto"/>
        </w:rPr>
      </w:pPr>
      <w:r w:rsidRPr="6E261ED2">
        <w:rPr>
          <w:color w:val="auto"/>
        </w:rPr>
        <w:t>Chair moved for a vote and</w:t>
      </w:r>
      <w:r w:rsidR="00101CDE">
        <w:rPr>
          <w:color w:val="auto"/>
        </w:rPr>
        <w:t xml:space="preserve"> </w:t>
      </w:r>
      <w:r w:rsidR="00C21BD1">
        <w:rPr>
          <w:color w:val="auto"/>
        </w:rPr>
        <w:t xml:space="preserve">Committee members agreed to adopt </w:t>
      </w:r>
      <w:r w:rsidR="004C5450">
        <w:rPr>
          <w:color w:val="auto"/>
        </w:rPr>
        <w:t>August</w:t>
      </w:r>
      <w:r w:rsidR="004516E8">
        <w:rPr>
          <w:color w:val="auto"/>
        </w:rPr>
        <w:t xml:space="preserve"> 1</w:t>
      </w:r>
      <w:r w:rsidR="00C92155">
        <w:rPr>
          <w:color w:val="auto"/>
        </w:rPr>
        <w:t>, 2025</w:t>
      </w:r>
      <w:r w:rsidR="001072A2">
        <w:rPr>
          <w:color w:val="auto"/>
        </w:rPr>
        <w:t>,</w:t>
      </w:r>
      <w:r w:rsidR="607ACD06" w:rsidRPr="00C21BD1">
        <w:rPr>
          <w:color w:val="auto"/>
        </w:rPr>
        <w:t xml:space="preserve"> meeting minutes</w:t>
      </w:r>
      <w:r w:rsidR="00C17A97">
        <w:rPr>
          <w:color w:val="auto"/>
        </w:rPr>
        <w:t xml:space="preserve"> </w:t>
      </w:r>
    </w:p>
    <w:p w14:paraId="0B3795DD" w14:textId="6E7CFB26" w:rsidR="001C45F7" w:rsidRPr="00A90010" w:rsidRDefault="001C45F7" w:rsidP="007A5874">
      <w:pPr>
        <w:ind w:left="720"/>
        <w:jc w:val="both"/>
        <w:rPr>
          <w:color w:val="auto"/>
        </w:rPr>
      </w:pPr>
    </w:p>
    <w:p w14:paraId="460349D3" w14:textId="3D7A4ED1" w:rsidR="004C5450" w:rsidRPr="00A919BC" w:rsidRDefault="004C5450" w:rsidP="004C54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4C5450">
        <w:rPr>
          <w:b/>
        </w:rPr>
        <w:t>“Validity Testing of the Refractory Behavior Index (RBI) Assessment Tool;”</w:t>
      </w:r>
      <w:r w:rsidRPr="004C5450">
        <w:rPr>
          <w:bCs/>
        </w:rPr>
        <w:t xml:space="preserve"> </w:t>
      </w:r>
      <w:r w:rsidR="00521207">
        <w:rPr>
          <w:bCs/>
        </w:rPr>
        <w:t xml:space="preserve">Dr. </w:t>
      </w:r>
      <w:r w:rsidRPr="004C5450">
        <w:rPr>
          <w:bCs/>
        </w:rPr>
        <w:t>Lynde Kayser</w:t>
      </w:r>
      <w:r>
        <w:rPr>
          <w:bCs/>
        </w:rPr>
        <w:t xml:space="preserve">; Co-PI </w:t>
      </w:r>
      <w:r w:rsidRPr="004C5450">
        <w:rPr>
          <w:bCs/>
        </w:rPr>
        <w:t>Ami Donahue</w:t>
      </w:r>
    </w:p>
    <w:p w14:paraId="5C7C3F28" w14:textId="77777777" w:rsidR="00FB0BB5" w:rsidRDefault="00FB0BB5" w:rsidP="007A5874">
      <w:pPr>
        <w:jc w:val="both"/>
      </w:pPr>
    </w:p>
    <w:p w14:paraId="2A7BCA9C" w14:textId="77777777" w:rsidR="00CC552E" w:rsidRDefault="00CC552E" w:rsidP="007A5874">
      <w:pPr>
        <w:jc w:val="both"/>
        <w:rPr>
          <w:u w:val="single"/>
        </w:rPr>
      </w:pPr>
      <w:r>
        <w:rPr>
          <w:u w:val="single"/>
        </w:rPr>
        <w:t>Discussion</w:t>
      </w:r>
    </w:p>
    <w:p w14:paraId="6F1BD5B5" w14:textId="49686F18" w:rsidR="00CC552E" w:rsidRDefault="00AD00C4" w:rsidP="007A5874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</w:t>
      </w:r>
      <w:r w:rsidR="00656F23">
        <w:rPr>
          <w:color w:val="auto"/>
        </w:rPr>
        <w:t>how similar this proposal is to other proposals submitted by the same institution and that were already found to be not research</w:t>
      </w:r>
    </w:p>
    <w:p w14:paraId="6F6312E1" w14:textId="77777777" w:rsidR="00085AD7" w:rsidRDefault="00085AD7" w:rsidP="008F5A72">
      <w:pPr>
        <w:jc w:val="both"/>
        <w:rPr>
          <w:color w:val="auto"/>
        </w:rPr>
      </w:pPr>
    </w:p>
    <w:p w14:paraId="6EC39125" w14:textId="71A8AF89" w:rsidR="008F5A72" w:rsidRDefault="008F5A72" w:rsidP="008F5A72">
      <w:pPr>
        <w:jc w:val="both"/>
        <w:rPr>
          <w:u w:val="single"/>
        </w:rPr>
      </w:pPr>
      <w:r>
        <w:rPr>
          <w:u w:val="single"/>
        </w:rPr>
        <w:t>Issues</w:t>
      </w:r>
    </w:p>
    <w:p w14:paraId="5F4B960B" w14:textId="4435618B" w:rsidR="00E112DC" w:rsidRDefault="00656F23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Proposal does not present a hypothesis, seems to be conducting research in order to find a hypothesis</w:t>
      </w:r>
      <w:r w:rsidR="00521207">
        <w:rPr>
          <w:color w:val="auto"/>
        </w:rPr>
        <w:t xml:space="preserve"> given large n;</w:t>
      </w:r>
    </w:p>
    <w:p w14:paraId="6001CB39" w14:textId="4CCCCD9B" w:rsidR="00656F23" w:rsidRDefault="00656F23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Proposal states there is a survey procedure</w:t>
      </w:r>
      <w:r w:rsidR="00521207">
        <w:rPr>
          <w:color w:val="auto"/>
        </w:rPr>
        <w:t>; while this could potentially be excluded from the regulatory definition of research,</w:t>
      </w:r>
      <w:r>
        <w:rPr>
          <w:color w:val="auto"/>
        </w:rPr>
        <w:t xml:space="preserve"> no survey </w:t>
      </w:r>
      <w:r w:rsidR="00521207">
        <w:rPr>
          <w:color w:val="auto"/>
        </w:rPr>
        <w:t>was</w:t>
      </w:r>
      <w:r>
        <w:rPr>
          <w:color w:val="auto"/>
        </w:rPr>
        <w:t xml:space="preserve"> provided to the RRC</w:t>
      </w:r>
      <w:r w:rsidR="00521207">
        <w:rPr>
          <w:color w:val="auto"/>
        </w:rPr>
        <w:t xml:space="preserve"> pursuant to regulatory requirements 10.02 “Research”(d); will request;</w:t>
      </w:r>
    </w:p>
    <w:p w14:paraId="545A1D9C" w14:textId="32A99996" w:rsidR="00656F23" w:rsidRDefault="00656F23" w:rsidP="00CC7D41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Proposal </w:t>
      </w:r>
      <w:r w:rsidR="009427F9">
        <w:rPr>
          <w:color w:val="auto"/>
        </w:rPr>
        <w:t xml:space="preserve">included a letter of favorable peer review from </w:t>
      </w:r>
      <w:r>
        <w:rPr>
          <w:color w:val="auto"/>
        </w:rPr>
        <w:t xml:space="preserve">one of the institutions </w:t>
      </w:r>
      <w:r w:rsidR="009427F9">
        <w:rPr>
          <w:color w:val="auto"/>
        </w:rPr>
        <w:t xml:space="preserve">(Kennedy Collective) </w:t>
      </w:r>
      <w:r>
        <w:rPr>
          <w:color w:val="auto"/>
        </w:rPr>
        <w:t>involved</w:t>
      </w:r>
      <w:r w:rsidR="009427F9">
        <w:rPr>
          <w:color w:val="auto"/>
        </w:rPr>
        <w:t xml:space="preserve"> in the project</w:t>
      </w:r>
      <w:r w:rsidR="00521207">
        <w:rPr>
          <w:color w:val="auto"/>
        </w:rPr>
        <w:t xml:space="preserve">; will request additional letter of disinterested peer review. </w:t>
      </w:r>
    </w:p>
    <w:p w14:paraId="5C2D4C50" w14:textId="77777777" w:rsidR="008F5A72" w:rsidRDefault="008F5A72" w:rsidP="00CC7D4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590D22DD" w14:textId="77777777" w:rsidR="00CC7D41" w:rsidRPr="00A90010" w:rsidRDefault="00CC7D41" w:rsidP="00CC7D41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28114263" w14:textId="1D2BF61A" w:rsidR="00CC7D41" w:rsidRDefault="00703625" w:rsidP="00E339B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</w:t>
      </w:r>
      <w:r w:rsidR="00CC7D41" w:rsidRPr="00703625">
        <w:rPr>
          <w:color w:val="auto"/>
        </w:rPr>
        <w:t xml:space="preserve"> moved</w:t>
      </w:r>
      <w:r w:rsidR="00656F23">
        <w:rPr>
          <w:color w:val="auto"/>
        </w:rPr>
        <w:t xml:space="preserve"> </w:t>
      </w:r>
      <w:r w:rsidR="00D30801">
        <w:rPr>
          <w:color w:val="auto"/>
        </w:rPr>
        <w:t>for a vote and Committee members agreed to defer d</w:t>
      </w:r>
      <w:r w:rsidR="00176839">
        <w:rPr>
          <w:color w:val="auto"/>
        </w:rPr>
        <w:t>ecision pending receipt of additional information</w:t>
      </w:r>
      <w:r w:rsidR="00521207">
        <w:rPr>
          <w:color w:val="auto"/>
        </w:rPr>
        <w:t xml:space="preserve">. </w:t>
      </w:r>
    </w:p>
    <w:p w14:paraId="18AA5A44" w14:textId="77777777" w:rsidR="00656F23" w:rsidRDefault="00656F23" w:rsidP="00656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4CCCFC67" w14:textId="23292D67" w:rsidR="00656F23" w:rsidRPr="0046052C" w:rsidRDefault="00656F23" w:rsidP="00656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656F23">
        <w:rPr>
          <w:b/>
        </w:rPr>
        <w:t>“Measurement of Sleep Behavior;”</w:t>
      </w:r>
      <w:r w:rsidRPr="00656F23">
        <w:rPr>
          <w:bCs/>
        </w:rPr>
        <w:t xml:space="preserve"> </w:t>
      </w:r>
      <w:r w:rsidR="00521207">
        <w:rPr>
          <w:bCs/>
        </w:rPr>
        <w:t xml:space="preserve">Dr. </w:t>
      </w:r>
      <w:r w:rsidRPr="00656F23">
        <w:rPr>
          <w:bCs/>
        </w:rPr>
        <w:t>Kylan Turner</w:t>
      </w:r>
    </w:p>
    <w:p w14:paraId="696CC177" w14:textId="77777777" w:rsidR="00656F23" w:rsidRDefault="00656F23" w:rsidP="00656F23">
      <w:pPr>
        <w:jc w:val="both"/>
      </w:pPr>
    </w:p>
    <w:p w14:paraId="0C46DF68" w14:textId="77777777" w:rsidR="00656F23" w:rsidRDefault="00656F23" w:rsidP="00656F23">
      <w:pPr>
        <w:jc w:val="both"/>
        <w:rPr>
          <w:u w:val="single"/>
        </w:rPr>
      </w:pPr>
      <w:r>
        <w:rPr>
          <w:u w:val="single"/>
        </w:rPr>
        <w:t>Discussion</w:t>
      </w:r>
    </w:p>
    <w:p w14:paraId="15F53ED9" w14:textId="7DE32142" w:rsidR="00656F23" w:rsidRDefault="00656F23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</w:t>
      </w:r>
      <w:r w:rsidR="009427F9">
        <w:rPr>
          <w:color w:val="auto"/>
        </w:rPr>
        <w:t>acknowledged the omnipresence</w:t>
      </w:r>
      <w:r>
        <w:rPr>
          <w:color w:val="auto"/>
        </w:rPr>
        <w:t xml:space="preserve"> of cameras </w:t>
      </w:r>
      <w:r w:rsidR="009427F9">
        <w:rPr>
          <w:color w:val="auto"/>
        </w:rPr>
        <w:t>at the proposed research site</w:t>
      </w:r>
    </w:p>
    <w:p w14:paraId="7C78C8CB" w14:textId="25D29342" w:rsidR="00656F23" w:rsidRDefault="00656F23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discussed how data being collected poses major concerns </w:t>
      </w:r>
      <w:r w:rsidR="009427F9">
        <w:rPr>
          <w:color w:val="auto"/>
        </w:rPr>
        <w:t>regarding</w:t>
      </w:r>
      <w:r>
        <w:rPr>
          <w:color w:val="auto"/>
        </w:rPr>
        <w:t xml:space="preserve"> participants’ rights to privacy</w:t>
      </w:r>
      <w:r w:rsidR="009427F9">
        <w:rPr>
          <w:color w:val="auto"/>
        </w:rPr>
        <w:t xml:space="preserve"> (“</w:t>
      </w:r>
      <w:r w:rsidR="00C90280">
        <w:rPr>
          <w:color w:val="auto"/>
        </w:rPr>
        <w:t>behavior of a sensitive nature”)</w:t>
      </w:r>
    </w:p>
    <w:p w14:paraId="6CA3C321" w14:textId="4FC4FD12" w:rsidR="00085AD7" w:rsidRDefault="00085AD7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</w:t>
      </w:r>
      <w:r w:rsidR="009427F9">
        <w:rPr>
          <w:color w:val="auto"/>
        </w:rPr>
        <w:t xml:space="preserve">questioned </w:t>
      </w:r>
      <w:r>
        <w:rPr>
          <w:color w:val="auto"/>
        </w:rPr>
        <w:t xml:space="preserve">how </w:t>
      </w:r>
      <w:r w:rsidR="009427F9">
        <w:rPr>
          <w:color w:val="auto"/>
        </w:rPr>
        <w:t>PIs</w:t>
      </w:r>
      <w:r>
        <w:rPr>
          <w:color w:val="auto"/>
        </w:rPr>
        <w:t xml:space="preserve"> will de-identify </w:t>
      </w:r>
      <w:r w:rsidR="00087FA9">
        <w:rPr>
          <w:color w:val="auto"/>
        </w:rPr>
        <w:t>PHI</w:t>
      </w:r>
      <w:r>
        <w:rPr>
          <w:color w:val="auto"/>
        </w:rPr>
        <w:t xml:space="preserve"> when data being collected and reviewed </w:t>
      </w:r>
      <w:r w:rsidR="00C90280">
        <w:rPr>
          <w:color w:val="auto"/>
        </w:rPr>
        <w:t>contains</w:t>
      </w:r>
      <w:r>
        <w:rPr>
          <w:color w:val="auto"/>
        </w:rPr>
        <w:t xml:space="preserve"> audio and visual recordings</w:t>
      </w:r>
    </w:p>
    <w:p w14:paraId="28A10A80" w14:textId="7605F297" w:rsidR="00085AD7" w:rsidRDefault="00085AD7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RRC </w:t>
      </w:r>
      <w:r w:rsidR="009427F9">
        <w:rPr>
          <w:color w:val="auto"/>
        </w:rPr>
        <w:t xml:space="preserve">considered the proposition that </w:t>
      </w:r>
      <w:r>
        <w:rPr>
          <w:color w:val="auto"/>
        </w:rPr>
        <w:t xml:space="preserve">consent </w:t>
      </w:r>
      <w:r w:rsidR="009427F9">
        <w:rPr>
          <w:color w:val="auto"/>
        </w:rPr>
        <w:t>to</w:t>
      </w:r>
      <w:r>
        <w:rPr>
          <w:color w:val="auto"/>
        </w:rPr>
        <w:t xml:space="preserve"> treatment </w:t>
      </w:r>
      <w:r w:rsidR="009427F9">
        <w:rPr>
          <w:color w:val="auto"/>
        </w:rPr>
        <w:t>and PHI collected by virtue of providing treatment</w:t>
      </w:r>
      <w:r w:rsidR="00087FA9">
        <w:rPr>
          <w:color w:val="auto"/>
        </w:rPr>
        <w:t xml:space="preserve"> and</w:t>
      </w:r>
      <w:r w:rsidR="009427F9">
        <w:rPr>
          <w:color w:val="auto"/>
        </w:rPr>
        <w:t xml:space="preserve"> </w:t>
      </w:r>
      <w:r w:rsidR="00087FA9">
        <w:rPr>
          <w:color w:val="auto"/>
        </w:rPr>
        <w:t xml:space="preserve">notification of potential </w:t>
      </w:r>
      <w:r w:rsidR="009427F9">
        <w:rPr>
          <w:color w:val="auto"/>
        </w:rPr>
        <w:t>disclosure of PHI for research purposes</w:t>
      </w:r>
      <w:r w:rsidR="00087FA9">
        <w:rPr>
          <w:color w:val="auto"/>
        </w:rPr>
        <w:t xml:space="preserve"> (consistent with HIPAA)</w:t>
      </w:r>
      <w:r w:rsidR="009427F9">
        <w:rPr>
          <w:color w:val="auto"/>
        </w:rPr>
        <w:t xml:space="preserve"> does not equate to informed consent necessary for participation in </w:t>
      </w:r>
      <w:r w:rsidR="00C90280">
        <w:rPr>
          <w:color w:val="auto"/>
        </w:rPr>
        <w:t xml:space="preserve">current </w:t>
      </w:r>
      <w:r w:rsidR="009427F9">
        <w:rPr>
          <w:color w:val="auto"/>
        </w:rPr>
        <w:t>research</w:t>
      </w:r>
    </w:p>
    <w:p w14:paraId="5A41E978" w14:textId="20A75B09" w:rsidR="00087FA9" w:rsidRDefault="00087FA9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Retrospective review of sleep diaries </w:t>
      </w:r>
      <w:r w:rsidR="00521207">
        <w:rPr>
          <w:color w:val="auto"/>
        </w:rPr>
        <w:t>is</w:t>
      </w:r>
      <w:r>
        <w:rPr>
          <w:color w:val="auto"/>
        </w:rPr>
        <w:t xml:space="preserve"> distinguishable from review of audio/video footage of individuals</w:t>
      </w:r>
    </w:p>
    <w:p w14:paraId="1C171AC2" w14:textId="5DE73CD6" w:rsidR="00521207" w:rsidRDefault="00521207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Use of “historical data” v. what is current data</w:t>
      </w:r>
    </w:p>
    <w:p w14:paraId="7BBEBCA6" w14:textId="11EC9619" w:rsidR="00087FA9" w:rsidRDefault="00087FA9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RRC agreed that the proposal has significant impact on individual privacy</w:t>
      </w:r>
    </w:p>
    <w:p w14:paraId="0B9534BF" w14:textId="77777777" w:rsidR="00656F23" w:rsidRDefault="00656F23" w:rsidP="00656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</w:p>
    <w:p w14:paraId="76154745" w14:textId="77777777" w:rsidR="00656F23" w:rsidRDefault="00656F23" w:rsidP="00656F23">
      <w:pPr>
        <w:jc w:val="both"/>
        <w:rPr>
          <w:u w:val="single"/>
        </w:rPr>
      </w:pPr>
      <w:r>
        <w:rPr>
          <w:u w:val="single"/>
        </w:rPr>
        <w:t>Issues</w:t>
      </w:r>
    </w:p>
    <w:p w14:paraId="295C11A3" w14:textId="5D936B9B" w:rsidR="00656F23" w:rsidRDefault="00521207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 xml:space="preserve">Formation of a hypothesis would </w:t>
      </w:r>
      <w:r w:rsidR="00656F23">
        <w:rPr>
          <w:color w:val="auto"/>
        </w:rPr>
        <w:t xml:space="preserve">require </w:t>
      </w:r>
      <w:r w:rsidR="002E107C">
        <w:rPr>
          <w:color w:val="auto"/>
        </w:rPr>
        <w:t xml:space="preserve">the </w:t>
      </w:r>
      <w:r w:rsidR="00656F23">
        <w:rPr>
          <w:color w:val="auto"/>
        </w:rPr>
        <w:t xml:space="preserve">review of </w:t>
      </w:r>
      <w:r w:rsidR="002E107C">
        <w:rPr>
          <w:color w:val="auto"/>
        </w:rPr>
        <w:t>significant</w:t>
      </w:r>
      <w:r w:rsidR="00656F23">
        <w:rPr>
          <w:color w:val="auto"/>
        </w:rPr>
        <w:t xml:space="preserve"> amounts of personal data of </w:t>
      </w:r>
      <w:r>
        <w:rPr>
          <w:color w:val="auto"/>
        </w:rPr>
        <w:t>individuals;</w:t>
      </w:r>
    </w:p>
    <w:p w14:paraId="4C1D5F86" w14:textId="01D6583D" w:rsidR="00656F23" w:rsidRDefault="00085AD7" w:rsidP="00656F23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Proposal states that participant consent can be acquired through individuals, guardians, or institutional staff</w:t>
      </w:r>
      <w:r w:rsidR="002E107C">
        <w:rPr>
          <w:color w:val="auto"/>
        </w:rPr>
        <w:t xml:space="preserve">, but proposal is unclear </w:t>
      </w:r>
      <w:r w:rsidR="00087FA9">
        <w:rPr>
          <w:color w:val="auto"/>
        </w:rPr>
        <w:t xml:space="preserve">as to </w:t>
      </w:r>
      <w:r w:rsidR="002E107C">
        <w:rPr>
          <w:color w:val="auto"/>
        </w:rPr>
        <w:t xml:space="preserve">when </w:t>
      </w:r>
      <w:r w:rsidR="00521207">
        <w:rPr>
          <w:color w:val="auto"/>
        </w:rPr>
        <w:t xml:space="preserve">an individual’s </w:t>
      </w:r>
      <w:r w:rsidR="002E107C">
        <w:rPr>
          <w:color w:val="auto"/>
        </w:rPr>
        <w:t>guardian or individual consent would be sought and obtained</w:t>
      </w:r>
      <w:r w:rsidR="00087FA9">
        <w:rPr>
          <w:color w:val="auto"/>
        </w:rPr>
        <w:t xml:space="preserve">; </w:t>
      </w:r>
    </w:p>
    <w:p w14:paraId="2CB7ABD3" w14:textId="2177FA96" w:rsidR="00656F23" w:rsidRDefault="00D30801" w:rsidP="00F3488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087FA9">
        <w:rPr>
          <w:color w:val="auto"/>
        </w:rPr>
        <w:t>Data being collected is current in scope</w:t>
      </w:r>
      <w:r w:rsidR="00C90280" w:rsidRPr="00087FA9">
        <w:rPr>
          <w:color w:val="auto"/>
        </w:rPr>
        <w:t xml:space="preserve"> (3 months) </w:t>
      </w:r>
      <w:r w:rsidRPr="00087FA9">
        <w:rPr>
          <w:color w:val="auto"/>
        </w:rPr>
        <w:t xml:space="preserve">and </w:t>
      </w:r>
      <w:r w:rsidR="00C90280" w:rsidRPr="00087FA9">
        <w:rPr>
          <w:color w:val="auto"/>
        </w:rPr>
        <w:t xml:space="preserve">use of clinicians to identify </w:t>
      </w:r>
      <w:r w:rsidR="00521207">
        <w:rPr>
          <w:color w:val="auto"/>
        </w:rPr>
        <w:t xml:space="preserve">individuals they currently treat who have sleeping issues </w:t>
      </w:r>
      <w:r w:rsidR="00C90280" w:rsidRPr="00087FA9">
        <w:rPr>
          <w:color w:val="auto"/>
        </w:rPr>
        <w:t>confounds the use of “historical data</w:t>
      </w:r>
      <w:r w:rsidR="00087FA9">
        <w:rPr>
          <w:color w:val="auto"/>
        </w:rPr>
        <w:t>”</w:t>
      </w:r>
      <w:r w:rsidR="00521207">
        <w:rPr>
          <w:color w:val="auto"/>
        </w:rPr>
        <w:t xml:space="preserve">; </w:t>
      </w:r>
    </w:p>
    <w:p w14:paraId="37334CAC" w14:textId="57ADE843" w:rsidR="00087FA9" w:rsidRPr="00087FA9" w:rsidRDefault="00087FA9" w:rsidP="00F3488D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>
        <w:rPr>
          <w:color w:val="auto"/>
        </w:rPr>
        <w:t>De-identification of audio/visual data collected</w:t>
      </w:r>
      <w:r w:rsidR="00521207">
        <w:rPr>
          <w:color w:val="auto"/>
        </w:rPr>
        <w:t xml:space="preserve"> is a significant issue as P</w:t>
      </w:r>
      <w:r>
        <w:rPr>
          <w:color w:val="auto"/>
        </w:rPr>
        <w:t xml:space="preserve">HI </w:t>
      </w:r>
      <w:r w:rsidR="00521207">
        <w:rPr>
          <w:color w:val="auto"/>
        </w:rPr>
        <w:t xml:space="preserve">is </w:t>
      </w:r>
      <w:r>
        <w:rPr>
          <w:color w:val="auto"/>
        </w:rPr>
        <w:t>embedded in audio/vi</w:t>
      </w:r>
      <w:r w:rsidR="00521207">
        <w:rPr>
          <w:color w:val="auto"/>
        </w:rPr>
        <w:t>deo</w:t>
      </w:r>
      <w:r>
        <w:rPr>
          <w:color w:val="auto"/>
        </w:rPr>
        <w:t xml:space="preserve"> modalities. </w:t>
      </w:r>
    </w:p>
    <w:p w14:paraId="1D479851" w14:textId="77777777" w:rsidR="00656F23" w:rsidRPr="00A90010" w:rsidRDefault="00656F23" w:rsidP="00656F23">
      <w:pPr>
        <w:jc w:val="both"/>
        <w:rPr>
          <w:color w:val="auto"/>
          <w:u w:val="single"/>
        </w:rPr>
      </w:pPr>
      <w:r w:rsidRPr="00A90010">
        <w:rPr>
          <w:color w:val="auto"/>
          <w:u w:val="single"/>
        </w:rPr>
        <w:t>Outcome</w:t>
      </w:r>
    </w:p>
    <w:p w14:paraId="245D471F" w14:textId="78C589E0" w:rsidR="00656F23" w:rsidRPr="00656F23" w:rsidRDefault="00656F23" w:rsidP="00656F23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jc w:val="both"/>
        <w:rPr>
          <w:color w:val="auto"/>
        </w:rPr>
      </w:pPr>
      <w:r w:rsidRPr="00703625">
        <w:rPr>
          <w:color w:val="auto"/>
        </w:rPr>
        <w:t>Chair moved</w:t>
      </w:r>
      <w:r>
        <w:rPr>
          <w:color w:val="auto"/>
        </w:rPr>
        <w:t xml:space="preserve"> </w:t>
      </w:r>
      <w:r w:rsidR="00176839">
        <w:rPr>
          <w:color w:val="auto"/>
        </w:rPr>
        <w:t xml:space="preserve">for a vote and Committee members </w:t>
      </w:r>
      <w:r w:rsidR="00521207">
        <w:rPr>
          <w:color w:val="auto"/>
        </w:rPr>
        <w:t xml:space="preserve">unanimously </w:t>
      </w:r>
      <w:r w:rsidR="00176839">
        <w:rPr>
          <w:color w:val="auto"/>
        </w:rPr>
        <w:t xml:space="preserve">agreed to </w:t>
      </w:r>
      <w:r w:rsidR="008F32CC">
        <w:rPr>
          <w:color w:val="auto"/>
        </w:rPr>
        <w:t>disapprove the</w:t>
      </w:r>
      <w:r w:rsidR="00176839">
        <w:rPr>
          <w:color w:val="auto"/>
        </w:rPr>
        <w:t xml:space="preserve"> proposal</w:t>
      </w:r>
      <w:r w:rsidR="00521207">
        <w:rPr>
          <w:color w:val="auto"/>
        </w:rPr>
        <w:t xml:space="preserve">. </w:t>
      </w:r>
    </w:p>
    <w:p w14:paraId="7E875037" w14:textId="77777777" w:rsidR="00656F23" w:rsidRPr="00703625" w:rsidRDefault="00656F23" w:rsidP="00656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6" w:lineRule="auto"/>
        <w:ind w:left="720"/>
        <w:jc w:val="both"/>
        <w:rPr>
          <w:color w:val="auto"/>
        </w:rPr>
      </w:pPr>
    </w:p>
    <w:p w14:paraId="595AF6BD" w14:textId="41BB07BB" w:rsidR="00CC7D41" w:rsidRDefault="00D3080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DIS</w:t>
      </w:r>
      <w:r w:rsidR="00175DBE">
        <w:rPr>
          <w:rFonts w:ascii="Times New Roman" w:hAnsi="Times New Roman"/>
        </w:rPr>
        <w:t xml:space="preserve">APPROVED </w:t>
      </w:r>
    </w:p>
    <w:p w14:paraId="11B89D89" w14:textId="77777777" w:rsidR="00CC7D41" w:rsidRDefault="00CC7D41" w:rsidP="00CC7D41">
      <w:pPr>
        <w:pStyle w:val="Heading3"/>
        <w:jc w:val="both"/>
        <w:rPr>
          <w:rFonts w:ascii="Times New Roman" w:eastAsia="Times New Roman" w:hAnsi="Times New Roman" w:cs="Times New Roman"/>
        </w:rPr>
      </w:pPr>
    </w:p>
    <w:p w14:paraId="1AC7F211" w14:textId="477C0729" w:rsidR="00CC7D41" w:rsidRPr="00176839" w:rsidRDefault="00176839" w:rsidP="001768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 w:rsidRPr="00656F23">
        <w:rPr>
          <w:b/>
        </w:rPr>
        <w:t>“Measurement of Sleep Behavior;”</w:t>
      </w:r>
      <w:r w:rsidRPr="00656F23">
        <w:rPr>
          <w:bCs/>
        </w:rPr>
        <w:t xml:space="preserve"> Kylan Turner</w:t>
      </w:r>
    </w:p>
    <w:p w14:paraId="34CAA424" w14:textId="5AB95CBF" w:rsidR="00FB0BB5" w:rsidRDefault="00FB0BB5" w:rsidP="001812A7"/>
    <w:p w14:paraId="40C533FF" w14:textId="77777777" w:rsidR="00703625" w:rsidRDefault="00703625" w:rsidP="00703625">
      <w:pPr>
        <w:pStyle w:val="Heading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CLOSING MATTERS</w:t>
      </w:r>
    </w:p>
    <w:p w14:paraId="68688A49" w14:textId="77777777" w:rsidR="00703625" w:rsidRDefault="00703625" w:rsidP="00703625">
      <w:pPr>
        <w:jc w:val="both"/>
      </w:pPr>
    </w:p>
    <w:p w14:paraId="0D8E0BC2" w14:textId="666D753C" w:rsidR="00703625" w:rsidRPr="00BC0E81" w:rsidRDefault="00176839" w:rsidP="00703625">
      <w:pPr>
        <w:jc w:val="both"/>
        <w:rPr>
          <w:rFonts w:cs="Times New Roman"/>
        </w:rPr>
      </w:pPr>
      <w:r>
        <w:rPr>
          <w:rFonts w:cs="Times New Roman"/>
        </w:rPr>
        <w:t xml:space="preserve">Meeting ended at 1:46 PM. </w:t>
      </w:r>
      <w:r w:rsidR="00703625">
        <w:rPr>
          <w:rFonts w:cs="Times New Roman"/>
        </w:rPr>
        <w:t xml:space="preserve">Next scheduled RRC meeting is for Friday, </w:t>
      </w:r>
      <w:r w:rsidR="00087FA9">
        <w:rPr>
          <w:rFonts w:cs="Times New Roman"/>
        </w:rPr>
        <w:t>October</w:t>
      </w:r>
      <w:r>
        <w:rPr>
          <w:rFonts w:cs="Times New Roman"/>
        </w:rPr>
        <w:t xml:space="preserve"> 3, 2025.</w:t>
      </w:r>
    </w:p>
    <w:p w14:paraId="4A349220" w14:textId="0C6A836A" w:rsidR="007E1C2D" w:rsidRPr="00245A23" w:rsidRDefault="007E1C2D" w:rsidP="001812A7">
      <w:pPr>
        <w:rPr>
          <w:color w:val="FF0000"/>
        </w:rPr>
      </w:pPr>
    </w:p>
    <w:sectPr w:rsidR="007E1C2D" w:rsidRPr="00245A23">
      <w:headerReference w:type="default" r:id="rId7"/>
      <w:footerReference w:type="default" r:id="rId8"/>
      <w:pgSz w:w="12240" w:h="15840"/>
      <w:pgMar w:top="90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56514" w14:textId="77777777" w:rsidR="008A186C" w:rsidRDefault="008A186C">
      <w:r>
        <w:separator/>
      </w:r>
    </w:p>
  </w:endnote>
  <w:endnote w:type="continuationSeparator" w:id="0">
    <w:p w14:paraId="4682D2FE" w14:textId="77777777" w:rsidR="008A186C" w:rsidRDefault="008A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91B" w14:textId="77777777" w:rsidR="00FB0BB5" w:rsidRDefault="001641C2">
    <w:pPr>
      <w:pStyle w:val="Footer"/>
      <w:tabs>
        <w:tab w:val="clear" w:pos="9360"/>
        <w:tab w:val="right" w:pos="8620"/>
      </w:tabs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0C8B7" w14:textId="77777777" w:rsidR="008A186C" w:rsidRDefault="008A186C">
      <w:r>
        <w:separator/>
      </w:r>
    </w:p>
  </w:footnote>
  <w:footnote w:type="continuationSeparator" w:id="0">
    <w:p w14:paraId="37C3C31F" w14:textId="77777777" w:rsidR="008A186C" w:rsidRDefault="008A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D56" w14:textId="77777777" w:rsidR="00FB0BB5" w:rsidRDefault="00FB0BB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5E06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735A6B"/>
    <w:multiLevelType w:val="hybridMultilevel"/>
    <w:tmpl w:val="EE70E7BC"/>
    <w:numStyleLink w:val="ImportedStyle5"/>
  </w:abstractNum>
  <w:abstractNum w:abstractNumId="2" w15:restartNumberingAfterBreak="0">
    <w:nsid w:val="1B3B5473"/>
    <w:multiLevelType w:val="hybridMultilevel"/>
    <w:tmpl w:val="FB58FC8C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E531F96"/>
    <w:multiLevelType w:val="hybridMultilevel"/>
    <w:tmpl w:val="FB58FC8C"/>
    <w:styleLink w:val="ImportedStyle1"/>
    <w:lvl w:ilvl="0" w:tplc="3F586F3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197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14C3A78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6415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8F67B3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FCE6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8D6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3825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2BA76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A2D3611"/>
    <w:multiLevelType w:val="hybridMultilevel"/>
    <w:tmpl w:val="DBF04534"/>
    <w:styleLink w:val="ImportedStyle2"/>
    <w:lvl w:ilvl="0" w:tplc="572A71D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4234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0568A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291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FAA6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3E19E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7F3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5857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0256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FB2D34"/>
    <w:multiLevelType w:val="hybridMultilevel"/>
    <w:tmpl w:val="FB58FC8C"/>
    <w:numStyleLink w:val="ImportedStyle1"/>
  </w:abstractNum>
  <w:abstractNum w:abstractNumId="6" w15:restartNumberingAfterBreak="0">
    <w:nsid w:val="5622258E"/>
    <w:multiLevelType w:val="hybridMultilevel"/>
    <w:tmpl w:val="EE70E7BC"/>
    <w:styleLink w:val="ImportedStyle5"/>
    <w:lvl w:ilvl="0" w:tplc="D84EA4F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C613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F8EB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3EB84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800D6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6D8D7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82BA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76C4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B865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96E6616"/>
    <w:multiLevelType w:val="hybridMultilevel"/>
    <w:tmpl w:val="7E0AB304"/>
    <w:numStyleLink w:val="ImportedStyle4"/>
  </w:abstractNum>
  <w:abstractNum w:abstractNumId="8" w15:restartNumberingAfterBreak="0">
    <w:nsid w:val="729B64F4"/>
    <w:multiLevelType w:val="hybridMultilevel"/>
    <w:tmpl w:val="4A0051B2"/>
    <w:styleLink w:val="ImportedStyle3"/>
    <w:lvl w:ilvl="0" w:tplc="698A38D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7694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BEC09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807BC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0A71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B8E4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E8E1F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AAED80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CCA97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3B82C86"/>
    <w:multiLevelType w:val="hybridMultilevel"/>
    <w:tmpl w:val="7E0AB304"/>
    <w:styleLink w:val="ImportedStyle4"/>
    <w:lvl w:ilvl="0" w:tplc="424A7A7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C6BE6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00DED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6E0A5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9E2C2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D0F1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565FBA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8C766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B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A0417"/>
    <w:multiLevelType w:val="hybridMultilevel"/>
    <w:tmpl w:val="DBF04534"/>
    <w:numStyleLink w:val="ImportedStyle2"/>
  </w:abstractNum>
  <w:abstractNum w:abstractNumId="11" w15:restartNumberingAfterBreak="0">
    <w:nsid w:val="777E7C00"/>
    <w:multiLevelType w:val="hybridMultilevel"/>
    <w:tmpl w:val="4A0051B2"/>
    <w:numStyleLink w:val="ImportedStyle3"/>
  </w:abstractNum>
  <w:abstractNum w:abstractNumId="12" w15:restartNumberingAfterBreak="0">
    <w:nsid w:val="79F33B2A"/>
    <w:multiLevelType w:val="hybridMultilevel"/>
    <w:tmpl w:val="4F666E7E"/>
    <w:lvl w:ilvl="0" w:tplc="6DEC63B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600850">
    <w:abstractNumId w:val="3"/>
  </w:num>
  <w:num w:numId="2" w16cid:durableId="1085687359">
    <w:abstractNumId w:val="5"/>
    <w:lvlOverride w:ilvl="0">
      <w:lvl w:ilvl="0" w:tplc="E9A4D65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67C82B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12CDEA">
        <w:start w:val="1"/>
        <w:numFmt w:val="lowerRoman"/>
        <w:lvlText w:val="%3."/>
        <w:lvlJc w:val="left"/>
        <w:pPr>
          <w:ind w:left="216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08E9F88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68A769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8ECCA2">
        <w:start w:val="1"/>
        <w:numFmt w:val="lowerRoman"/>
        <w:lvlText w:val="%6."/>
        <w:lvlJc w:val="left"/>
        <w:pPr>
          <w:ind w:left="432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17275FC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BEA8AA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B5A9698">
        <w:start w:val="1"/>
        <w:numFmt w:val="lowerRoman"/>
        <w:lvlText w:val="%9."/>
        <w:lvlJc w:val="left"/>
        <w:pPr>
          <w:ind w:left="6480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551842176">
    <w:abstractNumId w:val="4"/>
  </w:num>
  <w:num w:numId="4" w16cid:durableId="627056252">
    <w:abstractNumId w:val="10"/>
  </w:num>
  <w:num w:numId="5" w16cid:durableId="351103893">
    <w:abstractNumId w:val="8"/>
  </w:num>
  <w:num w:numId="6" w16cid:durableId="1982229905">
    <w:abstractNumId w:val="11"/>
  </w:num>
  <w:num w:numId="7" w16cid:durableId="1099645043">
    <w:abstractNumId w:val="9"/>
  </w:num>
  <w:num w:numId="8" w16cid:durableId="295794869">
    <w:abstractNumId w:val="7"/>
  </w:num>
  <w:num w:numId="9" w16cid:durableId="2143111940">
    <w:abstractNumId w:val="6"/>
  </w:num>
  <w:num w:numId="10" w16cid:durableId="2073381797">
    <w:abstractNumId w:val="1"/>
  </w:num>
  <w:num w:numId="11" w16cid:durableId="1911840551">
    <w:abstractNumId w:val="12"/>
  </w:num>
  <w:num w:numId="12" w16cid:durableId="1422293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48859">
    <w:abstractNumId w:val="5"/>
  </w:num>
  <w:num w:numId="14" w16cid:durableId="479349792">
    <w:abstractNumId w:val="10"/>
  </w:num>
  <w:num w:numId="15" w16cid:durableId="956326304">
    <w:abstractNumId w:val="11"/>
  </w:num>
  <w:num w:numId="16" w16cid:durableId="198443372">
    <w:abstractNumId w:val="1"/>
  </w:num>
  <w:num w:numId="17" w16cid:durableId="2119985916">
    <w:abstractNumId w:val="2"/>
  </w:num>
  <w:num w:numId="18" w16cid:durableId="152948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BB5"/>
    <w:rsid w:val="000025DE"/>
    <w:rsid w:val="00037291"/>
    <w:rsid w:val="00045F6F"/>
    <w:rsid w:val="00056966"/>
    <w:rsid w:val="000647D1"/>
    <w:rsid w:val="00065FD4"/>
    <w:rsid w:val="00081C5F"/>
    <w:rsid w:val="00084CA1"/>
    <w:rsid w:val="00085AD7"/>
    <w:rsid w:val="00087121"/>
    <w:rsid w:val="00087FA9"/>
    <w:rsid w:val="000A46DE"/>
    <w:rsid w:val="000B461D"/>
    <w:rsid w:val="000B64A5"/>
    <w:rsid w:val="000B7656"/>
    <w:rsid w:val="000C6040"/>
    <w:rsid w:val="000C75ED"/>
    <w:rsid w:val="000E04CB"/>
    <w:rsid w:val="000E107B"/>
    <w:rsid w:val="000F2EFD"/>
    <w:rsid w:val="00101CDE"/>
    <w:rsid w:val="001021AC"/>
    <w:rsid w:val="001025A1"/>
    <w:rsid w:val="00104D15"/>
    <w:rsid w:val="001072A2"/>
    <w:rsid w:val="0011030F"/>
    <w:rsid w:val="001273F1"/>
    <w:rsid w:val="00134132"/>
    <w:rsid w:val="001449FE"/>
    <w:rsid w:val="00147822"/>
    <w:rsid w:val="00147949"/>
    <w:rsid w:val="00162DBC"/>
    <w:rsid w:val="001641C2"/>
    <w:rsid w:val="00165D3C"/>
    <w:rsid w:val="00172491"/>
    <w:rsid w:val="00175DBE"/>
    <w:rsid w:val="00176839"/>
    <w:rsid w:val="001812A7"/>
    <w:rsid w:val="00182113"/>
    <w:rsid w:val="001951D6"/>
    <w:rsid w:val="00195FC0"/>
    <w:rsid w:val="001963C7"/>
    <w:rsid w:val="001A23AA"/>
    <w:rsid w:val="001A420B"/>
    <w:rsid w:val="001A7940"/>
    <w:rsid w:val="001C45F7"/>
    <w:rsid w:val="001D21FB"/>
    <w:rsid w:val="001D462E"/>
    <w:rsid w:val="001D4D0C"/>
    <w:rsid w:val="001E4824"/>
    <w:rsid w:val="001F2C42"/>
    <w:rsid w:val="001F5A82"/>
    <w:rsid w:val="00203C90"/>
    <w:rsid w:val="002132CE"/>
    <w:rsid w:val="00220E03"/>
    <w:rsid w:val="00227352"/>
    <w:rsid w:val="00232934"/>
    <w:rsid w:val="00245A23"/>
    <w:rsid w:val="00263CAD"/>
    <w:rsid w:val="00265751"/>
    <w:rsid w:val="00275941"/>
    <w:rsid w:val="0029149A"/>
    <w:rsid w:val="002B1D14"/>
    <w:rsid w:val="002C26E7"/>
    <w:rsid w:val="002C629C"/>
    <w:rsid w:val="002E107C"/>
    <w:rsid w:val="002E4C8D"/>
    <w:rsid w:val="002F39CC"/>
    <w:rsid w:val="002F777D"/>
    <w:rsid w:val="003233FF"/>
    <w:rsid w:val="00332114"/>
    <w:rsid w:val="0033376B"/>
    <w:rsid w:val="00336021"/>
    <w:rsid w:val="00357E9D"/>
    <w:rsid w:val="00363AB1"/>
    <w:rsid w:val="003768AB"/>
    <w:rsid w:val="00396724"/>
    <w:rsid w:val="003A104C"/>
    <w:rsid w:val="003A428A"/>
    <w:rsid w:val="003B0C29"/>
    <w:rsid w:val="003B7D31"/>
    <w:rsid w:val="003C7F8A"/>
    <w:rsid w:val="003D1287"/>
    <w:rsid w:val="003D51A1"/>
    <w:rsid w:val="003F0BE3"/>
    <w:rsid w:val="0041104D"/>
    <w:rsid w:val="00415783"/>
    <w:rsid w:val="0041662E"/>
    <w:rsid w:val="00422635"/>
    <w:rsid w:val="00447211"/>
    <w:rsid w:val="004516E8"/>
    <w:rsid w:val="00460870"/>
    <w:rsid w:val="00473663"/>
    <w:rsid w:val="00474063"/>
    <w:rsid w:val="00476829"/>
    <w:rsid w:val="004801A3"/>
    <w:rsid w:val="00485177"/>
    <w:rsid w:val="0048645B"/>
    <w:rsid w:val="00493C3A"/>
    <w:rsid w:val="004A6F59"/>
    <w:rsid w:val="004C0391"/>
    <w:rsid w:val="004C5450"/>
    <w:rsid w:val="004F4286"/>
    <w:rsid w:val="004F71D5"/>
    <w:rsid w:val="00505470"/>
    <w:rsid w:val="00521207"/>
    <w:rsid w:val="00526A40"/>
    <w:rsid w:val="00526DDB"/>
    <w:rsid w:val="0055119D"/>
    <w:rsid w:val="0055633D"/>
    <w:rsid w:val="00563E34"/>
    <w:rsid w:val="0056576A"/>
    <w:rsid w:val="005830EE"/>
    <w:rsid w:val="00595EEC"/>
    <w:rsid w:val="005A09CD"/>
    <w:rsid w:val="005A0CC0"/>
    <w:rsid w:val="005A1B6E"/>
    <w:rsid w:val="005B44C5"/>
    <w:rsid w:val="005B5D2A"/>
    <w:rsid w:val="005C076E"/>
    <w:rsid w:val="005C30C3"/>
    <w:rsid w:val="005E1063"/>
    <w:rsid w:val="005F7FC3"/>
    <w:rsid w:val="00614DD3"/>
    <w:rsid w:val="006158E4"/>
    <w:rsid w:val="0062421B"/>
    <w:rsid w:val="00624345"/>
    <w:rsid w:val="00632D12"/>
    <w:rsid w:val="00640A27"/>
    <w:rsid w:val="006463FB"/>
    <w:rsid w:val="0064691C"/>
    <w:rsid w:val="006504C4"/>
    <w:rsid w:val="00652A7B"/>
    <w:rsid w:val="00654912"/>
    <w:rsid w:val="00656F23"/>
    <w:rsid w:val="00670557"/>
    <w:rsid w:val="00671368"/>
    <w:rsid w:val="006724DC"/>
    <w:rsid w:val="00677C42"/>
    <w:rsid w:val="006A19B4"/>
    <w:rsid w:val="006E1C18"/>
    <w:rsid w:val="006F46CA"/>
    <w:rsid w:val="006F6F07"/>
    <w:rsid w:val="00703625"/>
    <w:rsid w:val="00714546"/>
    <w:rsid w:val="00736358"/>
    <w:rsid w:val="007376CC"/>
    <w:rsid w:val="00743412"/>
    <w:rsid w:val="00746CC0"/>
    <w:rsid w:val="0075246D"/>
    <w:rsid w:val="00757A53"/>
    <w:rsid w:val="007658E1"/>
    <w:rsid w:val="00772CE7"/>
    <w:rsid w:val="0077335B"/>
    <w:rsid w:val="00773770"/>
    <w:rsid w:val="0078611E"/>
    <w:rsid w:val="00797D83"/>
    <w:rsid w:val="007A371A"/>
    <w:rsid w:val="007A5874"/>
    <w:rsid w:val="007A7DD8"/>
    <w:rsid w:val="007C6AA0"/>
    <w:rsid w:val="007D345E"/>
    <w:rsid w:val="007D54CB"/>
    <w:rsid w:val="007D5751"/>
    <w:rsid w:val="007E01FD"/>
    <w:rsid w:val="007E1C2D"/>
    <w:rsid w:val="007E2905"/>
    <w:rsid w:val="007F1ACB"/>
    <w:rsid w:val="007F3347"/>
    <w:rsid w:val="007F4C67"/>
    <w:rsid w:val="0082559D"/>
    <w:rsid w:val="008434C4"/>
    <w:rsid w:val="00854724"/>
    <w:rsid w:val="00855DFB"/>
    <w:rsid w:val="00874789"/>
    <w:rsid w:val="00877CB7"/>
    <w:rsid w:val="0088062C"/>
    <w:rsid w:val="00890140"/>
    <w:rsid w:val="008A0B39"/>
    <w:rsid w:val="008A186C"/>
    <w:rsid w:val="008A2E92"/>
    <w:rsid w:val="008C6C4A"/>
    <w:rsid w:val="008D2914"/>
    <w:rsid w:val="008F32CC"/>
    <w:rsid w:val="008F5A72"/>
    <w:rsid w:val="00905132"/>
    <w:rsid w:val="009135F1"/>
    <w:rsid w:val="00937455"/>
    <w:rsid w:val="00940070"/>
    <w:rsid w:val="009427F9"/>
    <w:rsid w:val="0094341F"/>
    <w:rsid w:val="00953514"/>
    <w:rsid w:val="00965BA6"/>
    <w:rsid w:val="009768A8"/>
    <w:rsid w:val="009A4522"/>
    <w:rsid w:val="009C2E2D"/>
    <w:rsid w:val="009C589B"/>
    <w:rsid w:val="009C65B4"/>
    <w:rsid w:val="009C7723"/>
    <w:rsid w:val="009D4096"/>
    <w:rsid w:val="009E54B6"/>
    <w:rsid w:val="009E671A"/>
    <w:rsid w:val="009F4EB7"/>
    <w:rsid w:val="009F74F4"/>
    <w:rsid w:val="00A116F6"/>
    <w:rsid w:val="00A14CC5"/>
    <w:rsid w:val="00A2006F"/>
    <w:rsid w:val="00A21EBD"/>
    <w:rsid w:val="00A22047"/>
    <w:rsid w:val="00A31DC7"/>
    <w:rsid w:val="00A41E7D"/>
    <w:rsid w:val="00A56A64"/>
    <w:rsid w:val="00A7504B"/>
    <w:rsid w:val="00A90010"/>
    <w:rsid w:val="00A91358"/>
    <w:rsid w:val="00AB4BFF"/>
    <w:rsid w:val="00AD00C4"/>
    <w:rsid w:val="00AD6CD6"/>
    <w:rsid w:val="00AE7318"/>
    <w:rsid w:val="00AF370A"/>
    <w:rsid w:val="00B0054F"/>
    <w:rsid w:val="00B065AD"/>
    <w:rsid w:val="00B21625"/>
    <w:rsid w:val="00B22FE1"/>
    <w:rsid w:val="00B519ED"/>
    <w:rsid w:val="00B61BCD"/>
    <w:rsid w:val="00B819D1"/>
    <w:rsid w:val="00B86E5A"/>
    <w:rsid w:val="00B87C49"/>
    <w:rsid w:val="00B93E8A"/>
    <w:rsid w:val="00BA18C8"/>
    <w:rsid w:val="00BA6918"/>
    <w:rsid w:val="00BB7AA6"/>
    <w:rsid w:val="00BC10FC"/>
    <w:rsid w:val="00BC2004"/>
    <w:rsid w:val="00BC2681"/>
    <w:rsid w:val="00BD161E"/>
    <w:rsid w:val="00BD6911"/>
    <w:rsid w:val="00BE23BC"/>
    <w:rsid w:val="00BE25C5"/>
    <w:rsid w:val="00C02089"/>
    <w:rsid w:val="00C062EE"/>
    <w:rsid w:val="00C12B15"/>
    <w:rsid w:val="00C167CF"/>
    <w:rsid w:val="00C17A97"/>
    <w:rsid w:val="00C21BD1"/>
    <w:rsid w:val="00C47D6C"/>
    <w:rsid w:val="00C56891"/>
    <w:rsid w:val="00C65012"/>
    <w:rsid w:val="00C65BEF"/>
    <w:rsid w:val="00C70638"/>
    <w:rsid w:val="00C74950"/>
    <w:rsid w:val="00C87C9A"/>
    <w:rsid w:val="00C90280"/>
    <w:rsid w:val="00C92155"/>
    <w:rsid w:val="00C9362F"/>
    <w:rsid w:val="00CA2F93"/>
    <w:rsid w:val="00CA5504"/>
    <w:rsid w:val="00CA6348"/>
    <w:rsid w:val="00CB3CB0"/>
    <w:rsid w:val="00CC552E"/>
    <w:rsid w:val="00CC7D41"/>
    <w:rsid w:val="00CF12E4"/>
    <w:rsid w:val="00CF6388"/>
    <w:rsid w:val="00D01CB1"/>
    <w:rsid w:val="00D05255"/>
    <w:rsid w:val="00D0550F"/>
    <w:rsid w:val="00D15DDB"/>
    <w:rsid w:val="00D30801"/>
    <w:rsid w:val="00D76F64"/>
    <w:rsid w:val="00D86A24"/>
    <w:rsid w:val="00D933B0"/>
    <w:rsid w:val="00D95DB5"/>
    <w:rsid w:val="00DA799A"/>
    <w:rsid w:val="00DC7289"/>
    <w:rsid w:val="00DE07FB"/>
    <w:rsid w:val="00DE3808"/>
    <w:rsid w:val="00DF65AA"/>
    <w:rsid w:val="00E112DC"/>
    <w:rsid w:val="00E126AF"/>
    <w:rsid w:val="00E1435B"/>
    <w:rsid w:val="00E26BC3"/>
    <w:rsid w:val="00E377D0"/>
    <w:rsid w:val="00E555EE"/>
    <w:rsid w:val="00E6294F"/>
    <w:rsid w:val="00E75A67"/>
    <w:rsid w:val="00E76255"/>
    <w:rsid w:val="00E823A6"/>
    <w:rsid w:val="00EA13FB"/>
    <w:rsid w:val="00EA781E"/>
    <w:rsid w:val="00EC5161"/>
    <w:rsid w:val="00EC6BD7"/>
    <w:rsid w:val="00EC7EBF"/>
    <w:rsid w:val="00ED0FA7"/>
    <w:rsid w:val="00EE3D67"/>
    <w:rsid w:val="00EE48D8"/>
    <w:rsid w:val="00EE6264"/>
    <w:rsid w:val="00F01C91"/>
    <w:rsid w:val="00F04991"/>
    <w:rsid w:val="00F122F6"/>
    <w:rsid w:val="00F37794"/>
    <w:rsid w:val="00F3788C"/>
    <w:rsid w:val="00F41D8B"/>
    <w:rsid w:val="00F65C36"/>
    <w:rsid w:val="00F66505"/>
    <w:rsid w:val="00F76F30"/>
    <w:rsid w:val="00FA0042"/>
    <w:rsid w:val="00FA559E"/>
    <w:rsid w:val="00FB0BB5"/>
    <w:rsid w:val="00FD41DC"/>
    <w:rsid w:val="00FD52C4"/>
    <w:rsid w:val="00FF36CA"/>
    <w:rsid w:val="00FF7072"/>
    <w:rsid w:val="2FB8D8D9"/>
    <w:rsid w:val="3E275276"/>
    <w:rsid w:val="607ACD06"/>
    <w:rsid w:val="6E261ED2"/>
    <w:rsid w:val="7CA08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275F2"/>
  <w15:docId w15:val="{3042C577-4336-49AC-9879-90E607F2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Heading2">
    <w:name w:val="heading 2"/>
    <w:next w:val="Normal"/>
    <w:uiPriority w:val="9"/>
    <w:unhideWhenUsed/>
    <w:qFormat/>
    <w:pPr>
      <w:keepNext/>
      <w:outlineLvl w:val="1"/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outlineLvl w:val="2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Normal4">
    <w:name w:val="Normal 4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BodyText3">
    <w:name w:val="Body Text 3"/>
    <w:link w:val="BodyText3Char"/>
    <w:pPr>
      <w:tabs>
        <w:tab w:val="left" w:pos="840"/>
        <w:tab w:val="left" w:pos="1080"/>
      </w:tabs>
    </w:pPr>
    <w:rPr>
      <w:rFonts w:ascii="Arial" w:hAnsi="Arial" w:cs="Arial Unicode MS"/>
      <w:b/>
      <w:bCs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  <w:style w:type="numbering" w:customStyle="1" w:styleId="ImportedStyle5">
    <w:name w:val="Imported Style 5"/>
    <w:pPr>
      <w:numPr>
        <w:numId w:val="9"/>
      </w:numPr>
    </w:pPr>
  </w:style>
  <w:style w:type="paragraph" w:styleId="ListParagraph">
    <w:name w:val="List Paragraph"/>
    <w:basedOn w:val="Normal"/>
    <w:uiPriority w:val="34"/>
    <w:qFormat/>
    <w:rsid w:val="008806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1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1E"/>
    <w:rPr>
      <w:rFonts w:ascii="Segoe UI" w:hAnsi="Segoe UI" w:cs="Segoe UI"/>
      <w:color w:val="000000"/>
      <w:sz w:val="18"/>
      <w:szCs w:val="18"/>
      <w:u w:color="000000"/>
    </w:rPr>
  </w:style>
  <w:style w:type="paragraph" w:styleId="Revision">
    <w:name w:val="Revision"/>
    <w:hidden/>
    <w:uiPriority w:val="99"/>
    <w:semiHidden/>
    <w:rsid w:val="00AB4B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B4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BFF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BFF"/>
    <w:rPr>
      <w:rFonts w:cs="Arial Unicode MS"/>
      <w:b/>
      <w:bCs/>
      <w:color w:val="000000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E555EE"/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customStyle="1" w:styleId="BodyText3Char">
    <w:name w:val="Body Text 3 Char"/>
    <w:basedOn w:val="DefaultParagraphFont"/>
    <w:link w:val="BodyText3"/>
    <w:rsid w:val="00855DFB"/>
    <w:rPr>
      <w:rFonts w:ascii="Arial" w:hAnsi="Arial" w:cs="Arial Unicode MS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Cabezas, Ronald (DDS)</dc:creator>
  <cp:lastModifiedBy>Torbey, Freddy (DDS)</cp:lastModifiedBy>
  <cp:revision>4</cp:revision>
  <dcterms:created xsi:type="dcterms:W3CDTF">2025-09-12T16:56:00Z</dcterms:created>
  <dcterms:modified xsi:type="dcterms:W3CDTF">2025-09-12T17:48:00Z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1561185923</vt:i4>
  </property>
</Properties>
</file>